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EFF056" w14:textId="57DCC748" w:rsidR="00566C2D" w:rsidRPr="007B23E5" w:rsidRDefault="00367DEA" w:rsidP="00367DEA">
      <w:pPr>
        <w:pStyle w:val="Textbody"/>
        <w:spacing w:after="0"/>
        <w:jc w:val="center"/>
        <w:rPr>
          <w:rFonts w:ascii="Calibri" w:hAnsi="Calibri"/>
          <w:b/>
          <w:bCs/>
          <w:i/>
          <w:iCs/>
          <w:color w:val="111111"/>
          <w:sz w:val="28"/>
          <w:szCs w:val="28"/>
          <w:lang w:val="ro-RO"/>
        </w:rPr>
      </w:pPr>
      <w:bookmarkStart w:id="0" w:name="_Hlk57994944"/>
      <w:r w:rsidRPr="007B23E5">
        <w:rPr>
          <w:rFonts w:ascii="Calibri" w:hAnsi="Calibri"/>
          <w:b/>
          <w:bCs/>
          <w:i/>
          <w:iCs/>
          <w:color w:val="111111"/>
          <w:sz w:val="28"/>
          <w:szCs w:val="28"/>
          <w:lang w:val="ro-RO"/>
        </w:rPr>
        <w:t>AN</w:t>
      </w:r>
      <w:r w:rsidR="00CE7830" w:rsidRPr="007B23E5">
        <w:rPr>
          <w:rFonts w:ascii="Calibri" w:hAnsi="Calibri"/>
          <w:b/>
          <w:bCs/>
          <w:i/>
          <w:iCs/>
          <w:color w:val="111111"/>
          <w:sz w:val="28"/>
          <w:szCs w:val="28"/>
          <w:lang w:val="ro-RO"/>
        </w:rPr>
        <w:t>EX</w:t>
      </w:r>
      <w:r w:rsidRPr="007B23E5">
        <w:rPr>
          <w:rFonts w:ascii="Calibri" w:hAnsi="Calibri"/>
          <w:b/>
          <w:bCs/>
          <w:i/>
          <w:iCs/>
          <w:color w:val="111111"/>
          <w:sz w:val="28"/>
          <w:szCs w:val="28"/>
          <w:lang w:val="ro-RO"/>
        </w:rPr>
        <w:t>A</w:t>
      </w:r>
      <w:r w:rsidR="00707F6B" w:rsidRPr="007B23E5">
        <w:rPr>
          <w:rFonts w:ascii="Calibri" w:hAnsi="Calibri"/>
          <w:b/>
          <w:bCs/>
          <w:i/>
          <w:iCs/>
          <w:color w:val="111111"/>
          <w:sz w:val="28"/>
          <w:szCs w:val="28"/>
          <w:lang w:val="ro-RO"/>
        </w:rPr>
        <w:t xml:space="preserve"> 1: </w:t>
      </w:r>
      <w:r w:rsidRPr="007B23E5">
        <w:rPr>
          <w:rFonts w:ascii="Calibri" w:hAnsi="Calibri"/>
          <w:b/>
          <w:bCs/>
          <w:i/>
          <w:iCs/>
          <w:color w:val="111111"/>
          <w:sz w:val="28"/>
          <w:szCs w:val="28"/>
          <w:lang w:val="ro-RO"/>
        </w:rPr>
        <w:t>Planul de Consolidare a Capacităților pentru a Sprijini Autoritățile Române din domeniul apei la implementarea Directivei Inundații</w:t>
      </w:r>
    </w:p>
    <w:bookmarkEnd w:id="0"/>
    <w:p w14:paraId="5307BA6C" w14:textId="29C904F3" w:rsidR="00FA0F00" w:rsidRPr="00B546C6" w:rsidRDefault="00FA0F00">
      <w:pPr>
        <w:rPr>
          <w:rFonts w:hint="eastAsia"/>
          <w:lang w:val="ro-RO"/>
        </w:rPr>
      </w:pPr>
    </w:p>
    <w:sdt>
      <w:sdtPr>
        <w:rPr>
          <w:rFonts w:ascii="Liberation Serif" w:eastAsia="NSimSun" w:hAnsi="Liberation Serif" w:cs="Arial"/>
          <w:color w:val="auto"/>
          <w:kern w:val="3"/>
          <w:sz w:val="24"/>
          <w:szCs w:val="24"/>
          <w:lang w:val="ro-RO" w:eastAsia="zh-CN" w:bidi="hi-IN"/>
        </w:rPr>
        <w:id w:val="-1056852968"/>
        <w:docPartObj>
          <w:docPartGallery w:val="Table of Contents"/>
          <w:docPartUnique/>
        </w:docPartObj>
      </w:sdtPr>
      <w:sdtEndPr>
        <w:rPr>
          <w:b/>
          <w:bCs/>
        </w:rPr>
      </w:sdtEndPr>
      <w:sdtContent>
        <w:p w14:paraId="1E7F8A77" w14:textId="7D884790" w:rsidR="00F61A4C" w:rsidRPr="00B546C6" w:rsidRDefault="00367DEA">
          <w:pPr>
            <w:pStyle w:val="TOCHeading"/>
            <w:rPr>
              <w:b/>
              <w:bCs/>
              <w:lang w:val="ro-RO"/>
            </w:rPr>
          </w:pPr>
          <w:r w:rsidRPr="007357C7">
            <w:rPr>
              <w:b/>
              <w:bCs/>
              <w:lang w:val="ro-RO"/>
            </w:rPr>
            <w:t>Cuprins</w:t>
          </w:r>
        </w:p>
        <w:p w14:paraId="303A6028" w14:textId="7B7AF296" w:rsidR="00542F37" w:rsidRPr="00542F37" w:rsidRDefault="00F61A4C">
          <w:pPr>
            <w:pStyle w:val="TOC1"/>
            <w:rPr>
              <w:rFonts w:asciiTheme="minorHAnsi" w:eastAsiaTheme="minorEastAsia" w:hAnsiTheme="minorHAnsi" w:cstheme="minorHAnsi"/>
              <w:noProof/>
              <w:kern w:val="0"/>
              <w:sz w:val="20"/>
              <w:szCs w:val="20"/>
              <w:lang w:eastAsia="en-US" w:bidi="ar-SA"/>
            </w:rPr>
          </w:pPr>
          <w:r w:rsidRPr="00B546C6">
            <w:rPr>
              <w:lang w:val="ro-RO"/>
            </w:rPr>
            <w:fldChar w:fldCharType="begin"/>
          </w:r>
          <w:r w:rsidRPr="00B546C6">
            <w:rPr>
              <w:lang w:val="ro-RO"/>
            </w:rPr>
            <w:instrText xml:space="preserve"> TOC \o "1-3" \h \z \u </w:instrText>
          </w:r>
          <w:r w:rsidRPr="00B546C6">
            <w:rPr>
              <w:lang w:val="ro-RO"/>
            </w:rPr>
            <w:fldChar w:fldCharType="separate"/>
          </w:r>
          <w:hyperlink w:anchor="_Toc142562078" w:history="1">
            <w:r w:rsidR="00542F37" w:rsidRPr="00542F37">
              <w:rPr>
                <w:rStyle w:val="Hyperlink"/>
                <w:rFonts w:asciiTheme="minorHAnsi" w:hAnsiTheme="minorHAnsi" w:cstheme="minorHAnsi"/>
                <w:b/>
                <w:bCs/>
                <w:noProof/>
                <w:sz w:val="22"/>
                <w:szCs w:val="20"/>
                <w:lang w:val="ro-RO"/>
              </w:rPr>
              <w:t>1.</w:t>
            </w:r>
            <w:r w:rsidR="00542F37" w:rsidRPr="00542F37">
              <w:rPr>
                <w:rFonts w:asciiTheme="minorHAnsi" w:eastAsiaTheme="minorEastAsia" w:hAnsiTheme="minorHAnsi" w:cstheme="minorHAnsi"/>
                <w:noProof/>
                <w:kern w:val="0"/>
                <w:sz w:val="20"/>
                <w:szCs w:val="20"/>
                <w:lang w:eastAsia="en-US" w:bidi="ar-SA"/>
              </w:rPr>
              <w:tab/>
            </w:r>
            <w:r w:rsidR="00542F37" w:rsidRPr="00542F37">
              <w:rPr>
                <w:rStyle w:val="Hyperlink"/>
                <w:rFonts w:asciiTheme="minorHAnsi" w:hAnsiTheme="minorHAnsi" w:cstheme="minorHAnsi"/>
                <w:b/>
                <w:bCs/>
                <w:noProof/>
                <w:sz w:val="22"/>
                <w:szCs w:val="20"/>
                <w:lang w:val="ro-RO"/>
              </w:rPr>
              <w:t>Introducere</w:t>
            </w:r>
            <w:r w:rsidR="00542F37" w:rsidRPr="00542F37">
              <w:rPr>
                <w:rFonts w:asciiTheme="minorHAnsi" w:hAnsiTheme="minorHAnsi" w:cstheme="minorHAnsi"/>
                <w:noProof/>
                <w:webHidden/>
                <w:sz w:val="22"/>
                <w:szCs w:val="20"/>
              </w:rPr>
              <w:tab/>
            </w:r>
            <w:r w:rsidR="00542F37" w:rsidRPr="00542F37">
              <w:rPr>
                <w:rFonts w:asciiTheme="minorHAnsi" w:hAnsiTheme="minorHAnsi" w:cstheme="minorHAnsi"/>
                <w:noProof/>
                <w:webHidden/>
                <w:sz w:val="22"/>
                <w:szCs w:val="20"/>
              </w:rPr>
              <w:fldChar w:fldCharType="begin"/>
            </w:r>
            <w:r w:rsidR="00542F37" w:rsidRPr="00542F37">
              <w:rPr>
                <w:rFonts w:asciiTheme="minorHAnsi" w:hAnsiTheme="minorHAnsi" w:cstheme="minorHAnsi"/>
                <w:noProof/>
                <w:webHidden/>
                <w:sz w:val="22"/>
                <w:szCs w:val="20"/>
              </w:rPr>
              <w:instrText xml:space="preserve"> PAGEREF _Toc142562078 \h </w:instrText>
            </w:r>
            <w:r w:rsidR="00542F37" w:rsidRPr="00542F37">
              <w:rPr>
                <w:rFonts w:asciiTheme="minorHAnsi" w:hAnsiTheme="minorHAnsi" w:cstheme="minorHAnsi"/>
                <w:noProof/>
                <w:webHidden/>
                <w:sz w:val="22"/>
                <w:szCs w:val="20"/>
              </w:rPr>
            </w:r>
            <w:r w:rsidR="00542F37" w:rsidRPr="00542F37">
              <w:rPr>
                <w:rFonts w:asciiTheme="minorHAnsi" w:hAnsiTheme="minorHAnsi" w:cstheme="minorHAnsi"/>
                <w:noProof/>
                <w:webHidden/>
                <w:sz w:val="22"/>
                <w:szCs w:val="20"/>
              </w:rPr>
              <w:fldChar w:fldCharType="separate"/>
            </w:r>
            <w:r w:rsidR="00542F37" w:rsidRPr="00542F37">
              <w:rPr>
                <w:rFonts w:asciiTheme="minorHAnsi" w:hAnsiTheme="minorHAnsi" w:cstheme="minorHAnsi"/>
                <w:noProof/>
                <w:webHidden/>
                <w:sz w:val="22"/>
                <w:szCs w:val="20"/>
              </w:rPr>
              <w:t>3</w:t>
            </w:r>
            <w:r w:rsidR="00542F37" w:rsidRPr="00542F37">
              <w:rPr>
                <w:rFonts w:asciiTheme="minorHAnsi" w:hAnsiTheme="minorHAnsi" w:cstheme="minorHAnsi"/>
                <w:noProof/>
                <w:webHidden/>
                <w:sz w:val="22"/>
                <w:szCs w:val="20"/>
              </w:rPr>
              <w:fldChar w:fldCharType="end"/>
            </w:r>
          </w:hyperlink>
        </w:p>
        <w:p w14:paraId="4A87A976" w14:textId="10F89469" w:rsidR="00542F37" w:rsidRPr="00542F37" w:rsidRDefault="00542F37">
          <w:pPr>
            <w:pStyle w:val="TOC2"/>
            <w:rPr>
              <w:rFonts w:asciiTheme="minorHAnsi" w:eastAsiaTheme="minorEastAsia" w:hAnsiTheme="minorHAnsi" w:cstheme="minorHAnsi"/>
              <w:noProof/>
              <w:kern w:val="0"/>
              <w:sz w:val="20"/>
              <w:szCs w:val="20"/>
              <w:lang w:eastAsia="en-US" w:bidi="ar-SA"/>
            </w:rPr>
          </w:pPr>
          <w:hyperlink w:anchor="_Toc142562079" w:history="1">
            <w:r w:rsidRPr="00542F37">
              <w:rPr>
                <w:rStyle w:val="Hyperlink"/>
                <w:rFonts w:asciiTheme="minorHAnsi" w:hAnsiTheme="minorHAnsi" w:cstheme="minorHAnsi"/>
                <w:noProof/>
                <w:sz w:val="22"/>
                <w:szCs w:val="20"/>
                <w:lang w:val="ro-RO"/>
              </w:rPr>
              <w:t>1.1 Consolidarea Capacităților – Aspecte Generale</w:t>
            </w:r>
            <w:r w:rsidRPr="00542F37">
              <w:rPr>
                <w:rFonts w:asciiTheme="minorHAnsi" w:hAnsiTheme="minorHAnsi" w:cstheme="minorHAnsi"/>
                <w:noProof/>
                <w:webHidden/>
                <w:sz w:val="22"/>
                <w:szCs w:val="20"/>
              </w:rPr>
              <w:tab/>
            </w:r>
            <w:r w:rsidRPr="00542F37">
              <w:rPr>
                <w:rFonts w:asciiTheme="minorHAnsi" w:hAnsiTheme="minorHAnsi" w:cstheme="minorHAnsi"/>
                <w:noProof/>
                <w:webHidden/>
                <w:sz w:val="22"/>
                <w:szCs w:val="20"/>
              </w:rPr>
              <w:fldChar w:fldCharType="begin"/>
            </w:r>
            <w:r w:rsidRPr="00542F37">
              <w:rPr>
                <w:rFonts w:asciiTheme="minorHAnsi" w:hAnsiTheme="minorHAnsi" w:cstheme="minorHAnsi"/>
                <w:noProof/>
                <w:webHidden/>
                <w:sz w:val="22"/>
                <w:szCs w:val="20"/>
              </w:rPr>
              <w:instrText xml:space="preserve"> PAGEREF _Toc142562079 \h </w:instrText>
            </w:r>
            <w:r w:rsidRPr="00542F37">
              <w:rPr>
                <w:rFonts w:asciiTheme="minorHAnsi" w:hAnsiTheme="minorHAnsi" w:cstheme="minorHAnsi"/>
                <w:noProof/>
                <w:webHidden/>
                <w:sz w:val="22"/>
                <w:szCs w:val="20"/>
              </w:rPr>
            </w:r>
            <w:r w:rsidRPr="00542F37">
              <w:rPr>
                <w:rFonts w:asciiTheme="minorHAnsi" w:hAnsiTheme="minorHAnsi" w:cstheme="minorHAnsi"/>
                <w:noProof/>
                <w:webHidden/>
                <w:sz w:val="22"/>
                <w:szCs w:val="20"/>
              </w:rPr>
              <w:fldChar w:fldCharType="separate"/>
            </w:r>
            <w:r w:rsidRPr="00542F37">
              <w:rPr>
                <w:rFonts w:asciiTheme="minorHAnsi" w:hAnsiTheme="minorHAnsi" w:cstheme="minorHAnsi"/>
                <w:noProof/>
                <w:webHidden/>
                <w:sz w:val="22"/>
                <w:szCs w:val="20"/>
              </w:rPr>
              <w:t>3</w:t>
            </w:r>
            <w:r w:rsidRPr="00542F37">
              <w:rPr>
                <w:rFonts w:asciiTheme="minorHAnsi" w:hAnsiTheme="minorHAnsi" w:cstheme="minorHAnsi"/>
                <w:noProof/>
                <w:webHidden/>
                <w:sz w:val="22"/>
                <w:szCs w:val="20"/>
              </w:rPr>
              <w:fldChar w:fldCharType="end"/>
            </w:r>
          </w:hyperlink>
        </w:p>
        <w:p w14:paraId="517CDFEB" w14:textId="5CB0D4B9" w:rsidR="00542F37" w:rsidRPr="00542F37" w:rsidRDefault="00542F37">
          <w:pPr>
            <w:pStyle w:val="TOC1"/>
            <w:rPr>
              <w:rFonts w:asciiTheme="minorHAnsi" w:eastAsiaTheme="minorEastAsia" w:hAnsiTheme="minorHAnsi" w:cstheme="minorHAnsi"/>
              <w:noProof/>
              <w:kern w:val="0"/>
              <w:sz w:val="20"/>
              <w:szCs w:val="20"/>
              <w:lang w:eastAsia="en-US" w:bidi="ar-SA"/>
            </w:rPr>
          </w:pPr>
          <w:hyperlink w:anchor="_Toc142562080" w:history="1">
            <w:r w:rsidRPr="00542F37">
              <w:rPr>
                <w:rStyle w:val="Hyperlink"/>
                <w:rFonts w:asciiTheme="minorHAnsi" w:hAnsiTheme="minorHAnsi" w:cstheme="minorHAnsi"/>
                <w:noProof/>
                <w:sz w:val="22"/>
                <w:szCs w:val="20"/>
                <w:lang w:val="ro-RO"/>
              </w:rPr>
              <w:t>1.2 Abordările Băncii Mondiale și Lecțiile Învățate în urma derulării Proiectelor de Consolidare a Capacității din România</w:t>
            </w:r>
            <w:r w:rsidRPr="00542F37">
              <w:rPr>
                <w:rFonts w:asciiTheme="minorHAnsi" w:hAnsiTheme="minorHAnsi" w:cstheme="minorHAnsi"/>
                <w:noProof/>
                <w:webHidden/>
                <w:sz w:val="22"/>
                <w:szCs w:val="20"/>
              </w:rPr>
              <w:tab/>
            </w:r>
            <w:r w:rsidRPr="00542F37">
              <w:rPr>
                <w:rFonts w:asciiTheme="minorHAnsi" w:hAnsiTheme="minorHAnsi" w:cstheme="minorHAnsi"/>
                <w:noProof/>
                <w:webHidden/>
                <w:sz w:val="22"/>
                <w:szCs w:val="20"/>
              </w:rPr>
              <w:fldChar w:fldCharType="begin"/>
            </w:r>
            <w:r w:rsidRPr="00542F37">
              <w:rPr>
                <w:rFonts w:asciiTheme="minorHAnsi" w:hAnsiTheme="minorHAnsi" w:cstheme="minorHAnsi"/>
                <w:noProof/>
                <w:webHidden/>
                <w:sz w:val="22"/>
                <w:szCs w:val="20"/>
              </w:rPr>
              <w:instrText xml:space="preserve"> PAGEREF _Toc142562080 \h </w:instrText>
            </w:r>
            <w:r w:rsidRPr="00542F37">
              <w:rPr>
                <w:rFonts w:asciiTheme="minorHAnsi" w:hAnsiTheme="minorHAnsi" w:cstheme="minorHAnsi"/>
                <w:noProof/>
                <w:webHidden/>
                <w:sz w:val="22"/>
                <w:szCs w:val="20"/>
              </w:rPr>
            </w:r>
            <w:r w:rsidRPr="00542F37">
              <w:rPr>
                <w:rFonts w:asciiTheme="minorHAnsi" w:hAnsiTheme="minorHAnsi" w:cstheme="minorHAnsi"/>
                <w:noProof/>
                <w:webHidden/>
                <w:sz w:val="22"/>
                <w:szCs w:val="20"/>
              </w:rPr>
              <w:fldChar w:fldCharType="separate"/>
            </w:r>
            <w:r w:rsidRPr="00542F37">
              <w:rPr>
                <w:rFonts w:asciiTheme="minorHAnsi" w:hAnsiTheme="minorHAnsi" w:cstheme="minorHAnsi"/>
                <w:noProof/>
                <w:webHidden/>
                <w:sz w:val="22"/>
                <w:szCs w:val="20"/>
              </w:rPr>
              <w:t>7</w:t>
            </w:r>
            <w:r w:rsidRPr="00542F37">
              <w:rPr>
                <w:rFonts w:asciiTheme="minorHAnsi" w:hAnsiTheme="minorHAnsi" w:cstheme="minorHAnsi"/>
                <w:noProof/>
                <w:webHidden/>
                <w:sz w:val="22"/>
                <w:szCs w:val="20"/>
              </w:rPr>
              <w:fldChar w:fldCharType="end"/>
            </w:r>
          </w:hyperlink>
        </w:p>
        <w:p w14:paraId="3EA72239" w14:textId="085A8F29" w:rsidR="00542F37" w:rsidRPr="00542F37" w:rsidRDefault="00542F37">
          <w:pPr>
            <w:pStyle w:val="TOC1"/>
            <w:rPr>
              <w:rFonts w:asciiTheme="minorHAnsi" w:eastAsiaTheme="minorEastAsia" w:hAnsiTheme="minorHAnsi" w:cstheme="minorHAnsi"/>
              <w:noProof/>
              <w:kern w:val="0"/>
              <w:sz w:val="20"/>
              <w:szCs w:val="20"/>
              <w:lang w:eastAsia="en-US" w:bidi="ar-SA"/>
            </w:rPr>
          </w:pPr>
          <w:hyperlink w:anchor="_Toc142562081" w:history="1">
            <w:r w:rsidRPr="00542F37">
              <w:rPr>
                <w:rStyle w:val="Hyperlink"/>
                <w:rFonts w:asciiTheme="minorHAnsi" w:hAnsiTheme="minorHAnsi" w:cstheme="minorHAnsi"/>
                <w:b/>
                <w:bCs/>
                <w:noProof/>
                <w:sz w:val="22"/>
                <w:szCs w:val="20"/>
                <w:lang w:val="ro-RO"/>
              </w:rPr>
              <w:t>2.</w:t>
            </w:r>
            <w:r w:rsidRPr="00542F37">
              <w:rPr>
                <w:rFonts w:asciiTheme="minorHAnsi" w:eastAsiaTheme="minorEastAsia" w:hAnsiTheme="minorHAnsi" w:cstheme="minorHAnsi"/>
                <w:noProof/>
                <w:kern w:val="0"/>
                <w:sz w:val="20"/>
                <w:szCs w:val="20"/>
                <w:lang w:eastAsia="en-US" w:bidi="ar-SA"/>
              </w:rPr>
              <w:tab/>
            </w:r>
            <w:r w:rsidRPr="00542F37">
              <w:rPr>
                <w:rStyle w:val="Hyperlink"/>
                <w:rFonts w:asciiTheme="minorHAnsi" w:hAnsiTheme="minorHAnsi" w:cstheme="minorHAnsi"/>
                <w:b/>
                <w:bCs/>
                <w:noProof/>
                <w:sz w:val="22"/>
                <w:szCs w:val="20"/>
                <w:lang w:val="ro-RO"/>
              </w:rPr>
              <w:t>Obiective</w:t>
            </w:r>
            <w:r w:rsidRPr="00542F37">
              <w:rPr>
                <w:rFonts w:asciiTheme="minorHAnsi" w:hAnsiTheme="minorHAnsi" w:cstheme="minorHAnsi"/>
                <w:noProof/>
                <w:webHidden/>
                <w:sz w:val="22"/>
                <w:szCs w:val="20"/>
              </w:rPr>
              <w:tab/>
            </w:r>
            <w:r w:rsidRPr="00542F37">
              <w:rPr>
                <w:rFonts w:asciiTheme="minorHAnsi" w:hAnsiTheme="minorHAnsi" w:cstheme="minorHAnsi"/>
                <w:noProof/>
                <w:webHidden/>
                <w:sz w:val="22"/>
                <w:szCs w:val="20"/>
              </w:rPr>
              <w:fldChar w:fldCharType="begin"/>
            </w:r>
            <w:r w:rsidRPr="00542F37">
              <w:rPr>
                <w:rFonts w:asciiTheme="minorHAnsi" w:hAnsiTheme="minorHAnsi" w:cstheme="minorHAnsi"/>
                <w:noProof/>
                <w:webHidden/>
                <w:sz w:val="22"/>
                <w:szCs w:val="20"/>
              </w:rPr>
              <w:instrText xml:space="preserve"> PAGEREF _Toc142562081 \h </w:instrText>
            </w:r>
            <w:r w:rsidRPr="00542F37">
              <w:rPr>
                <w:rFonts w:asciiTheme="minorHAnsi" w:hAnsiTheme="minorHAnsi" w:cstheme="minorHAnsi"/>
                <w:noProof/>
                <w:webHidden/>
                <w:sz w:val="22"/>
                <w:szCs w:val="20"/>
              </w:rPr>
            </w:r>
            <w:r w:rsidRPr="00542F37">
              <w:rPr>
                <w:rFonts w:asciiTheme="minorHAnsi" w:hAnsiTheme="minorHAnsi" w:cstheme="minorHAnsi"/>
                <w:noProof/>
                <w:webHidden/>
                <w:sz w:val="22"/>
                <w:szCs w:val="20"/>
              </w:rPr>
              <w:fldChar w:fldCharType="separate"/>
            </w:r>
            <w:r w:rsidRPr="00542F37">
              <w:rPr>
                <w:rFonts w:asciiTheme="minorHAnsi" w:hAnsiTheme="minorHAnsi" w:cstheme="minorHAnsi"/>
                <w:noProof/>
                <w:webHidden/>
                <w:sz w:val="22"/>
                <w:szCs w:val="20"/>
              </w:rPr>
              <w:t>8</w:t>
            </w:r>
            <w:r w:rsidRPr="00542F37">
              <w:rPr>
                <w:rFonts w:asciiTheme="minorHAnsi" w:hAnsiTheme="minorHAnsi" w:cstheme="minorHAnsi"/>
                <w:noProof/>
                <w:webHidden/>
                <w:sz w:val="22"/>
                <w:szCs w:val="20"/>
              </w:rPr>
              <w:fldChar w:fldCharType="end"/>
            </w:r>
          </w:hyperlink>
        </w:p>
        <w:p w14:paraId="2CD8B51B" w14:textId="059A01F5" w:rsidR="00542F37" w:rsidRPr="00542F37" w:rsidRDefault="00542F37">
          <w:pPr>
            <w:pStyle w:val="TOC2"/>
            <w:rPr>
              <w:rFonts w:asciiTheme="minorHAnsi" w:eastAsiaTheme="minorEastAsia" w:hAnsiTheme="minorHAnsi" w:cstheme="minorHAnsi"/>
              <w:noProof/>
              <w:kern w:val="0"/>
              <w:sz w:val="20"/>
              <w:szCs w:val="20"/>
              <w:lang w:eastAsia="en-US" w:bidi="ar-SA"/>
            </w:rPr>
          </w:pPr>
          <w:hyperlink w:anchor="_Toc142562082" w:history="1">
            <w:r w:rsidRPr="00542F37">
              <w:rPr>
                <w:rStyle w:val="Hyperlink"/>
                <w:rFonts w:asciiTheme="minorHAnsi" w:hAnsiTheme="minorHAnsi" w:cstheme="minorHAnsi"/>
                <w:noProof/>
                <w:sz w:val="22"/>
                <w:szCs w:val="20"/>
                <w:lang w:val="ro-RO"/>
              </w:rPr>
              <w:t>2.1 Obiective generale</w:t>
            </w:r>
            <w:r w:rsidRPr="00542F37">
              <w:rPr>
                <w:rFonts w:asciiTheme="minorHAnsi" w:hAnsiTheme="minorHAnsi" w:cstheme="minorHAnsi"/>
                <w:noProof/>
                <w:webHidden/>
                <w:sz w:val="22"/>
                <w:szCs w:val="20"/>
              </w:rPr>
              <w:tab/>
            </w:r>
            <w:r w:rsidRPr="00542F37">
              <w:rPr>
                <w:rFonts w:asciiTheme="minorHAnsi" w:hAnsiTheme="minorHAnsi" w:cstheme="minorHAnsi"/>
                <w:noProof/>
                <w:webHidden/>
                <w:sz w:val="22"/>
                <w:szCs w:val="20"/>
              </w:rPr>
              <w:fldChar w:fldCharType="begin"/>
            </w:r>
            <w:r w:rsidRPr="00542F37">
              <w:rPr>
                <w:rFonts w:asciiTheme="minorHAnsi" w:hAnsiTheme="minorHAnsi" w:cstheme="minorHAnsi"/>
                <w:noProof/>
                <w:webHidden/>
                <w:sz w:val="22"/>
                <w:szCs w:val="20"/>
              </w:rPr>
              <w:instrText xml:space="preserve"> PAGEREF _Toc142562082 \h </w:instrText>
            </w:r>
            <w:r w:rsidRPr="00542F37">
              <w:rPr>
                <w:rFonts w:asciiTheme="minorHAnsi" w:hAnsiTheme="minorHAnsi" w:cstheme="minorHAnsi"/>
                <w:noProof/>
                <w:webHidden/>
                <w:sz w:val="22"/>
                <w:szCs w:val="20"/>
              </w:rPr>
            </w:r>
            <w:r w:rsidRPr="00542F37">
              <w:rPr>
                <w:rFonts w:asciiTheme="minorHAnsi" w:hAnsiTheme="minorHAnsi" w:cstheme="minorHAnsi"/>
                <w:noProof/>
                <w:webHidden/>
                <w:sz w:val="22"/>
                <w:szCs w:val="20"/>
              </w:rPr>
              <w:fldChar w:fldCharType="separate"/>
            </w:r>
            <w:r w:rsidRPr="00542F37">
              <w:rPr>
                <w:rFonts w:asciiTheme="minorHAnsi" w:hAnsiTheme="minorHAnsi" w:cstheme="minorHAnsi"/>
                <w:noProof/>
                <w:webHidden/>
                <w:sz w:val="22"/>
                <w:szCs w:val="20"/>
              </w:rPr>
              <w:t>8</w:t>
            </w:r>
            <w:r w:rsidRPr="00542F37">
              <w:rPr>
                <w:rFonts w:asciiTheme="minorHAnsi" w:hAnsiTheme="minorHAnsi" w:cstheme="minorHAnsi"/>
                <w:noProof/>
                <w:webHidden/>
                <w:sz w:val="22"/>
                <w:szCs w:val="20"/>
              </w:rPr>
              <w:fldChar w:fldCharType="end"/>
            </w:r>
          </w:hyperlink>
        </w:p>
        <w:p w14:paraId="10A8A2D4" w14:textId="027C321A" w:rsidR="00542F37" w:rsidRPr="00542F37" w:rsidRDefault="00542F37">
          <w:pPr>
            <w:pStyle w:val="TOC2"/>
            <w:rPr>
              <w:rFonts w:asciiTheme="minorHAnsi" w:eastAsiaTheme="minorEastAsia" w:hAnsiTheme="minorHAnsi" w:cstheme="minorHAnsi"/>
              <w:noProof/>
              <w:kern w:val="0"/>
              <w:sz w:val="20"/>
              <w:szCs w:val="20"/>
              <w:lang w:eastAsia="en-US" w:bidi="ar-SA"/>
            </w:rPr>
          </w:pPr>
          <w:hyperlink w:anchor="_Toc142562083" w:history="1">
            <w:r w:rsidRPr="00542F37">
              <w:rPr>
                <w:rStyle w:val="Hyperlink"/>
                <w:rFonts w:asciiTheme="minorHAnsi" w:hAnsiTheme="minorHAnsi" w:cstheme="minorHAnsi"/>
                <w:noProof/>
                <w:sz w:val="22"/>
                <w:szCs w:val="20"/>
                <w:lang w:val="ro-RO"/>
              </w:rPr>
              <w:t>2.2 Scop principal, Metodologie și Abordare</w:t>
            </w:r>
            <w:r w:rsidRPr="00542F37">
              <w:rPr>
                <w:rFonts w:asciiTheme="minorHAnsi" w:hAnsiTheme="minorHAnsi" w:cstheme="minorHAnsi"/>
                <w:noProof/>
                <w:webHidden/>
                <w:sz w:val="22"/>
                <w:szCs w:val="20"/>
              </w:rPr>
              <w:tab/>
            </w:r>
            <w:r w:rsidRPr="00542F37">
              <w:rPr>
                <w:rFonts w:asciiTheme="minorHAnsi" w:hAnsiTheme="minorHAnsi" w:cstheme="minorHAnsi"/>
                <w:noProof/>
                <w:webHidden/>
                <w:sz w:val="22"/>
                <w:szCs w:val="20"/>
              </w:rPr>
              <w:fldChar w:fldCharType="begin"/>
            </w:r>
            <w:r w:rsidRPr="00542F37">
              <w:rPr>
                <w:rFonts w:asciiTheme="minorHAnsi" w:hAnsiTheme="minorHAnsi" w:cstheme="minorHAnsi"/>
                <w:noProof/>
                <w:webHidden/>
                <w:sz w:val="22"/>
                <w:szCs w:val="20"/>
              </w:rPr>
              <w:instrText xml:space="preserve"> PAGEREF _Toc142562083 \h </w:instrText>
            </w:r>
            <w:r w:rsidRPr="00542F37">
              <w:rPr>
                <w:rFonts w:asciiTheme="minorHAnsi" w:hAnsiTheme="minorHAnsi" w:cstheme="minorHAnsi"/>
                <w:noProof/>
                <w:webHidden/>
                <w:sz w:val="22"/>
                <w:szCs w:val="20"/>
              </w:rPr>
            </w:r>
            <w:r w:rsidRPr="00542F37">
              <w:rPr>
                <w:rFonts w:asciiTheme="minorHAnsi" w:hAnsiTheme="minorHAnsi" w:cstheme="minorHAnsi"/>
                <w:noProof/>
                <w:webHidden/>
                <w:sz w:val="22"/>
                <w:szCs w:val="20"/>
              </w:rPr>
              <w:fldChar w:fldCharType="separate"/>
            </w:r>
            <w:r w:rsidRPr="00542F37">
              <w:rPr>
                <w:rFonts w:asciiTheme="minorHAnsi" w:hAnsiTheme="minorHAnsi" w:cstheme="minorHAnsi"/>
                <w:noProof/>
                <w:webHidden/>
                <w:sz w:val="22"/>
                <w:szCs w:val="20"/>
              </w:rPr>
              <w:t>9</w:t>
            </w:r>
            <w:r w:rsidRPr="00542F37">
              <w:rPr>
                <w:rFonts w:asciiTheme="minorHAnsi" w:hAnsiTheme="minorHAnsi" w:cstheme="minorHAnsi"/>
                <w:noProof/>
                <w:webHidden/>
                <w:sz w:val="22"/>
                <w:szCs w:val="20"/>
              </w:rPr>
              <w:fldChar w:fldCharType="end"/>
            </w:r>
          </w:hyperlink>
        </w:p>
        <w:p w14:paraId="307B6693" w14:textId="6445BA66" w:rsidR="00542F37" w:rsidRPr="00542F37" w:rsidRDefault="00542F37">
          <w:pPr>
            <w:pStyle w:val="TOC1"/>
            <w:rPr>
              <w:rFonts w:asciiTheme="minorHAnsi" w:eastAsiaTheme="minorEastAsia" w:hAnsiTheme="minorHAnsi" w:cstheme="minorHAnsi"/>
              <w:noProof/>
              <w:kern w:val="0"/>
              <w:sz w:val="20"/>
              <w:szCs w:val="20"/>
              <w:lang w:eastAsia="en-US" w:bidi="ar-SA"/>
            </w:rPr>
          </w:pPr>
          <w:hyperlink w:anchor="_Toc142562084" w:history="1">
            <w:r w:rsidRPr="00542F37">
              <w:rPr>
                <w:rStyle w:val="Hyperlink"/>
                <w:rFonts w:asciiTheme="minorHAnsi" w:hAnsiTheme="minorHAnsi" w:cstheme="minorHAnsi"/>
                <w:b/>
                <w:bCs/>
                <w:noProof/>
                <w:sz w:val="22"/>
                <w:szCs w:val="20"/>
                <w:lang w:val="ro-RO"/>
              </w:rPr>
              <w:t>3. Aspecte legate de Capacitățile Actuale ale Autorităților Române din domeniul apei pentru Implementarea Directivei Inundații</w:t>
            </w:r>
            <w:r w:rsidRPr="00542F37">
              <w:rPr>
                <w:rFonts w:asciiTheme="minorHAnsi" w:hAnsiTheme="minorHAnsi" w:cstheme="minorHAnsi"/>
                <w:noProof/>
                <w:webHidden/>
                <w:sz w:val="22"/>
                <w:szCs w:val="20"/>
              </w:rPr>
              <w:tab/>
            </w:r>
            <w:r w:rsidRPr="00542F37">
              <w:rPr>
                <w:rFonts w:asciiTheme="minorHAnsi" w:hAnsiTheme="minorHAnsi" w:cstheme="minorHAnsi"/>
                <w:noProof/>
                <w:webHidden/>
                <w:sz w:val="22"/>
                <w:szCs w:val="20"/>
              </w:rPr>
              <w:fldChar w:fldCharType="begin"/>
            </w:r>
            <w:r w:rsidRPr="00542F37">
              <w:rPr>
                <w:rFonts w:asciiTheme="minorHAnsi" w:hAnsiTheme="minorHAnsi" w:cstheme="minorHAnsi"/>
                <w:noProof/>
                <w:webHidden/>
                <w:sz w:val="22"/>
                <w:szCs w:val="20"/>
              </w:rPr>
              <w:instrText xml:space="preserve"> PAGEREF _Toc142562084 \h </w:instrText>
            </w:r>
            <w:r w:rsidRPr="00542F37">
              <w:rPr>
                <w:rFonts w:asciiTheme="minorHAnsi" w:hAnsiTheme="minorHAnsi" w:cstheme="minorHAnsi"/>
                <w:noProof/>
                <w:webHidden/>
                <w:sz w:val="22"/>
                <w:szCs w:val="20"/>
              </w:rPr>
            </w:r>
            <w:r w:rsidRPr="00542F37">
              <w:rPr>
                <w:rFonts w:asciiTheme="minorHAnsi" w:hAnsiTheme="minorHAnsi" w:cstheme="minorHAnsi"/>
                <w:noProof/>
                <w:webHidden/>
                <w:sz w:val="22"/>
                <w:szCs w:val="20"/>
              </w:rPr>
              <w:fldChar w:fldCharType="separate"/>
            </w:r>
            <w:r w:rsidRPr="00542F37">
              <w:rPr>
                <w:rFonts w:asciiTheme="minorHAnsi" w:hAnsiTheme="minorHAnsi" w:cstheme="minorHAnsi"/>
                <w:noProof/>
                <w:webHidden/>
                <w:sz w:val="22"/>
                <w:szCs w:val="20"/>
              </w:rPr>
              <w:t>11</w:t>
            </w:r>
            <w:r w:rsidRPr="00542F37">
              <w:rPr>
                <w:rFonts w:asciiTheme="minorHAnsi" w:hAnsiTheme="minorHAnsi" w:cstheme="minorHAnsi"/>
                <w:noProof/>
                <w:webHidden/>
                <w:sz w:val="22"/>
                <w:szCs w:val="20"/>
              </w:rPr>
              <w:fldChar w:fldCharType="end"/>
            </w:r>
          </w:hyperlink>
        </w:p>
        <w:p w14:paraId="091ADACA" w14:textId="38418F7C" w:rsidR="00542F37" w:rsidRPr="00542F37" w:rsidRDefault="00542F37">
          <w:pPr>
            <w:pStyle w:val="TOC2"/>
            <w:rPr>
              <w:rFonts w:asciiTheme="minorHAnsi" w:eastAsiaTheme="minorEastAsia" w:hAnsiTheme="minorHAnsi" w:cstheme="minorHAnsi"/>
              <w:noProof/>
              <w:kern w:val="0"/>
              <w:sz w:val="20"/>
              <w:szCs w:val="20"/>
              <w:lang w:eastAsia="en-US" w:bidi="ar-SA"/>
            </w:rPr>
          </w:pPr>
          <w:hyperlink w:anchor="_Toc142562085" w:history="1">
            <w:r w:rsidRPr="00542F37">
              <w:rPr>
                <w:rStyle w:val="Hyperlink"/>
                <w:rFonts w:asciiTheme="minorHAnsi" w:hAnsiTheme="minorHAnsi" w:cstheme="minorHAnsi"/>
                <w:noProof/>
                <w:sz w:val="22"/>
                <w:szCs w:val="20"/>
                <w:lang w:val="ro-RO"/>
              </w:rPr>
              <w:t>3.1 Prezentarea generală a Capacităților Existente pentru Implementarea Directivei Inundații. Nevoia de Consolidare a Capacităților pentru Implementarea Directivei Inundații</w:t>
            </w:r>
            <w:r w:rsidRPr="00542F37">
              <w:rPr>
                <w:rFonts w:asciiTheme="minorHAnsi" w:hAnsiTheme="minorHAnsi" w:cstheme="minorHAnsi"/>
                <w:noProof/>
                <w:webHidden/>
                <w:sz w:val="22"/>
                <w:szCs w:val="20"/>
              </w:rPr>
              <w:tab/>
            </w:r>
            <w:r w:rsidRPr="00542F37">
              <w:rPr>
                <w:rFonts w:asciiTheme="minorHAnsi" w:hAnsiTheme="minorHAnsi" w:cstheme="minorHAnsi"/>
                <w:noProof/>
                <w:webHidden/>
                <w:sz w:val="22"/>
                <w:szCs w:val="20"/>
              </w:rPr>
              <w:fldChar w:fldCharType="begin"/>
            </w:r>
            <w:r w:rsidRPr="00542F37">
              <w:rPr>
                <w:rFonts w:asciiTheme="minorHAnsi" w:hAnsiTheme="minorHAnsi" w:cstheme="minorHAnsi"/>
                <w:noProof/>
                <w:webHidden/>
                <w:sz w:val="22"/>
                <w:szCs w:val="20"/>
              </w:rPr>
              <w:instrText xml:space="preserve"> PAGEREF _Toc142562085 \h </w:instrText>
            </w:r>
            <w:r w:rsidRPr="00542F37">
              <w:rPr>
                <w:rFonts w:asciiTheme="minorHAnsi" w:hAnsiTheme="minorHAnsi" w:cstheme="minorHAnsi"/>
                <w:noProof/>
                <w:webHidden/>
                <w:sz w:val="22"/>
                <w:szCs w:val="20"/>
              </w:rPr>
            </w:r>
            <w:r w:rsidRPr="00542F37">
              <w:rPr>
                <w:rFonts w:asciiTheme="minorHAnsi" w:hAnsiTheme="minorHAnsi" w:cstheme="minorHAnsi"/>
                <w:noProof/>
                <w:webHidden/>
                <w:sz w:val="22"/>
                <w:szCs w:val="20"/>
              </w:rPr>
              <w:fldChar w:fldCharType="separate"/>
            </w:r>
            <w:r w:rsidRPr="00542F37">
              <w:rPr>
                <w:rFonts w:asciiTheme="minorHAnsi" w:hAnsiTheme="minorHAnsi" w:cstheme="minorHAnsi"/>
                <w:noProof/>
                <w:webHidden/>
                <w:sz w:val="22"/>
                <w:szCs w:val="20"/>
              </w:rPr>
              <w:t>11</w:t>
            </w:r>
            <w:r w:rsidRPr="00542F37">
              <w:rPr>
                <w:rFonts w:asciiTheme="minorHAnsi" w:hAnsiTheme="minorHAnsi" w:cstheme="minorHAnsi"/>
                <w:noProof/>
                <w:webHidden/>
                <w:sz w:val="22"/>
                <w:szCs w:val="20"/>
              </w:rPr>
              <w:fldChar w:fldCharType="end"/>
            </w:r>
          </w:hyperlink>
        </w:p>
        <w:p w14:paraId="66483280" w14:textId="2CD61B0B" w:rsidR="00542F37" w:rsidRPr="00542F37" w:rsidRDefault="00542F37">
          <w:pPr>
            <w:pStyle w:val="TOC2"/>
            <w:rPr>
              <w:rFonts w:asciiTheme="minorHAnsi" w:eastAsiaTheme="minorEastAsia" w:hAnsiTheme="minorHAnsi" w:cstheme="minorHAnsi"/>
              <w:noProof/>
              <w:kern w:val="0"/>
              <w:sz w:val="20"/>
              <w:szCs w:val="20"/>
              <w:lang w:eastAsia="en-US" w:bidi="ar-SA"/>
            </w:rPr>
          </w:pPr>
          <w:hyperlink w:anchor="_Toc142562086" w:history="1">
            <w:r w:rsidRPr="00542F37">
              <w:rPr>
                <w:rStyle w:val="Hyperlink"/>
                <w:rFonts w:asciiTheme="minorHAnsi" w:hAnsiTheme="minorHAnsi" w:cstheme="minorHAnsi"/>
                <w:noProof/>
                <w:sz w:val="22"/>
                <w:szCs w:val="20"/>
                <w:lang w:val="ro-RO"/>
              </w:rPr>
              <w:t>3.2 Aspecte transversale ale Procesului de Consolidare a Capacităților cu privire la MRI din România</w:t>
            </w:r>
            <w:r w:rsidRPr="00542F37">
              <w:rPr>
                <w:rFonts w:asciiTheme="minorHAnsi" w:hAnsiTheme="minorHAnsi" w:cstheme="minorHAnsi"/>
                <w:noProof/>
                <w:webHidden/>
                <w:sz w:val="22"/>
                <w:szCs w:val="20"/>
              </w:rPr>
              <w:tab/>
            </w:r>
            <w:r w:rsidRPr="00542F37">
              <w:rPr>
                <w:rFonts w:asciiTheme="minorHAnsi" w:hAnsiTheme="minorHAnsi" w:cstheme="minorHAnsi"/>
                <w:noProof/>
                <w:webHidden/>
                <w:sz w:val="22"/>
                <w:szCs w:val="20"/>
              </w:rPr>
              <w:fldChar w:fldCharType="begin"/>
            </w:r>
            <w:r w:rsidRPr="00542F37">
              <w:rPr>
                <w:rFonts w:asciiTheme="minorHAnsi" w:hAnsiTheme="minorHAnsi" w:cstheme="minorHAnsi"/>
                <w:noProof/>
                <w:webHidden/>
                <w:sz w:val="22"/>
                <w:szCs w:val="20"/>
              </w:rPr>
              <w:instrText xml:space="preserve"> PAGEREF _Toc142562086 \h </w:instrText>
            </w:r>
            <w:r w:rsidRPr="00542F37">
              <w:rPr>
                <w:rFonts w:asciiTheme="minorHAnsi" w:hAnsiTheme="minorHAnsi" w:cstheme="minorHAnsi"/>
                <w:noProof/>
                <w:webHidden/>
                <w:sz w:val="22"/>
                <w:szCs w:val="20"/>
              </w:rPr>
            </w:r>
            <w:r w:rsidRPr="00542F37">
              <w:rPr>
                <w:rFonts w:asciiTheme="minorHAnsi" w:hAnsiTheme="minorHAnsi" w:cstheme="minorHAnsi"/>
                <w:noProof/>
                <w:webHidden/>
                <w:sz w:val="22"/>
                <w:szCs w:val="20"/>
              </w:rPr>
              <w:fldChar w:fldCharType="separate"/>
            </w:r>
            <w:r w:rsidRPr="00542F37">
              <w:rPr>
                <w:rFonts w:asciiTheme="minorHAnsi" w:hAnsiTheme="minorHAnsi" w:cstheme="minorHAnsi"/>
                <w:noProof/>
                <w:webHidden/>
                <w:sz w:val="22"/>
                <w:szCs w:val="20"/>
              </w:rPr>
              <w:t>18</w:t>
            </w:r>
            <w:r w:rsidRPr="00542F37">
              <w:rPr>
                <w:rFonts w:asciiTheme="minorHAnsi" w:hAnsiTheme="minorHAnsi" w:cstheme="minorHAnsi"/>
                <w:noProof/>
                <w:webHidden/>
                <w:sz w:val="22"/>
                <w:szCs w:val="20"/>
              </w:rPr>
              <w:fldChar w:fldCharType="end"/>
            </w:r>
          </w:hyperlink>
        </w:p>
        <w:p w14:paraId="7AC63E66" w14:textId="6F63DF86" w:rsidR="00542F37" w:rsidRPr="00542F37" w:rsidRDefault="00542F37">
          <w:pPr>
            <w:pStyle w:val="TOC2"/>
            <w:rPr>
              <w:rFonts w:asciiTheme="minorHAnsi" w:eastAsiaTheme="minorEastAsia" w:hAnsiTheme="minorHAnsi" w:cstheme="minorHAnsi"/>
              <w:noProof/>
              <w:kern w:val="0"/>
              <w:sz w:val="20"/>
              <w:szCs w:val="20"/>
              <w:lang w:eastAsia="en-US" w:bidi="ar-SA"/>
            </w:rPr>
          </w:pPr>
          <w:hyperlink w:anchor="_Toc142562087" w:history="1">
            <w:r w:rsidRPr="00542F37">
              <w:rPr>
                <w:rStyle w:val="Hyperlink"/>
                <w:rFonts w:asciiTheme="minorHAnsi" w:hAnsiTheme="minorHAnsi" w:cstheme="minorHAnsi"/>
                <w:noProof/>
                <w:sz w:val="22"/>
                <w:szCs w:val="20"/>
                <w:lang w:val="ro-RO"/>
              </w:rPr>
              <w:t>3.3 Tipul de suport necesar pentru personalul din cadrul MMAP, INHGA, ANAR și a unităților subordonate pentru îmbunătățirea ariei de expertiză a organizației și respectiv a nivelului de competențe ale personalului</w:t>
            </w:r>
            <w:r w:rsidRPr="00542F37">
              <w:rPr>
                <w:rFonts w:asciiTheme="minorHAnsi" w:hAnsiTheme="minorHAnsi" w:cstheme="minorHAnsi"/>
                <w:noProof/>
                <w:webHidden/>
                <w:sz w:val="22"/>
                <w:szCs w:val="20"/>
              </w:rPr>
              <w:tab/>
            </w:r>
            <w:r w:rsidRPr="00542F37">
              <w:rPr>
                <w:rFonts w:asciiTheme="minorHAnsi" w:hAnsiTheme="minorHAnsi" w:cstheme="minorHAnsi"/>
                <w:noProof/>
                <w:webHidden/>
                <w:sz w:val="22"/>
                <w:szCs w:val="20"/>
              </w:rPr>
              <w:fldChar w:fldCharType="begin"/>
            </w:r>
            <w:r w:rsidRPr="00542F37">
              <w:rPr>
                <w:rFonts w:asciiTheme="minorHAnsi" w:hAnsiTheme="minorHAnsi" w:cstheme="minorHAnsi"/>
                <w:noProof/>
                <w:webHidden/>
                <w:sz w:val="22"/>
                <w:szCs w:val="20"/>
              </w:rPr>
              <w:instrText xml:space="preserve"> PAGEREF _Toc142562087 \h </w:instrText>
            </w:r>
            <w:r w:rsidRPr="00542F37">
              <w:rPr>
                <w:rFonts w:asciiTheme="minorHAnsi" w:hAnsiTheme="minorHAnsi" w:cstheme="minorHAnsi"/>
                <w:noProof/>
                <w:webHidden/>
                <w:sz w:val="22"/>
                <w:szCs w:val="20"/>
              </w:rPr>
            </w:r>
            <w:r w:rsidRPr="00542F37">
              <w:rPr>
                <w:rFonts w:asciiTheme="minorHAnsi" w:hAnsiTheme="minorHAnsi" w:cstheme="minorHAnsi"/>
                <w:noProof/>
                <w:webHidden/>
                <w:sz w:val="22"/>
                <w:szCs w:val="20"/>
              </w:rPr>
              <w:fldChar w:fldCharType="separate"/>
            </w:r>
            <w:r w:rsidRPr="00542F37">
              <w:rPr>
                <w:rFonts w:asciiTheme="minorHAnsi" w:hAnsiTheme="minorHAnsi" w:cstheme="minorHAnsi"/>
                <w:noProof/>
                <w:webHidden/>
                <w:sz w:val="22"/>
                <w:szCs w:val="20"/>
              </w:rPr>
              <w:t>20</w:t>
            </w:r>
            <w:r w:rsidRPr="00542F37">
              <w:rPr>
                <w:rFonts w:asciiTheme="minorHAnsi" w:hAnsiTheme="minorHAnsi" w:cstheme="minorHAnsi"/>
                <w:noProof/>
                <w:webHidden/>
                <w:sz w:val="22"/>
                <w:szCs w:val="20"/>
              </w:rPr>
              <w:fldChar w:fldCharType="end"/>
            </w:r>
          </w:hyperlink>
        </w:p>
        <w:p w14:paraId="2254D075" w14:textId="45B43F1E" w:rsidR="00542F37" w:rsidRPr="00542F37" w:rsidRDefault="00542F37">
          <w:pPr>
            <w:pStyle w:val="TOC1"/>
            <w:rPr>
              <w:rFonts w:asciiTheme="minorHAnsi" w:eastAsiaTheme="minorEastAsia" w:hAnsiTheme="minorHAnsi" w:cstheme="minorHAnsi"/>
              <w:noProof/>
              <w:kern w:val="0"/>
              <w:sz w:val="20"/>
              <w:szCs w:val="20"/>
              <w:lang w:eastAsia="en-US" w:bidi="ar-SA"/>
            </w:rPr>
          </w:pPr>
          <w:hyperlink w:anchor="_Toc142562088" w:history="1">
            <w:r w:rsidRPr="00542F37">
              <w:rPr>
                <w:rStyle w:val="Hyperlink"/>
                <w:rFonts w:asciiTheme="minorHAnsi" w:hAnsiTheme="minorHAnsi" w:cstheme="minorHAnsi"/>
                <w:b/>
                <w:bCs/>
                <w:noProof/>
                <w:sz w:val="22"/>
                <w:szCs w:val="20"/>
                <w:lang w:val="ro-RO"/>
              </w:rPr>
              <w:t>4. Plan de Consolidare a Capacităților pentru sprijinirea Autorităților Române din domeniul apei în vederea implementării Directivei Inundații</w:t>
            </w:r>
            <w:r w:rsidRPr="00542F37">
              <w:rPr>
                <w:rFonts w:asciiTheme="minorHAnsi" w:hAnsiTheme="minorHAnsi" w:cstheme="minorHAnsi"/>
                <w:noProof/>
                <w:webHidden/>
                <w:sz w:val="22"/>
                <w:szCs w:val="20"/>
              </w:rPr>
              <w:tab/>
            </w:r>
            <w:r w:rsidRPr="00542F37">
              <w:rPr>
                <w:rFonts w:asciiTheme="minorHAnsi" w:hAnsiTheme="minorHAnsi" w:cstheme="minorHAnsi"/>
                <w:noProof/>
                <w:webHidden/>
                <w:sz w:val="22"/>
                <w:szCs w:val="20"/>
              </w:rPr>
              <w:fldChar w:fldCharType="begin"/>
            </w:r>
            <w:r w:rsidRPr="00542F37">
              <w:rPr>
                <w:rFonts w:asciiTheme="minorHAnsi" w:hAnsiTheme="minorHAnsi" w:cstheme="minorHAnsi"/>
                <w:noProof/>
                <w:webHidden/>
                <w:sz w:val="22"/>
                <w:szCs w:val="20"/>
              </w:rPr>
              <w:instrText xml:space="preserve"> PAGEREF _Toc142562088 \h </w:instrText>
            </w:r>
            <w:r w:rsidRPr="00542F37">
              <w:rPr>
                <w:rFonts w:asciiTheme="minorHAnsi" w:hAnsiTheme="minorHAnsi" w:cstheme="minorHAnsi"/>
                <w:noProof/>
                <w:webHidden/>
                <w:sz w:val="22"/>
                <w:szCs w:val="20"/>
              </w:rPr>
            </w:r>
            <w:r w:rsidRPr="00542F37">
              <w:rPr>
                <w:rFonts w:asciiTheme="minorHAnsi" w:hAnsiTheme="minorHAnsi" w:cstheme="minorHAnsi"/>
                <w:noProof/>
                <w:webHidden/>
                <w:sz w:val="22"/>
                <w:szCs w:val="20"/>
              </w:rPr>
              <w:fldChar w:fldCharType="separate"/>
            </w:r>
            <w:r w:rsidRPr="00542F37">
              <w:rPr>
                <w:rFonts w:asciiTheme="minorHAnsi" w:hAnsiTheme="minorHAnsi" w:cstheme="minorHAnsi"/>
                <w:noProof/>
                <w:webHidden/>
                <w:sz w:val="22"/>
                <w:szCs w:val="20"/>
              </w:rPr>
              <w:t>22</w:t>
            </w:r>
            <w:r w:rsidRPr="00542F37">
              <w:rPr>
                <w:rFonts w:asciiTheme="minorHAnsi" w:hAnsiTheme="minorHAnsi" w:cstheme="minorHAnsi"/>
                <w:noProof/>
                <w:webHidden/>
                <w:sz w:val="22"/>
                <w:szCs w:val="20"/>
              </w:rPr>
              <w:fldChar w:fldCharType="end"/>
            </w:r>
          </w:hyperlink>
        </w:p>
        <w:p w14:paraId="2ACDE6A8" w14:textId="096863B4" w:rsidR="00542F37" w:rsidRPr="00542F37" w:rsidRDefault="00542F37">
          <w:pPr>
            <w:pStyle w:val="TOC2"/>
            <w:rPr>
              <w:rFonts w:asciiTheme="minorHAnsi" w:eastAsiaTheme="minorEastAsia" w:hAnsiTheme="minorHAnsi" w:cstheme="minorHAnsi"/>
              <w:noProof/>
              <w:kern w:val="0"/>
              <w:sz w:val="20"/>
              <w:szCs w:val="20"/>
              <w:lang w:eastAsia="en-US" w:bidi="ar-SA"/>
            </w:rPr>
          </w:pPr>
          <w:hyperlink w:anchor="_Toc142562089" w:history="1">
            <w:r w:rsidRPr="00542F37">
              <w:rPr>
                <w:rStyle w:val="Hyperlink"/>
                <w:rFonts w:asciiTheme="minorHAnsi" w:hAnsiTheme="minorHAnsi" w:cstheme="minorHAnsi"/>
                <w:noProof/>
                <w:sz w:val="22"/>
                <w:szCs w:val="20"/>
                <w:lang w:val="ro-RO"/>
              </w:rPr>
              <w:t>4.1 Prezentarea sumară a Principalelor Arii de Intervenție pentru CC în cadrul acestui Proiect</w:t>
            </w:r>
            <w:r w:rsidRPr="00542F37">
              <w:rPr>
                <w:rFonts w:asciiTheme="minorHAnsi" w:hAnsiTheme="minorHAnsi" w:cstheme="minorHAnsi"/>
                <w:noProof/>
                <w:webHidden/>
                <w:sz w:val="22"/>
                <w:szCs w:val="20"/>
              </w:rPr>
              <w:tab/>
            </w:r>
            <w:r w:rsidRPr="00542F37">
              <w:rPr>
                <w:rFonts w:asciiTheme="minorHAnsi" w:hAnsiTheme="minorHAnsi" w:cstheme="minorHAnsi"/>
                <w:noProof/>
                <w:webHidden/>
                <w:sz w:val="22"/>
                <w:szCs w:val="20"/>
              </w:rPr>
              <w:fldChar w:fldCharType="begin"/>
            </w:r>
            <w:r w:rsidRPr="00542F37">
              <w:rPr>
                <w:rFonts w:asciiTheme="minorHAnsi" w:hAnsiTheme="minorHAnsi" w:cstheme="minorHAnsi"/>
                <w:noProof/>
                <w:webHidden/>
                <w:sz w:val="22"/>
                <w:szCs w:val="20"/>
              </w:rPr>
              <w:instrText xml:space="preserve"> PAGEREF _Toc142562089 \h </w:instrText>
            </w:r>
            <w:r w:rsidRPr="00542F37">
              <w:rPr>
                <w:rFonts w:asciiTheme="minorHAnsi" w:hAnsiTheme="minorHAnsi" w:cstheme="minorHAnsi"/>
                <w:noProof/>
                <w:webHidden/>
                <w:sz w:val="22"/>
                <w:szCs w:val="20"/>
              </w:rPr>
            </w:r>
            <w:r w:rsidRPr="00542F37">
              <w:rPr>
                <w:rFonts w:asciiTheme="minorHAnsi" w:hAnsiTheme="minorHAnsi" w:cstheme="minorHAnsi"/>
                <w:noProof/>
                <w:webHidden/>
                <w:sz w:val="22"/>
                <w:szCs w:val="20"/>
              </w:rPr>
              <w:fldChar w:fldCharType="separate"/>
            </w:r>
            <w:r w:rsidRPr="00542F37">
              <w:rPr>
                <w:rFonts w:asciiTheme="minorHAnsi" w:hAnsiTheme="minorHAnsi" w:cstheme="minorHAnsi"/>
                <w:noProof/>
                <w:webHidden/>
                <w:sz w:val="22"/>
                <w:szCs w:val="20"/>
              </w:rPr>
              <w:t>22</w:t>
            </w:r>
            <w:r w:rsidRPr="00542F37">
              <w:rPr>
                <w:rFonts w:asciiTheme="minorHAnsi" w:hAnsiTheme="minorHAnsi" w:cstheme="minorHAnsi"/>
                <w:noProof/>
                <w:webHidden/>
                <w:sz w:val="22"/>
                <w:szCs w:val="20"/>
              </w:rPr>
              <w:fldChar w:fldCharType="end"/>
            </w:r>
          </w:hyperlink>
        </w:p>
        <w:p w14:paraId="38167FD1" w14:textId="1F1B8F54" w:rsidR="00542F37" w:rsidRPr="00542F37" w:rsidRDefault="00542F37">
          <w:pPr>
            <w:pStyle w:val="TOC2"/>
            <w:rPr>
              <w:rFonts w:asciiTheme="minorHAnsi" w:eastAsiaTheme="minorEastAsia" w:hAnsiTheme="minorHAnsi" w:cstheme="minorHAnsi"/>
              <w:noProof/>
              <w:kern w:val="0"/>
              <w:sz w:val="20"/>
              <w:szCs w:val="20"/>
              <w:lang w:eastAsia="en-US" w:bidi="ar-SA"/>
            </w:rPr>
          </w:pPr>
          <w:hyperlink w:anchor="_Toc142562090" w:history="1">
            <w:r w:rsidRPr="00542F37">
              <w:rPr>
                <w:rStyle w:val="Hyperlink"/>
                <w:rFonts w:asciiTheme="minorHAnsi" w:hAnsiTheme="minorHAnsi" w:cstheme="minorHAnsi"/>
                <w:noProof/>
                <w:sz w:val="22"/>
                <w:szCs w:val="20"/>
                <w:lang w:val="ro-RO"/>
              </w:rPr>
              <w:t>4.2 Acțiuni de Consolidare a Capacităților</w:t>
            </w:r>
            <w:r w:rsidRPr="00542F37">
              <w:rPr>
                <w:rFonts w:asciiTheme="minorHAnsi" w:hAnsiTheme="minorHAnsi" w:cstheme="minorHAnsi"/>
                <w:noProof/>
                <w:webHidden/>
                <w:sz w:val="22"/>
                <w:szCs w:val="20"/>
              </w:rPr>
              <w:tab/>
            </w:r>
            <w:r w:rsidRPr="00542F37">
              <w:rPr>
                <w:rFonts w:asciiTheme="minorHAnsi" w:hAnsiTheme="minorHAnsi" w:cstheme="minorHAnsi"/>
                <w:noProof/>
                <w:webHidden/>
                <w:sz w:val="22"/>
                <w:szCs w:val="20"/>
              </w:rPr>
              <w:fldChar w:fldCharType="begin"/>
            </w:r>
            <w:r w:rsidRPr="00542F37">
              <w:rPr>
                <w:rFonts w:asciiTheme="minorHAnsi" w:hAnsiTheme="minorHAnsi" w:cstheme="minorHAnsi"/>
                <w:noProof/>
                <w:webHidden/>
                <w:sz w:val="22"/>
                <w:szCs w:val="20"/>
              </w:rPr>
              <w:instrText xml:space="preserve"> PAGEREF _Toc142562090 \h </w:instrText>
            </w:r>
            <w:r w:rsidRPr="00542F37">
              <w:rPr>
                <w:rFonts w:asciiTheme="minorHAnsi" w:hAnsiTheme="minorHAnsi" w:cstheme="minorHAnsi"/>
                <w:noProof/>
                <w:webHidden/>
                <w:sz w:val="22"/>
                <w:szCs w:val="20"/>
              </w:rPr>
            </w:r>
            <w:r w:rsidRPr="00542F37">
              <w:rPr>
                <w:rFonts w:asciiTheme="minorHAnsi" w:hAnsiTheme="minorHAnsi" w:cstheme="minorHAnsi"/>
                <w:noProof/>
                <w:webHidden/>
                <w:sz w:val="22"/>
                <w:szCs w:val="20"/>
              </w:rPr>
              <w:fldChar w:fldCharType="separate"/>
            </w:r>
            <w:r w:rsidRPr="00542F37">
              <w:rPr>
                <w:rFonts w:asciiTheme="minorHAnsi" w:hAnsiTheme="minorHAnsi" w:cstheme="minorHAnsi"/>
                <w:noProof/>
                <w:webHidden/>
                <w:sz w:val="22"/>
                <w:szCs w:val="20"/>
              </w:rPr>
              <w:t>23</w:t>
            </w:r>
            <w:r w:rsidRPr="00542F37">
              <w:rPr>
                <w:rFonts w:asciiTheme="minorHAnsi" w:hAnsiTheme="minorHAnsi" w:cstheme="minorHAnsi"/>
                <w:noProof/>
                <w:webHidden/>
                <w:sz w:val="22"/>
                <w:szCs w:val="20"/>
              </w:rPr>
              <w:fldChar w:fldCharType="end"/>
            </w:r>
          </w:hyperlink>
        </w:p>
        <w:p w14:paraId="52324506" w14:textId="470C50F9" w:rsidR="00542F37" w:rsidRPr="00542F37" w:rsidRDefault="00542F37">
          <w:pPr>
            <w:pStyle w:val="TOC2"/>
            <w:rPr>
              <w:rFonts w:asciiTheme="minorHAnsi" w:eastAsiaTheme="minorEastAsia" w:hAnsiTheme="minorHAnsi" w:cstheme="minorHAnsi"/>
              <w:noProof/>
              <w:kern w:val="0"/>
              <w:sz w:val="20"/>
              <w:szCs w:val="20"/>
              <w:lang w:eastAsia="en-US" w:bidi="ar-SA"/>
            </w:rPr>
          </w:pPr>
          <w:hyperlink w:anchor="_Toc142562091" w:history="1">
            <w:r w:rsidRPr="00542F37">
              <w:rPr>
                <w:rStyle w:val="Hyperlink"/>
                <w:rFonts w:asciiTheme="minorHAnsi" w:hAnsiTheme="minorHAnsi" w:cstheme="minorHAnsi"/>
                <w:noProof/>
                <w:sz w:val="22"/>
                <w:szCs w:val="20"/>
                <w:lang w:val="ro-RO"/>
              </w:rPr>
              <w:t>4.3 Monitorizarea modului de Implementare a PCC</w:t>
            </w:r>
            <w:r w:rsidRPr="00542F37">
              <w:rPr>
                <w:rFonts w:asciiTheme="minorHAnsi" w:hAnsiTheme="minorHAnsi" w:cstheme="minorHAnsi"/>
                <w:noProof/>
                <w:webHidden/>
                <w:sz w:val="22"/>
                <w:szCs w:val="20"/>
              </w:rPr>
              <w:tab/>
            </w:r>
            <w:r w:rsidRPr="00542F37">
              <w:rPr>
                <w:rFonts w:asciiTheme="minorHAnsi" w:hAnsiTheme="minorHAnsi" w:cstheme="minorHAnsi"/>
                <w:noProof/>
                <w:webHidden/>
                <w:sz w:val="22"/>
                <w:szCs w:val="20"/>
              </w:rPr>
              <w:fldChar w:fldCharType="begin"/>
            </w:r>
            <w:r w:rsidRPr="00542F37">
              <w:rPr>
                <w:rFonts w:asciiTheme="minorHAnsi" w:hAnsiTheme="minorHAnsi" w:cstheme="minorHAnsi"/>
                <w:noProof/>
                <w:webHidden/>
                <w:sz w:val="22"/>
                <w:szCs w:val="20"/>
              </w:rPr>
              <w:instrText xml:space="preserve"> PAGEREF _Toc142562091 \h </w:instrText>
            </w:r>
            <w:r w:rsidRPr="00542F37">
              <w:rPr>
                <w:rFonts w:asciiTheme="minorHAnsi" w:hAnsiTheme="minorHAnsi" w:cstheme="minorHAnsi"/>
                <w:noProof/>
                <w:webHidden/>
                <w:sz w:val="22"/>
                <w:szCs w:val="20"/>
              </w:rPr>
            </w:r>
            <w:r w:rsidRPr="00542F37">
              <w:rPr>
                <w:rFonts w:asciiTheme="minorHAnsi" w:hAnsiTheme="minorHAnsi" w:cstheme="minorHAnsi"/>
                <w:noProof/>
                <w:webHidden/>
                <w:sz w:val="22"/>
                <w:szCs w:val="20"/>
              </w:rPr>
              <w:fldChar w:fldCharType="separate"/>
            </w:r>
            <w:r w:rsidRPr="00542F37">
              <w:rPr>
                <w:rFonts w:asciiTheme="minorHAnsi" w:hAnsiTheme="minorHAnsi" w:cstheme="minorHAnsi"/>
                <w:noProof/>
                <w:webHidden/>
                <w:sz w:val="22"/>
                <w:szCs w:val="20"/>
              </w:rPr>
              <w:t>30</w:t>
            </w:r>
            <w:r w:rsidRPr="00542F37">
              <w:rPr>
                <w:rFonts w:asciiTheme="minorHAnsi" w:hAnsiTheme="minorHAnsi" w:cstheme="minorHAnsi"/>
                <w:noProof/>
                <w:webHidden/>
                <w:sz w:val="22"/>
                <w:szCs w:val="20"/>
              </w:rPr>
              <w:fldChar w:fldCharType="end"/>
            </w:r>
          </w:hyperlink>
        </w:p>
        <w:p w14:paraId="6D8ED7AF" w14:textId="6E9FBEC9" w:rsidR="00542F37" w:rsidRPr="00542F37" w:rsidRDefault="00542F37">
          <w:pPr>
            <w:pStyle w:val="TOC1"/>
            <w:rPr>
              <w:rFonts w:asciiTheme="minorHAnsi" w:eastAsiaTheme="minorEastAsia" w:hAnsiTheme="minorHAnsi" w:cstheme="minorHAnsi"/>
              <w:noProof/>
              <w:kern w:val="0"/>
              <w:sz w:val="20"/>
              <w:szCs w:val="20"/>
              <w:lang w:eastAsia="en-US" w:bidi="ar-SA"/>
            </w:rPr>
          </w:pPr>
          <w:hyperlink w:anchor="_Toc142562092" w:history="1">
            <w:r w:rsidRPr="00542F37">
              <w:rPr>
                <w:rStyle w:val="Hyperlink"/>
                <w:rFonts w:asciiTheme="minorHAnsi" w:hAnsiTheme="minorHAnsi" w:cstheme="minorHAnsi"/>
                <w:b/>
                <w:bCs/>
                <w:noProof/>
                <w:sz w:val="22"/>
                <w:szCs w:val="20"/>
                <w:lang w:val="ro-RO"/>
              </w:rPr>
              <w:t>5. Principalele Constatări și Recomandări</w:t>
            </w:r>
            <w:r w:rsidRPr="00542F37">
              <w:rPr>
                <w:rFonts w:asciiTheme="minorHAnsi" w:hAnsiTheme="minorHAnsi" w:cstheme="minorHAnsi"/>
                <w:noProof/>
                <w:webHidden/>
                <w:sz w:val="22"/>
                <w:szCs w:val="20"/>
              </w:rPr>
              <w:tab/>
            </w:r>
            <w:r w:rsidRPr="00542F37">
              <w:rPr>
                <w:rFonts w:asciiTheme="minorHAnsi" w:hAnsiTheme="minorHAnsi" w:cstheme="minorHAnsi"/>
                <w:noProof/>
                <w:webHidden/>
                <w:sz w:val="22"/>
                <w:szCs w:val="20"/>
              </w:rPr>
              <w:fldChar w:fldCharType="begin"/>
            </w:r>
            <w:r w:rsidRPr="00542F37">
              <w:rPr>
                <w:rFonts w:asciiTheme="minorHAnsi" w:hAnsiTheme="minorHAnsi" w:cstheme="minorHAnsi"/>
                <w:noProof/>
                <w:webHidden/>
                <w:sz w:val="22"/>
                <w:szCs w:val="20"/>
              </w:rPr>
              <w:instrText xml:space="preserve"> PAGEREF _Toc142562092 \h </w:instrText>
            </w:r>
            <w:r w:rsidRPr="00542F37">
              <w:rPr>
                <w:rFonts w:asciiTheme="minorHAnsi" w:hAnsiTheme="minorHAnsi" w:cstheme="minorHAnsi"/>
                <w:noProof/>
                <w:webHidden/>
                <w:sz w:val="22"/>
                <w:szCs w:val="20"/>
              </w:rPr>
            </w:r>
            <w:r w:rsidRPr="00542F37">
              <w:rPr>
                <w:rFonts w:asciiTheme="minorHAnsi" w:hAnsiTheme="minorHAnsi" w:cstheme="minorHAnsi"/>
                <w:noProof/>
                <w:webHidden/>
                <w:sz w:val="22"/>
                <w:szCs w:val="20"/>
              </w:rPr>
              <w:fldChar w:fldCharType="separate"/>
            </w:r>
            <w:r w:rsidRPr="00542F37">
              <w:rPr>
                <w:rFonts w:asciiTheme="minorHAnsi" w:hAnsiTheme="minorHAnsi" w:cstheme="minorHAnsi"/>
                <w:noProof/>
                <w:webHidden/>
                <w:sz w:val="22"/>
                <w:szCs w:val="20"/>
              </w:rPr>
              <w:t>34</w:t>
            </w:r>
            <w:r w:rsidRPr="00542F37">
              <w:rPr>
                <w:rFonts w:asciiTheme="minorHAnsi" w:hAnsiTheme="minorHAnsi" w:cstheme="minorHAnsi"/>
                <w:noProof/>
                <w:webHidden/>
                <w:sz w:val="22"/>
                <w:szCs w:val="20"/>
              </w:rPr>
              <w:fldChar w:fldCharType="end"/>
            </w:r>
          </w:hyperlink>
        </w:p>
        <w:p w14:paraId="1BF552FB" w14:textId="37F44BB4" w:rsidR="00542F37" w:rsidRPr="00542F37" w:rsidRDefault="00542F37">
          <w:pPr>
            <w:pStyle w:val="TOC1"/>
            <w:rPr>
              <w:rFonts w:asciiTheme="minorHAnsi" w:eastAsiaTheme="minorEastAsia" w:hAnsiTheme="minorHAnsi" w:cstheme="minorHAnsi"/>
              <w:noProof/>
              <w:kern w:val="0"/>
              <w:sz w:val="20"/>
              <w:szCs w:val="20"/>
              <w:lang w:eastAsia="en-US" w:bidi="ar-SA"/>
            </w:rPr>
          </w:pPr>
          <w:hyperlink w:anchor="_Toc142562093" w:history="1">
            <w:r w:rsidRPr="00542F37">
              <w:rPr>
                <w:rStyle w:val="Hyperlink"/>
                <w:rFonts w:asciiTheme="minorHAnsi" w:hAnsiTheme="minorHAnsi" w:cstheme="minorHAnsi"/>
                <w:b/>
                <w:bCs/>
                <w:noProof/>
                <w:sz w:val="22"/>
                <w:szCs w:val="20"/>
                <w:lang w:val="ro-RO"/>
              </w:rPr>
              <w:t>ANEXE</w:t>
            </w:r>
            <w:r w:rsidRPr="00542F37">
              <w:rPr>
                <w:rFonts w:asciiTheme="minorHAnsi" w:hAnsiTheme="minorHAnsi" w:cstheme="minorHAnsi"/>
                <w:noProof/>
                <w:webHidden/>
                <w:sz w:val="22"/>
                <w:szCs w:val="20"/>
              </w:rPr>
              <w:tab/>
            </w:r>
            <w:r w:rsidRPr="00542F37">
              <w:rPr>
                <w:rFonts w:asciiTheme="minorHAnsi" w:hAnsiTheme="minorHAnsi" w:cstheme="minorHAnsi"/>
                <w:noProof/>
                <w:webHidden/>
                <w:sz w:val="22"/>
                <w:szCs w:val="20"/>
              </w:rPr>
              <w:fldChar w:fldCharType="begin"/>
            </w:r>
            <w:r w:rsidRPr="00542F37">
              <w:rPr>
                <w:rFonts w:asciiTheme="minorHAnsi" w:hAnsiTheme="minorHAnsi" w:cstheme="minorHAnsi"/>
                <w:noProof/>
                <w:webHidden/>
                <w:sz w:val="22"/>
                <w:szCs w:val="20"/>
              </w:rPr>
              <w:instrText xml:space="preserve"> PAGEREF _Toc142562093 \h </w:instrText>
            </w:r>
            <w:r w:rsidRPr="00542F37">
              <w:rPr>
                <w:rFonts w:asciiTheme="minorHAnsi" w:hAnsiTheme="minorHAnsi" w:cstheme="minorHAnsi"/>
                <w:noProof/>
                <w:webHidden/>
                <w:sz w:val="22"/>
                <w:szCs w:val="20"/>
              </w:rPr>
            </w:r>
            <w:r w:rsidRPr="00542F37">
              <w:rPr>
                <w:rFonts w:asciiTheme="minorHAnsi" w:hAnsiTheme="minorHAnsi" w:cstheme="minorHAnsi"/>
                <w:noProof/>
                <w:webHidden/>
                <w:sz w:val="22"/>
                <w:szCs w:val="20"/>
              </w:rPr>
              <w:fldChar w:fldCharType="separate"/>
            </w:r>
            <w:r w:rsidRPr="00542F37">
              <w:rPr>
                <w:rFonts w:asciiTheme="minorHAnsi" w:hAnsiTheme="minorHAnsi" w:cstheme="minorHAnsi"/>
                <w:noProof/>
                <w:webHidden/>
                <w:sz w:val="22"/>
                <w:szCs w:val="20"/>
              </w:rPr>
              <w:t>37</w:t>
            </w:r>
            <w:r w:rsidRPr="00542F37">
              <w:rPr>
                <w:rFonts w:asciiTheme="minorHAnsi" w:hAnsiTheme="minorHAnsi" w:cstheme="minorHAnsi"/>
                <w:noProof/>
                <w:webHidden/>
                <w:sz w:val="22"/>
                <w:szCs w:val="20"/>
              </w:rPr>
              <w:fldChar w:fldCharType="end"/>
            </w:r>
          </w:hyperlink>
        </w:p>
        <w:p w14:paraId="2D7D2B25" w14:textId="7F2B4958" w:rsidR="00542F37" w:rsidRPr="00542F37" w:rsidRDefault="00542F37">
          <w:pPr>
            <w:pStyle w:val="TOC2"/>
            <w:rPr>
              <w:rFonts w:asciiTheme="minorHAnsi" w:eastAsiaTheme="minorEastAsia" w:hAnsiTheme="minorHAnsi" w:cstheme="minorHAnsi"/>
              <w:noProof/>
              <w:kern w:val="0"/>
              <w:sz w:val="20"/>
              <w:szCs w:val="20"/>
              <w:lang w:eastAsia="en-US" w:bidi="ar-SA"/>
            </w:rPr>
          </w:pPr>
          <w:hyperlink w:anchor="_Toc142562094" w:history="1">
            <w:r w:rsidRPr="00542F37">
              <w:rPr>
                <w:rStyle w:val="Hyperlink"/>
                <w:rFonts w:asciiTheme="minorHAnsi" w:hAnsiTheme="minorHAnsi" w:cstheme="minorHAnsi"/>
                <w:noProof/>
                <w:sz w:val="22"/>
                <w:szCs w:val="20"/>
                <w:lang w:val="ro-RO"/>
              </w:rPr>
              <w:t>ANEXA 1 A Planul aferent Programului de Formare</w:t>
            </w:r>
            <w:r w:rsidRPr="00542F37">
              <w:rPr>
                <w:rFonts w:asciiTheme="minorHAnsi" w:hAnsiTheme="minorHAnsi" w:cstheme="minorHAnsi"/>
                <w:noProof/>
                <w:webHidden/>
                <w:sz w:val="22"/>
                <w:szCs w:val="20"/>
              </w:rPr>
              <w:tab/>
            </w:r>
            <w:r w:rsidRPr="00542F37">
              <w:rPr>
                <w:rFonts w:asciiTheme="minorHAnsi" w:hAnsiTheme="minorHAnsi" w:cstheme="minorHAnsi"/>
                <w:noProof/>
                <w:webHidden/>
                <w:sz w:val="22"/>
                <w:szCs w:val="20"/>
              </w:rPr>
              <w:fldChar w:fldCharType="begin"/>
            </w:r>
            <w:r w:rsidRPr="00542F37">
              <w:rPr>
                <w:rFonts w:asciiTheme="minorHAnsi" w:hAnsiTheme="minorHAnsi" w:cstheme="minorHAnsi"/>
                <w:noProof/>
                <w:webHidden/>
                <w:sz w:val="22"/>
                <w:szCs w:val="20"/>
              </w:rPr>
              <w:instrText xml:space="preserve"> PAGEREF _Toc142562094 \h </w:instrText>
            </w:r>
            <w:r w:rsidRPr="00542F37">
              <w:rPr>
                <w:rFonts w:asciiTheme="minorHAnsi" w:hAnsiTheme="minorHAnsi" w:cstheme="minorHAnsi"/>
                <w:noProof/>
                <w:webHidden/>
                <w:sz w:val="22"/>
                <w:szCs w:val="20"/>
              </w:rPr>
            </w:r>
            <w:r w:rsidRPr="00542F37">
              <w:rPr>
                <w:rFonts w:asciiTheme="minorHAnsi" w:hAnsiTheme="minorHAnsi" w:cstheme="minorHAnsi"/>
                <w:noProof/>
                <w:webHidden/>
                <w:sz w:val="22"/>
                <w:szCs w:val="20"/>
              </w:rPr>
              <w:fldChar w:fldCharType="separate"/>
            </w:r>
            <w:r w:rsidRPr="00542F37">
              <w:rPr>
                <w:rFonts w:asciiTheme="minorHAnsi" w:hAnsiTheme="minorHAnsi" w:cstheme="minorHAnsi"/>
                <w:noProof/>
                <w:webHidden/>
                <w:sz w:val="22"/>
                <w:szCs w:val="20"/>
              </w:rPr>
              <w:t>38</w:t>
            </w:r>
            <w:r w:rsidRPr="00542F37">
              <w:rPr>
                <w:rFonts w:asciiTheme="minorHAnsi" w:hAnsiTheme="minorHAnsi" w:cstheme="minorHAnsi"/>
                <w:noProof/>
                <w:webHidden/>
                <w:sz w:val="22"/>
                <w:szCs w:val="20"/>
              </w:rPr>
              <w:fldChar w:fldCharType="end"/>
            </w:r>
          </w:hyperlink>
        </w:p>
        <w:p w14:paraId="35ECFA9E" w14:textId="2C64CCE3" w:rsidR="00542F37" w:rsidRPr="00542F37" w:rsidRDefault="00542F37">
          <w:pPr>
            <w:pStyle w:val="TOC2"/>
            <w:rPr>
              <w:rFonts w:asciiTheme="minorHAnsi" w:eastAsiaTheme="minorEastAsia" w:hAnsiTheme="minorHAnsi" w:cstheme="minorHAnsi"/>
              <w:noProof/>
              <w:kern w:val="0"/>
              <w:sz w:val="20"/>
              <w:szCs w:val="20"/>
              <w:lang w:eastAsia="en-US" w:bidi="ar-SA"/>
            </w:rPr>
          </w:pPr>
          <w:hyperlink w:anchor="_Toc142562095" w:history="1">
            <w:r w:rsidRPr="00542F37">
              <w:rPr>
                <w:rStyle w:val="Hyperlink"/>
                <w:rFonts w:asciiTheme="minorHAnsi" w:hAnsiTheme="minorHAnsi" w:cstheme="minorHAnsi"/>
                <w:noProof/>
                <w:sz w:val="22"/>
                <w:szCs w:val="20"/>
                <w:lang w:val="ro-RO"/>
              </w:rPr>
              <w:t>ANEXA 1 B Monitorizarea Modului de Implementare a Planului de Formare - Model</w:t>
            </w:r>
            <w:r w:rsidRPr="00542F37">
              <w:rPr>
                <w:rFonts w:asciiTheme="minorHAnsi" w:hAnsiTheme="minorHAnsi" w:cstheme="minorHAnsi"/>
                <w:noProof/>
                <w:webHidden/>
                <w:sz w:val="22"/>
                <w:szCs w:val="20"/>
              </w:rPr>
              <w:tab/>
            </w:r>
            <w:r w:rsidRPr="00542F37">
              <w:rPr>
                <w:rFonts w:asciiTheme="minorHAnsi" w:hAnsiTheme="minorHAnsi" w:cstheme="minorHAnsi"/>
                <w:noProof/>
                <w:webHidden/>
                <w:sz w:val="22"/>
                <w:szCs w:val="20"/>
              </w:rPr>
              <w:fldChar w:fldCharType="begin"/>
            </w:r>
            <w:r w:rsidRPr="00542F37">
              <w:rPr>
                <w:rFonts w:asciiTheme="minorHAnsi" w:hAnsiTheme="minorHAnsi" w:cstheme="minorHAnsi"/>
                <w:noProof/>
                <w:webHidden/>
                <w:sz w:val="22"/>
                <w:szCs w:val="20"/>
              </w:rPr>
              <w:instrText xml:space="preserve"> PAGEREF _Toc142562095 \h </w:instrText>
            </w:r>
            <w:r w:rsidRPr="00542F37">
              <w:rPr>
                <w:rFonts w:asciiTheme="minorHAnsi" w:hAnsiTheme="minorHAnsi" w:cstheme="minorHAnsi"/>
                <w:noProof/>
                <w:webHidden/>
                <w:sz w:val="22"/>
                <w:szCs w:val="20"/>
              </w:rPr>
            </w:r>
            <w:r w:rsidRPr="00542F37">
              <w:rPr>
                <w:rFonts w:asciiTheme="minorHAnsi" w:hAnsiTheme="minorHAnsi" w:cstheme="minorHAnsi"/>
                <w:noProof/>
                <w:webHidden/>
                <w:sz w:val="22"/>
                <w:szCs w:val="20"/>
              </w:rPr>
              <w:fldChar w:fldCharType="separate"/>
            </w:r>
            <w:r w:rsidRPr="00542F37">
              <w:rPr>
                <w:rFonts w:asciiTheme="minorHAnsi" w:hAnsiTheme="minorHAnsi" w:cstheme="minorHAnsi"/>
                <w:noProof/>
                <w:webHidden/>
                <w:sz w:val="22"/>
                <w:szCs w:val="20"/>
              </w:rPr>
              <w:t>65</w:t>
            </w:r>
            <w:r w:rsidRPr="00542F37">
              <w:rPr>
                <w:rFonts w:asciiTheme="minorHAnsi" w:hAnsiTheme="minorHAnsi" w:cstheme="minorHAnsi"/>
                <w:noProof/>
                <w:webHidden/>
                <w:sz w:val="22"/>
                <w:szCs w:val="20"/>
              </w:rPr>
              <w:fldChar w:fldCharType="end"/>
            </w:r>
          </w:hyperlink>
        </w:p>
        <w:p w14:paraId="5F574082" w14:textId="326F3CC5" w:rsidR="00542F37" w:rsidRPr="00542F37" w:rsidRDefault="00542F37">
          <w:pPr>
            <w:pStyle w:val="TOC2"/>
            <w:rPr>
              <w:rFonts w:asciiTheme="minorHAnsi" w:eastAsiaTheme="minorEastAsia" w:hAnsiTheme="minorHAnsi" w:cstheme="minorHAnsi"/>
              <w:noProof/>
              <w:kern w:val="0"/>
              <w:sz w:val="20"/>
              <w:szCs w:val="20"/>
              <w:lang w:eastAsia="en-US" w:bidi="ar-SA"/>
            </w:rPr>
          </w:pPr>
          <w:hyperlink w:anchor="_Toc142562096" w:history="1">
            <w:r w:rsidRPr="00542F37">
              <w:rPr>
                <w:rStyle w:val="Hyperlink"/>
                <w:rFonts w:asciiTheme="minorHAnsi" w:hAnsiTheme="minorHAnsi" w:cstheme="minorHAnsi"/>
                <w:noProof/>
                <w:sz w:val="22"/>
                <w:szCs w:val="20"/>
                <w:lang w:val="ro-RO"/>
              </w:rPr>
              <w:t>ANEXA 2 Lista Cursurilor Online Gratuite privind Gospodărirea Apelor / Managementul Riscului la Inundații</w:t>
            </w:r>
            <w:r w:rsidRPr="00542F37">
              <w:rPr>
                <w:rFonts w:asciiTheme="minorHAnsi" w:hAnsiTheme="minorHAnsi" w:cstheme="minorHAnsi"/>
                <w:noProof/>
                <w:webHidden/>
                <w:sz w:val="22"/>
                <w:szCs w:val="20"/>
              </w:rPr>
              <w:tab/>
            </w:r>
            <w:r w:rsidRPr="00542F37">
              <w:rPr>
                <w:rFonts w:asciiTheme="minorHAnsi" w:hAnsiTheme="minorHAnsi" w:cstheme="minorHAnsi"/>
                <w:noProof/>
                <w:webHidden/>
                <w:sz w:val="22"/>
                <w:szCs w:val="20"/>
              </w:rPr>
              <w:fldChar w:fldCharType="begin"/>
            </w:r>
            <w:r w:rsidRPr="00542F37">
              <w:rPr>
                <w:rFonts w:asciiTheme="minorHAnsi" w:hAnsiTheme="minorHAnsi" w:cstheme="minorHAnsi"/>
                <w:noProof/>
                <w:webHidden/>
                <w:sz w:val="22"/>
                <w:szCs w:val="20"/>
              </w:rPr>
              <w:instrText xml:space="preserve"> PAGEREF _Toc142562096 \h </w:instrText>
            </w:r>
            <w:r w:rsidRPr="00542F37">
              <w:rPr>
                <w:rFonts w:asciiTheme="minorHAnsi" w:hAnsiTheme="minorHAnsi" w:cstheme="minorHAnsi"/>
                <w:noProof/>
                <w:webHidden/>
                <w:sz w:val="22"/>
                <w:szCs w:val="20"/>
              </w:rPr>
            </w:r>
            <w:r w:rsidRPr="00542F37">
              <w:rPr>
                <w:rFonts w:asciiTheme="minorHAnsi" w:hAnsiTheme="minorHAnsi" w:cstheme="minorHAnsi"/>
                <w:noProof/>
                <w:webHidden/>
                <w:sz w:val="22"/>
                <w:szCs w:val="20"/>
              </w:rPr>
              <w:fldChar w:fldCharType="separate"/>
            </w:r>
            <w:r w:rsidRPr="00542F37">
              <w:rPr>
                <w:rFonts w:asciiTheme="minorHAnsi" w:hAnsiTheme="minorHAnsi" w:cstheme="minorHAnsi"/>
                <w:noProof/>
                <w:webHidden/>
                <w:sz w:val="22"/>
                <w:szCs w:val="20"/>
              </w:rPr>
              <w:t>67</w:t>
            </w:r>
            <w:r w:rsidRPr="00542F37">
              <w:rPr>
                <w:rFonts w:asciiTheme="minorHAnsi" w:hAnsiTheme="minorHAnsi" w:cstheme="minorHAnsi"/>
                <w:noProof/>
                <w:webHidden/>
                <w:sz w:val="22"/>
                <w:szCs w:val="20"/>
              </w:rPr>
              <w:fldChar w:fldCharType="end"/>
            </w:r>
          </w:hyperlink>
        </w:p>
        <w:p w14:paraId="3152B583" w14:textId="2C15F1D4" w:rsidR="00542F37" w:rsidRPr="00542F37" w:rsidRDefault="00542F37">
          <w:pPr>
            <w:pStyle w:val="TOC2"/>
            <w:rPr>
              <w:rFonts w:asciiTheme="minorHAnsi" w:eastAsiaTheme="minorEastAsia" w:hAnsiTheme="minorHAnsi" w:cstheme="minorHAnsi"/>
              <w:noProof/>
              <w:kern w:val="0"/>
              <w:sz w:val="20"/>
              <w:szCs w:val="20"/>
              <w:lang w:eastAsia="en-US" w:bidi="ar-SA"/>
            </w:rPr>
          </w:pPr>
          <w:hyperlink w:anchor="_Toc142562097" w:history="1">
            <w:r w:rsidRPr="00542F37">
              <w:rPr>
                <w:rStyle w:val="Hyperlink"/>
                <w:rFonts w:asciiTheme="minorHAnsi" w:hAnsiTheme="minorHAnsi" w:cstheme="minorHAnsi"/>
                <w:noProof/>
                <w:sz w:val="22"/>
                <w:szCs w:val="20"/>
                <w:lang w:val="ro-RO"/>
              </w:rPr>
              <w:t>ANEXA 3 Lista Platformelor conținând Cursuri Online Gratuite</w:t>
            </w:r>
            <w:r w:rsidRPr="00542F37">
              <w:rPr>
                <w:rFonts w:asciiTheme="minorHAnsi" w:hAnsiTheme="minorHAnsi" w:cstheme="minorHAnsi"/>
                <w:noProof/>
                <w:webHidden/>
                <w:sz w:val="22"/>
                <w:szCs w:val="20"/>
              </w:rPr>
              <w:tab/>
            </w:r>
            <w:r w:rsidRPr="00542F37">
              <w:rPr>
                <w:rFonts w:asciiTheme="minorHAnsi" w:hAnsiTheme="minorHAnsi" w:cstheme="minorHAnsi"/>
                <w:noProof/>
                <w:webHidden/>
                <w:sz w:val="22"/>
                <w:szCs w:val="20"/>
              </w:rPr>
              <w:fldChar w:fldCharType="begin"/>
            </w:r>
            <w:r w:rsidRPr="00542F37">
              <w:rPr>
                <w:rFonts w:asciiTheme="minorHAnsi" w:hAnsiTheme="minorHAnsi" w:cstheme="minorHAnsi"/>
                <w:noProof/>
                <w:webHidden/>
                <w:sz w:val="22"/>
                <w:szCs w:val="20"/>
              </w:rPr>
              <w:instrText xml:space="preserve"> PAGEREF _Toc142562097 \h </w:instrText>
            </w:r>
            <w:r w:rsidRPr="00542F37">
              <w:rPr>
                <w:rFonts w:asciiTheme="minorHAnsi" w:hAnsiTheme="minorHAnsi" w:cstheme="minorHAnsi"/>
                <w:noProof/>
                <w:webHidden/>
                <w:sz w:val="22"/>
                <w:szCs w:val="20"/>
              </w:rPr>
            </w:r>
            <w:r w:rsidRPr="00542F37">
              <w:rPr>
                <w:rFonts w:asciiTheme="minorHAnsi" w:hAnsiTheme="minorHAnsi" w:cstheme="minorHAnsi"/>
                <w:noProof/>
                <w:webHidden/>
                <w:sz w:val="22"/>
                <w:szCs w:val="20"/>
              </w:rPr>
              <w:fldChar w:fldCharType="separate"/>
            </w:r>
            <w:r w:rsidRPr="00542F37">
              <w:rPr>
                <w:rFonts w:asciiTheme="minorHAnsi" w:hAnsiTheme="minorHAnsi" w:cstheme="minorHAnsi"/>
                <w:noProof/>
                <w:webHidden/>
                <w:sz w:val="22"/>
                <w:szCs w:val="20"/>
              </w:rPr>
              <w:t>69</w:t>
            </w:r>
            <w:r w:rsidRPr="00542F37">
              <w:rPr>
                <w:rFonts w:asciiTheme="minorHAnsi" w:hAnsiTheme="minorHAnsi" w:cstheme="minorHAnsi"/>
                <w:noProof/>
                <w:webHidden/>
                <w:sz w:val="22"/>
                <w:szCs w:val="20"/>
              </w:rPr>
              <w:fldChar w:fldCharType="end"/>
            </w:r>
          </w:hyperlink>
        </w:p>
        <w:p w14:paraId="4D0A26D9" w14:textId="5A3806C5" w:rsidR="00542F37" w:rsidRPr="00542F37" w:rsidRDefault="00542F37">
          <w:pPr>
            <w:pStyle w:val="TOC2"/>
            <w:rPr>
              <w:rFonts w:asciiTheme="minorHAnsi" w:eastAsiaTheme="minorEastAsia" w:hAnsiTheme="minorHAnsi" w:cstheme="minorHAnsi"/>
              <w:noProof/>
              <w:kern w:val="0"/>
              <w:sz w:val="20"/>
              <w:szCs w:val="20"/>
              <w:lang w:eastAsia="en-US" w:bidi="ar-SA"/>
            </w:rPr>
          </w:pPr>
          <w:hyperlink w:anchor="_Toc142562098" w:history="1">
            <w:r w:rsidRPr="00542F37">
              <w:rPr>
                <w:rStyle w:val="Hyperlink"/>
                <w:rFonts w:asciiTheme="minorHAnsi" w:hAnsiTheme="minorHAnsi" w:cstheme="minorHAnsi"/>
                <w:noProof/>
                <w:sz w:val="22"/>
                <w:szCs w:val="20"/>
                <w:lang w:val="ro-RO"/>
              </w:rPr>
              <w:t>ANEXA 4 Lista Bibliotecilor Online pe Subiecte privind Domeniul Apei</w:t>
            </w:r>
            <w:r w:rsidRPr="00542F37">
              <w:rPr>
                <w:rFonts w:asciiTheme="minorHAnsi" w:hAnsiTheme="minorHAnsi" w:cstheme="minorHAnsi"/>
                <w:noProof/>
                <w:webHidden/>
                <w:sz w:val="22"/>
                <w:szCs w:val="20"/>
              </w:rPr>
              <w:tab/>
            </w:r>
            <w:r w:rsidRPr="00542F37">
              <w:rPr>
                <w:rFonts w:asciiTheme="minorHAnsi" w:hAnsiTheme="minorHAnsi" w:cstheme="minorHAnsi"/>
                <w:noProof/>
                <w:webHidden/>
                <w:sz w:val="22"/>
                <w:szCs w:val="20"/>
              </w:rPr>
              <w:fldChar w:fldCharType="begin"/>
            </w:r>
            <w:r w:rsidRPr="00542F37">
              <w:rPr>
                <w:rFonts w:asciiTheme="minorHAnsi" w:hAnsiTheme="minorHAnsi" w:cstheme="minorHAnsi"/>
                <w:noProof/>
                <w:webHidden/>
                <w:sz w:val="22"/>
                <w:szCs w:val="20"/>
              </w:rPr>
              <w:instrText xml:space="preserve"> PAGEREF _Toc142562098 \h </w:instrText>
            </w:r>
            <w:r w:rsidRPr="00542F37">
              <w:rPr>
                <w:rFonts w:asciiTheme="minorHAnsi" w:hAnsiTheme="minorHAnsi" w:cstheme="minorHAnsi"/>
                <w:noProof/>
                <w:webHidden/>
                <w:sz w:val="22"/>
                <w:szCs w:val="20"/>
              </w:rPr>
            </w:r>
            <w:r w:rsidRPr="00542F37">
              <w:rPr>
                <w:rFonts w:asciiTheme="minorHAnsi" w:hAnsiTheme="minorHAnsi" w:cstheme="minorHAnsi"/>
                <w:noProof/>
                <w:webHidden/>
                <w:sz w:val="22"/>
                <w:szCs w:val="20"/>
              </w:rPr>
              <w:fldChar w:fldCharType="separate"/>
            </w:r>
            <w:r w:rsidRPr="00542F37">
              <w:rPr>
                <w:rFonts w:asciiTheme="minorHAnsi" w:hAnsiTheme="minorHAnsi" w:cstheme="minorHAnsi"/>
                <w:noProof/>
                <w:webHidden/>
                <w:sz w:val="22"/>
                <w:szCs w:val="20"/>
              </w:rPr>
              <w:t>70</w:t>
            </w:r>
            <w:r w:rsidRPr="00542F37">
              <w:rPr>
                <w:rFonts w:asciiTheme="minorHAnsi" w:hAnsiTheme="minorHAnsi" w:cstheme="minorHAnsi"/>
                <w:noProof/>
                <w:webHidden/>
                <w:sz w:val="22"/>
                <w:szCs w:val="20"/>
              </w:rPr>
              <w:fldChar w:fldCharType="end"/>
            </w:r>
          </w:hyperlink>
        </w:p>
        <w:p w14:paraId="19813EE2" w14:textId="78C89A43" w:rsidR="00542F37" w:rsidRPr="00542F37" w:rsidRDefault="00542F37">
          <w:pPr>
            <w:pStyle w:val="TOC2"/>
            <w:rPr>
              <w:rFonts w:asciiTheme="minorHAnsi" w:eastAsiaTheme="minorEastAsia" w:hAnsiTheme="minorHAnsi" w:cstheme="minorHAnsi"/>
              <w:noProof/>
              <w:kern w:val="0"/>
              <w:sz w:val="20"/>
              <w:szCs w:val="20"/>
              <w:lang w:eastAsia="en-US" w:bidi="ar-SA"/>
            </w:rPr>
          </w:pPr>
          <w:hyperlink w:anchor="_Toc142562099" w:history="1">
            <w:r w:rsidRPr="00542F37">
              <w:rPr>
                <w:rStyle w:val="Hyperlink"/>
                <w:rFonts w:asciiTheme="minorHAnsi" w:hAnsiTheme="minorHAnsi" w:cstheme="minorHAnsi"/>
                <w:noProof/>
                <w:sz w:val="22"/>
                <w:szCs w:val="20"/>
                <w:lang w:val="ro-RO"/>
              </w:rPr>
              <w:t>ANEXA 5 Un Model de Format pentru un Raport de Monitorizare aferent Activităților de CC</w:t>
            </w:r>
            <w:r w:rsidRPr="00542F37">
              <w:rPr>
                <w:rFonts w:asciiTheme="minorHAnsi" w:hAnsiTheme="minorHAnsi" w:cstheme="minorHAnsi"/>
                <w:noProof/>
                <w:webHidden/>
                <w:sz w:val="22"/>
                <w:szCs w:val="20"/>
              </w:rPr>
              <w:tab/>
            </w:r>
            <w:r w:rsidRPr="00542F37">
              <w:rPr>
                <w:rFonts w:asciiTheme="minorHAnsi" w:hAnsiTheme="minorHAnsi" w:cstheme="minorHAnsi"/>
                <w:noProof/>
                <w:webHidden/>
                <w:sz w:val="22"/>
                <w:szCs w:val="20"/>
              </w:rPr>
              <w:fldChar w:fldCharType="begin"/>
            </w:r>
            <w:r w:rsidRPr="00542F37">
              <w:rPr>
                <w:rFonts w:asciiTheme="minorHAnsi" w:hAnsiTheme="minorHAnsi" w:cstheme="minorHAnsi"/>
                <w:noProof/>
                <w:webHidden/>
                <w:sz w:val="22"/>
                <w:szCs w:val="20"/>
              </w:rPr>
              <w:instrText xml:space="preserve"> PAGEREF _Toc142562099 \h </w:instrText>
            </w:r>
            <w:r w:rsidRPr="00542F37">
              <w:rPr>
                <w:rFonts w:asciiTheme="minorHAnsi" w:hAnsiTheme="minorHAnsi" w:cstheme="minorHAnsi"/>
                <w:noProof/>
                <w:webHidden/>
                <w:sz w:val="22"/>
                <w:szCs w:val="20"/>
              </w:rPr>
            </w:r>
            <w:r w:rsidRPr="00542F37">
              <w:rPr>
                <w:rFonts w:asciiTheme="minorHAnsi" w:hAnsiTheme="minorHAnsi" w:cstheme="minorHAnsi"/>
                <w:noProof/>
                <w:webHidden/>
                <w:sz w:val="22"/>
                <w:szCs w:val="20"/>
              </w:rPr>
              <w:fldChar w:fldCharType="separate"/>
            </w:r>
            <w:r w:rsidRPr="00542F37">
              <w:rPr>
                <w:rFonts w:asciiTheme="minorHAnsi" w:hAnsiTheme="minorHAnsi" w:cstheme="minorHAnsi"/>
                <w:noProof/>
                <w:webHidden/>
                <w:sz w:val="22"/>
                <w:szCs w:val="20"/>
              </w:rPr>
              <w:t>71</w:t>
            </w:r>
            <w:r w:rsidRPr="00542F37">
              <w:rPr>
                <w:rFonts w:asciiTheme="minorHAnsi" w:hAnsiTheme="minorHAnsi" w:cstheme="minorHAnsi"/>
                <w:noProof/>
                <w:webHidden/>
                <w:sz w:val="22"/>
                <w:szCs w:val="20"/>
              </w:rPr>
              <w:fldChar w:fldCharType="end"/>
            </w:r>
          </w:hyperlink>
        </w:p>
        <w:p w14:paraId="1DEFB2F3" w14:textId="0E5614BC" w:rsidR="00F61A4C" w:rsidRPr="00B546C6" w:rsidRDefault="00F61A4C">
          <w:pPr>
            <w:rPr>
              <w:rFonts w:hint="eastAsia"/>
              <w:lang w:val="ro-RO"/>
            </w:rPr>
          </w:pPr>
          <w:r w:rsidRPr="00B546C6">
            <w:rPr>
              <w:b/>
              <w:bCs/>
              <w:lang w:val="ro-RO"/>
            </w:rPr>
            <w:fldChar w:fldCharType="end"/>
          </w:r>
        </w:p>
      </w:sdtContent>
    </w:sdt>
    <w:p w14:paraId="0FB7326F" w14:textId="77777777" w:rsidR="00542F37" w:rsidRDefault="00542F37" w:rsidP="00F13443">
      <w:pPr>
        <w:suppressAutoHyphens w:val="0"/>
        <w:autoSpaceDN/>
        <w:spacing w:after="160" w:line="259" w:lineRule="auto"/>
        <w:textAlignment w:val="auto"/>
        <w:rPr>
          <w:rFonts w:asciiTheme="majorHAnsi" w:eastAsiaTheme="majorEastAsia" w:hAnsiTheme="majorHAnsi" w:cstheme="majorBidi"/>
          <w:b/>
          <w:bCs/>
          <w:color w:val="2F5496" w:themeColor="accent1" w:themeShade="BF"/>
          <w:kern w:val="0"/>
          <w:sz w:val="32"/>
          <w:szCs w:val="32"/>
          <w:lang w:val="ro-RO" w:eastAsia="en-US" w:bidi="ar-SA"/>
        </w:rPr>
      </w:pPr>
    </w:p>
    <w:p w14:paraId="507929D4" w14:textId="44F54079" w:rsidR="00F271DF" w:rsidRPr="007B23E5" w:rsidRDefault="00F559D8" w:rsidP="00F13443">
      <w:pPr>
        <w:suppressAutoHyphens w:val="0"/>
        <w:autoSpaceDN/>
        <w:spacing w:after="160" w:line="259" w:lineRule="auto"/>
        <w:textAlignment w:val="auto"/>
        <w:rPr>
          <w:rFonts w:asciiTheme="majorHAnsi" w:eastAsiaTheme="majorEastAsia" w:hAnsiTheme="majorHAnsi" w:cstheme="majorBidi" w:hint="eastAsia"/>
          <w:b/>
          <w:bCs/>
          <w:color w:val="2F5496" w:themeColor="accent1" w:themeShade="BF"/>
          <w:kern w:val="0"/>
          <w:sz w:val="32"/>
          <w:szCs w:val="32"/>
          <w:lang w:val="ro-RO" w:eastAsia="en-US" w:bidi="ar-SA"/>
        </w:rPr>
      </w:pPr>
      <w:r w:rsidRPr="007B23E5">
        <w:rPr>
          <w:rFonts w:asciiTheme="majorHAnsi" w:eastAsiaTheme="majorEastAsia" w:hAnsiTheme="majorHAnsi" w:cstheme="majorBidi"/>
          <w:b/>
          <w:bCs/>
          <w:color w:val="2F5496" w:themeColor="accent1" w:themeShade="BF"/>
          <w:kern w:val="0"/>
          <w:sz w:val="32"/>
          <w:szCs w:val="32"/>
          <w:lang w:val="ro-RO" w:eastAsia="en-US" w:bidi="ar-SA"/>
        </w:rPr>
        <w:lastRenderedPageBreak/>
        <w:t>A</w:t>
      </w:r>
      <w:r w:rsidR="00F271DF" w:rsidRPr="007B23E5">
        <w:rPr>
          <w:rFonts w:asciiTheme="majorHAnsi" w:eastAsiaTheme="majorEastAsia" w:hAnsiTheme="majorHAnsi" w:cstheme="majorBidi"/>
          <w:b/>
          <w:bCs/>
          <w:color w:val="2F5496" w:themeColor="accent1" w:themeShade="BF"/>
          <w:kern w:val="0"/>
          <w:sz w:val="32"/>
          <w:szCs w:val="32"/>
          <w:lang w:val="ro-RO" w:eastAsia="en-US" w:bidi="ar-SA"/>
        </w:rPr>
        <w:t>brevi</w:t>
      </w:r>
      <w:r w:rsidR="00367DEA" w:rsidRPr="007B23E5">
        <w:rPr>
          <w:rFonts w:asciiTheme="majorHAnsi" w:eastAsiaTheme="majorEastAsia" w:hAnsiTheme="majorHAnsi" w:cstheme="majorBidi"/>
          <w:b/>
          <w:bCs/>
          <w:color w:val="2F5496" w:themeColor="accent1" w:themeShade="BF"/>
          <w:kern w:val="0"/>
          <w:sz w:val="32"/>
          <w:szCs w:val="32"/>
          <w:lang w:val="ro-RO" w:eastAsia="en-US" w:bidi="ar-SA"/>
        </w:rPr>
        <w:t xml:space="preserve">eri </w:t>
      </w:r>
    </w:p>
    <w:p w14:paraId="72307188" w14:textId="220618C8" w:rsidR="00416EB8" w:rsidRPr="00B546C6" w:rsidRDefault="00416EB8" w:rsidP="00416EB8">
      <w:pPr>
        <w:rPr>
          <w:rFonts w:hint="eastAsia"/>
          <w:lang w:val="ro-RO"/>
        </w:rPr>
      </w:pPr>
    </w:p>
    <w:tbl>
      <w:tblPr>
        <w:tblStyle w:val="TableGrid"/>
        <w:tblW w:w="0" w:type="auto"/>
        <w:tblLook w:val="04A0" w:firstRow="1" w:lastRow="0" w:firstColumn="1" w:lastColumn="0" w:noHBand="0" w:noVBand="1"/>
      </w:tblPr>
      <w:tblGrid>
        <w:gridCol w:w="1345"/>
        <w:gridCol w:w="7671"/>
      </w:tblGrid>
      <w:tr w:rsidR="00CF5B7F" w:rsidRPr="00B546C6" w14:paraId="227A7AF6" w14:textId="77777777" w:rsidTr="007357C7">
        <w:tc>
          <w:tcPr>
            <w:tcW w:w="1345" w:type="dxa"/>
          </w:tcPr>
          <w:p w14:paraId="24DEAEA2" w14:textId="77777777" w:rsidR="00CF5B7F" w:rsidRPr="00B546C6" w:rsidRDefault="00CF5B7F" w:rsidP="00416EB8">
            <w:pPr>
              <w:rPr>
                <w:rFonts w:asciiTheme="minorHAnsi" w:hAnsiTheme="minorHAnsi" w:cstheme="minorHAnsi"/>
                <w:sz w:val="22"/>
                <w:szCs w:val="22"/>
                <w:lang w:val="ro-RO"/>
              </w:rPr>
            </w:pPr>
            <w:r w:rsidRPr="00B546C6">
              <w:rPr>
                <w:rFonts w:asciiTheme="minorHAnsi" w:hAnsiTheme="minorHAnsi" w:cstheme="minorHAnsi"/>
                <w:sz w:val="22"/>
                <w:szCs w:val="22"/>
                <w:lang w:val="ro-RO"/>
              </w:rPr>
              <w:t>ABA</w:t>
            </w:r>
          </w:p>
        </w:tc>
        <w:tc>
          <w:tcPr>
            <w:tcW w:w="7671" w:type="dxa"/>
          </w:tcPr>
          <w:p w14:paraId="0DDE4144" w14:textId="77777777" w:rsidR="00CF5B7F" w:rsidRPr="00B546C6" w:rsidRDefault="00CF5B7F" w:rsidP="007F22A4">
            <w:pPr>
              <w:rPr>
                <w:rFonts w:asciiTheme="minorHAnsi" w:hAnsiTheme="minorHAnsi" w:cstheme="minorHAnsi"/>
                <w:sz w:val="22"/>
                <w:szCs w:val="22"/>
                <w:lang w:val="ro-RO"/>
              </w:rPr>
            </w:pPr>
            <w:r w:rsidRPr="00B546C6">
              <w:rPr>
                <w:rFonts w:asciiTheme="minorHAnsi" w:hAnsiTheme="minorHAnsi" w:cstheme="minorHAnsi"/>
                <w:sz w:val="22"/>
                <w:szCs w:val="22"/>
                <w:lang w:val="ro-RO"/>
              </w:rPr>
              <w:t>Administrația Bazinală de Apă</w:t>
            </w:r>
          </w:p>
        </w:tc>
      </w:tr>
      <w:tr w:rsidR="00CF5B7F" w:rsidRPr="00B546C6" w14:paraId="46A9B0AB" w14:textId="77777777" w:rsidTr="007357C7">
        <w:tc>
          <w:tcPr>
            <w:tcW w:w="1345" w:type="dxa"/>
          </w:tcPr>
          <w:p w14:paraId="4FCBFE1E" w14:textId="77777777" w:rsidR="00CF5B7F" w:rsidRPr="00B546C6" w:rsidRDefault="00CF5B7F" w:rsidP="002D5106">
            <w:pPr>
              <w:rPr>
                <w:rFonts w:asciiTheme="minorHAnsi" w:hAnsiTheme="minorHAnsi" w:cstheme="minorHAnsi"/>
                <w:sz w:val="22"/>
                <w:szCs w:val="22"/>
                <w:lang w:val="ro-RO"/>
              </w:rPr>
            </w:pPr>
            <w:r w:rsidRPr="00B546C6">
              <w:rPr>
                <w:rFonts w:asciiTheme="minorHAnsi" w:hAnsiTheme="minorHAnsi" w:cstheme="minorHAnsi"/>
                <w:sz w:val="22"/>
                <w:szCs w:val="22"/>
                <w:lang w:val="ro-RO"/>
              </w:rPr>
              <w:t>ACB</w:t>
            </w:r>
          </w:p>
        </w:tc>
        <w:tc>
          <w:tcPr>
            <w:tcW w:w="7671" w:type="dxa"/>
          </w:tcPr>
          <w:p w14:paraId="5FE09B10" w14:textId="77777777" w:rsidR="00CF5B7F" w:rsidRPr="00B546C6" w:rsidRDefault="00CF5B7F" w:rsidP="007F22A4">
            <w:pPr>
              <w:rPr>
                <w:rFonts w:asciiTheme="minorHAnsi" w:hAnsiTheme="minorHAnsi" w:cstheme="minorHAnsi"/>
                <w:sz w:val="22"/>
                <w:szCs w:val="22"/>
                <w:lang w:val="ro-RO"/>
              </w:rPr>
            </w:pPr>
            <w:r w:rsidRPr="00B546C6">
              <w:rPr>
                <w:rFonts w:asciiTheme="minorHAnsi" w:hAnsiTheme="minorHAnsi" w:cstheme="minorHAnsi"/>
                <w:sz w:val="22"/>
                <w:szCs w:val="22"/>
                <w:lang w:val="ro-RO"/>
              </w:rPr>
              <w:t>Analiza Cost-Beneficiu</w:t>
            </w:r>
          </w:p>
        </w:tc>
      </w:tr>
      <w:tr w:rsidR="00CF5B7F" w:rsidRPr="00B546C6" w14:paraId="6FEAB8FD" w14:textId="77777777" w:rsidTr="007357C7">
        <w:tc>
          <w:tcPr>
            <w:tcW w:w="1345" w:type="dxa"/>
          </w:tcPr>
          <w:p w14:paraId="76EB739F" w14:textId="77777777" w:rsidR="00CF5B7F" w:rsidRPr="00B546C6" w:rsidRDefault="00CF5B7F" w:rsidP="002D5106">
            <w:pPr>
              <w:rPr>
                <w:rFonts w:asciiTheme="minorHAnsi" w:hAnsiTheme="minorHAnsi" w:cstheme="minorHAnsi"/>
                <w:sz w:val="22"/>
                <w:szCs w:val="22"/>
                <w:lang w:val="ro-RO"/>
              </w:rPr>
            </w:pPr>
            <w:r w:rsidRPr="00B546C6">
              <w:rPr>
                <w:rFonts w:asciiTheme="minorHAnsi" w:hAnsiTheme="minorHAnsi" w:cstheme="minorHAnsi"/>
                <w:sz w:val="22"/>
                <w:szCs w:val="22"/>
                <w:lang w:val="ro-RO"/>
              </w:rPr>
              <w:t>AFU</w:t>
            </w:r>
          </w:p>
        </w:tc>
        <w:tc>
          <w:tcPr>
            <w:tcW w:w="7671" w:type="dxa"/>
          </w:tcPr>
          <w:p w14:paraId="41BFA35B" w14:textId="33633FF9" w:rsidR="00CF5B7F" w:rsidRPr="00B546C6" w:rsidRDefault="00CF5B7F" w:rsidP="002D5106">
            <w:pPr>
              <w:rPr>
                <w:rFonts w:asciiTheme="minorHAnsi" w:hAnsiTheme="minorHAnsi" w:cstheme="minorHAnsi"/>
                <w:sz w:val="22"/>
                <w:szCs w:val="22"/>
                <w:lang w:val="ro-RO"/>
              </w:rPr>
            </w:pPr>
            <w:r w:rsidRPr="00B546C6">
              <w:rPr>
                <w:rFonts w:asciiTheme="minorHAnsi" w:hAnsiTheme="minorHAnsi" w:cstheme="minorHAnsi"/>
                <w:sz w:val="22"/>
                <w:szCs w:val="22"/>
                <w:lang w:val="ro-RO"/>
              </w:rPr>
              <w:t xml:space="preserve">Unitățile de Evaluare a Inundațiilor </w:t>
            </w:r>
            <w:r w:rsidR="0011656C">
              <w:rPr>
                <w:rFonts w:asciiTheme="minorHAnsi" w:hAnsiTheme="minorHAnsi" w:cstheme="minorHAnsi"/>
                <w:sz w:val="22"/>
                <w:szCs w:val="22"/>
                <w:lang w:val="ro-RO"/>
              </w:rPr>
              <w:t>/</w:t>
            </w:r>
            <w:r w:rsidRPr="00B546C6">
              <w:rPr>
                <w:rFonts w:asciiTheme="minorHAnsi" w:hAnsiTheme="minorHAnsi" w:cstheme="minorHAnsi"/>
                <w:sz w:val="22"/>
                <w:szCs w:val="22"/>
                <w:lang w:val="ro-RO"/>
              </w:rPr>
              <w:t xml:space="preserve"> Flood Appraisal Units</w:t>
            </w:r>
          </w:p>
        </w:tc>
      </w:tr>
      <w:tr w:rsidR="00CF5B7F" w:rsidRPr="00B546C6" w14:paraId="512B7C9F" w14:textId="77777777" w:rsidTr="007357C7">
        <w:tc>
          <w:tcPr>
            <w:tcW w:w="1345" w:type="dxa"/>
          </w:tcPr>
          <w:p w14:paraId="1AC7C76F" w14:textId="77777777" w:rsidR="00CF5B7F" w:rsidRPr="00B546C6" w:rsidRDefault="00CF5B7F" w:rsidP="002D5106">
            <w:pPr>
              <w:rPr>
                <w:rFonts w:asciiTheme="minorHAnsi" w:hAnsiTheme="minorHAnsi" w:cstheme="minorHAnsi"/>
                <w:sz w:val="22"/>
                <w:szCs w:val="22"/>
                <w:lang w:val="ro-RO"/>
              </w:rPr>
            </w:pPr>
            <w:r w:rsidRPr="00B546C6">
              <w:rPr>
                <w:rFonts w:asciiTheme="minorHAnsi" w:hAnsiTheme="minorHAnsi" w:cstheme="minorHAnsi"/>
                <w:sz w:val="22"/>
                <w:szCs w:val="22"/>
                <w:lang w:val="ro-RO"/>
              </w:rPr>
              <w:t>AMC</w:t>
            </w:r>
          </w:p>
        </w:tc>
        <w:tc>
          <w:tcPr>
            <w:tcW w:w="7671" w:type="dxa"/>
          </w:tcPr>
          <w:p w14:paraId="7D3ABB2C" w14:textId="77777777" w:rsidR="00CF5B7F" w:rsidRPr="00B546C6" w:rsidRDefault="00CF5B7F" w:rsidP="007F22A4">
            <w:pPr>
              <w:rPr>
                <w:rFonts w:asciiTheme="minorHAnsi" w:hAnsiTheme="minorHAnsi" w:cstheme="minorHAnsi"/>
                <w:sz w:val="22"/>
                <w:szCs w:val="22"/>
                <w:lang w:val="ro-RO"/>
              </w:rPr>
            </w:pPr>
            <w:r w:rsidRPr="00B546C6">
              <w:rPr>
                <w:rFonts w:asciiTheme="minorHAnsi" w:hAnsiTheme="minorHAnsi" w:cstheme="minorHAnsi"/>
                <w:sz w:val="22"/>
                <w:szCs w:val="22"/>
                <w:lang w:val="ro-RO"/>
              </w:rPr>
              <w:t>Analiza Multi-Criterială</w:t>
            </w:r>
          </w:p>
        </w:tc>
      </w:tr>
      <w:tr w:rsidR="00CF5B7F" w:rsidRPr="00B546C6" w14:paraId="25B906BB" w14:textId="77777777" w:rsidTr="007357C7">
        <w:tc>
          <w:tcPr>
            <w:tcW w:w="1345" w:type="dxa"/>
          </w:tcPr>
          <w:p w14:paraId="0C58C07F" w14:textId="77777777" w:rsidR="00CF5B7F" w:rsidRPr="00B546C6" w:rsidRDefault="00CF5B7F" w:rsidP="00416EB8">
            <w:pPr>
              <w:rPr>
                <w:rFonts w:asciiTheme="minorHAnsi" w:hAnsiTheme="minorHAnsi" w:cstheme="minorHAnsi"/>
                <w:sz w:val="22"/>
                <w:szCs w:val="22"/>
                <w:lang w:val="ro-RO"/>
              </w:rPr>
            </w:pPr>
            <w:r w:rsidRPr="00B546C6">
              <w:rPr>
                <w:rFonts w:asciiTheme="minorHAnsi" w:hAnsiTheme="minorHAnsi" w:cstheme="minorHAnsi"/>
                <w:sz w:val="22"/>
                <w:szCs w:val="22"/>
                <w:lang w:val="ro-RO"/>
              </w:rPr>
              <w:t>ANAR</w:t>
            </w:r>
          </w:p>
        </w:tc>
        <w:tc>
          <w:tcPr>
            <w:tcW w:w="7671" w:type="dxa"/>
          </w:tcPr>
          <w:p w14:paraId="43DD8EB8" w14:textId="77777777" w:rsidR="00CF5B7F" w:rsidRPr="00B546C6" w:rsidRDefault="00CF5B7F" w:rsidP="007F22A4">
            <w:pPr>
              <w:rPr>
                <w:rFonts w:asciiTheme="minorHAnsi" w:hAnsiTheme="minorHAnsi" w:cstheme="minorHAnsi"/>
                <w:sz w:val="22"/>
                <w:szCs w:val="22"/>
                <w:lang w:val="ro-RO"/>
              </w:rPr>
            </w:pPr>
            <w:r w:rsidRPr="00B546C6">
              <w:rPr>
                <w:rFonts w:asciiTheme="minorHAnsi" w:hAnsiTheme="minorHAnsi" w:cstheme="minorHAnsi"/>
                <w:sz w:val="22"/>
                <w:szCs w:val="22"/>
                <w:lang w:val="ro-RO"/>
              </w:rPr>
              <w:t>Administrația Națională “Apele Române”</w:t>
            </w:r>
          </w:p>
        </w:tc>
      </w:tr>
      <w:tr w:rsidR="00CF5B7F" w:rsidRPr="00B546C6" w14:paraId="3938EBF8" w14:textId="77777777" w:rsidTr="007357C7">
        <w:tc>
          <w:tcPr>
            <w:tcW w:w="1345" w:type="dxa"/>
          </w:tcPr>
          <w:p w14:paraId="4643FE43" w14:textId="77777777" w:rsidR="00CF5B7F" w:rsidRPr="00B546C6" w:rsidRDefault="00CF5B7F" w:rsidP="002D5106">
            <w:pPr>
              <w:rPr>
                <w:rFonts w:asciiTheme="minorHAnsi" w:hAnsiTheme="minorHAnsi" w:cstheme="minorHAnsi"/>
                <w:sz w:val="22"/>
                <w:szCs w:val="22"/>
                <w:lang w:val="ro-RO"/>
              </w:rPr>
            </w:pPr>
            <w:r w:rsidRPr="00B546C6">
              <w:rPr>
                <w:rFonts w:asciiTheme="minorHAnsi" w:hAnsiTheme="minorHAnsi" w:cstheme="minorHAnsi"/>
                <w:sz w:val="22"/>
                <w:szCs w:val="22"/>
                <w:lang w:val="ro-RO"/>
              </w:rPr>
              <w:t>ANFP</w:t>
            </w:r>
          </w:p>
        </w:tc>
        <w:tc>
          <w:tcPr>
            <w:tcW w:w="7671" w:type="dxa"/>
          </w:tcPr>
          <w:p w14:paraId="397E315F" w14:textId="77777777" w:rsidR="00CF5B7F" w:rsidRPr="00B546C6" w:rsidRDefault="00CF5B7F" w:rsidP="007F22A4">
            <w:pPr>
              <w:rPr>
                <w:rFonts w:asciiTheme="minorHAnsi" w:hAnsiTheme="minorHAnsi" w:cstheme="minorHAnsi"/>
                <w:sz w:val="22"/>
                <w:szCs w:val="22"/>
                <w:lang w:val="ro-RO"/>
              </w:rPr>
            </w:pPr>
            <w:r w:rsidRPr="00B546C6">
              <w:rPr>
                <w:rFonts w:asciiTheme="minorHAnsi" w:hAnsiTheme="minorHAnsi" w:cstheme="minorHAnsi"/>
                <w:sz w:val="22"/>
                <w:szCs w:val="22"/>
                <w:lang w:val="ro-RO"/>
              </w:rPr>
              <w:t>Agenția Națională a Funcționarilor Publici</w:t>
            </w:r>
          </w:p>
        </w:tc>
      </w:tr>
      <w:tr w:rsidR="00CF5B7F" w:rsidRPr="00B546C6" w14:paraId="7C5E03AC" w14:textId="77777777" w:rsidTr="007357C7">
        <w:tc>
          <w:tcPr>
            <w:tcW w:w="1345" w:type="dxa"/>
          </w:tcPr>
          <w:p w14:paraId="57C1567E" w14:textId="77777777" w:rsidR="00CF5B7F" w:rsidRPr="00B546C6" w:rsidRDefault="00CF5B7F" w:rsidP="002D5106">
            <w:pPr>
              <w:rPr>
                <w:rFonts w:asciiTheme="minorHAnsi" w:hAnsiTheme="minorHAnsi" w:cstheme="minorHAnsi"/>
                <w:sz w:val="22"/>
                <w:szCs w:val="22"/>
                <w:lang w:val="ro-RO"/>
              </w:rPr>
            </w:pPr>
            <w:r w:rsidRPr="00B546C6">
              <w:rPr>
                <w:rFonts w:asciiTheme="minorHAnsi" w:hAnsiTheme="minorHAnsi" w:cstheme="minorHAnsi"/>
                <w:sz w:val="22"/>
                <w:szCs w:val="22"/>
                <w:bdr w:val="none" w:sz="0" w:space="0" w:color="auto" w:frame="1"/>
                <w:lang w:val="ro-RO"/>
              </w:rPr>
              <w:t>APSFR</w:t>
            </w:r>
          </w:p>
        </w:tc>
        <w:tc>
          <w:tcPr>
            <w:tcW w:w="7671" w:type="dxa"/>
          </w:tcPr>
          <w:p w14:paraId="2F2011F7" w14:textId="4FFA8789" w:rsidR="00CF5B7F" w:rsidRPr="00B546C6" w:rsidRDefault="0011656C" w:rsidP="00707F6B">
            <w:pPr>
              <w:rPr>
                <w:rFonts w:asciiTheme="minorHAnsi" w:hAnsiTheme="minorHAnsi" w:cstheme="minorHAnsi"/>
                <w:sz w:val="22"/>
                <w:szCs w:val="22"/>
                <w:lang w:val="ro-RO"/>
              </w:rPr>
            </w:pPr>
            <w:r w:rsidRPr="00B546C6">
              <w:rPr>
                <w:rFonts w:asciiTheme="minorHAnsi" w:hAnsiTheme="minorHAnsi" w:cstheme="minorHAnsi"/>
                <w:sz w:val="22"/>
                <w:szCs w:val="22"/>
                <w:bdr w:val="none" w:sz="0" w:space="0" w:color="auto" w:frame="1"/>
                <w:lang w:val="ro-RO"/>
              </w:rPr>
              <w:t xml:space="preserve">Zone cu Risc Potențial Semnificativ la Inundații </w:t>
            </w:r>
            <w:r>
              <w:rPr>
                <w:rFonts w:asciiTheme="minorHAnsi" w:hAnsiTheme="minorHAnsi" w:cstheme="minorHAnsi"/>
                <w:sz w:val="22"/>
                <w:szCs w:val="22"/>
                <w:bdr w:val="none" w:sz="0" w:space="0" w:color="auto" w:frame="1"/>
                <w:lang w:val="ro-RO"/>
              </w:rPr>
              <w:t xml:space="preserve">/ </w:t>
            </w:r>
            <w:r w:rsidR="00CF5B7F" w:rsidRPr="00B546C6">
              <w:rPr>
                <w:rFonts w:asciiTheme="minorHAnsi" w:hAnsiTheme="minorHAnsi" w:cstheme="minorHAnsi"/>
                <w:sz w:val="22"/>
                <w:szCs w:val="22"/>
                <w:bdr w:val="none" w:sz="0" w:space="0" w:color="auto" w:frame="1"/>
                <w:lang w:val="ro-RO"/>
              </w:rPr>
              <w:t xml:space="preserve">Areas Potentially Significantly Sensitive at Flood Risk </w:t>
            </w:r>
          </w:p>
        </w:tc>
      </w:tr>
      <w:tr w:rsidR="00CF5B7F" w:rsidRPr="00B546C6" w14:paraId="1B346D8B" w14:textId="77777777" w:rsidTr="007357C7">
        <w:tc>
          <w:tcPr>
            <w:tcW w:w="1345" w:type="dxa"/>
          </w:tcPr>
          <w:p w14:paraId="3DBFE09C" w14:textId="77777777" w:rsidR="00CF5B7F" w:rsidRPr="00B546C6" w:rsidRDefault="00CF5B7F" w:rsidP="002D5106">
            <w:pPr>
              <w:rPr>
                <w:rFonts w:asciiTheme="minorHAnsi" w:hAnsiTheme="minorHAnsi" w:cstheme="minorHAnsi"/>
                <w:sz w:val="22"/>
                <w:szCs w:val="22"/>
                <w:lang w:val="ro-RO"/>
              </w:rPr>
            </w:pPr>
            <w:r w:rsidRPr="00B546C6">
              <w:rPr>
                <w:rFonts w:asciiTheme="minorHAnsi" w:hAnsiTheme="minorHAnsi" w:cstheme="minorHAnsi"/>
                <w:sz w:val="22"/>
                <w:szCs w:val="22"/>
                <w:lang w:val="ro-RO"/>
              </w:rPr>
              <w:t>ARA</w:t>
            </w:r>
          </w:p>
        </w:tc>
        <w:tc>
          <w:tcPr>
            <w:tcW w:w="7671" w:type="dxa"/>
          </w:tcPr>
          <w:p w14:paraId="051895B8" w14:textId="77777777" w:rsidR="00CF5B7F" w:rsidRPr="00B546C6" w:rsidRDefault="00CF5B7F" w:rsidP="007F22A4">
            <w:pPr>
              <w:rPr>
                <w:rFonts w:asciiTheme="minorHAnsi" w:hAnsiTheme="minorHAnsi" w:cstheme="minorHAnsi"/>
                <w:sz w:val="22"/>
                <w:szCs w:val="22"/>
                <w:lang w:val="ro-RO"/>
              </w:rPr>
            </w:pPr>
            <w:r w:rsidRPr="00B546C6">
              <w:rPr>
                <w:rFonts w:asciiTheme="minorHAnsi" w:hAnsiTheme="minorHAnsi" w:cstheme="minorHAnsi"/>
                <w:sz w:val="22"/>
                <w:szCs w:val="22"/>
                <w:lang w:val="ro-RO"/>
              </w:rPr>
              <w:t>Asociația Română a Apei</w:t>
            </w:r>
          </w:p>
        </w:tc>
      </w:tr>
      <w:tr w:rsidR="00CF5B7F" w:rsidRPr="00B546C6" w14:paraId="613F5108" w14:textId="77777777" w:rsidTr="007357C7">
        <w:tc>
          <w:tcPr>
            <w:tcW w:w="1345" w:type="dxa"/>
          </w:tcPr>
          <w:p w14:paraId="455B1BBA" w14:textId="77777777" w:rsidR="00CF5B7F" w:rsidRPr="00B546C6" w:rsidRDefault="00CF5B7F" w:rsidP="002D5106">
            <w:pPr>
              <w:rPr>
                <w:rFonts w:asciiTheme="minorHAnsi" w:hAnsiTheme="minorHAnsi" w:cstheme="minorHAnsi"/>
                <w:sz w:val="22"/>
                <w:szCs w:val="22"/>
                <w:lang w:val="ro-RO"/>
              </w:rPr>
            </w:pPr>
            <w:r w:rsidRPr="00B546C6">
              <w:rPr>
                <w:rFonts w:asciiTheme="minorHAnsi" w:hAnsiTheme="minorHAnsi" w:cstheme="minorHAnsi"/>
                <w:sz w:val="22"/>
                <w:szCs w:val="22"/>
                <w:lang w:val="ro-RO"/>
              </w:rPr>
              <w:t>BM</w:t>
            </w:r>
          </w:p>
        </w:tc>
        <w:tc>
          <w:tcPr>
            <w:tcW w:w="7671" w:type="dxa"/>
          </w:tcPr>
          <w:p w14:paraId="53438B2E" w14:textId="77777777" w:rsidR="00CF5B7F" w:rsidRPr="00B546C6" w:rsidRDefault="00CF5B7F" w:rsidP="002D5106">
            <w:pPr>
              <w:rPr>
                <w:rFonts w:asciiTheme="minorHAnsi" w:hAnsiTheme="minorHAnsi" w:cstheme="minorHAnsi"/>
                <w:sz w:val="22"/>
                <w:szCs w:val="22"/>
                <w:lang w:val="ro-RO"/>
              </w:rPr>
            </w:pPr>
            <w:r w:rsidRPr="00B546C6">
              <w:rPr>
                <w:rFonts w:asciiTheme="minorHAnsi" w:hAnsiTheme="minorHAnsi" w:cstheme="minorHAnsi"/>
                <w:sz w:val="22"/>
                <w:szCs w:val="22"/>
                <w:lang w:val="ro-RO"/>
              </w:rPr>
              <w:t>Banca Mondială</w:t>
            </w:r>
          </w:p>
        </w:tc>
      </w:tr>
      <w:tr w:rsidR="00CF5B7F" w:rsidRPr="00B546C6" w14:paraId="55380C13" w14:textId="77777777" w:rsidTr="007357C7">
        <w:tc>
          <w:tcPr>
            <w:tcW w:w="1345" w:type="dxa"/>
          </w:tcPr>
          <w:p w14:paraId="55147A45" w14:textId="77777777" w:rsidR="00CF5B7F" w:rsidRPr="00B546C6" w:rsidRDefault="00CF5B7F" w:rsidP="002D5106">
            <w:pPr>
              <w:rPr>
                <w:rFonts w:asciiTheme="minorHAnsi" w:hAnsiTheme="minorHAnsi" w:cstheme="minorHAnsi"/>
                <w:sz w:val="22"/>
                <w:szCs w:val="22"/>
                <w:lang w:val="ro-RO"/>
              </w:rPr>
            </w:pPr>
            <w:r w:rsidRPr="00B546C6">
              <w:rPr>
                <w:rFonts w:asciiTheme="minorHAnsi" w:hAnsiTheme="minorHAnsi" w:cstheme="minorHAnsi"/>
                <w:sz w:val="22"/>
                <w:szCs w:val="22"/>
                <w:lang w:val="ro-RO"/>
              </w:rPr>
              <w:t>CC</w:t>
            </w:r>
          </w:p>
        </w:tc>
        <w:tc>
          <w:tcPr>
            <w:tcW w:w="7671" w:type="dxa"/>
          </w:tcPr>
          <w:p w14:paraId="0DA38528" w14:textId="77777777" w:rsidR="00CF5B7F" w:rsidRPr="00B546C6" w:rsidRDefault="00CF5B7F" w:rsidP="007F22A4">
            <w:pPr>
              <w:rPr>
                <w:rFonts w:asciiTheme="minorHAnsi" w:hAnsiTheme="minorHAnsi" w:cstheme="minorHAnsi"/>
                <w:sz w:val="22"/>
                <w:szCs w:val="22"/>
                <w:lang w:val="ro-RO"/>
              </w:rPr>
            </w:pPr>
            <w:r w:rsidRPr="00B546C6">
              <w:rPr>
                <w:rFonts w:asciiTheme="minorHAnsi" w:hAnsiTheme="minorHAnsi" w:cstheme="minorHAnsi"/>
                <w:sz w:val="22"/>
                <w:szCs w:val="22"/>
                <w:lang w:val="ro-RO"/>
              </w:rPr>
              <w:t>Consolidarea Capacităților</w:t>
            </w:r>
          </w:p>
        </w:tc>
      </w:tr>
      <w:tr w:rsidR="000D0E7C" w:rsidRPr="00B546C6" w14:paraId="1E4566A0" w14:textId="77777777" w:rsidTr="007357C7">
        <w:tc>
          <w:tcPr>
            <w:tcW w:w="1345" w:type="dxa"/>
          </w:tcPr>
          <w:p w14:paraId="05775700" w14:textId="67477752" w:rsidR="000D0E7C" w:rsidRPr="00B546C6" w:rsidRDefault="000D0E7C" w:rsidP="002D5106">
            <w:pPr>
              <w:rPr>
                <w:rFonts w:asciiTheme="minorHAnsi" w:hAnsiTheme="minorHAnsi" w:cstheme="minorHAnsi"/>
                <w:sz w:val="22"/>
                <w:szCs w:val="22"/>
                <w:lang w:val="ro-RO"/>
              </w:rPr>
            </w:pPr>
            <w:r>
              <w:rPr>
                <w:rFonts w:asciiTheme="minorHAnsi" w:hAnsiTheme="minorHAnsi" w:cstheme="minorHAnsi"/>
                <w:sz w:val="22"/>
                <w:szCs w:val="22"/>
                <w:lang w:val="ro-RO"/>
              </w:rPr>
              <w:t>CCTM</w:t>
            </w:r>
          </w:p>
        </w:tc>
        <w:tc>
          <w:tcPr>
            <w:tcW w:w="7671" w:type="dxa"/>
          </w:tcPr>
          <w:p w14:paraId="4E51415D" w14:textId="62105A9A" w:rsidR="000D0E7C" w:rsidRPr="00B546C6" w:rsidRDefault="000D0E7C" w:rsidP="007F22A4">
            <w:pPr>
              <w:rPr>
                <w:rFonts w:asciiTheme="minorHAnsi" w:hAnsiTheme="minorHAnsi" w:cstheme="minorHAnsi"/>
                <w:sz w:val="22"/>
                <w:szCs w:val="22"/>
                <w:lang w:val="ro-RO"/>
              </w:rPr>
            </w:pPr>
            <w:r>
              <w:rPr>
                <w:rFonts w:asciiTheme="minorHAnsi" w:hAnsiTheme="minorHAnsi" w:cstheme="minorHAnsi"/>
                <w:sz w:val="22"/>
                <w:szCs w:val="22"/>
                <w:lang w:val="ro-RO"/>
              </w:rPr>
              <w:t xml:space="preserve">Cadrul de cheltuieli pe termen </w:t>
            </w:r>
            <w:r w:rsidR="003C32FD">
              <w:rPr>
                <w:rFonts w:asciiTheme="minorHAnsi" w:hAnsiTheme="minorHAnsi" w:cstheme="minorHAnsi"/>
                <w:sz w:val="22"/>
                <w:szCs w:val="22"/>
                <w:lang w:val="ro-RO"/>
              </w:rPr>
              <w:t>mediu</w:t>
            </w:r>
          </w:p>
        </w:tc>
      </w:tr>
      <w:tr w:rsidR="00601903" w:rsidRPr="00B546C6" w14:paraId="230F9D5F" w14:textId="77777777" w:rsidTr="007357C7">
        <w:tc>
          <w:tcPr>
            <w:tcW w:w="1345" w:type="dxa"/>
          </w:tcPr>
          <w:p w14:paraId="7A4D902F" w14:textId="1AD42E05" w:rsidR="00601903" w:rsidRDefault="00601903" w:rsidP="002D5106">
            <w:pPr>
              <w:rPr>
                <w:rFonts w:asciiTheme="minorHAnsi" w:hAnsiTheme="minorHAnsi" w:cstheme="minorHAnsi"/>
                <w:sz w:val="22"/>
                <w:szCs w:val="22"/>
                <w:lang w:val="ro-RO"/>
              </w:rPr>
            </w:pPr>
            <w:r>
              <w:rPr>
                <w:rFonts w:asciiTheme="minorHAnsi" w:hAnsiTheme="minorHAnsi" w:cstheme="minorHAnsi"/>
                <w:sz w:val="22"/>
                <w:szCs w:val="22"/>
                <w:lang w:val="ro-RO"/>
              </w:rPr>
              <w:t>DCA</w:t>
            </w:r>
          </w:p>
        </w:tc>
        <w:tc>
          <w:tcPr>
            <w:tcW w:w="7671" w:type="dxa"/>
          </w:tcPr>
          <w:p w14:paraId="0CA14CE5" w14:textId="68D2E72A" w:rsidR="00601903" w:rsidRDefault="00601903" w:rsidP="007F22A4">
            <w:pPr>
              <w:rPr>
                <w:rFonts w:asciiTheme="minorHAnsi" w:hAnsiTheme="minorHAnsi" w:cstheme="minorHAnsi"/>
                <w:sz w:val="22"/>
                <w:szCs w:val="22"/>
                <w:lang w:val="ro-RO"/>
              </w:rPr>
            </w:pPr>
            <w:r>
              <w:rPr>
                <w:rFonts w:asciiTheme="minorHAnsi" w:hAnsiTheme="minorHAnsi" w:cstheme="minorHAnsi"/>
                <w:sz w:val="22"/>
                <w:szCs w:val="22"/>
                <w:lang w:val="ro-RO"/>
              </w:rPr>
              <w:t>Directiva Cadru Apă</w:t>
            </w:r>
          </w:p>
        </w:tc>
      </w:tr>
      <w:tr w:rsidR="00CF5B7F" w:rsidRPr="00B546C6" w14:paraId="6456C32C" w14:textId="77777777" w:rsidTr="007357C7">
        <w:tc>
          <w:tcPr>
            <w:tcW w:w="1345" w:type="dxa"/>
          </w:tcPr>
          <w:p w14:paraId="623405C0" w14:textId="77777777" w:rsidR="00CF5B7F" w:rsidRPr="00B546C6" w:rsidRDefault="00CF5B7F" w:rsidP="002D5106">
            <w:pPr>
              <w:rPr>
                <w:rFonts w:asciiTheme="minorHAnsi" w:hAnsiTheme="minorHAnsi" w:cstheme="minorHAnsi"/>
                <w:sz w:val="22"/>
                <w:szCs w:val="22"/>
                <w:lang w:val="ro-RO"/>
              </w:rPr>
            </w:pPr>
            <w:r w:rsidRPr="00B546C6">
              <w:rPr>
                <w:rFonts w:asciiTheme="minorHAnsi" w:hAnsiTheme="minorHAnsi" w:cstheme="minorHAnsi"/>
                <w:sz w:val="22"/>
                <w:szCs w:val="22"/>
                <w:lang w:val="ro-RO"/>
              </w:rPr>
              <w:t>DI</w:t>
            </w:r>
          </w:p>
        </w:tc>
        <w:tc>
          <w:tcPr>
            <w:tcW w:w="7671" w:type="dxa"/>
          </w:tcPr>
          <w:p w14:paraId="00CD7038" w14:textId="77777777" w:rsidR="00CF5B7F" w:rsidRPr="00B546C6" w:rsidRDefault="00CF5B7F" w:rsidP="002D5106">
            <w:pPr>
              <w:rPr>
                <w:rFonts w:asciiTheme="minorHAnsi" w:hAnsiTheme="minorHAnsi" w:cstheme="minorHAnsi"/>
                <w:sz w:val="22"/>
                <w:szCs w:val="22"/>
                <w:lang w:val="ro-RO"/>
              </w:rPr>
            </w:pPr>
            <w:r w:rsidRPr="00B546C6">
              <w:rPr>
                <w:rFonts w:asciiTheme="minorHAnsi" w:hAnsiTheme="minorHAnsi" w:cstheme="minorHAnsi"/>
                <w:sz w:val="22"/>
                <w:szCs w:val="22"/>
                <w:lang w:val="ro-RO"/>
              </w:rPr>
              <w:t>Directiva Inundații</w:t>
            </w:r>
          </w:p>
        </w:tc>
      </w:tr>
      <w:tr w:rsidR="00CF5B7F" w:rsidRPr="00B546C6" w14:paraId="574D9258" w14:textId="77777777" w:rsidTr="007357C7">
        <w:tc>
          <w:tcPr>
            <w:tcW w:w="1345" w:type="dxa"/>
          </w:tcPr>
          <w:p w14:paraId="6F8A5CFA" w14:textId="2B39A386" w:rsidR="00CF5B7F" w:rsidRPr="00B546C6" w:rsidRDefault="00CF5B7F" w:rsidP="002D5106">
            <w:pPr>
              <w:rPr>
                <w:rFonts w:asciiTheme="minorHAnsi" w:hAnsiTheme="minorHAnsi" w:cstheme="minorHAnsi"/>
                <w:sz w:val="22"/>
                <w:szCs w:val="22"/>
                <w:lang w:val="ro-RO"/>
              </w:rPr>
            </w:pPr>
            <w:r w:rsidRPr="00F559D8">
              <w:rPr>
                <w:rFonts w:asciiTheme="minorHAnsi" w:hAnsiTheme="minorHAnsi" w:cstheme="minorHAnsi"/>
                <w:sz w:val="22"/>
                <w:szCs w:val="22"/>
                <w:lang w:val="ro-RO"/>
              </w:rPr>
              <w:t>DS</w:t>
            </w:r>
            <w:r w:rsidR="006C7C24">
              <w:rPr>
                <w:rFonts w:asciiTheme="minorHAnsi" w:hAnsiTheme="minorHAnsi" w:cstheme="minorHAnsi"/>
                <w:sz w:val="22"/>
                <w:szCs w:val="22"/>
                <w:lang w:val="ro-RO"/>
              </w:rPr>
              <w:t>IPI</w:t>
            </w:r>
          </w:p>
        </w:tc>
        <w:tc>
          <w:tcPr>
            <w:tcW w:w="7671" w:type="dxa"/>
          </w:tcPr>
          <w:p w14:paraId="2A1DE100" w14:textId="77777777" w:rsidR="00CF5B7F" w:rsidRPr="00B546C6" w:rsidRDefault="00CF5B7F" w:rsidP="00707F6B">
            <w:pPr>
              <w:rPr>
                <w:rFonts w:asciiTheme="minorHAnsi" w:hAnsiTheme="minorHAnsi" w:cstheme="minorHAnsi"/>
                <w:sz w:val="22"/>
                <w:szCs w:val="22"/>
                <w:lang w:val="ro-RO"/>
              </w:rPr>
            </w:pPr>
            <w:r w:rsidRPr="00B546C6">
              <w:rPr>
                <w:rFonts w:asciiTheme="minorHAnsi" w:hAnsiTheme="minorHAnsi" w:cstheme="minorHAnsi"/>
                <w:sz w:val="22"/>
                <w:szCs w:val="22"/>
                <w:lang w:val="ro-RO"/>
              </w:rPr>
              <w:t xml:space="preserve">Versiunea preliminară a Strategiei de Implicare a Părților Interesate </w:t>
            </w:r>
          </w:p>
        </w:tc>
      </w:tr>
      <w:tr w:rsidR="00CF5B7F" w:rsidRPr="00B546C6" w14:paraId="49DB59A2" w14:textId="77777777" w:rsidTr="007357C7">
        <w:tc>
          <w:tcPr>
            <w:tcW w:w="1345" w:type="dxa"/>
          </w:tcPr>
          <w:p w14:paraId="55F40F89" w14:textId="77777777" w:rsidR="00CF5B7F" w:rsidRPr="00B546C6" w:rsidRDefault="00CF5B7F" w:rsidP="002D5106">
            <w:pPr>
              <w:rPr>
                <w:rFonts w:asciiTheme="minorHAnsi" w:hAnsiTheme="minorHAnsi" w:cstheme="minorHAnsi"/>
                <w:sz w:val="22"/>
                <w:szCs w:val="22"/>
                <w:lang w:val="ro-RO"/>
              </w:rPr>
            </w:pPr>
            <w:r w:rsidRPr="00B546C6">
              <w:rPr>
                <w:rFonts w:asciiTheme="minorHAnsi" w:hAnsiTheme="minorHAnsi" w:cstheme="minorHAnsi"/>
                <w:sz w:val="22"/>
                <w:szCs w:val="22"/>
                <w:lang w:val="ro-RO"/>
              </w:rPr>
              <w:t>GTL</w:t>
            </w:r>
          </w:p>
        </w:tc>
        <w:tc>
          <w:tcPr>
            <w:tcW w:w="7671" w:type="dxa"/>
          </w:tcPr>
          <w:p w14:paraId="0F04E53F" w14:textId="77777777" w:rsidR="00CF5B7F" w:rsidRPr="00B546C6" w:rsidRDefault="00CF5B7F" w:rsidP="007F22A4">
            <w:pPr>
              <w:rPr>
                <w:rFonts w:asciiTheme="minorHAnsi" w:hAnsiTheme="minorHAnsi" w:cstheme="minorHAnsi"/>
                <w:sz w:val="22"/>
                <w:szCs w:val="22"/>
                <w:lang w:val="ro-RO"/>
              </w:rPr>
            </w:pPr>
            <w:r w:rsidRPr="00B546C6">
              <w:rPr>
                <w:rFonts w:asciiTheme="minorHAnsi" w:hAnsiTheme="minorHAnsi" w:cstheme="minorHAnsi"/>
                <w:sz w:val="22"/>
                <w:szCs w:val="22"/>
                <w:lang w:val="ro-RO"/>
              </w:rPr>
              <w:t>Grupuri Tehnice de Lucru</w:t>
            </w:r>
          </w:p>
        </w:tc>
      </w:tr>
      <w:tr w:rsidR="00CF5B7F" w:rsidRPr="00B546C6" w14:paraId="15CB6A21" w14:textId="77777777" w:rsidTr="007357C7">
        <w:tc>
          <w:tcPr>
            <w:tcW w:w="1345" w:type="dxa"/>
          </w:tcPr>
          <w:p w14:paraId="7F0A7B15" w14:textId="77777777" w:rsidR="00CF5B7F" w:rsidRPr="00B546C6" w:rsidRDefault="00CF5B7F" w:rsidP="002D5106">
            <w:pPr>
              <w:rPr>
                <w:rFonts w:asciiTheme="minorHAnsi" w:hAnsiTheme="minorHAnsi" w:cstheme="minorHAnsi"/>
                <w:sz w:val="22"/>
                <w:szCs w:val="22"/>
                <w:lang w:val="ro-RO"/>
              </w:rPr>
            </w:pPr>
            <w:r w:rsidRPr="00B546C6">
              <w:rPr>
                <w:rFonts w:asciiTheme="minorHAnsi" w:hAnsiTheme="minorHAnsi" w:cstheme="minorHAnsi"/>
                <w:sz w:val="22"/>
                <w:szCs w:val="22"/>
                <w:bdr w:val="none" w:sz="0" w:space="0" w:color="auto" w:frame="1"/>
                <w:lang w:val="ro-RO"/>
              </w:rPr>
              <w:t>HHRI</w:t>
            </w:r>
            <w:r w:rsidRPr="00B546C6">
              <w:rPr>
                <w:rFonts w:asciiTheme="minorHAnsi" w:hAnsiTheme="minorHAnsi" w:cstheme="minorHAnsi"/>
                <w:sz w:val="22"/>
                <w:szCs w:val="22"/>
                <w:bdr w:val="none" w:sz="0" w:space="0" w:color="auto" w:frame="1"/>
                <w:lang w:val="ro-RO"/>
              </w:rPr>
              <w:tab/>
            </w:r>
          </w:p>
        </w:tc>
        <w:tc>
          <w:tcPr>
            <w:tcW w:w="7671" w:type="dxa"/>
          </w:tcPr>
          <w:p w14:paraId="5020CFA9" w14:textId="77777777" w:rsidR="00CF5B7F" w:rsidRPr="00B546C6" w:rsidRDefault="00CF5B7F" w:rsidP="00707F6B">
            <w:pPr>
              <w:rPr>
                <w:rFonts w:asciiTheme="minorHAnsi" w:hAnsiTheme="minorHAnsi" w:cstheme="minorHAnsi"/>
                <w:sz w:val="22"/>
                <w:szCs w:val="22"/>
                <w:lang w:val="ro-RO"/>
              </w:rPr>
            </w:pPr>
            <w:r w:rsidRPr="00B546C6">
              <w:rPr>
                <w:rFonts w:asciiTheme="minorHAnsi" w:hAnsiTheme="minorHAnsi" w:cstheme="minorHAnsi"/>
                <w:sz w:val="22"/>
                <w:szCs w:val="22"/>
                <w:bdr w:val="none" w:sz="0" w:space="0" w:color="auto" w:frame="1"/>
                <w:lang w:val="ro-RO"/>
              </w:rPr>
              <w:t>Hărțile de Hazard și de Risc la Inundații</w:t>
            </w:r>
          </w:p>
        </w:tc>
      </w:tr>
      <w:tr w:rsidR="00CF5B7F" w:rsidRPr="00B546C6" w14:paraId="7B225789" w14:textId="77777777" w:rsidTr="007357C7">
        <w:tc>
          <w:tcPr>
            <w:tcW w:w="1345" w:type="dxa"/>
          </w:tcPr>
          <w:p w14:paraId="37B31E66" w14:textId="77777777" w:rsidR="00CF5B7F" w:rsidRPr="00B546C6" w:rsidRDefault="00CF5B7F" w:rsidP="002D5106">
            <w:pPr>
              <w:rPr>
                <w:rFonts w:asciiTheme="minorHAnsi" w:hAnsiTheme="minorHAnsi" w:cstheme="minorHAnsi"/>
                <w:sz w:val="22"/>
                <w:szCs w:val="22"/>
                <w:lang w:val="ro-RO"/>
              </w:rPr>
            </w:pPr>
            <w:r w:rsidRPr="00B546C6">
              <w:rPr>
                <w:rFonts w:asciiTheme="minorHAnsi" w:hAnsiTheme="minorHAnsi" w:cstheme="minorHAnsi"/>
                <w:sz w:val="22"/>
                <w:szCs w:val="22"/>
                <w:lang w:val="ro-RO"/>
              </w:rPr>
              <w:t>INHGA</w:t>
            </w:r>
          </w:p>
        </w:tc>
        <w:tc>
          <w:tcPr>
            <w:tcW w:w="7671" w:type="dxa"/>
          </w:tcPr>
          <w:p w14:paraId="6DA2018C" w14:textId="77777777" w:rsidR="00CF5B7F" w:rsidRPr="00B546C6" w:rsidRDefault="00CF5B7F" w:rsidP="002D5106">
            <w:pPr>
              <w:rPr>
                <w:rFonts w:asciiTheme="minorHAnsi" w:hAnsiTheme="minorHAnsi" w:cstheme="minorHAnsi"/>
                <w:sz w:val="22"/>
                <w:szCs w:val="22"/>
                <w:lang w:val="ro-RO"/>
              </w:rPr>
            </w:pPr>
            <w:r w:rsidRPr="00B546C6">
              <w:rPr>
                <w:rFonts w:asciiTheme="minorHAnsi" w:hAnsiTheme="minorHAnsi" w:cstheme="minorHAnsi"/>
                <w:sz w:val="22"/>
                <w:szCs w:val="22"/>
                <w:lang w:val="ro-RO"/>
              </w:rPr>
              <w:t>Institutul Național de Hidrologie și Gospodărire a Apelor</w:t>
            </w:r>
          </w:p>
        </w:tc>
      </w:tr>
      <w:tr w:rsidR="001C07FB" w:rsidRPr="00B546C6" w14:paraId="1D81D8E7" w14:textId="77777777" w:rsidTr="007357C7">
        <w:tc>
          <w:tcPr>
            <w:tcW w:w="1345" w:type="dxa"/>
          </w:tcPr>
          <w:p w14:paraId="50B11F5A" w14:textId="32A5A361" w:rsidR="001C07FB" w:rsidRPr="00B546C6" w:rsidRDefault="001C07FB" w:rsidP="002D5106">
            <w:pPr>
              <w:rPr>
                <w:rFonts w:asciiTheme="minorHAnsi" w:hAnsiTheme="minorHAnsi" w:cstheme="minorHAnsi"/>
                <w:sz w:val="22"/>
                <w:szCs w:val="22"/>
                <w:lang w:val="ro-RO"/>
              </w:rPr>
            </w:pPr>
            <w:r>
              <w:rPr>
                <w:rFonts w:asciiTheme="minorHAnsi" w:hAnsiTheme="minorHAnsi" w:cstheme="minorHAnsi"/>
                <w:sz w:val="22"/>
                <w:szCs w:val="22"/>
                <w:lang w:val="ro-RO"/>
              </w:rPr>
              <w:t>IV</w:t>
            </w:r>
          </w:p>
        </w:tc>
        <w:tc>
          <w:tcPr>
            <w:tcW w:w="7671" w:type="dxa"/>
          </w:tcPr>
          <w:p w14:paraId="360CA0CE" w14:textId="54AEFBA5" w:rsidR="001C07FB" w:rsidRPr="00B546C6" w:rsidRDefault="001C07FB" w:rsidP="002D5106">
            <w:pPr>
              <w:rPr>
                <w:rFonts w:asciiTheme="minorHAnsi" w:hAnsiTheme="minorHAnsi" w:cstheme="minorHAnsi"/>
                <w:sz w:val="22"/>
                <w:szCs w:val="22"/>
                <w:lang w:val="ro-RO"/>
              </w:rPr>
            </w:pPr>
            <w:r>
              <w:rPr>
                <w:rFonts w:asciiTheme="minorHAnsi" w:hAnsiTheme="minorHAnsi" w:cstheme="minorHAnsi"/>
                <w:sz w:val="22"/>
                <w:szCs w:val="22"/>
                <w:lang w:val="ro-RO"/>
              </w:rPr>
              <w:t>Infrastructură Verde</w:t>
            </w:r>
          </w:p>
        </w:tc>
      </w:tr>
      <w:tr w:rsidR="00CF5B7F" w:rsidRPr="00B546C6" w14:paraId="50C22270" w14:textId="77777777" w:rsidTr="007357C7">
        <w:tc>
          <w:tcPr>
            <w:tcW w:w="1345" w:type="dxa"/>
          </w:tcPr>
          <w:p w14:paraId="6F851063" w14:textId="41741AE0" w:rsidR="00CF5B7F" w:rsidRPr="00B546C6" w:rsidRDefault="006C7C24" w:rsidP="002D5106">
            <w:pPr>
              <w:rPr>
                <w:rFonts w:asciiTheme="minorHAnsi" w:hAnsiTheme="minorHAnsi" w:cstheme="minorHAnsi"/>
                <w:sz w:val="22"/>
                <w:szCs w:val="22"/>
                <w:lang w:val="ro-RO"/>
              </w:rPr>
            </w:pPr>
            <w:r>
              <w:rPr>
                <w:rFonts w:asciiTheme="minorHAnsi" w:hAnsiTheme="minorHAnsi" w:cstheme="minorHAnsi"/>
                <w:sz w:val="22"/>
                <w:szCs w:val="22"/>
                <w:bdr w:val="none" w:sz="0" w:space="0" w:color="auto" w:frame="1"/>
                <w:lang w:val="ro-RO"/>
              </w:rPr>
              <w:t>GI</w:t>
            </w:r>
          </w:p>
        </w:tc>
        <w:tc>
          <w:tcPr>
            <w:tcW w:w="7671" w:type="dxa"/>
          </w:tcPr>
          <w:p w14:paraId="5ED29C46" w14:textId="68AA39ED" w:rsidR="00CF5B7F" w:rsidRPr="00B546C6" w:rsidRDefault="00CF5B7F" w:rsidP="00CF5B7F">
            <w:pPr>
              <w:rPr>
                <w:rFonts w:asciiTheme="minorHAnsi" w:hAnsiTheme="minorHAnsi" w:cstheme="minorHAnsi"/>
                <w:sz w:val="22"/>
                <w:szCs w:val="22"/>
                <w:lang w:val="ro-RO"/>
              </w:rPr>
            </w:pPr>
            <w:r w:rsidRPr="00B546C6">
              <w:rPr>
                <w:rFonts w:asciiTheme="minorHAnsi" w:hAnsiTheme="minorHAnsi" w:cstheme="minorHAnsi"/>
                <w:sz w:val="22"/>
                <w:szCs w:val="22"/>
                <w:bdr w:val="none" w:sz="0" w:space="0" w:color="auto" w:frame="1"/>
                <w:lang w:val="ro-RO"/>
              </w:rPr>
              <w:t>Infrastructura Verde</w:t>
            </w:r>
            <w:r w:rsidR="006C7C24">
              <w:rPr>
                <w:rFonts w:asciiTheme="minorHAnsi" w:hAnsiTheme="minorHAnsi" w:cstheme="minorHAnsi"/>
                <w:sz w:val="22"/>
                <w:szCs w:val="22"/>
                <w:bdr w:val="none" w:sz="0" w:space="0" w:color="auto" w:frame="1"/>
                <w:lang w:val="ro-RO"/>
              </w:rPr>
              <w:t xml:space="preserve"> / Green Infrastructure</w:t>
            </w:r>
          </w:p>
        </w:tc>
      </w:tr>
      <w:tr w:rsidR="00CF5B7F" w:rsidRPr="00B546C6" w14:paraId="4666884C" w14:textId="77777777" w:rsidTr="007357C7">
        <w:tc>
          <w:tcPr>
            <w:tcW w:w="1345" w:type="dxa"/>
          </w:tcPr>
          <w:p w14:paraId="42B009F0" w14:textId="77777777" w:rsidR="00CF5B7F" w:rsidRPr="00B546C6" w:rsidRDefault="00CF5B7F" w:rsidP="002D5106">
            <w:pPr>
              <w:rPr>
                <w:rFonts w:asciiTheme="minorHAnsi" w:hAnsiTheme="minorHAnsi" w:cstheme="minorHAnsi"/>
                <w:sz w:val="22"/>
                <w:szCs w:val="22"/>
                <w:lang w:val="ro-RO"/>
              </w:rPr>
            </w:pPr>
            <w:r w:rsidRPr="00B546C6">
              <w:rPr>
                <w:rFonts w:asciiTheme="minorHAnsi" w:hAnsiTheme="minorHAnsi" w:cstheme="minorHAnsi"/>
                <w:sz w:val="22"/>
                <w:szCs w:val="22"/>
                <w:lang w:val="ro-RO"/>
              </w:rPr>
              <w:t>MDPM</w:t>
            </w:r>
          </w:p>
        </w:tc>
        <w:tc>
          <w:tcPr>
            <w:tcW w:w="7671" w:type="dxa"/>
          </w:tcPr>
          <w:p w14:paraId="767A2190" w14:textId="77777777" w:rsidR="00CF5B7F" w:rsidRPr="00B546C6" w:rsidRDefault="00CF5B7F" w:rsidP="007F22A4">
            <w:pPr>
              <w:rPr>
                <w:rFonts w:asciiTheme="minorHAnsi" w:hAnsiTheme="minorHAnsi" w:cstheme="minorHAnsi"/>
                <w:sz w:val="22"/>
                <w:szCs w:val="22"/>
                <w:lang w:val="ro-RO"/>
              </w:rPr>
            </w:pPr>
            <w:r w:rsidRPr="00B546C6">
              <w:rPr>
                <w:rFonts w:asciiTheme="minorHAnsi" w:hAnsiTheme="minorHAnsi" w:cstheme="minorHAnsi"/>
                <w:sz w:val="22"/>
                <w:szCs w:val="22"/>
                <w:lang w:val="ro-RO"/>
              </w:rPr>
              <w:t>Metodologia de Dezvoltare a Programelor de Măsuri</w:t>
            </w:r>
          </w:p>
        </w:tc>
      </w:tr>
      <w:tr w:rsidR="00CF5B7F" w:rsidRPr="00B546C6" w14:paraId="61FEAA3C" w14:textId="77777777" w:rsidTr="007357C7">
        <w:tc>
          <w:tcPr>
            <w:tcW w:w="1345" w:type="dxa"/>
          </w:tcPr>
          <w:p w14:paraId="6687B688" w14:textId="77777777" w:rsidR="00CF5B7F" w:rsidRPr="00B546C6" w:rsidRDefault="00CF5B7F" w:rsidP="002D5106">
            <w:pPr>
              <w:rPr>
                <w:rFonts w:asciiTheme="minorHAnsi" w:hAnsiTheme="minorHAnsi" w:cstheme="minorHAnsi"/>
                <w:sz w:val="22"/>
                <w:szCs w:val="22"/>
                <w:lang w:val="ro-RO"/>
              </w:rPr>
            </w:pPr>
            <w:r w:rsidRPr="00B546C6">
              <w:rPr>
                <w:rFonts w:asciiTheme="minorHAnsi" w:hAnsiTheme="minorHAnsi" w:cstheme="minorHAnsi"/>
                <w:sz w:val="22"/>
                <w:szCs w:val="22"/>
                <w:lang w:val="ro-RO"/>
              </w:rPr>
              <w:t>MF</w:t>
            </w:r>
          </w:p>
        </w:tc>
        <w:tc>
          <w:tcPr>
            <w:tcW w:w="7671" w:type="dxa"/>
          </w:tcPr>
          <w:p w14:paraId="7F7260F6" w14:textId="77777777" w:rsidR="00CF5B7F" w:rsidRPr="00B546C6" w:rsidRDefault="00CF5B7F" w:rsidP="007F22A4">
            <w:pPr>
              <w:rPr>
                <w:rFonts w:asciiTheme="minorHAnsi" w:hAnsiTheme="minorHAnsi" w:cstheme="minorHAnsi"/>
                <w:sz w:val="22"/>
                <w:szCs w:val="22"/>
                <w:lang w:val="ro-RO"/>
              </w:rPr>
            </w:pPr>
            <w:r w:rsidRPr="00B546C6">
              <w:rPr>
                <w:rFonts w:asciiTheme="minorHAnsi" w:hAnsiTheme="minorHAnsi" w:cstheme="minorHAnsi"/>
                <w:sz w:val="22"/>
                <w:szCs w:val="22"/>
                <w:lang w:val="ro-RO"/>
              </w:rPr>
              <w:t>Ministerul Finanțelor</w:t>
            </w:r>
          </w:p>
        </w:tc>
      </w:tr>
      <w:tr w:rsidR="00CF5B7F" w:rsidRPr="00B546C6" w14:paraId="76F49507" w14:textId="77777777" w:rsidTr="007357C7">
        <w:tc>
          <w:tcPr>
            <w:tcW w:w="1345" w:type="dxa"/>
          </w:tcPr>
          <w:p w14:paraId="01D5BD28" w14:textId="77777777" w:rsidR="00CF5B7F" w:rsidRPr="00B546C6" w:rsidRDefault="00CF5B7F" w:rsidP="002D5106">
            <w:pPr>
              <w:rPr>
                <w:rFonts w:asciiTheme="minorHAnsi" w:hAnsiTheme="minorHAnsi" w:cstheme="minorHAnsi"/>
                <w:sz w:val="22"/>
                <w:szCs w:val="22"/>
                <w:lang w:val="ro-RO"/>
              </w:rPr>
            </w:pPr>
            <w:r w:rsidRPr="00B546C6">
              <w:rPr>
                <w:rFonts w:asciiTheme="minorHAnsi" w:hAnsiTheme="minorHAnsi" w:cstheme="minorHAnsi"/>
                <w:sz w:val="22"/>
                <w:szCs w:val="22"/>
                <w:lang w:val="ro-RO"/>
              </w:rPr>
              <w:t>MMAP</w:t>
            </w:r>
          </w:p>
        </w:tc>
        <w:tc>
          <w:tcPr>
            <w:tcW w:w="7671" w:type="dxa"/>
          </w:tcPr>
          <w:p w14:paraId="7FC65695" w14:textId="77777777" w:rsidR="00CF5B7F" w:rsidRPr="00B546C6" w:rsidRDefault="00CF5B7F" w:rsidP="002D5106">
            <w:pPr>
              <w:rPr>
                <w:rFonts w:asciiTheme="minorHAnsi" w:hAnsiTheme="minorHAnsi" w:cstheme="minorHAnsi"/>
                <w:sz w:val="22"/>
                <w:szCs w:val="22"/>
                <w:lang w:val="ro-RO"/>
              </w:rPr>
            </w:pPr>
            <w:r w:rsidRPr="00B546C6">
              <w:rPr>
                <w:rFonts w:asciiTheme="minorHAnsi" w:hAnsiTheme="minorHAnsi" w:cstheme="minorHAnsi"/>
                <w:sz w:val="22"/>
                <w:szCs w:val="22"/>
                <w:lang w:val="ro-RO"/>
              </w:rPr>
              <w:t>Ministerul Mediului, Apelor și Pădurilor</w:t>
            </w:r>
          </w:p>
        </w:tc>
      </w:tr>
      <w:tr w:rsidR="00CF5B7F" w:rsidRPr="00B546C6" w14:paraId="0884A2DE" w14:textId="77777777" w:rsidTr="007357C7">
        <w:tc>
          <w:tcPr>
            <w:tcW w:w="1345" w:type="dxa"/>
          </w:tcPr>
          <w:p w14:paraId="20062AE6" w14:textId="77777777" w:rsidR="00CF5B7F" w:rsidRPr="00B546C6" w:rsidRDefault="00CF5B7F" w:rsidP="002D5106">
            <w:pPr>
              <w:rPr>
                <w:rFonts w:asciiTheme="minorHAnsi" w:hAnsiTheme="minorHAnsi" w:cstheme="minorHAnsi"/>
                <w:sz w:val="22"/>
                <w:szCs w:val="22"/>
                <w:lang w:val="ro-RO"/>
              </w:rPr>
            </w:pPr>
            <w:r w:rsidRPr="00B546C6">
              <w:rPr>
                <w:rFonts w:asciiTheme="minorHAnsi" w:hAnsiTheme="minorHAnsi" w:cstheme="minorHAnsi"/>
                <w:sz w:val="22"/>
                <w:szCs w:val="22"/>
                <w:bdr w:val="none" w:sz="0" w:space="0" w:color="auto" w:frame="1"/>
                <w:lang w:val="ro-RO"/>
              </w:rPr>
              <w:t>MRI</w:t>
            </w:r>
          </w:p>
        </w:tc>
        <w:tc>
          <w:tcPr>
            <w:tcW w:w="7671" w:type="dxa"/>
          </w:tcPr>
          <w:p w14:paraId="27A88F0D" w14:textId="77777777" w:rsidR="00CF5B7F" w:rsidRPr="00B546C6" w:rsidRDefault="00CF5B7F" w:rsidP="007F22A4">
            <w:pPr>
              <w:rPr>
                <w:rFonts w:asciiTheme="minorHAnsi" w:hAnsiTheme="minorHAnsi" w:cstheme="minorHAnsi"/>
                <w:sz w:val="22"/>
                <w:szCs w:val="22"/>
                <w:lang w:val="ro-RO"/>
              </w:rPr>
            </w:pPr>
            <w:r w:rsidRPr="00B546C6">
              <w:rPr>
                <w:rFonts w:asciiTheme="minorHAnsi" w:hAnsiTheme="minorHAnsi" w:cstheme="minorHAnsi"/>
                <w:sz w:val="22"/>
                <w:szCs w:val="22"/>
                <w:bdr w:val="none" w:sz="0" w:space="0" w:color="auto" w:frame="1"/>
                <w:lang w:val="ro-RO"/>
              </w:rPr>
              <w:t>Managementul Riscului la inundații</w:t>
            </w:r>
          </w:p>
        </w:tc>
      </w:tr>
      <w:tr w:rsidR="00CF5B7F" w:rsidRPr="00B546C6" w14:paraId="6AF17BC0" w14:textId="77777777" w:rsidTr="007357C7">
        <w:tc>
          <w:tcPr>
            <w:tcW w:w="1345" w:type="dxa"/>
          </w:tcPr>
          <w:p w14:paraId="6368DA84" w14:textId="77777777" w:rsidR="00CF5B7F" w:rsidRPr="00B546C6" w:rsidRDefault="00CF5B7F" w:rsidP="002D5106">
            <w:pPr>
              <w:rPr>
                <w:rFonts w:asciiTheme="minorHAnsi" w:hAnsiTheme="minorHAnsi" w:cstheme="minorHAnsi"/>
                <w:sz w:val="22"/>
                <w:szCs w:val="22"/>
                <w:lang w:val="ro-RO"/>
              </w:rPr>
            </w:pPr>
            <w:r w:rsidRPr="00B546C6">
              <w:rPr>
                <w:rFonts w:asciiTheme="minorHAnsi" w:hAnsiTheme="minorHAnsi" w:cstheme="minorHAnsi"/>
                <w:sz w:val="22"/>
                <w:szCs w:val="22"/>
                <w:lang w:val="ro-RO"/>
              </w:rPr>
              <w:t>MRU</w:t>
            </w:r>
          </w:p>
        </w:tc>
        <w:tc>
          <w:tcPr>
            <w:tcW w:w="7671" w:type="dxa"/>
          </w:tcPr>
          <w:p w14:paraId="4893D8D0" w14:textId="77777777" w:rsidR="00CF5B7F" w:rsidRPr="00B546C6" w:rsidRDefault="00CF5B7F" w:rsidP="002D5106">
            <w:pPr>
              <w:rPr>
                <w:rFonts w:asciiTheme="minorHAnsi" w:hAnsiTheme="minorHAnsi" w:cstheme="minorHAnsi"/>
                <w:sz w:val="22"/>
                <w:szCs w:val="22"/>
                <w:lang w:val="ro-RO"/>
              </w:rPr>
            </w:pPr>
            <w:r w:rsidRPr="00B546C6">
              <w:rPr>
                <w:rFonts w:asciiTheme="minorHAnsi" w:hAnsiTheme="minorHAnsi" w:cstheme="minorHAnsi"/>
                <w:sz w:val="22"/>
                <w:szCs w:val="22"/>
                <w:lang w:val="ro-RO"/>
              </w:rPr>
              <w:t>Managementul Resurselor Umane</w:t>
            </w:r>
          </w:p>
        </w:tc>
      </w:tr>
      <w:tr w:rsidR="001C07FB" w:rsidRPr="00B546C6" w14:paraId="2BF4CE7A" w14:textId="77777777" w:rsidTr="007357C7">
        <w:tc>
          <w:tcPr>
            <w:tcW w:w="1345" w:type="dxa"/>
          </w:tcPr>
          <w:p w14:paraId="461585E7" w14:textId="12CD1E71" w:rsidR="001C07FB" w:rsidRPr="00B546C6" w:rsidRDefault="001C07FB" w:rsidP="002D5106">
            <w:pPr>
              <w:rPr>
                <w:rFonts w:asciiTheme="minorHAnsi" w:hAnsiTheme="minorHAnsi" w:cstheme="minorHAnsi"/>
                <w:sz w:val="22"/>
                <w:szCs w:val="22"/>
                <w:lang w:val="ro-RO"/>
              </w:rPr>
            </w:pPr>
            <w:r>
              <w:rPr>
                <w:rFonts w:asciiTheme="minorHAnsi" w:hAnsiTheme="minorHAnsi" w:cstheme="minorHAnsi"/>
                <w:sz w:val="22"/>
                <w:szCs w:val="22"/>
                <w:lang w:val="ro-RO"/>
              </w:rPr>
              <w:t>NBS</w:t>
            </w:r>
          </w:p>
        </w:tc>
        <w:tc>
          <w:tcPr>
            <w:tcW w:w="7671" w:type="dxa"/>
          </w:tcPr>
          <w:p w14:paraId="42BEC769" w14:textId="1BD6FCCD" w:rsidR="001C07FB" w:rsidRPr="00B546C6" w:rsidRDefault="001C07FB" w:rsidP="002D5106">
            <w:pPr>
              <w:rPr>
                <w:rFonts w:asciiTheme="minorHAnsi" w:hAnsiTheme="minorHAnsi" w:cstheme="minorHAnsi"/>
                <w:sz w:val="22"/>
                <w:szCs w:val="22"/>
                <w:lang w:val="ro-RO"/>
              </w:rPr>
            </w:pPr>
            <w:r>
              <w:rPr>
                <w:rFonts w:asciiTheme="minorHAnsi" w:hAnsiTheme="minorHAnsi" w:cstheme="minorHAnsi"/>
                <w:sz w:val="22"/>
                <w:szCs w:val="22"/>
                <w:lang w:val="ro-RO"/>
              </w:rPr>
              <w:t>Soluții Bazate pe Natură</w:t>
            </w:r>
          </w:p>
        </w:tc>
      </w:tr>
      <w:tr w:rsidR="00CF5B7F" w:rsidRPr="00B546C6" w14:paraId="7E334226" w14:textId="77777777" w:rsidTr="007357C7">
        <w:tc>
          <w:tcPr>
            <w:tcW w:w="1345" w:type="dxa"/>
          </w:tcPr>
          <w:p w14:paraId="4D256CEF" w14:textId="77777777" w:rsidR="00CF5B7F" w:rsidRPr="00B546C6" w:rsidRDefault="00CF5B7F" w:rsidP="002D5106">
            <w:pPr>
              <w:rPr>
                <w:rFonts w:asciiTheme="minorHAnsi" w:hAnsiTheme="minorHAnsi" w:cstheme="minorHAnsi"/>
                <w:sz w:val="22"/>
                <w:szCs w:val="22"/>
                <w:lang w:val="ro-RO"/>
              </w:rPr>
            </w:pPr>
            <w:r w:rsidRPr="00B546C6">
              <w:rPr>
                <w:rFonts w:asciiTheme="minorHAnsi" w:hAnsiTheme="minorHAnsi" w:cstheme="minorHAnsi"/>
                <w:sz w:val="22"/>
                <w:szCs w:val="22"/>
                <w:lang w:val="ro-RO"/>
              </w:rPr>
              <w:t>PCC</w:t>
            </w:r>
          </w:p>
        </w:tc>
        <w:tc>
          <w:tcPr>
            <w:tcW w:w="7671" w:type="dxa"/>
          </w:tcPr>
          <w:p w14:paraId="2FD0F427" w14:textId="77777777" w:rsidR="00CF5B7F" w:rsidRPr="00B546C6" w:rsidRDefault="00CF5B7F" w:rsidP="002D5106">
            <w:pPr>
              <w:rPr>
                <w:rFonts w:asciiTheme="minorHAnsi" w:hAnsiTheme="minorHAnsi" w:cstheme="minorHAnsi"/>
                <w:sz w:val="22"/>
                <w:szCs w:val="22"/>
                <w:lang w:val="ro-RO"/>
              </w:rPr>
            </w:pPr>
            <w:r w:rsidRPr="00B546C6">
              <w:rPr>
                <w:rFonts w:asciiTheme="minorHAnsi" w:hAnsiTheme="minorHAnsi" w:cstheme="minorHAnsi"/>
                <w:sz w:val="22"/>
                <w:szCs w:val="22"/>
                <w:lang w:val="ro-RO"/>
              </w:rPr>
              <w:t>Plan de Consolidare a Capacităților</w:t>
            </w:r>
          </w:p>
        </w:tc>
      </w:tr>
      <w:tr w:rsidR="00CF5B7F" w:rsidRPr="00B546C6" w14:paraId="7A0953C6" w14:textId="77777777" w:rsidTr="007357C7">
        <w:tc>
          <w:tcPr>
            <w:tcW w:w="1345" w:type="dxa"/>
          </w:tcPr>
          <w:p w14:paraId="0F7D9EAC" w14:textId="77777777" w:rsidR="00CF5B7F" w:rsidRPr="00B546C6" w:rsidRDefault="00CF5B7F" w:rsidP="002D5106">
            <w:pPr>
              <w:rPr>
                <w:rFonts w:asciiTheme="minorHAnsi" w:hAnsiTheme="minorHAnsi" w:cstheme="minorHAnsi"/>
                <w:sz w:val="22"/>
                <w:szCs w:val="22"/>
                <w:lang w:val="ro-RO"/>
              </w:rPr>
            </w:pPr>
            <w:r w:rsidRPr="00B546C6">
              <w:rPr>
                <w:rFonts w:asciiTheme="minorHAnsi" w:hAnsiTheme="minorHAnsi" w:cstheme="minorHAnsi"/>
                <w:sz w:val="22"/>
                <w:szCs w:val="22"/>
                <w:lang w:val="ro-RO"/>
              </w:rPr>
              <w:t>PM</w:t>
            </w:r>
          </w:p>
        </w:tc>
        <w:tc>
          <w:tcPr>
            <w:tcW w:w="7671" w:type="dxa"/>
          </w:tcPr>
          <w:p w14:paraId="613CF17E" w14:textId="77777777" w:rsidR="00CF5B7F" w:rsidRPr="00B546C6" w:rsidRDefault="00CF5B7F" w:rsidP="002D5106">
            <w:pPr>
              <w:rPr>
                <w:rFonts w:asciiTheme="minorHAnsi" w:hAnsiTheme="minorHAnsi" w:cstheme="minorHAnsi"/>
                <w:sz w:val="22"/>
                <w:szCs w:val="22"/>
                <w:lang w:val="ro-RO"/>
              </w:rPr>
            </w:pPr>
            <w:r w:rsidRPr="00B546C6">
              <w:rPr>
                <w:rFonts w:asciiTheme="minorHAnsi" w:hAnsiTheme="minorHAnsi" w:cstheme="minorHAnsi"/>
                <w:sz w:val="22"/>
                <w:szCs w:val="22"/>
                <w:lang w:val="ro-RO"/>
              </w:rPr>
              <w:t>Programul de Măsuri</w:t>
            </w:r>
          </w:p>
        </w:tc>
      </w:tr>
      <w:tr w:rsidR="00CF5B7F" w:rsidRPr="00B546C6" w14:paraId="19EADCC1" w14:textId="77777777" w:rsidTr="007357C7">
        <w:tc>
          <w:tcPr>
            <w:tcW w:w="1345" w:type="dxa"/>
          </w:tcPr>
          <w:p w14:paraId="52DFCD70" w14:textId="77777777" w:rsidR="00CF5B7F" w:rsidRPr="00B546C6" w:rsidRDefault="00CF5B7F" w:rsidP="002D5106">
            <w:pPr>
              <w:rPr>
                <w:rFonts w:asciiTheme="minorHAnsi" w:hAnsiTheme="minorHAnsi" w:cstheme="minorHAnsi"/>
                <w:sz w:val="22"/>
                <w:szCs w:val="22"/>
                <w:lang w:val="ro-RO"/>
              </w:rPr>
            </w:pPr>
            <w:r w:rsidRPr="00B546C6">
              <w:rPr>
                <w:rFonts w:asciiTheme="minorHAnsi" w:hAnsiTheme="minorHAnsi" w:cstheme="minorHAnsi"/>
                <w:sz w:val="22"/>
                <w:szCs w:val="22"/>
                <w:bdr w:val="none" w:sz="0" w:space="0" w:color="auto" w:frame="1"/>
                <w:lang w:val="ro-RO"/>
              </w:rPr>
              <w:t>PMRI</w:t>
            </w:r>
            <w:r w:rsidRPr="00B546C6">
              <w:rPr>
                <w:rFonts w:asciiTheme="minorHAnsi" w:hAnsiTheme="minorHAnsi" w:cstheme="minorHAnsi"/>
                <w:sz w:val="22"/>
                <w:szCs w:val="22"/>
                <w:bdr w:val="none" w:sz="0" w:space="0" w:color="auto" w:frame="1"/>
                <w:lang w:val="ro-RO"/>
              </w:rPr>
              <w:tab/>
            </w:r>
          </w:p>
        </w:tc>
        <w:tc>
          <w:tcPr>
            <w:tcW w:w="7671" w:type="dxa"/>
          </w:tcPr>
          <w:p w14:paraId="6ED91AED" w14:textId="77777777" w:rsidR="00CF5B7F" w:rsidRPr="00B546C6" w:rsidRDefault="00CF5B7F" w:rsidP="007F22A4">
            <w:pPr>
              <w:rPr>
                <w:rFonts w:asciiTheme="minorHAnsi" w:hAnsiTheme="minorHAnsi" w:cstheme="minorHAnsi"/>
                <w:sz w:val="22"/>
                <w:szCs w:val="22"/>
                <w:lang w:val="ro-RO"/>
              </w:rPr>
            </w:pPr>
            <w:r w:rsidRPr="00B546C6">
              <w:rPr>
                <w:rFonts w:asciiTheme="minorHAnsi" w:hAnsiTheme="minorHAnsi" w:cstheme="minorHAnsi"/>
                <w:sz w:val="22"/>
                <w:szCs w:val="22"/>
                <w:bdr w:val="none" w:sz="0" w:space="0" w:color="auto" w:frame="1"/>
                <w:lang w:val="ro-RO"/>
              </w:rPr>
              <w:t xml:space="preserve">Planurile de Management al Riscului la Inundații </w:t>
            </w:r>
          </w:p>
        </w:tc>
      </w:tr>
      <w:tr w:rsidR="00A60786" w:rsidRPr="00B546C6" w14:paraId="727ECDF7" w14:textId="77777777" w:rsidTr="007357C7">
        <w:tc>
          <w:tcPr>
            <w:tcW w:w="1345" w:type="dxa"/>
          </w:tcPr>
          <w:p w14:paraId="50B22853" w14:textId="56828A4B" w:rsidR="00A60786" w:rsidRPr="00B546C6" w:rsidRDefault="00A60786" w:rsidP="002D5106">
            <w:pPr>
              <w:rPr>
                <w:rFonts w:asciiTheme="minorHAnsi" w:hAnsiTheme="minorHAnsi" w:cstheme="minorHAnsi"/>
                <w:sz w:val="22"/>
                <w:szCs w:val="22"/>
                <w:bdr w:val="none" w:sz="0" w:space="0" w:color="auto" w:frame="1"/>
                <w:lang w:val="ro-RO"/>
              </w:rPr>
            </w:pPr>
            <w:r>
              <w:rPr>
                <w:rFonts w:asciiTheme="minorHAnsi" w:hAnsiTheme="minorHAnsi" w:cstheme="minorHAnsi"/>
                <w:sz w:val="22"/>
                <w:szCs w:val="22"/>
                <w:bdr w:val="none" w:sz="0" w:space="0" w:color="auto" w:frame="1"/>
                <w:lang w:val="ro-RO"/>
              </w:rPr>
              <w:t>PMBH</w:t>
            </w:r>
          </w:p>
        </w:tc>
        <w:tc>
          <w:tcPr>
            <w:tcW w:w="7671" w:type="dxa"/>
          </w:tcPr>
          <w:p w14:paraId="5DC1E519" w14:textId="0DC4A2CE" w:rsidR="00A60786" w:rsidRPr="00B546C6" w:rsidRDefault="00A60786" w:rsidP="007F22A4">
            <w:pPr>
              <w:rPr>
                <w:rFonts w:asciiTheme="minorHAnsi" w:hAnsiTheme="minorHAnsi" w:cstheme="minorHAnsi"/>
                <w:sz w:val="22"/>
                <w:szCs w:val="22"/>
                <w:bdr w:val="none" w:sz="0" w:space="0" w:color="auto" w:frame="1"/>
                <w:lang w:val="ro-RO"/>
              </w:rPr>
            </w:pPr>
            <w:r>
              <w:rPr>
                <w:rFonts w:asciiTheme="minorHAnsi" w:hAnsiTheme="minorHAnsi" w:cstheme="minorHAnsi"/>
                <w:sz w:val="22"/>
                <w:szCs w:val="22"/>
                <w:bdr w:val="none" w:sz="0" w:space="0" w:color="auto" w:frame="1"/>
                <w:lang w:val="ro-RO"/>
              </w:rPr>
              <w:t xml:space="preserve">Planurile de Management ale Bazinelor </w:t>
            </w:r>
            <w:proofErr w:type="spellStart"/>
            <w:r>
              <w:rPr>
                <w:rFonts w:asciiTheme="minorHAnsi" w:hAnsiTheme="minorHAnsi" w:cstheme="minorHAnsi"/>
                <w:sz w:val="22"/>
                <w:szCs w:val="22"/>
                <w:bdr w:val="none" w:sz="0" w:space="0" w:color="auto" w:frame="1"/>
                <w:lang w:val="ro-RO"/>
              </w:rPr>
              <w:t>Hidorgrafice</w:t>
            </w:r>
            <w:proofErr w:type="spellEnd"/>
          </w:p>
        </w:tc>
      </w:tr>
      <w:tr w:rsidR="009D09FD" w:rsidRPr="00B546C6" w14:paraId="40DE0238" w14:textId="77777777" w:rsidTr="007357C7">
        <w:tc>
          <w:tcPr>
            <w:tcW w:w="1345" w:type="dxa"/>
          </w:tcPr>
          <w:p w14:paraId="4DCE44EC" w14:textId="45475DF6" w:rsidR="009D09FD" w:rsidRPr="00B546C6" w:rsidRDefault="009D09FD" w:rsidP="002D5106">
            <w:pPr>
              <w:rPr>
                <w:rFonts w:asciiTheme="minorHAnsi" w:hAnsiTheme="minorHAnsi" w:cstheme="minorHAnsi"/>
                <w:sz w:val="22"/>
                <w:szCs w:val="22"/>
                <w:bdr w:val="none" w:sz="0" w:space="0" w:color="auto" w:frame="1"/>
                <w:lang w:val="ro-RO"/>
              </w:rPr>
            </w:pPr>
            <w:r>
              <w:rPr>
                <w:rFonts w:asciiTheme="minorHAnsi" w:hAnsiTheme="minorHAnsi" w:cstheme="minorHAnsi"/>
                <w:sz w:val="22"/>
                <w:szCs w:val="22"/>
                <w:bdr w:val="none" w:sz="0" w:space="0" w:color="auto" w:frame="1"/>
                <w:lang w:val="ro-RO"/>
              </w:rPr>
              <w:t>PSI</w:t>
            </w:r>
          </w:p>
        </w:tc>
        <w:tc>
          <w:tcPr>
            <w:tcW w:w="7671" w:type="dxa"/>
          </w:tcPr>
          <w:p w14:paraId="7D36F83C" w14:textId="60C65316" w:rsidR="009D09FD" w:rsidRPr="00B546C6" w:rsidRDefault="00D13647" w:rsidP="007F22A4">
            <w:pPr>
              <w:rPr>
                <w:rFonts w:asciiTheme="minorHAnsi" w:hAnsiTheme="minorHAnsi" w:cstheme="minorHAnsi"/>
                <w:sz w:val="22"/>
                <w:szCs w:val="22"/>
                <w:bdr w:val="none" w:sz="0" w:space="0" w:color="auto" w:frame="1"/>
                <w:lang w:val="ro-RO"/>
              </w:rPr>
            </w:pPr>
            <w:r w:rsidRPr="00D13647">
              <w:rPr>
                <w:rFonts w:asciiTheme="minorHAnsi" w:hAnsiTheme="minorHAnsi" w:cstheme="minorHAnsi"/>
                <w:sz w:val="22"/>
                <w:szCs w:val="22"/>
                <w:bdr w:val="none" w:sz="0" w:space="0" w:color="auto" w:frame="1"/>
                <w:lang w:val="ro-RO"/>
              </w:rPr>
              <w:t>Planuril</w:t>
            </w:r>
            <w:r>
              <w:rPr>
                <w:rFonts w:asciiTheme="minorHAnsi" w:hAnsiTheme="minorHAnsi" w:cstheme="minorHAnsi"/>
                <w:sz w:val="22"/>
                <w:szCs w:val="22"/>
                <w:bdr w:val="none" w:sz="0" w:space="0" w:color="auto" w:frame="1"/>
                <w:lang w:val="ro-RO"/>
              </w:rPr>
              <w:t>e</w:t>
            </w:r>
            <w:r w:rsidRPr="00D13647">
              <w:rPr>
                <w:rFonts w:asciiTheme="minorHAnsi" w:hAnsiTheme="minorHAnsi" w:cstheme="minorHAnsi"/>
                <w:sz w:val="22"/>
                <w:szCs w:val="22"/>
                <w:bdr w:val="none" w:sz="0" w:space="0" w:color="auto" w:frame="1"/>
                <w:lang w:val="ro-RO"/>
              </w:rPr>
              <w:t xml:space="preserve"> Strategice Instituționale</w:t>
            </w:r>
          </w:p>
        </w:tc>
      </w:tr>
      <w:tr w:rsidR="00CF5B7F" w:rsidRPr="00B546C6" w14:paraId="7D8D31BD" w14:textId="77777777" w:rsidTr="007357C7">
        <w:tc>
          <w:tcPr>
            <w:tcW w:w="1345" w:type="dxa"/>
          </w:tcPr>
          <w:p w14:paraId="622385E5" w14:textId="77777777" w:rsidR="00CF5B7F" w:rsidRPr="00B546C6" w:rsidRDefault="00CF5B7F" w:rsidP="002D5106">
            <w:pPr>
              <w:rPr>
                <w:rFonts w:asciiTheme="minorHAnsi" w:hAnsiTheme="minorHAnsi" w:cstheme="minorHAnsi"/>
                <w:sz w:val="22"/>
                <w:szCs w:val="22"/>
                <w:lang w:val="ro-RO"/>
              </w:rPr>
            </w:pPr>
            <w:r w:rsidRPr="00B546C6">
              <w:rPr>
                <w:rFonts w:asciiTheme="minorHAnsi" w:hAnsiTheme="minorHAnsi" w:cstheme="minorHAnsi"/>
                <w:sz w:val="22"/>
                <w:szCs w:val="22"/>
                <w:lang w:val="ro-RO"/>
              </w:rPr>
              <w:t>RAS</w:t>
            </w:r>
          </w:p>
        </w:tc>
        <w:tc>
          <w:tcPr>
            <w:tcW w:w="7671" w:type="dxa"/>
          </w:tcPr>
          <w:p w14:paraId="07D47B5C" w14:textId="4A737905" w:rsidR="00CF5B7F" w:rsidRPr="00B546C6" w:rsidRDefault="00CF5B7F" w:rsidP="00CF5B7F">
            <w:pPr>
              <w:rPr>
                <w:rFonts w:asciiTheme="minorHAnsi" w:hAnsiTheme="minorHAnsi" w:cstheme="minorHAnsi"/>
                <w:sz w:val="22"/>
                <w:szCs w:val="22"/>
                <w:lang w:val="ro-RO"/>
              </w:rPr>
            </w:pPr>
            <w:r w:rsidRPr="00B546C6">
              <w:rPr>
                <w:rFonts w:asciiTheme="minorHAnsi" w:hAnsiTheme="minorHAnsi" w:cstheme="minorHAnsi"/>
                <w:sz w:val="22"/>
                <w:szCs w:val="22"/>
                <w:lang w:val="ro-RO"/>
              </w:rPr>
              <w:t>Servicii de Asistență Tehnică Rambursabile</w:t>
            </w:r>
            <w:r w:rsidR="006C7C24">
              <w:rPr>
                <w:rFonts w:asciiTheme="minorHAnsi" w:hAnsiTheme="minorHAnsi" w:cstheme="minorHAnsi"/>
                <w:sz w:val="22"/>
                <w:szCs w:val="22"/>
                <w:lang w:val="ro-RO"/>
              </w:rPr>
              <w:t xml:space="preserve"> / </w:t>
            </w:r>
            <w:r w:rsidR="006C7C24" w:rsidRPr="00B546C6">
              <w:rPr>
                <w:rFonts w:asciiTheme="minorHAnsi" w:hAnsiTheme="minorHAnsi" w:cstheme="minorHAnsi"/>
                <w:sz w:val="22"/>
                <w:szCs w:val="22"/>
                <w:lang w:val="ro-RO"/>
              </w:rPr>
              <w:t xml:space="preserve">Reimbursable Advisory Services </w:t>
            </w:r>
          </w:p>
        </w:tc>
      </w:tr>
      <w:tr w:rsidR="007232AB" w:rsidRPr="00B546C6" w14:paraId="6863B52F" w14:textId="77777777" w:rsidTr="007357C7">
        <w:tc>
          <w:tcPr>
            <w:tcW w:w="1345" w:type="dxa"/>
          </w:tcPr>
          <w:p w14:paraId="6682C345" w14:textId="6BFD6F45" w:rsidR="007232AB" w:rsidRPr="00B546C6" w:rsidRDefault="007232AB" w:rsidP="002D5106">
            <w:pPr>
              <w:rPr>
                <w:rFonts w:asciiTheme="minorHAnsi" w:hAnsiTheme="minorHAnsi" w:cstheme="minorHAnsi"/>
                <w:sz w:val="22"/>
                <w:szCs w:val="22"/>
                <w:lang w:val="ro-RO"/>
              </w:rPr>
            </w:pPr>
            <w:r>
              <w:rPr>
                <w:rFonts w:asciiTheme="minorHAnsi" w:hAnsiTheme="minorHAnsi" w:cstheme="minorHAnsi"/>
                <w:sz w:val="22"/>
                <w:szCs w:val="22"/>
                <w:lang w:val="ro-RO"/>
              </w:rPr>
              <w:t>SFB</w:t>
            </w:r>
          </w:p>
        </w:tc>
        <w:tc>
          <w:tcPr>
            <w:tcW w:w="7671" w:type="dxa"/>
          </w:tcPr>
          <w:p w14:paraId="418A0EB9" w14:textId="74A29BF4" w:rsidR="007232AB" w:rsidRPr="00B546C6" w:rsidRDefault="007232AB" w:rsidP="00CF5B7F">
            <w:pPr>
              <w:rPr>
                <w:rFonts w:asciiTheme="minorHAnsi" w:hAnsiTheme="minorHAnsi" w:cstheme="minorHAnsi"/>
                <w:sz w:val="22"/>
                <w:szCs w:val="22"/>
                <w:lang w:val="ro-RO"/>
              </w:rPr>
            </w:pPr>
            <w:r w:rsidRPr="00B546C6">
              <w:rPr>
                <w:rFonts w:asciiTheme="minorHAnsi" w:hAnsiTheme="minorHAnsi" w:cstheme="minorHAnsi"/>
                <w:sz w:val="22"/>
                <w:szCs w:val="22"/>
                <w:lang w:val="ro-RO"/>
              </w:rPr>
              <w:t xml:space="preserve">Strategiei fiscale și bugetare </w:t>
            </w:r>
          </w:p>
        </w:tc>
      </w:tr>
      <w:tr w:rsidR="00CF5B7F" w:rsidRPr="00B546C6" w14:paraId="0C0D36E9" w14:textId="77777777" w:rsidTr="007357C7">
        <w:tc>
          <w:tcPr>
            <w:tcW w:w="1345" w:type="dxa"/>
          </w:tcPr>
          <w:p w14:paraId="2CBA1E24" w14:textId="77777777" w:rsidR="00CF5B7F" w:rsidRPr="00B546C6" w:rsidRDefault="00CF5B7F" w:rsidP="002D5106">
            <w:pPr>
              <w:rPr>
                <w:rFonts w:asciiTheme="minorHAnsi" w:hAnsiTheme="minorHAnsi" w:cstheme="minorHAnsi"/>
                <w:sz w:val="22"/>
                <w:szCs w:val="22"/>
                <w:lang w:val="ro-RO"/>
              </w:rPr>
            </w:pPr>
            <w:r w:rsidRPr="00B546C6">
              <w:rPr>
                <w:rFonts w:asciiTheme="minorHAnsi" w:hAnsiTheme="minorHAnsi" w:cstheme="minorHAnsi"/>
                <w:sz w:val="22"/>
                <w:szCs w:val="22"/>
                <w:lang w:val="ro-RO"/>
              </w:rPr>
              <w:t>RU</w:t>
            </w:r>
          </w:p>
        </w:tc>
        <w:tc>
          <w:tcPr>
            <w:tcW w:w="7671" w:type="dxa"/>
          </w:tcPr>
          <w:p w14:paraId="7B2315EE" w14:textId="77777777" w:rsidR="00CF5B7F" w:rsidRPr="00B546C6" w:rsidRDefault="00CF5B7F" w:rsidP="002D5106">
            <w:pPr>
              <w:rPr>
                <w:rFonts w:asciiTheme="minorHAnsi" w:hAnsiTheme="minorHAnsi" w:cstheme="minorHAnsi"/>
                <w:sz w:val="22"/>
                <w:szCs w:val="22"/>
                <w:lang w:val="ro-RO"/>
              </w:rPr>
            </w:pPr>
            <w:r w:rsidRPr="00B546C6">
              <w:rPr>
                <w:rFonts w:asciiTheme="minorHAnsi" w:hAnsiTheme="minorHAnsi" w:cstheme="minorHAnsi"/>
                <w:sz w:val="22"/>
                <w:szCs w:val="22"/>
                <w:lang w:val="ro-RO"/>
              </w:rPr>
              <w:t>Resurse Umane</w:t>
            </w:r>
          </w:p>
        </w:tc>
      </w:tr>
      <w:tr w:rsidR="00CF5B7F" w:rsidRPr="00B546C6" w14:paraId="15A491B0" w14:textId="77777777" w:rsidTr="007357C7">
        <w:tc>
          <w:tcPr>
            <w:tcW w:w="1345" w:type="dxa"/>
          </w:tcPr>
          <w:p w14:paraId="72004E66" w14:textId="77777777" w:rsidR="00CF5B7F" w:rsidRPr="00B546C6" w:rsidRDefault="00CF5B7F" w:rsidP="002D5106">
            <w:pPr>
              <w:rPr>
                <w:rFonts w:asciiTheme="minorHAnsi" w:hAnsiTheme="minorHAnsi" w:cstheme="minorHAnsi"/>
                <w:sz w:val="22"/>
                <w:szCs w:val="22"/>
                <w:lang w:val="ro-RO"/>
              </w:rPr>
            </w:pPr>
            <w:r w:rsidRPr="00B546C6">
              <w:rPr>
                <w:rFonts w:asciiTheme="minorHAnsi" w:hAnsiTheme="minorHAnsi" w:cstheme="minorHAnsi"/>
                <w:sz w:val="22"/>
                <w:szCs w:val="22"/>
                <w:lang w:val="ro-RO"/>
              </w:rPr>
              <w:t>TAG</w:t>
            </w:r>
          </w:p>
        </w:tc>
        <w:tc>
          <w:tcPr>
            <w:tcW w:w="7671" w:type="dxa"/>
          </w:tcPr>
          <w:p w14:paraId="10CCA362" w14:textId="38A507AE" w:rsidR="00CF5B7F" w:rsidRPr="00B546C6" w:rsidRDefault="00CF5B7F" w:rsidP="002D5106">
            <w:pPr>
              <w:rPr>
                <w:rFonts w:asciiTheme="minorHAnsi" w:hAnsiTheme="minorHAnsi" w:cstheme="minorHAnsi"/>
                <w:sz w:val="22"/>
                <w:szCs w:val="22"/>
                <w:lang w:val="ro-RO"/>
              </w:rPr>
            </w:pPr>
            <w:r w:rsidRPr="00B546C6">
              <w:rPr>
                <w:rFonts w:asciiTheme="minorHAnsi" w:hAnsiTheme="minorHAnsi" w:cstheme="minorHAnsi"/>
                <w:sz w:val="22"/>
                <w:szCs w:val="22"/>
                <w:lang w:val="ro-RO"/>
              </w:rPr>
              <w:t>Grupul Tehnic Consultativ</w:t>
            </w:r>
            <w:r w:rsidR="006C7C24">
              <w:rPr>
                <w:rFonts w:asciiTheme="minorHAnsi" w:hAnsiTheme="minorHAnsi" w:cstheme="minorHAnsi"/>
                <w:sz w:val="22"/>
                <w:szCs w:val="22"/>
                <w:lang w:val="ro-RO"/>
              </w:rPr>
              <w:t xml:space="preserve"> / </w:t>
            </w:r>
            <w:r w:rsidR="006C7C24" w:rsidRPr="00B546C6">
              <w:rPr>
                <w:rFonts w:asciiTheme="minorHAnsi" w:hAnsiTheme="minorHAnsi" w:cstheme="minorHAnsi"/>
                <w:sz w:val="22"/>
                <w:szCs w:val="22"/>
                <w:lang w:val="ro-RO"/>
              </w:rPr>
              <w:t>Technical Advisory Group</w:t>
            </w:r>
          </w:p>
        </w:tc>
      </w:tr>
    </w:tbl>
    <w:p w14:paraId="5EF17956" w14:textId="77777777" w:rsidR="002D5106" w:rsidRPr="00B546C6" w:rsidRDefault="002D5106" w:rsidP="00416EB8">
      <w:pPr>
        <w:rPr>
          <w:rFonts w:hint="eastAsia"/>
          <w:lang w:val="ro-RO"/>
        </w:rPr>
      </w:pPr>
    </w:p>
    <w:p w14:paraId="543E06E2" w14:textId="7FC69794" w:rsidR="00F61A4C" w:rsidRPr="00B546C6" w:rsidRDefault="00F61A4C">
      <w:pPr>
        <w:suppressAutoHyphens w:val="0"/>
        <w:autoSpaceDN/>
        <w:spacing w:after="160" w:line="259" w:lineRule="auto"/>
        <w:textAlignment w:val="auto"/>
        <w:rPr>
          <w:rFonts w:hint="eastAsia"/>
          <w:lang w:val="ro-RO"/>
        </w:rPr>
      </w:pPr>
      <w:r w:rsidRPr="00B546C6">
        <w:rPr>
          <w:lang w:val="ro-RO"/>
        </w:rPr>
        <w:br w:type="page"/>
      </w:r>
    </w:p>
    <w:p w14:paraId="53468979" w14:textId="0028FB8F" w:rsidR="00F271DF" w:rsidRPr="00B546C6" w:rsidRDefault="00F271DF" w:rsidP="00F271DF">
      <w:pPr>
        <w:pStyle w:val="Heading1"/>
        <w:numPr>
          <w:ilvl w:val="0"/>
          <w:numId w:val="1"/>
        </w:numPr>
        <w:rPr>
          <w:b/>
          <w:bCs/>
          <w:lang w:val="ro-RO"/>
        </w:rPr>
      </w:pPr>
      <w:bookmarkStart w:id="1" w:name="_Toc54075854"/>
      <w:bookmarkStart w:id="2" w:name="_Toc142562078"/>
      <w:r w:rsidRPr="00B546C6">
        <w:rPr>
          <w:b/>
          <w:bCs/>
          <w:lang w:val="ro-RO"/>
        </w:rPr>
        <w:lastRenderedPageBreak/>
        <w:t>Introduc</w:t>
      </w:r>
      <w:r w:rsidR="00367DEA" w:rsidRPr="00B546C6">
        <w:rPr>
          <w:b/>
          <w:bCs/>
          <w:lang w:val="ro-RO"/>
        </w:rPr>
        <w:t>ere</w:t>
      </w:r>
      <w:bookmarkEnd w:id="1"/>
      <w:bookmarkEnd w:id="2"/>
    </w:p>
    <w:p w14:paraId="1FFEFBE5" w14:textId="1B5D4163" w:rsidR="00E745F3" w:rsidRPr="00B546C6" w:rsidRDefault="00E745F3" w:rsidP="00E745F3">
      <w:pPr>
        <w:rPr>
          <w:rFonts w:hint="eastAsia"/>
          <w:lang w:val="ro-RO"/>
        </w:rPr>
      </w:pPr>
    </w:p>
    <w:p w14:paraId="63A23B58" w14:textId="44920543" w:rsidR="00E745F3" w:rsidRPr="00B546C6" w:rsidRDefault="00E745F3" w:rsidP="006E07C3">
      <w:pPr>
        <w:pStyle w:val="Heading2"/>
        <w:rPr>
          <w:color w:val="4472C4" w:themeColor="accent1"/>
          <w:lang w:val="ro-RO"/>
        </w:rPr>
      </w:pPr>
      <w:bookmarkStart w:id="3" w:name="_Toc142562079"/>
      <w:r w:rsidRPr="00B546C6">
        <w:rPr>
          <w:color w:val="4472C4" w:themeColor="accent1"/>
          <w:lang w:val="ro-RO"/>
        </w:rPr>
        <w:t>1.1 C</w:t>
      </w:r>
      <w:r w:rsidR="00367DEA" w:rsidRPr="00B546C6">
        <w:rPr>
          <w:color w:val="4472C4" w:themeColor="accent1"/>
          <w:lang w:val="ro-RO"/>
        </w:rPr>
        <w:t xml:space="preserve">onsolidarea </w:t>
      </w:r>
      <w:r w:rsidR="006C7C24">
        <w:rPr>
          <w:color w:val="4472C4" w:themeColor="accent1"/>
          <w:lang w:val="ro-RO"/>
        </w:rPr>
        <w:t>C</w:t>
      </w:r>
      <w:r w:rsidRPr="00B546C6">
        <w:rPr>
          <w:color w:val="4472C4" w:themeColor="accent1"/>
          <w:lang w:val="ro-RO"/>
        </w:rPr>
        <w:t>apacit</w:t>
      </w:r>
      <w:r w:rsidR="00367DEA" w:rsidRPr="00B546C6">
        <w:rPr>
          <w:color w:val="4472C4" w:themeColor="accent1"/>
          <w:lang w:val="ro-RO"/>
        </w:rPr>
        <w:t xml:space="preserve">ăților </w:t>
      </w:r>
      <w:r w:rsidR="000B0BAA" w:rsidRPr="00B546C6">
        <w:rPr>
          <w:color w:val="4472C4" w:themeColor="accent1"/>
          <w:lang w:val="ro-RO"/>
        </w:rPr>
        <w:t xml:space="preserve">– </w:t>
      </w:r>
      <w:r w:rsidR="00367DEA" w:rsidRPr="00B546C6">
        <w:rPr>
          <w:color w:val="4472C4" w:themeColor="accent1"/>
          <w:lang w:val="ro-RO"/>
        </w:rPr>
        <w:t xml:space="preserve">Aspecte </w:t>
      </w:r>
      <w:r w:rsidR="00C95175" w:rsidRPr="00B546C6">
        <w:rPr>
          <w:color w:val="4472C4" w:themeColor="accent1"/>
          <w:lang w:val="ro-RO"/>
        </w:rPr>
        <w:t>General</w:t>
      </w:r>
      <w:r w:rsidR="00367DEA" w:rsidRPr="00B546C6">
        <w:rPr>
          <w:color w:val="4472C4" w:themeColor="accent1"/>
          <w:lang w:val="ro-RO"/>
        </w:rPr>
        <w:t>e</w:t>
      </w:r>
      <w:bookmarkEnd w:id="3"/>
    </w:p>
    <w:p w14:paraId="73E6E5BF" w14:textId="77777777" w:rsidR="004C75A4" w:rsidRPr="00B546C6" w:rsidRDefault="004C75A4" w:rsidP="00260E9E">
      <w:pPr>
        <w:jc w:val="both"/>
        <w:rPr>
          <w:rFonts w:asciiTheme="minorHAnsi" w:hAnsiTheme="minorHAnsi"/>
          <w:sz w:val="22"/>
          <w:szCs w:val="22"/>
          <w:lang w:val="ro-RO"/>
        </w:rPr>
      </w:pPr>
    </w:p>
    <w:p w14:paraId="70D5B2E4" w14:textId="799E08BD" w:rsidR="0041229F" w:rsidRPr="00B546C6" w:rsidRDefault="0041229F" w:rsidP="0041229F">
      <w:pPr>
        <w:jc w:val="both"/>
        <w:rPr>
          <w:rFonts w:asciiTheme="minorHAnsi" w:hAnsiTheme="minorHAnsi"/>
          <w:sz w:val="22"/>
          <w:szCs w:val="22"/>
          <w:lang w:val="ro-RO"/>
        </w:rPr>
      </w:pPr>
      <w:r w:rsidRPr="00B546C6">
        <w:rPr>
          <w:rFonts w:asciiTheme="minorHAnsi" w:hAnsiTheme="minorHAnsi"/>
          <w:sz w:val="22"/>
          <w:szCs w:val="22"/>
          <w:lang w:val="ro-RO"/>
        </w:rPr>
        <w:t xml:space="preserve">Una dintre acțiunile </w:t>
      </w:r>
      <w:r w:rsidR="00C400FB">
        <w:rPr>
          <w:rFonts w:asciiTheme="minorHAnsi" w:hAnsiTheme="minorHAnsi"/>
          <w:sz w:val="22"/>
          <w:szCs w:val="22"/>
          <w:lang w:val="ro-RO"/>
        </w:rPr>
        <w:t>întreprinse</w:t>
      </w:r>
      <w:r w:rsidRPr="00B546C6">
        <w:rPr>
          <w:rFonts w:asciiTheme="minorHAnsi" w:hAnsiTheme="minorHAnsi"/>
          <w:sz w:val="22"/>
          <w:szCs w:val="22"/>
          <w:lang w:val="ro-RO"/>
        </w:rPr>
        <w:t xml:space="preserve"> de </w:t>
      </w:r>
      <w:r w:rsidR="00BC2E17">
        <w:rPr>
          <w:rFonts w:asciiTheme="minorHAnsi" w:hAnsiTheme="minorHAnsi"/>
          <w:sz w:val="22"/>
          <w:szCs w:val="22"/>
          <w:lang w:val="ro-RO"/>
        </w:rPr>
        <w:t xml:space="preserve">către </w:t>
      </w:r>
      <w:r w:rsidRPr="00B546C6">
        <w:rPr>
          <w:rFonts w:asciiTheme="minorHAnsi" w:hAnsiTheme="minorHAnsi"/>
          <w:sz w:val="22"/>
          <w:szCs w:val="22"/>
          <w:lang w:val="ro-RO"/>
        </w:rPr>
        <w:t xml:space="preserve">Banca Mondială pentru a atinge obiectivele de dezvoltare durabilă este de a ajuta țara </w:t>
      </w:r>
      <w:r w:rsidR="00BE72B1">
        <w:rPr>
          <w:rFonts w:asciiTheme="minorHAnsi" w:hAnsiTheme="minorHAnsi"/>
          <w:sz w:val="22"/>
          <w:szCs w:val="22"/>
          <w:lang w:val="ro-RO"/>
        </w:rPr>
        <w:t>parteneră</w:t>
      </w:r>
      <w:r w:rsidRPr="00B546C6">
        <w:rPr>
          <w:rFonts w:asciiTheme="minorHAnsi" w:hAnsiTheme="minorHAnsi"/>
          <w:sz w:val="22"/>
          <w:szCs w:val="22"/>
          <w:lang w:val="ro-RO"/>
        </w:rPr>
        <w:t xml:space="preserve"> să consolideze capacitățile instituțiilor și organizațiilor. Sunt </w:t>
      </w:r>
      <w:r w:rsidR="00CF5B7F" w:rsidRPr="00B546C6">
        <w:rPr>
          <w:rFonts w:asciiTheme="minorHAnsi" w:hAnsiTheme="minorHAnsi"/>
          <w:sz w:val="22"/>
          <w:szCs w:val="22"/>
          <w:lang w:val="ro-RO"/>
        </w:rPr>
        <w:t>elaborate</w:t>
      </w:r>
      <w:r w:rsidRPr="00B546C6">
        <w:rPr>
          <w:rFonts w:asciiTheme="minorHAnsi" w:hAnsiTheme="minorHAnsi"/>
          <w:sz w:val="22"/>
          <w:szCs w:val="22"/>
          <w:lang w:val="ro-RO"/>
        </w:rPr>
        <w:t xml:space="preserve"> programe de învățare </w:t>
      </w:r>
      <w:r w:rsidR="00CF5B7F" w:rsidRPr="00B546C6">
        <w:rPr>
          <w:rFonts w:asciiTheme="minorHAnsi" w:hAnsiTheme="minorHAnsi"/>
          <w:sz w:val="22"/>
          <w:szCs w:val="22"/>
          <w:lang w:val="ro-RO"/>
        </w:rPr>
        <w:t>personalizate</w:t>
      </w:r>
      <w:r w:rsidRPr="00B546C6">
        <w:rPr>
          <w:rFonts w:asciiTheme="minorHAnsi" w:hAnsiTheme="minorHAnsi"/>
          <w:sz w:val="22"/>
          <w:szCs w:val="22"/>
          <w:lang w:val="ro-RO"/>
        </w:rPr>
        <w:t xml:space="preserve">, precum și alte instrumente pentru a crea oportunități </w:t>
      </w:r>
      <w:r w:rsidR="00CF5B7F" w:rsidRPr="00B546C6">
        <w:rPr>
          <w:rFonts w:asciiTheme="minorHAnsi" w:hAnsiTheme="minorHAnsi"/>
          <w:sz w:val="22"/>
          <w:szCs w:val="22"/>
          <w:lang w:val="ro-RO"/>
        </w:rPr>
        <w:t>pentru</w:t>
      </w:r>
      <w:r w:rsidRPr="00B546C6">
        <w:rPr>
          <w:rFonts w:asciiTheme="minorHAnsi" w:hAnsiTheme="minorHAnsi"/>
          <w:sz w:val="22"/>
          <w:szCs w:val="22"/>
          <w:lang w:val="ro-RO"/>
        </w:rPr>
        <w:t xml:space="preserve"> dobândire</w:t>
      </w:r>
      <w:r w:rsidR="00CF5B7F" w:rsidRPr="00B546C6">
        <w:rPr>
          <w:rFonts w:asciiTheme="minorHAnsi" w:hAnsiTheme="minorHAnsi"/>
          <w:sz w:val="22"/>
          <w:szCs w:val="22"/>
          <w:lang w:val="ro-RO"/>
        </w:rPr>
        <w:t>a</w:t>
      </w:r>
      <w:r w:rsidRPr="00B546C6">
        <w:rPr>
          <w:rFonts w:asciiTheme="minorHAnsi" w:hAnsiTheme="minorHAnsi"/>
          <w:sz w:val="22"/>
          <w:szCs w:val="22"/>
          <w:lang w:val="ro-RO"/>
        </w:rPr>
        <w:t xml:space="preserve">, </w:t>
      </w:r>
      <w:r w:rsidR="004751BB">
        <w:rPr>
          <w:rFonts w:asciiTheme="minorHAnsi" w:hAnsiTheme="minorHAnsi"/>
          <w:sz w:val="22"/>
          <w:szCs w:val="22"/>
          <w:lang w:val="ro-RO"/>
        </w:rPr>
        <w:t>comunicarea</w:t>
      </w:r>
      <w:r w:rsidR="004F37D7">
        <w:rPr>
          <w:rFonts w:asciiTheme="minorHAnsi" w:hAnsiTheme="minorHAnsi"/>
          <w:sz w:val="22"/>
          <w:szCs w:val="22"/>
          <w:lang w:val="ro-RO"/>
        </w:rPr>
        <w:t>a</w:t>
      </w:r>
      <w:r w:rsidR="00CF5B7F" w:rsidRPr="00B546C6">
        <w:rPr>
          <w:rFonts w:asciiTheme="minorHAnsi" w:hAnsiTheme="minorHAnsi"/>
          <w:sz w:val="22"/>
          <w:szCs w:val="22"/>
          <w:lang w:val="ro-RO"/>
        </w:rPr>
        <w:t xml:space="preserve"> și aplicare</w:t>
      </w:r>
      <w:r w:rsidRPr="00B546C6">
        <w:rPr>
          <w:rFonts w:asciiTheme="minorHAnsi" w:hAnsiTheme="minorHAnsi"/>
          <w:sz w:val="22"/>
          <w:szCs w:val="22"/>
          <w:lang w:val="ro-RO"/>
        </w:rPr>
        <w:t>a cunoștințelor și experiențelor globale și locale.</w:t>
      </w:r>
    </w:p>
    <w:p w14:paraId="513CD089" w14:textId="77777777" w:rsidR="0041229F" w:rsidRPr="00B546C6" w:rsidRDefault="0041229F" w:rsidP="0041229F">
      <w:pPr>
        <w:jc w:val="both"/>
        <w:rPr>
          <w:rFonts w:asciiTheme="minorHAnsi" w:hAnsiTheme="minorHAnsi"/>
          <w:sz w:val="22"/>
          <w:szCs w:val="22"/>
          <w:lang w:val="ro-RO"/>
        </w:rPr>
      </w:pPr>
    </w:p>
    <w:p w14:paraId="5E89FE00" w14:textId="7822858E" w:rsidR="00287528" w:rsidRPr="00B546C6" w:rsidRDefault="0041229F" w:rsidP="0041229F">
      <w:pPr>
        <w:jc w:val="both"/>
        <w:rPr>
          <w:rFonts w:asciiTheme="minorHAnsi" w:hAnsiTheme="minorHAnsi"/>
          <w:sz w:val="22"/>
          <w:szCs w:val="22"/>
          <w:lang w:val="ro-RO"/>
        </w:rPr>
      </w:pPr>
      <w:r w:rsidRPr="00B546C6">
        <w:rPr>
          <w:rFonts w:asciiTheme="minorHAnsi" w:hAnsiTheme="minorHAnsi"/>
          <w:sz w:val="22"/>
          <w:szCs w:val="22"/>
          <w:lang w:val="ro-RO"/>
        </w:rPr>
        <w:t>Consensul privind importanța dezvoltării capacităților a fost puternic articulat în</w:t>
      </w:r>
      <w:r w:rsidR="00CF5B7F" w:rsidRPr="00B546C6">
        <w:rPr>
          <w:rFonts w:asciiTheme="minorHAnsi" w:hAnsiTheme="minorHAnsi"/>
          <w:sz w:val="22"/>
          <w:szCs w:val="22"/>
          <w:lang w:val="ro-RO"/>
        </w:rPr>
        <w:t xml:space="preserve"> cadrul</w:t>
      </w:r>
      <w:r w:rsidRPr="00B546C6">
        <w:rPr>
          <w:rFonts w:asciiTheme="minorHAnsi" w:hAnsiTheme="minorHAnsi"/>
          <w:sz w:val="22"/>
          <w:szCs w:val="22"/>
          <w:lang w:val="ro-RO"/>
        </w:rPr>
        <w:t xml:space="preserve"> Declarați</w:t>
      </w:r>
      <w:r w:rsidR="00CF5B7F" w:rsidRPr="00B546C6">
        <w:rPr>
          <w:rFonts w:asciiTheme="minorHAnsi" w:hAnsiTheme="minorHAnsi"/>
          <w:sz w:val="22"/>
          <w:szCs w:val="22"/>
          <w:lang w:val="ro-RO"/>
        </w:rPr>
        <w:t>ei</w:t>
      </w:r>
      <w:r w:rsidRPr="00B546C6">
        <w:rPr>
          <w:rFonts w:asciiTheme="minorHAnsi" w:hAnsiTheme="minorHAnsi"/>
          <w:sz w:val="22"/>
          <w:szCs w:val="22"/>
          <w:lang w:val="ro-RO"/>
        </w:rPr>
        <w:t xml:space="preserve"> de la Paris din 2005 și în Agenda de </w:t>
      </w:r>
      <w:r w:rsidR="00CF5B7F" w:rsidRPr="00B546C6">
        <w:rPr>
          <w:rFonts w:asciiTheme="minorHAnsi" w:hAnsiTheme="minorHAnsi"/>
          <w:sz w:val="22"/>
          <w:szCs w:val="22"/>
          <w:lang w:val="ro-RO"/>
        </w:rPr>
        <w:t>A</w:t>
      </w:r>
      <w:r w:rsidRPr="00B546C6">
        <w:rPr>
          <w:rFonts w:asciiTheme="minorHAnsi" w:hAnsiTheme="minorHAnsi"/>
          <w:sz w:val="22"/>
          <w:szCs w:val="22"/>
          <w:lang w:val="ro-RO"/>
        </w:rPr>
        <w:t xml:space="preserve">cțiune </w:t>
      </w:r>
      <w:r w:rsidR="00CF5B7F" w:rsidRPr="00B546C6">
        <w:rPr>
          <w:rFonts w:asciiTheme="minorHAnsi" w:hAnsiTheme="minorHAnsi"/>
          <w:sz w:val="22"/>
          <w:szCs w:val="22"/>
          <w:lang w:val="ro-RO"/>
        </w:rPr>
        <w:t xml:space="preserve">de la </w:t>
      </w:r>
      <w:r w:rsidRPr="00B546C6">
        <w:rPr>
          <w:rFonts w:asciiTheme="minorHAnsi" w:hAnsiTheme="minorHAnsi"/>
          <w:sz w:val="22"/>
          <w:szCs w:val="22"/>
          <w:lang w:val="ro-RO"/>
        </w:rPr>
        <w:t xml:space="preserve">Accra din 2008. Ambele au evidențiat importanța parteneriatelor, iar Agenda de </w:t>
      </w:r>
      <w:r w:rsidR="00FA0E5F" w:rsidRPr="00B546C6">
        <w:rPr>
          <w:rFonts w:asciiTheme="minorHAnsi" w:hAnsiTheme="minorHAnsi"/>
          <w:sz w:val="22"/>
          <w:szCs w:val="22"/>
          <w:lang w:val="ro-RO"/>
        </w:rPr>
        <w:t>A</w:t>
      </w:r>
      <w:r w:rsidRPr="00B546C6">
        <w:rPr>
          <w:rFonts w:asciiTheme="minorHAnsi" w:hAnsiTheme="minorHAnsi"/>
          <w:sz w:val="22"/>
          <w:szCs w:val="22"/>
          <w:lang w:val="ro-RO"/>
        </w:rPr>
        <w:t xml:space="preserve">cțiune de la Accra a subliniat, de asemenea, importanța asumării responsabilității și a </w:t>
      </w:r>
      <w:r w:rsidR="00677250">
        <w:rPr>
          <w:rFonts w:asciiTheme="minorHAnsi" w:hAnsiTheme="minorHAnsi"/>
          <w:sz w:val="22"/>
          <w:szCs w:val="22"/>
          <w:lang w:val="ro-RO"/>
        </w:rPr>
        <w:t>coordonării</w:t>
      </w:r>
      <w:r w:rsidRPr="00B546C6">
        <w:rPr>
          <w:rFonts w:asciiTheme="minorHAnsi" w:hAnsiTheme="minorHAnsi"/>
          <w:sz w:val="22"/>
          <w:szCs w:val="22"/>
          <w:lang w:val="ro-RO"/>
        </w:rPr>
        <w:t xml:space="preserve">. Unul dintre rezultatele acestor declarații este înțelegerea faptului că rolul partenerilor de dezvoltare nu este acela de a introduce propriile inițiative, ci de a sprijini țările partenere în transpunerea conceptelor de dezvoltare a capacităților în propriile soluții </w:t>
      </w:r>
      <w:r w:rsidR="00FA0E5F" w:rsidRPr="00B546C6">
        <w:rPr>
          <w:rFonts w:asciiTheme="minorHAnsi" w:hAnsiTheme="minorHAnsi"/>
          <w:sz w:val="22"/>
          <w:szCs w:val="22"/>
          <w:lang w:val="ro-RO"/>
        </w:rPr>
        <w:t>concrete</w:t>
      </w:r>
      <w:r w:rsidRPr="00B546C6">
        <w:rPr>
          <w:rFonts w:asciiTheme="minorHAnsi" w:hAnsiTheme="minorHAnsi"/>
          <w:sz w:val="22"/>
          <w:szCs w:val="22"/>
          <w:lang w:val="ro-RO"/>
        </w:rPr>
        <w:t xml:space="preserve"> și de a depune eforturi </w:t>
      </w:r>
      <w:r w:rsidR="00FA0E5F" w:rsidRPr="00B546C6">
        <w:rPr>
          <w:rFonts w:asciiTheme="minorHAnsi" w:hAnsiTheme="minorHAnsi"/>
          <w:sz w:val="22"/>
          <w:szCs w:val="22"/>
          <w:lang w:val="ro-RO"/>
        </w:rPr>
        <w:t>cu scopul</w:t>
      </w:r>
      <w:r w:rsidRPr="00B546C6">
        <w:rPr>
          <w:rFonts w:asciiTheme="minorHAnsi" w:hAnsiTheme="minorHAnsi"/>
          <w:sz w:val="22"/>
          <w:szCs w:val="22"/>
          <w:lang w:val="ro-RO"/>
        </w:rPr>
        <w:t xml:space="preserve"> obține</w:t>
      </w:r>
      <w:r w:rsidR="00FA0E5F" w:rsidRPr="00B546C6">
        <w:rPr>
          <w:rFonts w:asciiTheme="minorHAnsi" w:hAnsiTheme="minorHAnsi"/>
          <w:sz w:val="22"/>
          <w:szCs w:val="22"/>
          <w:lang w:val="ro-RO"/>
        </w:rPr>
        <w:t>rii unei</w:t>
      </w:r>
      <w:r w:rsidRPr="00B546C6">
        <w:rPr>
          <w:rFonts w:asciiTheme="minorHAnsi" w:hAnsiTheme="minorHAnsi"/>
          <w:sz w:val="22"/>
          <w:szCs w:val="22"/>
          <w:lang w:val="ro-RO"/>
        </w:rPr>
        <w:t xml:space="preserve"> î</w:t>
      </w:r>
      <w:r w:rsidR="00FA0E5F" w:rsidRPr="00B546C6">
        <w:rPr>
          <w:rFonts w:asciiTheme="minorHAnsi" w:hAnsiTheme="minorHAnsi"/>
          <w:sz w:val="22"/>
          <w:szCs w:val="22"/>
          <w:lang w:val="ro-RO"/>
        </w:rPr>
        <w:t>nțelegeri</w:t>
      </w:r>
      <w:r w:rsidRPr="00B546C6">
        <w:rPr>
          <w:rFonts w:asciiTheme="minorHAnsi" w:hAnsiTheme="minorHAnsi"/>
          <w:sz w:val="22"/>
          <w:szCs w:val="22"/>
          <w:lang w:val="ro-RO"/>
        </w:rPr>
        <w:t xml:space="preserve"> și </w:t>
      </w:r>
      <w:r w:rsidR="00BE72B1">
        <w:rPr>
          <w:rFonts w:asciiTheme="minorHAnsi" w:hAnsiTheme="minorHAnsi"/>
          <w:sz w:val="22"/>
          <w:szCs w:val="22"/>
          <w:lang w:val="ro-RO"/>
        </w:rPr>
        <w:t xml:space="preserve">a </w:t>
      </w:r>
      <w:r w:rsidR="00FA0E5F" w:rsidRPr="00B546C6">
        <w:rPr>
          <w:rFonts w:asciiTheme="minorHAnsi" w:hAnsiTheme="minorHAnsi"/>
          <w:sz w:val="22"/>
          <w:szCs w:val="22"/>
          <w:lang w:val="ro-RO"/>
        </w:rPr>
        <w:t xml:space="preserve">unui </w:t>
      </w:r>
      <w:r w:rsidRPr="00B546C6">
        <w:rPr>
          <w:rFonts w:asciiTheme="minorHAnsi" w:hAnsiTheme="minorHAnsi"/>
          <w:sz w:val="22"/>
          <w:szCs w:val="22"/>
          <w:lang w:val="ro-RO"/>
        </w:rPr>
        <w:t>sprijin reciproc</w:t>
      </w:r>
      <w:r w:rsidR="00287528" w:rsidRPr="00B546C6">
        <w:rPr>
          <w:rFonts w:asciiTheme="minorHAnsi" w:hAnsiTheme="minorHAnsi"/>
          <w:sz w:val="22"/>
          <w:szCs w:val="22"/>
          <w:lang w:val="ro-RO"/>
        </w:rPr>
        <w:t>.</w:t>
      </w:r>
      <w:r w:rsidR="00287528" w:rsidRPr="00B546C6">
        <w:rPr>
          <w:rStyle w:val="FootnoteReference"/>
          <w:rFonts w:asciiTheme="minorHAnsi" w:hAnsiTheme="minorHAnsi"/>
          <w:sz w:val="22"/>
          <w:szCs w:val="22"/>
          <w:lang w:val="ro-RO"/>
        </w:rPr>
        <w:footnoteReference w:id="2"/>
      </w:r>
    </w:p>
    <w:p w14:paraId="2FC7DECD" w14:textId="77777777" w:rsidR="003E35DD" w:rsidRPr="00B546C6" w:rsidRDefault="003E35DD" w:rsidP="00260E9E">
      <w:pPr>
        <w:jc w:val="both"/>
        <w:rPr>
          <w:rFonts w:asciiTheme="minorHAnsi" w:hAnsiTheme="minorHAnsi"/>
          <w:sz w:val="22"/>
          <w:szCs w:val="22"/>
          <w:lang w:val="ro-RO"/>
        </w:rPr>
      </w:pPr>
    </w:p>
    <w:p w14:paraId="6B46E0A5" w14:textId="3F18E8C5" w:rsidR="00270660" w:rsidRPr="00B546C6" w:rsidRDefault="00561CC7" w:rsidP="00260E9E">
      <w:pPr>
        <w:jc w:val="both"/>
        <w:rPr>
          <w:rFonts w:asciiTheme="minorHAnsi" w:hAnsiTheme="minorHAnsi"/>
          <w:sz w:val="22"/>
          <w:szCs w:val="22"/>
          <w:lang w:val="ro-RO"/>
        </w:rPr>
      </w:pPr>
      <w:r w:rsidRPr="00B546C6">
        <w:rPr>
          <w:rFonts w:asciiTheme="minorHAnsi" w:hAnsiTheme="minorHAnsi"/>
          <w:sz w:val="22"/>
          <w:szCs w:val="22"/>
          <w:lang w:val="ro-RO"/>
        </w:rPr>
        <w:t xml:space="preserve">În 2009, BM a elaborat </w:t>
      </w:r>
      <w:r w:rsidRPr="00B546C6">
        <w:rPr>
          <w:rFonts w:asciiTheme="minorHAnsi" w:hAnsiTheme="minorHAnsi"/>
          <w:i/>
          <w:sz w:val="22"/>
          <w:szCs w:val="22"/>
          <w:lang w:val="ro-RO"/>
        </w:rPr>
        <w:t xml:space="preserve">Cadrul </w:t>
      </w:r>
      <w:r w:rsidR="00FA0E5F" w:rsidRPr="00B546C6">
        <w:rPr>
          <w:rFonts w:asciiTheme="minorHAnsi" w:hAnsiTheme="minorHAnsi"/>
          <w:i/>
          <w:sz w:val="22"/>
          <w:szCs w:val="22"/>
          <w:lang w:val="ro-RO"/>
        </w:rPr>
        <w:t>privind</w:t>
      </w:r>
      <w:r w:rsidRPr="00B546C6">
        <w:rPr>
          <w:rFonts w:asciiTheme="minorHAnsi" w:hAnsiTheme="minorHAnsi"/>
          <w:i/>
          <w:sz w:val="22"/>
          <w:szCs w:val="22"/>
          <w:lang w:val="ro-RO"/>
        </w:rPr>
        <w:t xml:space="preserve"> </w:t>
      </w:r>
      <w:r w:rsidR="00FA0E5F" w:rsidRPr="00B546C6">
        <w:rPr>
          <w:rFonts w:asciiTheme="minorHAnsi" w:hAnsiTheme="minorHAnsi"/>
          <w:i/>
          <w:sz w:val="22"/>
          <w:szCs w:val="22"/>
          <w:lang w:val="ro-RO"/>
        </w:rPr>
        <w:t>R</w:t>
      </w:r>
      <w:r w:rsidRPr="00B546C6">
        <w:rPr>
          <w:rFonts w:asciiTheme="minorHAnsi" w:hAnsiTheme="minorHAnsi"/>
          <w:i/>
          <w:sz w:val="22"/>
          <w:szCs w:val="22"/>
          <w:lang w:val="ro-RO"/>
        </w:rPr>
        <w:t>ezultate</w:t>
      </w:r>
      <w:r w:rsidR="00FA0E5F" w:rsidRPr="00B546C6">
        <w:rPr>
          <w:rFonts w:asciiTheme="minorHAnsi" w:hAnsiTheme="minorHAnsi"/>
          <w:i/>
          <w:sz w:val="22"/>
          <w:szCs w:val="22"/>
          <w:lang w:val="ro-RO"/>
        </w:rPr>
        <w:t>le</w:t>
      </w:r>
      <w:r w:rsidRPr="00B546C6">
        <w:rPr>
          <w:rFonts w:asciiTheme="minorHAnsi" w:hAnsiTheme="minorHAnsi"/>
          <w:i/>
          <w:sz w:val="22"/>
          <w:szCs w:val="22"/>
          <w:lang w:val="ro-RO"/>
        </w:rPr>
        <w:t xml:space="preserve"> </w:t>
      </w:r>
      <w:r w:rsidR="00FA0E5F" w:rsidRPr="00B546C6">
        <w:rPr>
          <w:rFonts w:asciiTheme="minorHAnsi" w:hAnsiTheme="minorHAnsi"/>
          <w:i/>
          <w:sz w:val="22"/>
          <w:szCs w:val="22"/>
          <w:lang w:val="ro-RO"/>
        </w:rPr>
        <w:t>Procesului de D</w:t>
      </w:r>
      <w:r w:rsidRPr="00B546C6">
        <w:rPr>
          <w:rFonts w:asciiTheme="minorHAnsi" w:hAnsiTheme="minorHAnsi"/>
          <w:i/>
          <w:sz w:val="22"/>
          <w:szCs w:val="22"/>
          <w:lang w:val="ro-RO"/>
        </w:rPr>
        <w:t>ezvoltare</w:t>
      </w:r>
      <w:r w:rsidR="00FA0E5F" w:rsidRPr="00B546C6">
        <w:rPr>
          <w:rFonts w:asciiTheme="minorHAnsi" w:hAnsiTheme="minorHAnsi"/>
          <w:i/>
          <w:sz w:val="22"/>
          <w:szCs w:val="22"/>
          <w:lang w:val="ro-RO"/>
        </w:rPr>
        <w:t xml:space="preserve"> </w:t>
      </w:r>
      <w:r w:rsidRPr="00B546C6">
        <w:rPr>
          <w:rFonts w:asciiTheme="minorHAnsi" w:hAnsiTheme="minorHAnsi"/>
          <w:i/>
          <w:sz w:val="22"/>
          <w:szCs w:val="22"/>
          <w:lang w:val="ro-RO"/>
        </w:rPr>
        <w:t xml:space="preserve">a </w:t>
      </w:r>
      <w:r w:rsidR="00FA0E5F" w:rsidRPr="00B546C6">
        <w:rPr>
          <w:rFonts w:asciiTheme="minorHAnsi" w:hAnsiTheme="minorHAnsi"/>
          <w:i/>
          <w:sz w:val="22"/>
          <w:szCs w:val="22"/>
          <w:lang w:val="ro-RO"/>
        </w:rPr>
        <w:t>C</w:t>
      </w:r>
      <w:r w:rsidRPr="00B546C6">
        <w:rPr>
          <w:rFonts w:asciiTheme="minorHAnsi" w:hAnsiTheme="minorHAnsi"/>
          <w:i/>
          <w:sz w:val="22"/>
          <w:szCs w:val="22"/>
          <w:lang w:val="ro-RO"/>
        </w:rPr>
        <w:t>apacităților - O abordare strategică și orientată spre rezultate a învățării pentru dezvoltarea capacităților</w:t>
      </w:r>
      <w:r w:rsidRPr="00B546C6">
        <w:rPr>
          <w:rFonts w:asciiTheme="minorHAnsi" w:hAnsiTheme="minorHAnsi"/>
          <w:sz w:val="22"/>
          <w:szCs w:val="22"/>
          <w:lang w:val="ro-RO"/>
        </w:rPr>
        <w:t xml:space="preserve"> în următoarele scopuri</w:t>
      </w:r>
      <w:r w:rsidR="00D56B93" w:rsidRPr="00B546C6">
        <w:rPr>
          <w:rStyle w:val="FootnoteReference"/>
          <w:rFonts w:asciiTheme="minorHAnsi" w:hAnsiTheme="minorHAnsi"/>
          <w:sz w:val="22"/>
          <w:szCs w:val="22"/>
          <w:lang w:val="ro-RO"/>
        </w:rPr>
        <w:footnoteReference w:id="3"/>
      </w:r>
      <w:r w:rsidR="00D56B93" w:rsidRPr="00B546C6">
        <w:rPr>
          <w:rFonts w:asciiTheme="minorHAnsi" w:hAnsiTheme="minorHAnsi"/>
          <w:sz w:val="22"/>
          <w:szCs w:val="22"/>
          <w:lang w:val="ro-RO"/>
        </w:rPr>
        <w:t>:</w:t>
      </w:r>
    </w:p>
    <w:p w14:paraId="32A09CC3" w14:textId="4208FA2A" w:rsidR="00561CC7" w:rsidRPr="00B546C6" w:rsidRDefault="00561CC7" w:rsidP="00063B72">
      <w:pPr>
        <w:pStyle w:val="ListParagraph"/>
        <w:numPr>
          <w:ilvl w:val="0"/>
          <w:numId w:val="3"/>
        </w:numPr>
        <w:jc w:val="both"/>
        <w:rPr>
          <w:lang w:val="ro-RO"/>
        </w:rPr>
      </w:pPr>
      <w:r w:rsidRPr="00B546C6">
        <w:rPr>
          <w:lang w:val="ro-RO"/>
        </w:rPr>
        <w:t xml:space="preserve">Pentru a ghida evaluările nevoilor </w:t>
      </w:r>
      <w:r w:rsidR="00FA0E5F" w:rsidRPr="00B546C6">
        <w:rPr>
          <w:lang w:val="ro-RO"/>
        </w:rPr>
        <w:t>legate de</w:t>
      </w:r>
      <w:r w:rsidRPr="00B546C6">
        <w:rPr>
          <w:lang w:val="ro-RO"/>
        </w:rPr>
        <w:t xml:space="preserve"> capacit</w:t>
      </w:r>
      <w:r w:rsidR="00FA0E5F" w:rsidRPr="00B546C6">
        <w:rPr>
          <w:lang w:val="ro-RO"/>
        </w:rPr>
        <w:t xml:space="preserve">ăți </w:t>
      </w:r>
      <w:r w:rsidRPr="00B546C6">
        <w:rPr>
          <w:lang w:val="ro-RO"/>
        </w:rPr>
        <w:t xml:space="preserve">și pentru a identifica constrângerile </w:t>
      </w:r>
      <w:r w:rsidR="00FA0E5F" w:rsidRPr="00B546C6">
        <w:rPr>
          <w:lang w:val="ro-RO"/>
        </w:rPr>
        <w:t xml:space="preserve">privind </w:t>
      </w:r>
      <w:r w:rsidRPr="00B546C6">
        <w:rPr>
          <w:lang w:val="ro-RO"/>
        </w:rPr>
        <w:t>capacit</w:t>
      </w:r>
      <w:r w:rsidR="00FA0E5F" w:rsidRPr="00B546C6">
        <w:rPr>
          <w:lang w:val="ro-RO"/>
        </w:rPr>
        <w:t>ățile</w:t>
      </w:r>
      <w:r w:rsidRPr="00B546C6">
        <w:rPr>
          <w:lang w:val="ro-RO"/>
        </w:rPr>
        <w:t xml:space="preserve">; </w:t>
      </w:r>
    </w:p>
    <w:p w14:paraId="56AAB71C" w14:textId="3CCDF478" w:rsidR="00561CC7" w:rsidRPr="00B546C6" w:rsidRDefault="00FA0E5F" w:rsidP="00063B72">
      <w:pPr>
        <w:pStyle w:val="ListParagraph"/>
        <w:numPr>
          <w:ilvl w:val="0"/>
          <w:numId w:val="3"/>
        </w:numPr>
        <w:jc w:val="both"/>
        <w:rPr>
          <w:lang w:val="ro-RO"/>
        </w:rPr>
      </w:pPr>
      <w:r w:rsidRPr="00B546C6">
        <w:rPr>
          <w:lang w:val="ro-RO"/>
        </w:rPr>
        <w:t>Pentru a</w:t>
      </w:r>
      <w:r w:rsidR="00561CC7" w:rsidRPr="00B546C6">
        <w:rPr>
          <w:lang w:val="ro-RO"/>
        </w:rPr>
        <w:t xml:space="preserve"> implic</w:t>
      </w:r>
      <w:r w:rsidRPr="00B546C6">
        <w:rPr>
          <w:lang w:val="ro-RO"/>
        </w:rPr>
        <w:t>a</w:t>
      </w:r>
      <w:r w:rsidR="00561CC7" w:rsidRPr="00B546C6">
        <w:rPr>
          <w:lang w:val="ro-RO"/>
        </w:rPr>
        <w:t xml:space="preserve"> părțile interesate în întregul ciclu al programului și </w:t>
      </w:r>
      <w:r w:rsidRPr="00B546C6">
        <w:rPr>
          <w:lang w:val="ro-RO"/>
        </w:rPr>
        <w:t>pentru a</w:t>
      </w:r>
      <w:r w:rsidR="00561CC7" w:rsidRPr="00B546C6">
        <w:rPr>
          <w:lang w:val="ro-RO"/>
        </w:rPr>
        <w:t xml:space="preserve"> asigur</w:t>
      </w:r>
      <w:r w:rsidRPr="00B546C6">
        <w:rPr>
          <w:lang w:val="ro-RO"/>
        </w:rPr>
        <w:t>a</w:t>
      </w:r>
      <w:r w:rsidR="00561CC7" w:rsidRPr="00B546C6">
        <w:rPr>
          <w:lang w:val="ro-RO"/>
        </w:rPr>
        <w:t xml:space="preserve"> asumarea </w:t>
      </w:r>
      <w:r w:rsidRPr="00B546C6">
        <w:rPr>
          <w:lang w:val="ro-RO"/>
        </w:rPr>
        <w:t xml:space="preserve">responsabilității la nivel </w:t>
      </w:r>
      <w:r w:rsidR="00561CC7" w:rsidRPr="00B546C6">
        <w:rPr>
          <w:lang w:val="ro-RO"/>
        </w:rPr>
        <w:t xml:space="preserve">local; </w:t>
      </w:r>
    </w:p>
    <w:p w14:paraId="6E3F97F1" w14:textId="7858980E" w:rsidR="00561CC7" w:rsidRPr="00B546C6" w:rsidRDefault="00FA0E5F" w:rsidP="00063B72">
      <w:pPr>
        <w:pStyle w:val="ListParagraph"/>
        <w:numPr>
          <w:ilvl w:val="0"/>
          <w:numId w:val="3"/>
        </w:numPr>
        <w:jc w:val="both"/>
        <w:rPr>
          <w:lang w:val="ro-RO"/>
        </w:rPr>
      </w:pPr>
      <w:r w:rsidRPr="00B546C6">
        <w:rPr>
          <w:lang w:val="ro-RO"/>
        </w:rPr>
        <w:t>Pentru a</w:t>
      </w:r>
      <w:r w:rsidR="00561CC7" w:rsidRPr="00B546C6">
        <w:rPr>
          <w:lang w:val="ro-RO"/>
        </w:rPr>
        <w:t xml:space="preserve"> </w:t>
      </w:r>
      <w:r w:rsidRPr="00B546C6">
        <w:rPr>
          <w:lang w:val="ro-RO"/>
        </w:rPr>
        <w:t xml:space="preserve">defini </w:t>
      </w:r>
      <w:r w:rsidR="00561CC7" w:rsidRPr="00B546C6">
        <w:rPr>
          <w:lang w:val="ro-RO"/>
        </w:rPr>
        <w:t xml:space="preserve">strategii de dezvoltare a capacităților care să fie aplicate la nivel comunitar, regional sau </w:t>
      </w:r>
      <w:r w:rsidR="00502035" w:rsidRPr="00B546C6">
        <w:rPr>
          <w:lang w:val="ro-RO"/>
        </w:rPr>
        <w:t>național</w:t>
      </w:r>
      <w:r w:rsidR="00561CC7" w:rsidRPr="00B546C6">
        <w:rPr>
          <w:lang w:val="ro-RO"/>
        </w:rPr>
        <w:t xml:space="preserve">; </w:t>
      </w:r>
    </w:p>
    <w:p w14:paraId="18B4F289" w14:textId="6BCE2912" w:rsidR="00561CC7" w:rsidRPr="00B546C6" w:rsidRDefault="00FA0E5F" w:rsidP="00063B72">
      <w:pPr>
        <w:pStyle w:val="ListParagraph"/>
        <w:numPr>
          <w:ilvl w:val="0"/>
          <w:numId w:val="3"/>
        </w:numPr>
        <w:jc w:val="both"/>
        <w:rPr>
          <w:lang w:val="ro-RO"/>
        </w:rPr>
      </w:pPr>
      <w:r w:rsidRPr="00B546C6">
        <w:rPr>
          <w:lang w:val="ro-RO"/>
        </w:rPr>
        <w:t>Pentru a</w:t>
      </w:r>
      <w:r w:rsidR="00561CC7" w:rsidRPr="00B546C6">
        <w:rPr>
          <w:lang w:val="ro-RO"/>
        </w:rPr>
        <w:t xml:space="preserve"> integr</w:t>
      </w:r>
      <w:r w:rsidRPr="00B546C6">
        <w:rPr>
          <w:lang w:val="ro-RO"/>
        </w:rPr>
        <w:t xml:space="preserve">a </w:t>
      </w:r>
      <w:r w:rsidR="00561CC7" w:rsidRPr="00B546C6">
        <w:rPr>
          <w:lang w:val="ro-RO"/>
        </w:rPr>
        <w:t xml:space="preserve">indicatori în </w:t>
      </w:r>
      <w:r w:rsidRPr="00B546C6">
        <w:rPr>
          <w:lang w:val="ro-RO"/>
        </w:rPr>
        <w:t>conceptul</w:t>
      </w:r>
      <w:r w:rsidR="00561CC7" w:rsidRPr="00B546C6">
        <w:rPr>
          <w:lang w:val="ro-RO"/>
        </w:rPr>
        <w:t xml:space="preserve"> programului </w:t>
      </w:r>
      <w:r w:rsidRPr="00B546C6">
        <w:rPr>
          <w:lang w:val="ro-RO"/>
        </w:rPr>
        <w:t>cu scopul de</w:t>
      </w:r>
      <w:r w:rsidR="00561CC7" w:rsidRPr="00B546C6">
        <w:rPr>
          <w:lang w:val="ro-RO"/>
        </w:rPr>
        <w:t xml:space="preserve"> a urmări progresul și, atunci când este necesar, </w:t>
      </w:r>
      <w:r w:rsidRPr="00B546C6">
        <w:rPr>
          <w:lang w:val="ro-RO"/>
        </w:rPr>
        <w:t>pentru a</w:t>
      </w:r>
      <w:r w:rsidR="00561CC7" w:rsidRPr="00B546C6">
        <w:rPr>
          <w:lang w:val="ro-RO"/>
        </w:rPr>
        <w:t xml:space="preserve"> ajust</w:t>
      </w:r>
      <w:r w:rsidRPr="00B546C6">
        <w:rPr>
          <w:lang w:val="ro-RO"/>
        </w:rPr>
        <w:t xml:space="preserve">a </w:t>
      </w:r>
      <w:r w:rsidR="00561CC7" w:rsidRPr="00B546C6">
        <w:rPr>
          <w:lang w:val="ro-RO"/>
        </w:rPr>
        <w:t xml:space="preserve">programul </w:t>
      </w:r>
      <w:r w:rsidRPr="00B546C6">
        <w:rPr>
          <w:lang w:val="ro-RO"/>
        </w:rPr>
        <w:t>în vederea unei</w:t>
      </w:r>
      <w:r w:rsidR="00561CC7" w:rsidRPr="00B546C6">
        <w:rPr>
          <w:lang w:val="ro-RO"/>
        </w:rPr>
        <w:t xml:space="preserve"> </w:t>
      </w:r>
      <w:r w:rsidRPr="00B546C6">
        <w:rPr>
          <w:lang w:val="ro-RO"/>
        </w:rPr>
        <w:t xml:space="preserve">mai bune </w:t>
      </w:r>
      <w:r w:rsidR="00561CC7" w:rsidRPr="00B546C6">
        <w:rPr>
          <w:lang w:val="ro-RO"/>
        </w:rPr>
        <w:t>gestion</w:t>
      </w:r>
      <w:r w:rsidRPr="00B546C6">
        <w:rPr>
          <w:lang w:val="ro-RO"/>
        </w:rPr>
        <w:t xml:space="preserve">ări </w:t>
      </w:r>
      <w:r w:rsidR="00561CC7" w:rsidRPr="00B546C6">
        <w:rPr>
          <w:lang w:val="ro-RO"/>
        </w:rPr>
        <w:t>adaptiv</w:t>
      </w:r>
      <w:r w:rsidRPr="00B546C6">
        <w:rPr>
          <w:lang w:val="ro-RO"/>
        </w:rPr>
        <w:t>e</w:t>
      </w:r>
      <w:r w:rsidR="00561CC7" w:rsidRPr="00B546C6">
        <w:rPr>
          <w:lang w:val="ro-RO"/>
        </w:rPr>
        <w:t>;</w:t>
      </w:r>
    </w:p>
    <w:p w14:paraId="70C94084" w14:textId="21402949" w:rsidR="00561CC7" w:rsidRPr="00B546C6" w:rsidRDefault="00FA0E5F" w:rsidP="00063B72">
      <w:pPr>
        <w:pStyle w:val="ListParagraph"/>
        <w:numPr>
          <w:ilvl w:val="0"/>
          <w:numId w:val="3"/>
        </w:numPr>
        <w:jc w:val="both"/>
        <w:rPr>
          <w:lang w:val="ro-RO"/>
        </w:rPr>
      </w:pPr>
      <w:r w:rsidRPr="00B546C6">
        <w:rPr>
          <w:lang w:val="ro-RO"/>
        </w:rPr>
        <w:t>Pentru a</w:t>
      </w:r>
      <w:r w:rsidR="00561CC7" w:rsidRPr="00B546C6">
        <w:rPr>
          <w:lang w:val="ro-RO"/>
        </w:rPr>
        <w:t xml:space="preserve"> evalu</w:t>
      </w:r>
      <w:r w:rsidRPr="00B546C6">
        <w:rPr>
          <w:lang w:val="ro-RO"/>
        </w:rPr>
        <w:t>a</w:t>
      </w:r>
      <w:r w:rsidR="00561CC7" w:rsidRPr="00B546C6">
        <w:rPr>
          <w:lang w:val="ro-RO"/>
        </w:rPr>
        <w:t xml:space="preserve"> rezultatele </w:t>
      </w:r>
      <w:r w:rsidRPr="00B546C6">
        <w:rPr>
          <w:lang w:val="ro-RO"/>
        </w:rPr>
        <w:t xml:space="preserve">obținute la nivel de </w:t>
      </w:r>
      <w:r w:rsidR="00561CC7" w:rsidRPr="00B546C6">
        <w:rPr>
          <w:lang w:val="ro-RO"/>
        </w:rPr>
        <w:t>program, precum și orientarea către rezultate a concep</w:t>
      </w:r>
      <w:r w:rsidRPr="00B546C6">
        <w:rPr>
          <w:lang w:val="ro-RO"/>
        </w:rPr>
        <w:t>tului</w:t>
      </w:r>
      <w:r w:rsidR="00561CC7" w:rsidRPr="00B546C6">
        <w:rPr>
          <w:lang w:val="ro-RO"/>
        </w:rPr>
        <w:t xml:space="preserve"> programului și a implementării efective</w:t>
      </w:r>
      <w:r w:rsidRPr="00B546C6">
        <w:rPr>
          <w:lang w:val="ro-RO"/>
        </w:rPr>
        <w:t xml:space="preserve"> a acestuia</w:t>
      </w:r>
      <w:r w:rsidR="00561CC7" w:rsidRPr="00B546C6">
        <w:rPr>
          <w:lang w:val="ro-RO"/>
        </w:rPr>
        <w:t>;</w:t>
      </w:r>
    </w:p>
    <w:p w14:paraId="73BD047B" w14:textId="0FF28D7F" w:rsidR="00561CC7" w:rsidRPr="00B546C6" w:rsidRDefault="00FA0E5F" w:rsidP="00063B72">
      <w:pPr>
        <w:pStyle w:val="ListParagraph"/>
        <w:numPr>
          <w:ilvl w:val="0"/>
          <w:numId w:val="3"/>
        </w:numPr>
        <w:jc w:val="both"/>
        <w:rPr>
          <w:lang w:val="ro-RO"/>
        </w:rPr>
      </w:pPr>
      <w:r w:rsidRPr="00B546C6">
        <w:rPr>
          <w:lang w:val="ro-RO"/>
        </w:rPr>
        <w:t>Pentru a</w:t>
      </w:r>
      <w:r w:rsidR="00561CC7" w:rsidRPr="00B546C6">
        <w:rPr>
          <w:lang w:val="ro-RO"/>
        </w:rPr>
        <w:t xml:space="preserve"> comunic</w:t>
      </w:r>
      <w:r w:rsidRPr="00B546C6">
        <w:rPr>
          <w:lang w:val="ro-RO"/>
        </w:rPr>
        <w:t>a</w:t>
      </w:r>
      <w:r w:rsidR="00561CC7" w:rsidRPr="00B546C6">
        <w:rPr>
          <w:lang w:val="ro-RO"/>
        </w:rPr>
        <w:t xml:space="preserve"> rezultate semnificative diverselor părți interesate, altor </w:t>
      </w:r>
      <w:r w:rsidRPr="00B546C6">
        <w:rPr>
          <w:lang w:val="ro-RO"/>
        </w:rPr>
        <w:t>specialiști</w:t>
      </w:r>
      <w:r w:rsidR="00561CC7" w:rsidRPr="00B546C6">
        <w:rPr>
          <w:lang w:val="ro-RO"/>
        </w:rPr>
        <w:t xml:space="preserve"> și </w:t>
      </w:r>
      <w:r w:rsidRPr="00B546C6">
        <w:rPr>
          <w:lang w:val="ro-RO"/>
        </w:rPr>
        <w:t>entități care asigură finanțare</w:t>
      </w:r>
      <w:r w:rsidR="00561CC7" w:rsidRPr="00B546C6">
        <w:rPr>
          <w:lang w:val="ro-RO"/>
        </w:rPr>
        <w:t xml:space="preserve">; </w:t>
      </w:r>
    </w:p>
    <w:p w14:paraId="4493DCAE" w14:textId="485963F1" w:rsidR="00D56B93" w:rsidRPr="00B546C6" w:rsidRDefault="00561CC7" w:rsidP="00063B72">
      <w:pPr>
        <w:pStyle w:val="ListParagraph"/>
        <w:numPr>
          <w:ilvl w:val="0"/>
          <w:numId w:val="3"/>
        </w:numPr>
        <w:jc w:val="both"/>
        <w:rPr>
          <w:lang w:val="ro-RO"/>
        </w:rPr>
      </w:pPr>
      <w:r w:rsidRPr="00B546C6">
        <w:rPr>
          <w:lang w:val="ro-RO"/>
        </w:rPr>
        <w:t xml:space="preserve">Pentru a compara programele și a determina ce funcționează și ce nu funcționează </w:t>
      </w:r>
      <w:r w:rsidR="00FA0E5F" w:rsidRPr="00B546C6">
        <w:rPr>
          <w:lang w:val="ro-RO"/>
        </w:rPr>
        <w:t>în</w:t>
      </w:r>
      <w:r w:rsidRPr="00B546C6">
        <w:rPr>
          <w:lang w:val="ro-RO"/>
        </w:rPr>
        <w:t xml:space="preserve"> practica</w:t>
      </w:r>
      <w:r w:rsidR="00FA0E5F" w:rsidRPr="00B546C6">
        <w:rPr>
          <w:lang w:val="ro-RO"/>
        </w:rPr>
        <w:t xml:space="preserve"> avansată</w:t>
      </w:r>
      <w:r w:rsidR="00D56B93" w:rsidRPr="00B546C6">
        <w:rPr>
          <w:lang w:val="ro-RO"/>
        </w:rPr>
        <w:t>.</w:t>
      </w:r>
    </w:p>
    <w:p w14:paraId="22E2CF99" w14:textId="34E442AA" w:rsidR="00270660" w:rsidRPr="00B546C6" w:rsidRDefault="00561CC7" w:rsidP="00260E9E">
      <w:pPr>
        <w:jc w:val="both"/>
        <w:rPr>
          <w:rFonts w:asciiTheme="minorHAnsi" w:hAnsiTheme="minorHAnsi"/>
          <w:sz w:val="22"/>
          <w:szCs w:val="22"/>
          <w:lang w:val="ro-RO"/>
        </w:rPr>
      </w:pPr>
      <w:r w:rsidRPr="00B546C6">
        <w:rPr>
          <w:rFonts w:asciiTheme="minorHAnsi" w:hAnsiTheme="minorHAnsi"/>
          <w:sz w:val="22"/>
          <w:szCs w:val="22"/>
          <w:lang w:val="ro-RO"/>
        </w:rPr>
        <w:t xml:space="preserve">Documentul menționat mai sus definește </w:t>
      </w:r>
      <w:r w:rsidR="00FA0E5F" w:rsidRPr="00B546C6">
        <w:rPr>
          <w:rFonts w:asciiTheme="minorHAnsi" w:hAnsiTheme="minorHAnsi"/>
          <w:i/>
          <w:sz w:val="22"/>
          <w:szCs w:val="22"/>
          <w:lang w:val="ro-RO"/>
        </w:rPr>
        <w:t>C</w:t>
      </w:r>
      <w:r w:rsidRPr="00B546C6">
        <w:rPr>
          <w:rFonts w:asciiTheme="minorHAnsi" w:hAnsiTheme="minorHAnsi"/>
          <w:i/>
          <w:sz w:val="22"/>
          <w:szCs w:val="22"/>
          <w:lang w:val="ro-RO"/>
        </w:rPr>
        <w:t xml:space="preserve">apacitatea de dezvoltare </w:t>
      </w:r>
      <w:r w:rsidRPr="00B546C6">
        <w:rPr>
          <w:rFonts w:asciiTheme="minorHAnsi" w:hAnsiTheme="minorHAnsi"/>
          <w:sz w:val="22"/>
          <w:szCs w:val="22"/>
          <w:lang w:val="ro-RO"/>
        </w:rPr>
        <w:t>ca fiind disponibilitatea resurselor, precum și eficiența și eficacitatea cu care societățile utilizează aceste resurse pentru a identifica și a</w:t>
      </w:r>
      <w:r w:rsidR="00FA0E5F" w:rsidRPr="00B546C6">
        <w:rPr>
          <w:rFonts w:asciiTheme="minorHAnsi" w:hAnsiTheme="minorHAnsi"/>
          <w:sz w:val="22"/>
          <w:szCs w:val="22"/>
          <w:lang w:val="ro-RO"/>
        </w:rPr>
        <w:t>-și</w:t>
      </w:r>
      <w:r w:rsidRPr="00B546C6">
        <w:rPr>
          <w:rFonts w:asciiTheme="minorHAnsi" w:hAnsiTheme="minorHAnsi"/>
          <w:sz w:val="22"/>
          <w:szCs w:val="22"/>
          <w:lang w:val="ro-RO"/>
        </w:rPr>
        <w:t xml:space="preserve"> urmări obiectivele de dezvoltare în mod durabil, iar </w:t>
      </w:r>
      <w:r w:rsidR="00FA0E5F" w:rsidRPr="00B546C6">
        <w:rPr>
          <w:rFonts w:asciiTheme="minorHAnsi" w:hAnsiTheme="minorHAnsi"/>
          <w:i/>
          <w:sz w:val="22"/>
          <w:szCs w:val="22"/>
          <w:lang w:val="ro-RO"/>
        </w:rPr>
        <w:t>D</w:t>
      </w:r>
      <w:r w:rsidRPr="00B546C6">
        <w:rPr>
          <w:rFonts w:asciiTheme="minorHAnsi" w:hAnsiTheme="minorHAnsi"/>
          <w:i/>
          <w:sz w:val="22"/>
          <w:szCs w:val="22"/>
          <w:lang w:val="ro-RO"/>
        </w:rPr>
        <w:t>ezvoltarea (consolidarea) capacităților</w:t>
      </w:r>
      <w:r w:rsidRPr="00B546C6">
        <w:rPr>
          <w:rFonts w:asciiTheme="minorHAnsi" w:hAnsiTheme="minorHAnsi"/>
          <w:sz w:val="22"/>
          <w:szCs w:val="22"/>
          <w:lang w:val="ro-RO"/>
        </w:rPr>
        <w:t xml:space="preserve"> ca fiind un proces de învățare la nivel local de către lideri, coaliții și alți agenți ai schimbării, care determină </w:t>
      </w:r>
      <w:r w:rsidR="00FA0E5F" w:rsidRPr="00B546C6">
        <w:rPr>
          <w:rFonts w:asciiTheme="minorHAnsi" w:hAnsiTheme="minorHAnsi"/>
          <w:sz w:val="22"/>
          <w:szCs w:val="22"/>
          <w:lang w:val="ro-RO"/>
        </w:rPr>
        <w:t>modificări</w:t>
      </w:r>
      <w:r w:rsidRPr="00B546C6">
        <w:rPr>
          <w:rFonts w:asciiTheme="minorHAnsi" w:hAnsiTheme="minorHAnsi"/>
          <w:sz w:val="22"/>
          <w:szCs w:val="22"/>
          <w:lang w:val="ro-RO"/>
        </w:rPr>
        <w:t xml:space="preserve"> </w:t>
      </w:r>
      <w:r w:rsidR="00FA0E5F" w:rsidRPr="00B546C6">
        <w:rPr>
          <w:rFonts w:asciiTheme="minorHAnsi" w:hAnsiTheme="minorHAnsi"/>
          <w:sz w:val="22"/>
          <w:szCs w:val="22"/>
          <w:lang w:val="ro-RO"/>
        </w:rPr>
        <w:t xml:space="preserve">cu privire la </w:t>
      </w:r>
      <w:r w:rsidRPr="00B546C6">
        <w:rPr>
          <w:rFonts w:asciiTheme="minorHAnsi" w:hAnsiTheme="minorHAnsi"/>
          <w:sz w:val="22"/>
          <w:szCs w:val="22"/>
          <w:lang w:val="ro-RO"/>
        </w:rPr>
        <w:t xml:space="preserve">factorii sociopolitici, politici și organizaționali pentru a spori </w:t>
      </w:r>
      <w:r w:rsidR="00FA0E5F" w:rsidRPr="00B546C6">
        <w:rPr>
          <w:rFonts w:asciiTheme="minorHAnsi" w:hAnsiTheme="minorHAnsi"/>
          <w:sz w:val="22"/>
          <w:szCs w:val="22"/>
          <w:lang w:val="ro-RO"/>
        </w:rPr>
        <w:t xml:space="preserve">gradul de </w:t>
      </w:r>
      <w:r w:rsidRPr="00B546C6">
        <w:rPr>
          <w:rFonts w:asciiTheme="minorHAnsi" w:hAnsiTheme="minorHAnsi"/>
          <w:sz w:val="22"/>
          <w:szCs w:val="22"/>
          <w:lang w:val="ro-RO"/>
        </w:rPr>
        <w:t>asumare</w:t>
      </w:r>
      <w:r w:rsidR="00FA0E5F" w:rsidRPr="00B546C6">
        <w:rPr>
          <w:rFonts w:asciiTheme="minorHAnsi" w:hAnsiTheme="minorHAnsi"/>
          <w:sz w:val="22"/>
          <w:szCs w:val="22"/>
          <w:lang w:val="ro-RO"/>
        </w:rPr>
        <w:t xml:space="preserve"> </w:t>
      </w:r>
      <w:r w:rsidRPr="00B546C6">
        <w:rPr>
          <w:rFonts w:asciiTheme="minorHAnsi" w:hAnsiTheme="minorHAnsi"/>
          <w:sz w:val="22"/>
          <w:szCs w:val="22"/>
          <w:lang w:val="ro-RO"/>
        </w:rPr>
        <w:lastRenderedPageBreak/>
        <w:t xml:space="preserve">a </w:t>
      </w:r>
      <w:r w:rsidR="00FA0E5F" w:rsidRPr="00B546C6">
        <w:rPr>
          <w:rFonts w:asciiTheme="minorHAnsi" w:hAnsiTheme="minorHAnsi"/>
          <w:sz w:val="22"/>
          <w:szCs w:val="22"/>
          <w:lang w:val="ro-RO"/>
        </w:rPr>
        <w:t xml:space="preserve">responsabilităților la nivel </w:t>
      </w:r>
      <w:r w:rsidRPr="00B546C6">
        <w:rPr>
          <w:rFonts w:asciiTheme="minorHAnsi" w:hAnsiTheme="minorHAnsi"/>
          <w:sz w:val="22"/>
          <w:szCs w:val="22"/>
          <w:lang w:val="ro-RO"/>
        </w:rPr>
        <w:t xml:space="preserve">local, precum și eficacitatea și eficiența eforturilor de </w:t>
      </w:r>
      <w:r w:rsidR="00FA0E5F" w:rsidRPr="00B546C6">
        <w:rPr>
          <w:rFonts w:asciiTheme="minorHAnsi" w:hAnsiTheme="minorHAnsi"/>
          <w:sz w:val="22"/>
          <w:szCs w:val="22"/>
          <w:lang w:val="ro-RO"/>
        </w:rPr>
        <w:t>îndeplinire</w:t>
      </w:r>
      <w:r w:rsidRPr="00B546C6">
        <w:rPr>
          <w:rFonts w:asciiTheme="minorHAnsi" w:hAnsiTheme="minorHAnsi"/>
          <w:sz w:val="22"/>
          <w:szCs w:val="22"/>
          <w:lang w:val="ro-RO"/>
        </w:rPr>
        <w:t xml:space="preserve"> a unui obiectiv de dezvoltare</w:t>
      </w:r>
      <w:r w:rsidR="00A9602C" w:rsidRPr="00B546C6">
        <w:rPr>
          <w:rFonts w:asciiTheme="minorHAnsi" w:hAnsiTheme="minorHAnsi"/>
          <w:sz w:val="22"/>
          <w:szCs w:val="22"/>
          <w:vertAlign w:val="superscript"/>
          <w:lang w:val="ro-RO"/>
        </w:rPr>
        <w:t>2</w:t>
      </w:r>
      <w:r w:rsidR="00A9602C" w:rsidRPr="00B546C6">
        <w:rPr>
          <w:rFonts w:asciiTheme="minorHAnsi" w:hAnsiTheme="minorHAnsi"/>
          <w:sz w:val="22"/>
          <w:szCs w:val="22"/>
          <w:lang w:val="ro-RO"/>
        </w:rPr>
        <w:t>.</w:t>
      </w:r>
    </w:p>
    <w:p w14:paraId="0EF2FCDB" w14:textId="1ADB2651" w:rsidR="00A9602C" w:rsidRPr="00B546C6" w:rsidRDefault="00A9602C" w:rsidP="00260E9E">
      <w:pPr>
        <w:jc w:val="both"/>
        <w:rPr>
          <w:rFonts w:asciiTheme="minorHAnsi" w:hAnsiTheme="minorHAnsi"/>
          <w:sz w:val="22"/>
          <w:szCs w:val="22"/>
          <w:lang w:val="ro-RO"/>
        </w:rPr>
      </w:pPr>
    </w:p>
    <w:p w14:paraId="236EE3D3" w14:textId="4513D6F7" w:rsidR="00495BF3" w:rsidRPr="00B546C6" w:rsidRDefault="00260E9E" w:rsidP="00260E9E">
      <w:pPr>
        <w:jc w:val="both"/>
        <w:rPr>
          <w:rFonts w:asciiTheme="minorHAnsi" w:hAnsiTheme="minorHAnsi"/>
          <w:sz w:val="22"/>
          <w:szCs w:val="22"/>
          <w:lang w:val="ro-RO"/>
        </w:rPr>
      </w:pPr>
      <w:r w:rsidRPr="00B546C6">
        <w:rPr>
          <w:rFonts w:asciiTheme="minorHAnsi" w:hAnsiTheme="minorHAnsi"/>
          <w:sz w:val="22"/>
          <w:szCs w:val="22"/>
          <w:lang w:val="ro-RO"/>
        </w:rPr>
        <w:t xml:space="preserve">UNDP </w:t>
      </w:r>
      <w:r w:rsidR="00561CC7" w:rsidRPr="00B546C6">
        <w:rPr>
          <w:rFonts w:asciiTheme="minorHAnsi" w:hAnsiTheme="minorHAnsi"/>
          <w:sz w:val="22"/>
          <w:szCs w:val="22"/>
          <w:lang w:val="ro-RO"/>
        </w:rPr>
        <w:t xml:space="preserve">identifică trei </w:t>
      </w:r>
      <w:r w:rsidR="00FA0E5F" w:rsidRPr="00593E48">
        <w:rPr>
          <w:rFonts w:asciiTheme="minorHAnsi" w:hAnsiTheme="minorHAnsi"/>
          <w:sz w:val="22"/>
          <w:szCs w:val="22"/>
          <w:lang w:val="ro-RO"/>
        </w:rPr>
        <w:t>perspective</w:t>
      </w:r>
      <w:r w:rsidR="00561CC7" w:rsidRPr="00B546C6">
        <w:rPr>
          <w:rFonts w:asciiTheme="minorHAnsi" w:hAnsiTheme="minorHAnsi"/>
          <w:sz w:val="22"/>
          <w:szCs w:val="22"/>
          <w:lang w:val="ro-RO"/>
        </w:rPr>
        <w:t xml:space="preserve"> în </w:t>
      </w:r>
      <w:r w:rsidR="00FA0E5F" w:rsidRPr="00B546C6">
        <w:rPr>
          <w:rFonts w:asciiTheme="minorHAnsi" w:hAnsiTheme="minorHAnsi"/>
          <w:sz w:val="22"/>
          <w:szCs w:val="22"/>
          <w:lang w:val="ro-RO"/>
        </w:rPr>
        <w:t xml:space="preserve">cadrul </w:t>
      </w:r>
      <w:r w:rsidR="00561CC7" w:rsidRPr="00B546C6">
        <w:rPr>
          <w:rFonts w:asciiTheme="minorHAnsi" w:hAnsiTheme="minorHAnsi"/>
          <w:sz w:val="22"/>
          <w:szCs w:val="22"/>
          <w:lang w:val="ro-RO"/>
        </w:rPr>
        <w:t>c</w:t>
      </w:r>
      <w:r w:rsidR="00FA0E5F" w:rsidRPr="00B546C6">
        <w:rPr>
          <w:rFonts w:asciiTheme="minorHAnsi" w:hAnsiTheme="minorHAnsi"/>
          <w:sz w:val="22"/>
          <w:szCs w:val="22"/>
          <w:lang w:val="ro-RO"/>
        </w:rPr>
        <w:t xml:space="preserve">ărora </w:t>
      </w:r>
      <w:r w:rsidR="00561CC7" w:rsidRPr="00B546C6">
        <w:rPr>
          <w:rFonts w:asciiTheme="minorHAnsi" w:hAnsiTheme="minorHAnsi"/>
          <w:sz w:val="22"/>
          <w:szCs w:val="22"/>
          <w:lang w:val="ro-RO"/>
        </w:rPr>
        <w:t xml:space="preserve">capacitatea este dezvoltată și cultivată: într-un mediu favorabil, în </w:t>
      </w:r>
      <w:r w:rsidR="00FA0E5F" w:rsidRPr="00B546C6">
        <w:rPr>
          <w:rFonts w:asciiTheme="minorHAnsi" w:hAnsiTheme="minorHAnsi"/>
          <w:sz w:val="22"/>
          <w:szCs w:val="22"/>
          <w:lang w:val="ro-RO"/>
        </w:rPr>
        <w:t xml:space="preserve">cadrul </w:t>
      </w:r>
      <w:r w:rsidR="00561CC7" w:rsidRPr="00B546C6">
        <w:rPr>
          <w:rFonts w:asciiTheme="minorHAnsi" w:hAnsiTheme="minorHAnsi"/>
          <w:sz w:val="22"/>
          <w:szCs w:val="22"/>
          <w:lang w:val="ro-RO"/>
        </w:rPr>
        <w:t>organizații</w:t>
      </w:r>
      <w:r w:rsidR="00FA0E5F" w:rsidRPr="00B546C6">
        <w:rPr>
          <w:rFonts w:asciiTheme="minorHAnsi" w:hAnsiTheme="minorHAnsi"/>
          <w:sz w:val="22"/>
          <w:szCs w:val="22"/>
          <w:lang w:val="ro-RO"/>
        </w:rPr>
        <w:t>lor</w:t>
      </w:r>
      <w:r w:rsidR="00561CC7" w:rsidRPr="00B546C6">
        <w:rPr>
          <w:rFonts w:asciiTheme="minorHAnsi" w:hAnsiTheme="minorHAnsi"/>
          <w:sz w:val="22"/>
          <w:szCs w:val="22"/>
          <w:lang w:val="ro-RO"/>
        </w:rPr>
        <w:t xml:space="preserve"> și </w:t>
      </w:r>
      <w:r w:rsidR="00FA0E5F" w:rsidRPr="00B546C6">
        <w:rPr>
          <w:rFonts w:asciiTheme="minorHAnsi" w:hAnsiTheme="minorHAnsi"/>
          <w:sz w:val="22"/>
          <w:szCs w:val="22"/>
          <w:lang w:val="ro-RO"/>
        </w:rPr>
        <w:t xml:space="preserve">la nivelul </w:t>
      </w:r>
      <w:r w:rsidR="00561CC7" w:rsidRPr="00B546C6">
        <w:rPr>
          <w:rFonts w:asciiTheme="minorHAnsi" w:hAnsiTheme="minorHAnsi"/>
          <w:sz w:val="22"/>
          <w:szCs w:val="22"/>
          <w:lang w:val="ro-RO"/>
        </w:rPr>
        <w:t>indivizilor.</w:t>
      </w:r>
      <w:r w:rsidR="00556EE4" w:rsidRPr="00B546C6">
        <w:rPr>
          <w:rStyle w:val="FootnoteReference"/>
          <w:rFonts w:asciiTheme="minorHAnsi" w:hAnsiTheme="minorHAnsi"/>
          <w:sz w:val="22"/>
          <w:szCs w:val="22"/>
          <w:lang w:val="ro-RO"/>
        </w:rPr>
        <w:footnoteReference w:id="4"/>
      </w:r>
    </w:p>
    <w:p w14:paraId="2F0DCAB4" w14:textId="7842E9B1" w:rsidR="00260E9E" w:rsidRPr="00B546C6" w:rsidRDefault="001A3D82">
      <w:pPr>
        <w:jc w:val="center"/>
        <w:rPr>
          <w:rFonts w:hint="eastAsia"/>
          <w:lang w:val="ro-RO"/>
        </w:rPr>
      </w:pPr>
      <w:r w:rsidRPr="00B546C6">
        <w:rPr>
          <w:noProof/>
          <w:lang w:val="ro-RO" w:eastAsia="en-US" w:bidi="ar-SA"/>
        </w:rPr>
        <mc:AlternateContent>
          <mc:Choice Requires="wps">
            <w:drawing>
              <wp:anchor distT="0" distB="0" distL="114300" distR="114300" simplePos="0" relativeHeight="251657216" behindDoc="0" locked="0" layoutInCell="1" allowOverlap="1" wp14:anchorId="4C0B2278" wp14:editId="41D06E7C">
                <wp:simplePos x="0" y="0"/>
                <wp:positionH relativeFrom="column">
                  <wp:posOffset>1404620</wp:posOffset>
                </wp:positionH>
                <wp:positionV relativeFrom="paragraph">
                  <wp:posOffset>2106295</wp:posOffset>
                </wp:positionV>
                <wp:extent cx="3822700" cy="508000"/>
                <wp:effectExtent l="0" t="19050" r="25400" b="25400"/>
                <wp:wrapNone/>
                <wp:docPr id="3" name="Arrow: Curved Down 3"/>
                <wp:cNvGraphicFramePr/>
                <a:graphic xmlns:a="http://schemas.openxmlformats.org/drawingml/2006/main">
                  <a:graphicData uri="http://schemas.microsoft.com/office/word/2010/wordprocessingShape">
                    <wps:wsp>
                      <wps:cNvSpPr/>
                      <wps:spPr>
                        <a:xfrm rot="10800000">
                          <a:off x="0" y="0"/>
                          <a:ext cx="3822700" cy="508000"/>
                        </a:xfrm>
                        <a:prstGeom prst="curved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2EAB86" id="_x0000_t105" coordsize="21600,21600" o:spt="105" adj="12960,19440,14400" path="wr,0@3@23,0@22@4,0@15,0@1@23@7,0@13@2l@14@2@8@22@12@2at,0@3@23@11@2@17@26@15,0@1@23@17@26@15@22xewr,0@3@23@4,0@17@26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17,0;@16,@22;@12,@2;@8,@22;@14,@2" o:connectangles="270,90,90,90,0" textboxrect="@45,@47,@46,@48"/>
                <v:handles>
                  <v:h position="#0,bottomRight" xrange="@40,@29"/>
                  <v:h position="#1,bottomRight" xrange="@27,@21"/>
                  <v:h position="bottomRight,#2" yrange="@44,@22"/>
                </v:handles>
                <o:complex v:ext="view"/>
              </v:shapetype>
              <v:shape id="Arrow: Curved Down 3" o:spid="_x0000_s1026" type="#_x0000_t105" style="position:absolute;margin-left:110.6pt;margin-top:165.85pt;width:301pt;height:40pt;rotation:18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" adj="20165,21241,16200" fillcolor="#4472c4 [3204]" strokecolor="#1f3763 [1604]" strokeweight="1pt"/>
            </w:pict>
          </mc:Fallback>
        </mc:AlternateContent>
      </w:r>
      <w:r w:rsidR="00D06990" w:rsidRPr="00B546C6">
        <w:rPr>
          <w:noProof/>
          <w:lang w:val="ro-RO" w:eastAsia="en-US" w:bidi="ar-SA"/>
        </w:rPr>
        <w:drawing>
          <wp:inline distT="0" distB="0" distL="0" distR="0" wp14:anchorId="4A596E3C" wp14:editId="6A8F6FFF">
            <wp:extent cx="6379535" cy="3125972"/>
            <wp:effectExtent l="0" t="0" r="0" b="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3A0C22F6" w14:textId="6DC5EBC0" w:rsidR="00F71BC8" w:rsidRPr="00B546C6" w:rsidRDefault="00F71BC8" w:rsidP="006E07C3">
      <w:pPr>
        <w:jc w:val="center"/>
        <w:rPr>
          <w:rFonts w:asciiTheme="minorHAnsi" w:hAnsiTheme="minorHAnsi" w:cstheme="minorHAnsi"/>
          <w:i/>
          <w:iCs/>
          <w:sz w:val="20"/>
          <w:szCs w:val="20"/>
          <w:lang w:val="ro-RO"/>
        </w:rPr>
      </w:pPr>
      <w:r w:rsidRPr="00B546C6">
        <w:rPr>
          <w:rFonts w:asciiTheme="minorHAnsi" w:hAnsiTheme="minorHAnsi" w:cstheme="minorHAnsi"/>
          <w:i/>
          <w:iCs/>
          <w:sz w:val="20"/>
          <w:szCs w:val="20"/>
          <w:lang w:val="ro-RO"/>
        </w:rPr>
        <w:t xml:space="preserve">Fig. </w:t>
      </w:r>
      <w:r w:rsidR="005F3180" w:rsidRPr="00B546C6">
        <w:rPr>
          <w:rFonts w:asciiTheme="minorHAnsi" w:hAnsiTheme="minorHAnsi" w:cstheme="minorHAnsi"/>
          <w:i/>
          <w:iCs/>
          <w:sz w:val="20"/>
          <w:szCs w:val="20"/>
          <w:lang w:val="ro-RO"/>
        </w:rPr>
        <w:t>1</w:t>
      </w:r>
      <w:r w:rsidRPr="00B546C6">
        <w:rPr>
          <w:rFonts w:asciiTheme="minorHAnsi" w:hAnsiTheme="minorHAnsi" w:cstheme="minorHAnsi"/>
          <w:i/>
          <w:iCs/>
          <w:sz w:val="20"/>
          <w:szCs w:val="20"/>
          <w:lang w:val="ro-RO"/>
        </w:rPr>
        <w:t xml:space="preserve"> </w:t>
      </w:r>
      <w:r w:rsidR="00E36D18" w:rsidRPr="00B546C6">
        <w:rPr>
          <w:rFonts w:asciiTheme="minorHAnsi" w:hAnsiTheme="minorHAnsi" w:cstheme="minorHAnsi"/>
          <w:i/>
          <w:iCs/>
          <w:sz w:val="20"/>
          <w:szCs w:val="20"/>
          <w:lang w:val="ro-RO"/>
        </w:rPr>
        <w:t>Cele trei nivele ale dezvoltării c</w:t>
      </w:r>
      <w:r w:rsidR="004D71C0" w:rsidRPr="00B546C6">
        <w:rPr>
          <w:rFonts w:asciiTheme="minorHAnsi" w:hAnsiTheme="minorHAnsi" w:cstheme="minorHAnsi"/>
          <w:i/>
          <w:iCs/>
          <w:sz w:val="20"/>
          <w:szCs w:val="20"/>
          <w:lang w:val="ro-RO"/>
        </w:rPr>
        <w:t>apacităților</w:t>
      </w:r>
    </w:p>
    <w:p w14:paraId="7E8C6CCC" w14:textId="77777777" w:rsidR="00942626" w:rsidRDefault="00942626" w:rsidP="006E07C3">
      <w:pPr>
        <w:jc w:val="both"/>
        <w:rPr>
          <w:rFonts w:asciiTheme="minorHAnsi" w:hAnsiTheme="minorHAnsi"/>
          <w:sz w:val="22"/>
          <w:szCs w:val="22"/>
          <w:lang w:val="ro-RO"/>
        </w:rPr>
      </w:pPr>
    </w:p>
    <w:p w14:paraId="78B41F5E" w14:textId="582AD724" w:rsidR="00192A44" w:rsidRPr="00B546C6" w:rsidRDefault="00E36D18" w:rsidP="006E07C3">
      <w:pPr>
        <w:jc w:val="both"/>
        <w:rPr>
          <w:rFonts w:asciiTheme="minorHAnsi" w:hAnsiTheme="minorHAnsi"/>
          <w:sz w:val="22"/>
          <w:szCs w:val="22"/>
          <w:lang w:val="ro-RO"/>
        </w:rPr>
      </w:pPr>
      <w:r w:rsidRPr="00B546C6">
        <w:rPr>
          <w:rFonts w:asciiTheme="minorHAnsi" w:hAnsiTheme="minorHAnsi"/>
          <w:sz w:val="22"/>
          <w:szCs w:val="22"/>
          <w:lang w:val="ro-RO"/>
        </w:rPr>
        <w:t xml:space="preserve">La fiecare nivel trebuie </w:t>
      </w:r>
      <w:r w:rsidR="004D71C0" w:rsidRPr="00B546C6">
        <w:rPr>
          <w:rFonts w:asciiTheme="minorHAnsi" w:hAnsiTheme="minorHAnsi"/>
          <w:sz w:val="22"/>
          <w:szCs w:val="22"/>
          <w:lang w:val="ro-RO"/>
        </w:rPr>
        <w:t>adoptate</w:t>
      </w:r>
      <w:r w:rsidRPr="00B546C6">
        <w:rPr>
          <w:rFonts w:asciiTheme="minorHAnsi" w:hAnsiTheme="minorHAnsi"/>
          <w:sz w:val="22"/>
          <w:szCs w:val="22"/>
          <w:lang w:val="ro-RO"/>
        </w:rPr>
        <w:t xml:space="preserve"> inițiative specifice și </w:t>
      </w:r>
      <w:r w:rsidR="004D71C0" w:rsidRPr="00B546C6">
        <w:rPr>
          <w:rFonts w:asciiTheme="minorHAnsi" w:hAnsiTheme="minorHAnsi"/>
          <w:sz w:val="22"/>
          <w:szCs w:val="22"/>
          <w:lang w:val="ro-RO"/>
        </w:rPr>
        <w:t>punctuale</w:t>
      </w:r>
      <w:r w:rsidRPr="00B546C6">
        <w:rPr>
          <w:rFonts w:asciiTheme="minorHAnsi" w:hAnsiTheme="minorHAnsi"/>
          <w:sz w:val="22"/>
          <w:szCs w:val="22"/>
          <w:lang w:val="ro-RO"/>
        </w:rPr>
        <w:t xml:space="preserve"> de consolidare a capacităților. </w:t>
      </w:r>
      <w:r w:rsidR="004D71C0" w:rsidRPr="00B546C6">
        <w:rPr>
          <w:rFonts w:asciiTheme="minorHAnsi" w:hAnsiTheme="minorHAnsi"/>
          <w:sz w:val="22"/>
          <w:szCs w:val="22"/>
          <w:lang w:val="ro-RO"/>
        </w:rPr>
        <w:t>P</w:t>
      </w:r>
      <w:r w:rsidRPr="00B546C6">
        <w:rPr>
          <w:rFonts w:asciiTheme="minorHAnsi" w:hAnsiTheme="minorHAnsi"/>
          <w:sz w:val="22"/>
          <w:szCs w:val="22"/>
          <w:lang w:val="ro-RO"/>
        </w:rPr>
        <w:t>otențiale</w:t>
      </w:r>
      <w:r w:rsidR="004D71C0" w:rsidRPr="00B546C6">
        <w:rPr>
          <w:rFonts w:asciiTheme="minorHAnsi" w:hAnsiTheme="minorHAnsi"/>
          <w:sz w:val="22"/>
          <w:szCs w:val="22"/>
          <w:lang w:val="ro-RO"/>
        </w:rPr>
        <w:t>le inițiative</w:t>
      </w:r>
      <w:r w:rsidRPr="00B546C6">
        <w:rPr>
          <w:rFonts w:asciiTheme="minorHAnsi" w:hAnsiTheme="minorHAnsi"/>
          <w:sz w:val="22"/>
          <w:szCs w:val="22"/>
          <w:lang w:val="ro-RO"/>
        </w:rPr>
        <w:t xml:space="preserve"> de consolidare a capacităților pentru fiecare grup sunt</w:t>
      </w:r>
      <w:r w:rsidR="00D42816" w:rsidRPr="00B546C6">
        <w:rPr>
          <w:vertAlign w:val="superscript"/>
          <w:lang w:val="ro-RO"/>
        </w:rPr>
        <w:footnoteReference w:id="5"/>
      </w:r>
      <w:r w:rsidR="004C75A4" w:rsidRPr="00B546C6">
        <w:rPr>
          <w:rFonts w:asciiTheme="minorHAnsi" w:hAnsiTheme="minorHAnsi"/>
          <w:sz w:val="22"/>
          <w:szCs w:val="22"/>
          <w:vertAlign w:val="superscript"/>
          <w:lang w:val="ro-RO"/>
        </w:rPr>
        <w:t>:</w:t>
      </w:r>
    </w:p>
    <w:p w14:paraId="3124595A" w14:textId="565A891A" w:rsidR="00192A44" w:rsidRPr="00B546C6" w:rsidRDefault="008340F1" w:rsidP="00063B72">
      <w:pPr>
        <w:pStyle w:val="ListParagraph"/>
        <w:numPr>
          <w:ilvl w:val="0"/>
          <w:numId w:val="2"/>
        </w:numPr>
        <w:jc w:val="both"/>
        <w:rPr>
          <w:lang w:val="ro-RO"/>
        </w:rPr>
      </w:pPr>
      <w:r w:rsidRPr="00B546C6">
        <w:rPr>
          <w:i/>
          <w:iCs/>
          <w:lang w:val="ro-RO"/>
        </w:rPr>
        <w:t>Individual</w:t>
      </w:r>
      <w:r w:rsidR="004D71C0" w:rsidRPr="00B546C6">
        <w:rPr>
          <w:i/>
          <w:iCs/>
          <w:lang w:val="ro-RO"/>
        </w:rPr>
        <w:t>e</w:t>
      </w:r>
      <w:r w:rsidR="00192A44" w:rsidRPr="00B546C6">
        <w:rPr>
          <w:lang w:val="ro-RO"/>
        </w:rPr>
        <w:t xml:space="preserve">: </w:t>
      </w:r>
      <w:r w:rsidR="00E36D18" w:rsidRPr="00B546C6">
        <w:rPr>
          <w:lang w:val="ro-RO"/>
        </w:rPr>
        <w:t>programe de formare, activități de dezvoltare a afacerilor, ateliere de lucru pentru discuții aprofundate pe teme specifice; conferințe</w:t>
      </w:r>
      <w:r w:rsidR="00192A44" w:rsidRPr="00B546C6">
        <w:rPr>
          <w:lang w:val="ro-RO"/>
        </w:rPr>
        <w:t>;</w:t>
      </w:r>
    </w:p>
    <w:p w14:paraId="4E61E69F" w14:textId="77777777" w:rsidR="004D71C0" w:rsidRPr="00B546C6" w:rsidRDefault="00E36D18" w:rsidP="00063B72">
      <w:pPr>
        <w:pStyle w:val="ListParagraph"/>
        <w:numPr>
          <w:ilvl w:val="0"/>
          <w:numId w:val="2"/>
        </w:numPr>
        <w:jc w:val="both"/>
        <w:rPr>
          <w:lang w:val="ro-RO"/>
        </w:rPr>
      </w:pPr>
      <w:r w:rsidRPr="00B546C6">
        <w:rPr>
          <w:i/>
          <w:iCs/>
          <w:lang w:val="ro-RO"/>
        </w:rPr>
        <w:t>Instituț</w:t>
      </w:r>
      <w:r w:rsidR="008340F1" w:rsidRPr="00B546C6">
        <w:rPr>
          <w:i/>
          <w:iCs/>
          <w:lang w:val="ro-RO"/>
        </w:rPr>
        <w:t>ional</w:t>
      </w:r>
      <w:r w:rsidR="004D71C0" w:rsidRPr="00B546C6">
        <w:rPr>
          <w:i/>
          <w:iCs/>
          <w:lang w:val="ro-RO"/>
        </w:rPr>
        <w:t>e</w:t>
      </w:r>
      <w:r w:rsidR="00192A44" w:rsidRPr="00B546C6">
        <w:rPr>
          <w:lang w:val="ro-RO"/>
        </w:rPr>
        <w:t xml:space="preserve">: </w:t>
      </w:r>
      <w:r w:rsidR="004D71C0" w:rsidRPr="00B546C6">
        <w:rPr>
          <w:lang w:val="ro-RO"/>
        </w:rPr>
        <w:t>elaborarea</w:t>
      </w:r>
      <w:r w:rsidRPr="00B546C6">
        <w:rPr>
          <w:lang w:val="ro-RO"/>
        </w:rPr>
        <w:t xml:space="preserve"> de politici interne, restructurare organizațională și procedurală; </w:t>
      </w:r>
    </w:p>
    <w:p w14:paraId="5A84A371" w14:textId="1CD94E1C" w:rsidR="00192A44" w:rsidRPr="00B546C6" w:rsidRDefault="00E36D18" w:rsidP="004D71C0">
      <w:pPr>
        <w:pStyle w:val="ListParagraph"/>
        <w:jc w:val="both"/>
        <w:rPr>
          <w:lang w:val="ro-RO"/>
        </w:rPr>
      </w:pPr>
      <w:r w:rsidRPr="00B546C6">
        <w:rPr>
          <w:lang w:val="ro-RO"/>
        </w:rPr>
        <w:t>și</w:t>
      </w:r>
    </w:p>
    <w:p w14:paraId="2D7F0669" w14:textId="4903A7B5" w:rsidR="00192A44" w:rsidRPr="00B546C6" w:rsidRDefault="00E36D18" w:rsidP="00063B72">
      <w:pPr>
        <w:pStyle w:val="ListParagraph"/>
        <w:numPr>
          <w:ilvl w:val="0"/>
          <w:numId w:val="2"/>
        </w:numPr>
        <w:jc w:val="both"/>
        <w:rPr>
          <w:lang w:val="ro-RO"/>
        </w:rPr>
      </w:pPr>
      <w:r w:rsidRPr="00B546C6">
        <w:rPr>
          <w:i/>
          <w:iCs/>
          <w:lang w:val="ro-RO"/>
        </w:rPr>
        <w:t>Si</w:t>
      </w:r>
      <w:r w:rsidR="008340F1" w:rsidRPr="00B546C6">
        <w:rPr>
          <w:i/>
          <w:iCs/>
          <w:lang w:val="ro-RO"/>
        </w:rPr>
        <w:t>stemic</w:t>
      </w:r>
      <w:r w:rsidR="004D71C0" w:rsidRPr="00B546C6">
        <w:rPr>
          <w:i/>
          <w:iCs/>
          <w:lang w:val="ro-RO"/>
        </w:rPr>
        <w:t>e</w:t>
      </w:r>
      <w:r w:rsidR="00192A44" w:rsidRPr="00B546C6">
        <w:rPr>
          <w:lang w:val="ro-RO"/>
        </w:rPr>
        <w:t xml:space="preserve">: </w:t>
      </w:r>
      <w:r w:rsidRPr="00B546C6">
        <w:rPr>
          <w:lang w:val="ro-RO"/>
        </w:rPr>
        <w:t>inițiative de advocacy, consultări, dialog deschis, reforme</w:t>
      </w:r>
      <w:r w:rsidR="00192A44" w:rsidRPr="00B546C6">
        <w:rPr>
          <w:lang w:val="ro-RO"/>
        </w:rPr>
        <w:t>.</w:t>
      </w:r>
    </w:p>
    <w:p w14:paraId="1DDE3F41" w14:textId="268E10D6" w:rsidR="008340F1" w:rsidRPr="00B546C6" w:rsidRDefault="00E36D18" w:rsidP="006E07C3">
      <w:pPr>
        <w:jc w:val="both"/>
        <w:rPr>
          <w:rFonts w:hint="eastAsia"/>
          <w:lang w:val="ro-RO"/>
        </w:rPr>
      </w:pPr>
      <w:r w:rsidRPr="00B546C6">
        <w:rPr>
          <w:rFonts w:asciiTheme="minorHAnsi" w:hAnsiTheme="minorHAnsi"/>
          <w:sz w:val="22"/>
          <w:szCs w:val="22"/>
          <w:lang w:val="ro-RO"/>
        </w:rPr>
        <w:t xml:space="preserve">O combinație de capacități </w:t>
      </w:r>
      <w:r w:rsidRPr="00B546C6">
        <w:rPr>
          <w:rFonts w:asciiTheme="minorHAnsi" w:hAnsiTheme="minorHAnsi"/>
          <w:i/>
          <w:sz w:val="22"/>
          <w:szCs w:val="22"/>
          <w:lang w:val="ro-RO"/>
        </w:rPr>
        <w:t>hard</w:t>
      </w:r>
      <w:r w:rsidRPr="00B546C6">
        <w:rPr>
          <w:rFonts w:asciiTheme="minorHAnsi" w:hAnsiTheme="minorHAnsi"/>
          <w:sz w:val="22"/>
          <w:szCs w:val="22"/>
          <w:lang w:val="ro-RO"/>
        </w:rPr>
        <w:t xml:space="preserve"> (tehnice, funcționale, tangibile și vizibile) și </w:t>
      </w:r>
      <w:r w:rsidRPr="00B546C6">
        <w:rPr>
          <w:rFonts w:asciiTheme="minorHAnsi" w:hAnsiTheme="minorHAnsi"/>
          <w:i/>
          <w:sz w:val="22"/>
          <w:szCs w:val="22"/>
          <w:lang w:val="ro-RO"/>
        </w:rPr>
        <w:t>soft</w:t>
      </w:r>
      <w:r w:rsidRPr="00B546C6">
        <w:rPr>
          <w:rFonts w:asciiTheme="minorHAnsi" w:hAnsiTheme="minorHAnsi"/>
          <w:sz w:val="22"/>
          <w:szCs w:val="22"/>
          <w:lang w:val="ro-RO"/>
        </w:rPr>
        <w:t xml:space="preserve"> (sociale, relaționale, intangibile și invizibile) poate fi aplicată indivizilor, grupurilor, organizațiilor, rețelelor, precum și sistemelor și condițiilor din mediile instituționale favorabile, pentru a asigura </w:t>
      </w:r>
      <w:r w:rsidR="004D71C0" w:rsidRPr="00B546C6">
        <w:rPr>
          <w:rFonts w:asciiTheme="minorHAnsi" w:hAnsiTheme="minorHAnsi"/>
          <w:sz w:val="22"/>
          <w:szCs w:val="22"/>
          <w:lang w:val="ro-RO"/>
        </w:rPr>
        <w:t>atingerea</w:t>
      </w:r>
      <w:r w:rsidRPr="00B546C6">
        <w:rPr>
          <w:rFonts w:asciiTheme="minorHAnsi" w:hAnsiTheme="minorHAnsi"/>
          <w:sz w:val="22"/>
          <w:szCs w:val="22"/>
          <w:lang w:val="ro-RO"/>
        </w:rPr>
        <w:t xml:space="preserve"> obiectivelor de dezvoltare</w:t>
      </w:r>
      <w:r w:rsidR="00593E48" w:rsidRPr="00593E48">
        <w:rPr>
          <w:rFonts w:asciiTheme="minorHAnsi" w:hAnsiTheme="minorHAnsi"/>
          <w:sz w:val="22"/>
          <w:szCs w:val="22"/>
          <w:vertAlign w:val="superscript"/>
          <w:lang w:val="ro-RO"/>
        </w:rPr>
        <w:t>1</w:t>
      </w:r>
      <w:r w:rsidR="008340F1" w:rsidRPr="00B546C6">
        <w:rPr>
          <w:rFonts w:asciiTheme="minorHAnsi" w:hAnsiTheme="minorHAnsi"/>
          <w:sz w:val="22"/>
          <w:szCs w:val="22"/>
          <w:lang w:val="ro-RO"/>
        </w:rPr>
        <w:t>.</w:t>
      </w:r>
    </w:p>
    <w:p w14:paraId="0C3E656A" w14:textId="77777777" w:rsidR="00E745F3" w:rsidRPr="00B546C6" w:rsidRDefault="00E745F3" w:rsidP="008340F1">
      <w:pPr>
        <w:jc w:val="both"/>
        <w:rPr>
          <w:rFonts w:asciiTheme="minorHAnsi" w:hAnsiTheme="minorHAnsi"/>
          <w:sz w:val="22"/>
          <w:szCs w:val="22"/>
          <w:lang w:val="ro-RO"/>
        </w:rPr>
      </w:pPr>
    </w:p>
    <w:p w14:paraId="0D7D8ADD" w14:textId="00526018" w:rsidR="005F3180" w:rsidRPr="00B546C6" w:rsidRDefault="00E36D18" w:rsidP="006E07C3">
      <w:pPr>
        <w:jc w:val="both"/>
        <w:rPr>
          <w:rFonts w:asciiTheme="minorHAnsi" w:hAnsiTheme="minorHAnsi"/>
          <w:sz w:val="22"/>
          <w:szCs w:val="22"/>
          <w:lang w:val="ro-RO"/>
        </w:rPr>
      </w:pPr>
      <w:r w:rsidRPr="00B546C6">
        <w:rPr>
          <w:rFonts w:asciiTheme="minorHAnsi" w:hAnsiTheme="minorHAnsi"/>
          <w:i/>
          <w:iCs/>
          <w:sz w:val="22"/>
          <w:szCs w:val="22"/>
          <w:lang w:val="ro-RO"/>
        </w:rPr>
        <w:t xml:space="preserve">Cadrul </w:t>
      </w:r>
      <w:r w:rsidR="004D71C0" w:rsidRPr="00B546C6">
        <w:rPr>
          <w:rFonts w:asciiTheme="minorHAnsi" w:hAnsiTheme="minorHAnsi"/>
          <w:i/>
          <w:iCs/>
          <w:sz w:val="22"/>
          <w:szCs w:val="22"/>
          <w:lang w:val="ro-RO"/>
        </w:rPr>
        <w:t>privind</w:t>
      </w:r>
      <w:r w:rsidRPr="00B546C6">
        <w:rPr>
          <w:rFonts w:asciiTheme="minorHAnsi" w:hAnsiTheme="minorHAnsi"/>
          <w:i/>
          <w:iCs/>
          <w:sz w:val="22"/>
          <w:szCs w:val="22"/>
          <w:lang w:val="ro-RO"/>
        </w:rPr>
        <w:t xml:space="preserve"> Rezultate</w:t>
      </w:r>
      <w:r w:rsidR="004D71C0" w:rsidRPr="00B546C6">
        <w:rPr>
          <w:rFonts w:asciiTheme="minorHAnsi" w:hAnsiTheme="minorHAnsi"/>
          <w:i/>
          <w:iCs/>
          <w:sz w:val="22"/>
          <w:szCs w:val="22"/>
          <w:lang w:val="ro-RO"/>
        </w:rPr>
        <w:t xml:space="preserve">le Procesului de </w:t>
      </w:r>
      <w:r w:rsidRPr="00B546C6">
        <w:rPr>
          <w:rFonts w:asciiTheme="minorHAnsi" w:hAnsiTheme="minorHAnsi"/>
          <w:i/>
          <w:iCs/>
          <w:sz w:val="22"/>
          <w:szCs w:val="22"/>
          <w:lang w:val="ro-RO"/>
        </w:rPr>
        <w:t>Dezvoltare</w:t>
      </w:r>
      <w:r w:rsidR="004D71C0" w:rsidRPr="00B546C6">
        <w:rPr>
          <w:rFonts w:asciiTheme="minorHAnsi" w:hAnsiTheme="minorHAnsi"/>
          <w:i/>
          <w:iCs/>
          <w:sz w:val="22"/>
          <w:szCs w:val="22"/>
          <w:lang w:val="ro-RO"/>
        </w:rPr>
        <w:t xml:space="preserve"> </w:t>
      </w:r>
      <w:r w:rsidRPr="00B546C6">
        <w:rPr>
          <w:rFonts w:asciiTheme="minorHAnsi" w:hAnsiTheme="minorHAnsi"/>
          <w:i/>
          <w:iCs/>
          <w:sz w:val="22"/>
          <w:szCs w:val="22"/>
          <w:lang w:val="ro-RO"/>
        </w:rPr>
        <w:t>a</w:t>
      </w:r>
      <w:r w:rsidR="00E745F3" w:rsidRPr="00B546C6">
        <w:rPr>
          <w:rFonts w:asciiTheme="minorHAnsi" w:hAnsiTheme="minorHAnsi"/>
          <w:i/>
          <w:iCs/>
          <w:sz w:val="22"/>
          <w:szCs w:val="22"/>
          <w:lang w:val="ro-RO"/>
        </w:rPr>
        <w:t xml:space="preserve"> Capacit</w:t>
      </w:r>
      <w:r w:rsidRPr="00B546C6">
        <w:rPr>
          <w:rFonts w:asciiTheme="minorHAnsi" w:hAnsiTheme="minorHAnsi"/>
          <w:i/>
          <w:iCs/>
          <w:sz w:val="22"/>
          <w:szCs w:val="22"/>
          <w:lang w:val="ro-RO"/>
        </w:rPr>
        <w:t xml:space="preserve">ăților </w:t>
      </w:r>
      <w:r w:rsidRPr="00B546C6">
        <w:rPr>
          <w:rFonts w:asciiTheme="minorHAnsi" w:hAnsiTheme="minorHAnsi"/>
          <w:sz w:val="22"/>
          <w:szCs w:val="22"/>
          <w:lang w:val="ro-RO"/>
        </w:rPr>
        <w:t>a identificat patru etape esențiale în orice ciclu al unui program de dezvoltare a capacităților, după cum urmează</w:t>
      </w:r>
      <w:r w:rsidR="005F3180" w:rsidRPr="00B546C6">
        <w:rPr>
          <w:rFonts w:asciiTheme="minorHAnsi" w:hAnsiTheme="minorHAnsi"/>
          <w:sz w:val="22"/>
          <w:szCs w:val="22"/>
          <w:lang w:val="ro-RO"/>
        </w:rPr>
        <w:t>:</w:t>
      </w:r>
    </w:p>
    <w:p w14:paraId="07CEE8E8" w14:textId="77777777" w:rsidR="005F3180" w:rsidRPr="00B546C6" w:rsidRDefault="005F3180" w:rsidP="00495BF3">
      <w:pPr>
        <w:rPr>
          <w:rFonts w:hint="eastAsia"/>
          <w:lang w:val="ro-RO"/>
        </w:rPr>
      </w:pPr>
    </w:p>
    <w:p w14:paraId="681A346A" w14:textId="0349B615" w:rsidR="00260E9E" w:rsidRPr="00B546C6" w:rsidRDefault="005F3180" w:rsidP="00495BF3">
      <w:pPr>
        <w:rPr>
          <w:rFonts w:hint="eastAsia"/>
          <w:lang w:val="ro-RO"/>
        </w:rPr>
      </w:pPr>
      <w:r w:rsidRPr="00B546C6">
        <w:rPr>
          <w:noProof/>
          <w:lang w:val="ro-RO" w:eastAsia="en-US" w:bidi="ar-SA"/>
        </w:rPr>
        <w:lastRenderedPageBreak/>
        <w:drawing>
          <wp:inline distT="0" distB="0" distL="0" distR="0" wp14:anchorId="3DDAEFC3" wp14:editId="17B5C3BD">
            <wp:extent cx="5433237" cy="2620039"/>
            <wp:effectExtent l="0" t="38100" r="0" b="66040"/>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r w:rsidR="003E35DD" w:rsidRPr="00B546C6">
        <w:rPr>
          <w:lang w:val="ro-RO"/>
        </w:rPr>
        <w:t xml:space="preserve"> </w:t>
      </w:r>
    </w:p>
    <w:p w14:paraId="1E23718F" w14:textId="77777777" w:rsidR="00260E9E" w:rsidRPr="00B546C6" w:rsidRDefault="00260E9E" w:rsidP="00495BF3">
      <w:pPr>
        <w:rPr>
          <w:rFonts w:hint="eastAsia"/>
          <w:lang w:val="ro-RO"/>
        </w:rPr>
      </w:pPr>
    </w:p>
    <w:p w14:paraId="5B19EE1A" w14:textId="5E6F73CD" w:rsidR="000E34B5" w:rsidRPr="00B546C6" w:rsidRDefault="0001315E" w:rsidP="006E07C3">
      <w:pPr>
        <w:jc w:val="center"/>
        <w:rPr>
          <w:rFonts w:ascii="Calibri" w:eastAsia="Calibri" w:hAnsi="Calibri" w:cs="Calibri"/>
          <w:i/>
          <w:iCs/>
          <w:sz w:val="20"/>
          <w:szCs w:val="20"/>
          <w:lang w:val="ro-RO"/>
        </w:rPr>
      </w:pPr>
      <w:r w:rsidRPr="00B546C6">
        <w:rPr>
          <w:rFonts w:asciiTheme="minorHAnsi" w:hAnsiTheme="minorHAnsi"/>
          <w:i/>
          <w:iCs/>
          <w:sz w:val="20"/>
          <w:szCs w:val="20"/>
          <w:lang w:val="ro-RO"/>
        </w:rPr>
        <w:t xml:space="preserve">Fig. </w:t>
      </w:r>
      <w:r w:rsidR="005F3180" w:rsidRPr="00B546C6">
        <w:rPr>
          <w:rFonts w:asciiTheme="minorHAnsi" w:hAnsiTheme="minorHAnsi"/>
          <w:i/>
          <w:iCs/>
          <w:sz w:val="20"/>
          <w:szCs w:val="20"/>
          <w:lang w:val="ro-RO"/>
        </w:rPr>
        <w:t>2</w:t>
      </w:r>
      <w:r w:rsidRPr="00B546C6">
        <w:rPr>
          <w:rFonts w:asciiTheme="minorHAnsi" w:hAnsiTheme="minorHAnsi"/>
          <w:i/>
          <w:iCs/>
          <w:sz w:val="20"/>
          <w:szCs w:val="20"/>
          <w:lang w:val="ro-RO"/>
        </w:rPr>
        <w:t xml:space="preserve"> </w:t>
      </w:r>
      <w:r w:rsidR="00E36D18" w:rsidRPr="00B546C6">
        <w:rPr>
          <w:rFonts w:asciiTheme="minorHAnsi" w:hAnsiTheme="minorHAnsi"/>
          <w:i/>
          <w:iCs/>
          <w:sz w:val="20"/>
          <w:szCs w:val="20"/>
          <w:lang w:val="ro-RO"/>
        </w:rPr>
        <w:t>Etapele procesului de Dezvoltare a C</w:t>
      </w:r>
      <w:r w:rsidRPr="00B546C6">
        <w:rPr>
          <w:rFonts w:asciiTheme="minorHAnsi" w:hAnsiTheme="minorHAnsi"/>
          <w:i/>
          <w:iCs/>
          <w:sz w:val="20"/>
          <w:szCs w:val="20"/>
          <w:lang w:val="ro-RO"/>
        </w:rPr>
        <w:t>apacit</w:t>
      </w:r>
      <w:r w:rsidR="00E36D18" w:rsidRPr="00B546C6">
        <w:rPr>
          <w:rFonts w:ascii="Calibri" w:eastAsia="Calibri" w:hAnsi="Calibri" w:cs="Calibri"/>
          <w:i/>
          <w:iCs/>
          <w:sz w:val="20"/>
          <w:szCs w:val="20"/>
          <w:lang w:val="ro-RO"/>
        </w:rPr>
        <w:t>ăților</w:t>
      </w:r>
    </w:p>
    <w:p w14:paraId="490B4FC6" w14:textId="5C4F748F" w:rsidR="00495BF3" w:rsidRPr="00B546C6" w:rsidRDefault="00495BF3" w:rsidP="00495BF3">
      <w:pPr>
        <w:rPr>
          <w:rFonts w:hint="eastAsia"/>
          <w:lang w:val="ro-RO"/>
        </w:rPr>
      </w:pPr>
    </w:p>
    <w:p w14:paraId="5036A74D" w14:textId="46A83287" w:rsidR="00E36D18" w:rsidRPr="00B546C6" w:rsidRDefault="00E36D18" w:rsidP="00E36D18">
      <w:pPr>
        <w:jc w:val="both"/>
        <w:rPr>
          <w:rFonts w:asciiTheme="minorHAnsi" w:hAnsiTheme="minorHAnsi"/>
          <w:sz w:val="22"/>
          <w:szCs w:val="22"/>
          <w:lang w:val="ro-RO"/>
        </w:rPr>
      </w:pPr>
      <w:r w:rsidRPr="00B546C6">
        <w:rPr>
          <w:rFonts w:asciiTheme="minorHAnsi" w:hAnsiTheme="minorHAnsi"/>
          <w:sz w:val="22"/>
          <w:szCs w:val="22"/>
          <w:lang w:val="ro-RO"/>
        </w:rPr>
        <w:t xml:space="preserve">Ținând cont de provocările cu care se poate confrunta fiecare program, </w:t>
      </w:r>
      <w:r w:rsidR="004D71C0" w:rsidRPr="00B546C6">
        <w:rPr>
          <w:rFonts w:asciiTheme="minorHAnsi" w:hAnsiTheme="minorHAnsi"/>
          <w:sz w:val="22"/>
          <w:szCs w:val="22"/>
          <w:lang w:val="ro-RO"/>
        </w:rPr>
        <w:t xml:space="preserve">anumite </w:t>
      </w:r>
      <w:r w:rsidRPr="00B546C6">
        <w:rPr>
          <w:rFonts w:asciiTheme="minorHAnsi" w:hAnsiTheme="minorHAnsi"/>
          <w:sz w:val="22"/>
          <w:szCs w:val="22"/>
          <w:lang w:val="ro-RO"/>
        </w:rPr>
        <w:t xml:space="preserve">etape se vor desfășura în paralel sau </w:t>
      </w:r>
      <w:r w:rsidR="004D71C0" w:rsidRPr="00B546C6">
        <w:rPr>
          <w:rFonts w:asciiTheme="minorHAnsi" w:hAnsiTheme="minorHAnsi"/>
          <w:sz w:val="22"/>
          <w:szCs w:val="22"/>
          <w:lang w:val="ro-RO"/>
        </w:rPr>
        <w:t xml:space="preserve">în mod </w:t>
      </w:r>
      <w:r w:rsidRPr="00B546C6">
        <w:rPr>
          <w:rFonts w:asciiTheme="minorHAnsi" w:hAnsiTheme="minorHAnsi"/>
          <w:sz w:val="22"/>
          <w:szCs w:val="22"/>
          <w:lang w:val="ro-RO"/>
        </w:rPr>
        <w:t>iterativ. Deciziile referitoare la concep</w:t>
      </w:r>
      <w:r w:rsidR="004D71C0" w:rsidRPr="00B546C6">
        <w:rPr>
          <w:rFonts w:asciiTheme="minorHAnsi" w:hAnsiTheme="minorHAnsi"/>
          <w:sz w:val="22"/>
          <w:szCs w:val="22"/>
          <w:lang w:val="ro-RO"/>
        </w:rPr>
        <w:t>tul</w:t>
      </w:r>
      <w:r w:rsidRPr="00B546C6">
        <w:rPr>
          <w:rFonts w:asciiTheme="minorHAnsi" w:hAnsiTheme="minorHAnsi"/>
          <w:sz w:val="22"/>
          <w:szCs w:val="22"/>
          <w:lang w:val="ro-RO"/>
        </w:rPr>
        <w:t xml:space="preserve"> programului ar trebui să ia în considerare, de asemenea, capitalul uman și financiar, caracterul favora</w:t>
      </w:r>
      <w:r w:rsidR="00C4080C">
        <w:rPr>
          <w:rFonts w:asciiTheme="minorHAnsi" w:hAnsiTheme="minorHAnsi"/>
          <w:sz w:val="22"/>
          <w:szCs w:val="22"/>
          <w:lang w:val="ro-RO"/>
        </w:rPr>
        <w:t>bil al mediului socio</w:t>
      </w:r>
      <w:r w:rsidRPr="00B546C6">
        <w:rPr>
          <w:rFonts w:asciiTheme="minorHAnsi" w:hAnsiTheme="minorHAnsi"/>
          <w:sz w:val="22"/>
          <w:szCs w:val="22"/>
          <w:lang w:val="ro-RO"/>
        </w:rPr>
        <w:t>politic, eficiența instrumentelor de politică, precum și eficacitatea acordurilor organizaționale</w:t>
      </w:r>
      <w:r w:rsidRPr="00B546C6">
        <w:rPr>
          <w:rFonts w:asciiTheme="minorHAnsi" w:hAnsiTheme="minorHAnsi"/>
          <w:sz w:val="22"/>
          <w:szCs w:val="22"/>
          <w:vertAlign w:val="superscript"/>
          <w:lang w:val="ro-RO"/>
        </w:rPr>
        <w:t>2</w:t>
      </w:r>
      <w:r w:rsidRPr="00B546C6">
        <w:rPr>
          <w:rFonts w:asciiTheme="minorHAnsi" w:hAnsiTheme="minorHAnsi"/>
          <w:sz w:val="22"/>
          <w:szCs w:val="22"/>
          <w:lang w:val="ro-RO"/>
        </w:rPr>
        <w:t>.</w:t>
      </w:r>
    </w:p>
    <w:p w14:paraId="4F2B9CD6" w14:textId="71F4FF39" w:rsidR="003F103C" w:rsidRPr="00B546C6" w:rsidRDefault="00E36D18" w:rsidP="00E36D18">
      <w:pPr>
        <w:jc w:val="both"/>
        <w:rPr>
          <w:rFonts w:asciiTheme="minorHAnsi" w:hAnsiTheme="minorHAnsi"/>
          <w:sz w:val="22"/>
          <w:szCs w:val="22"/>
          <w:lang w:val="ro-RO"/>
        </w:rPr>
      </w:pPr>
      <w:r w:rsidRPr="00B546C6">
        <w:rPr>
          <w:rFonts w:asciiTheme="minorHAnsi" w:hAnsiTheme="minorHAnsi"/>
          <w:sz w:val="22"/>
          <w:szCs w:val="22"/>
          <w:lang w:val="ro-RO"/>
        </w:rPr>
        <w:t>Rezultatele ar trebui urmărite la două niveluri: rezultatul imediat sau -</w:t>
      </w:r>
      <w:r w:rsidR="00AC36A7" w:rsidRPr="00B546C6">
        <w:rPr>
          <w:rFonts w:asciiTheme="minorHAnsi" w:hAnsiTheme="minorHAnsi"/>
          <w:sz w:val="22"/>
          <w:szCs w:val="22"/>
          <w:lang w:val="ro-RO"/>
        </w:rPr>
        <w:t xml:space="preserve"> </w:t>
      </w:r>
      <w:r w:rsidRPr="00B546C6">
        <w:rPr>
          <w:rFonts w:asciiTheme="minorHAnsi" w:hAnsiTheme="minorHAnsi"/>
          <w:sz w:val="22"/>
          <w:szCs w:val="22"/>
          <w:lang w:val="ro-RO"/>
        </w:rPr>
        <w:t>rezultatul învățării, definit ca modificări durabile în comportamentul sau cunoașterea agenților schimbării (Ormrod 1995; Nemeth 1997); și impactul ulterior reflectat într-o schimbare a factorilor de capacitate</w:t>
      </w:r>
      <w:r w:rsidR="00875797" w:rsidRPr="00B546C6">
        <w:rPr>
          <w:rFonts w:asciiTheme="minorHAnsi" w:hAnsiTheme="minorHAnsi"/>
          <w:sz w:val="22"/>
          <w:szCs w:val="22"/>
          <w:vertAlign w:val="superscript"/>
          <w:lang w:val="ro-RO"/>
        </w:rPr>
        <w:t>2</w:t>
      </w:r>
      <w:r w:rsidR="003F103C" w:rsidRPr="00B546C6">
        <w:rPr>
          <w:rFonts w:asciiTheme="minorHAnsi" w:hAnsiTheme="minorHAnsi"/>
          <w:sz w:val="22"/>
          <w:szCs w:val="22"/>
          <w:lang w:val="ro-RO"/>
        </w:rPr>
        <w:t>.</w:t>
      </w:r>
    </w:p>
    <w:p w14:paraId="66B95D46" w14:textId="77777777" w:rsidR="00E745F3" w:rsidRPr="00B546C6" w:rsidRDefault="00E745F3" w:rsidP="00A9602C">
      <w:pPr>
        <w:jc w:val="center"/>
        <w:rPr>
          <w:rFonts w:hint="eastAsia"/>
          <w:lang w:val="ro-RO"/>
        </w:rPr>
      </w:pPr>
    </w:p>
    <w:p w14:paraId="6F37736E" w14:textId="0797D454" w:rsidR="00495BF3" w:rsidRPr="00B546C6" w:rsidRDefault="00A9602C" w:rsidP="006E07C3">
      <w:pPr>
        <w:jc w:val="center"/>
        <w:rPr>
          <w:rFonts w:hint="eastAsia"/>
          <w:lang w:val="ro-RO"/>
        </w:rPr>
      </w:pPr>
      <w:r w:rsidRPr="00B546C6">
        <w:rPr>
          <w:lang w:val="ro-RO"/>
        </w:rPr>
        <w:t>*</w:t>
      </w:r>
    </w:p>
    <w:p w14:paraId="7440EE5E" w14:textId="2FB6AC4E" w:rsidR="00A9602C" w:rsidRPr="00B546C6" w:rsidRDefault="00A9602C" w:rsidP="00A9602C">
      <w:pPr>
        <w:jc w:val="center"/>
        <w:rPr>
          <w:rFonts w:hint="eastAsia"/>
          <w:lang w:val="ro-RO"/>
        </w:rPr>
      </w:pPr>
      <w:r w:rsidRPr="00B546C6">
        <w:rPr>
          <w:lang w:val="ro-RO"/>
        </w:rPr>
        <w:t>*   *</w:t>
      </w:r>
    </w:p>
    <w:p w14:paraId="78A249D1" w14:textId="1DD0F46B" w:rsidR="00F21CDB" w:rsidRPr="00B546C6" w:rsidRDefault="00A9602C" w:rsidP="002A4DF0">
      <w:pPr>
        <w:pStyle w:val="Textbody"/>
        <w:jc w:val="both"/>
        <w:rPr>
          <w:rFonts w:ascii="Calibri" w:hAnsi="Calibri"/>
          <w:color w:val="111111"/>
          <w:sz w:val="22"/>
          <w:szCs w:val="22"/>
          <w:lang w:val="ro-RO"/>
        </w:rPr>
      </w:pPr>
      <w:r w:rsidRPr="00B546C6">
        <w:rPr>
          <w:rFonts w:asciiTheme="minorHAnsi" w:hAnsiTheme="minorHAnsi"/>
          <w:sz w:val="22"/>
          <w:szCs w:val="22"/>
          <w:lang w:val="ro-RO"/>
        </w:rPr>
        <w:t>Minist</w:t>
      </w:r>
      <w:r w:rsidR="002A4DF0" w:rsidRPr="00B546C6">
        <w:rPr>
          <w:rFonts w:asciiTheme="minorHAnsi" w:hAnsiTheme="minorHAnsi"/>
          <w:sz w:val="22"/>
          <w:szCs w:val="22"/>
          <w:lang w:val="ro-RO"/>
        </w:rPr>
        <w:t xml:space="preserve">erul Apelor și Pădurilor </w:t>
      </w:r>
      <w:r w:rsidRPr="00B546C6">
        <w:rPr>
          <w:rFonts w:asciiTheme="minorHAnsi" w:hAnsiTheme="minorHAnsi"/>
          <w:sz w:val="22"/>
          <w:szCs w:val="22"/>
          <w:lang w:val="ro-RO"/>
        </w:rPr>
        <w:t>(M</w:t>
      </w:r>
      <w:r w:rsidR="002A4DF0" w:rsidRPr="00B546C6">
        <w:rPr>
          <w:rFonts w:asciiTheme="minorHAnsi" w:hAnsiTheme="minorHAnsi"/>
          <w:sz w:val="22"/>
          <w:szCs w:val="22"/>
          <w:lang w:val="ro-RO"/>
        </w:rPr>
        <w:t>AP</w:t>
      </w:r>
      <w:r w:rsidRPr="00B546C6">
        <w:rPr>
          <w:rFonts w:asciiTheme="minorHAnsi" w:hAnsiTheme="minorHAnsi"/>
          <w:sz w:val="22"/>
          <w:szCs w:val="22"/>
          <w:lang w:val="ro-RO"/>
        </w:rPr>
        <w:t xml:space="preserve">) </w:t>
      </w:r>
      <w:r w:rsidR="00EA1DCC" w:rsidRPr="00B546C6">
        <w:rPr>
          <w:rStyle w:val="FootnoteReference"/>
          <w:rFonts w:asciiTheme="minorHAnsi" w:hAnsiTheme="minorHAnsi"/>
          <w:sz w:val="22"/>
          <w:szCs w:val="22"/>
          <w:lang w:val="ro-RO"/>
        </w:rPr>
        <w:footnoteReference w:id="6"/>
      </w:r>
      <w:r w:rsidR="002A4DF0" w:rsidRPr="00B546C6">
        <w:rPr>
          <w:rFonts w:asciiTheme="minorHAnsi" w:hAnsiTheme="minorHAnsi"/>
          <w:sz w:val="22"/>
          <w:szCs w:val="22"/>
          <w:lang w:val="ro-RO"/>
        </w:rPr>
        <w:t xml:space="preserve"> și </w:t>
      </w:r>
      <w:r w:rsidR="002A4DF0" w:rsidRPr="00B546C6">
        <w:rPr>
          <w:rFonts w:ascii="Calibri" w:eastAsia="Calibri" w:hAnsi="Calibri" w:cs="Calibri"/>
          <w:sz w:val="22"/>
          <w:szCs w:val="22"/>
          <w:lang w:val="ro-RO"/>
        </w:rPr>
        <w:t xml:space="preserve">Grupul Băncii Mondiale au semnat la data de </w:t>
      </w:r>
      <w:r w:rsidRPr="00B546C6">
        <w:rPr>
          <w:rFonts w:asciiTheme="minorHAnsi" w:hAnsiTheme="minorHAnsi"/>
          <w:sz w:val="22"/>
          <w:szCs w:val="22"/>
          <w:lang w:val="ro-RO"/>
        </w:rPr>
        <w:t>16</w:t>
      </w:r>
      <w:r w:rsidR="002A4DF0" w:rsidRPr="00B546C6">
        <w:rPr>
          <w:rFonts w:asciiTheme="minorHAnsi" w:hAnsiTheme="minorHAnsi"/>
          <w:sz w:val="22"/>
          <w:szCs w:val="22"/>
          <w:vertAlign w:val="superscript"/>
          <w:lang w:val="ro-RO"/>
        </w:rPr>
        <w:t xml:space="preserve"> </w:t>
      </w:r>
      <w:r w:rsidR="002A4DF0" w:rsidRPr="00B546C6">
        <w:rPr>
          <w:rFonts w:asciiTheme="minorHAnsi" w:hAnsiTheme="minorHAnsi"/>
          <w:sz w:val="22"/>
          <w:szCs w:val="22"/>
          <w:lang w:val="ro-RO"/>
        </w:rPr>
        <w:t xml:space="preserve">octombrie </w:t>
      </w:r>
      <w:r w:rsidRPr="00B546C6">
        <w:rPr>
          <w:rFonts w:asciiTheme="minorHAnsi" w:hAnsiTheme="minorHAnsi"/>
          <w:sz w:val="22"/>
          <w:szCs w:val="22"/>
          <w:lang w:val="ro-RO"/>
        </w:rPr>
        <w:t xml:space="preserve">2019 </w:t>
      </w:r>
      <w:r w:rsidR="00AC36A7" w:rsidRPr="00B546C6">
        <w:rPr>
          <w:rFonts w:asciiTheme="minorHAnsi" w:hAnsiTheme="minorHAnsi"/>
          <w:sz w:val="22"/>
          <w:szCs w:val="22"/>
          <w:lang w:val="ro-RO"/>
        </w:rPr>
        <w:t>un ac</w:t>
      </w:r>
      <w:r w:rsidR="002A4DF0" w:rsidRPr="00B546C6">
        <w:rPr>
          <w:rFonts w:asciiTheme="minorHAnsi" w:hAnsiTheme="minorHAnsi"/>
          <w:sz w:val="22"/>
          <w:szCs w:val="22"/>
          <w:lang w:val="ro-RO"/>
        </w:rPr>
        <w:t xml:space="preserve">ord de lansare a Proiectului </w:t>
      </w:r>
      <w:r w:rsidRPr="00B546C6">
        <w:rPr>
          <w:rFonts w:asciiTheme="minorHAnsi" w:hAnsiTheme="minorHAnsi"/>
          <w:i/>
          <w:iCs/>
          <w:sz w:val="22"/>
          <w:szCs w:val="22"/>
          <w:lang w:val="ro-RO"/>
        </w:rPr>
        <w:t>“</w:t>
      </w:r>
      <w:r w:rsidR="002A4DF0" w:rsidRPr="00B546C6">
        <w:rPr>
          <w:rFonts w:asciiTheme="minorHAnsi" w:hAnsiTheme="minorHAnsi"/>
          <w:i/>
          <w:iCs/>
          <w:sz w:val="22"/>
          <w:szCs w:val="22"/>
          <w:lang w:val="ro-RO"/>
        </w:rPr>
        <w:t xml:space="preserve">Asistența </w:t>
      </w:r>
      <w:r w:rsidR="00AC36A7" w:rsidRPr="00B546C6">
        <w:rPr>
          <w:rFonts w:asciiTheme="minorHAnsi" w:hAnsiTheme="minorHAnsi"/>
          <w:i/>
          <w:iCs/>
          <w:sz w:val="22"/>
          <w:szCs w:val="22"/>
          <w:lang w:val="ro-RO"/>
        </w:rPr>
        <w:t>T</w:t>
      </w:r>
      <w:r w:rsidR="002A4DF0" w:rsidRPr="00B546C6">
        <w:rPr>
          <w:rFonts w:asciiTheme="minorHAnsi" w:hAnsiTheme="minorHAnsi"/>
          <w:i/>
          <w:iCs/>
          <w:sz w:val="22"/>
          <w:szCs w:val="22"/>
          <w:lang w:val="ro-RO"/>
        </w:rPr>
        <w:t xml:space="preserve">ehnică pentru </w:t>
      </w:r>
      <w:r w:rsidR="00AC36A7" w:rsidRPr="00B546C6">
        <w:rPr>
          <w:rFonts w:asciiTheme="minorHAnsi" w:hAnsiTheme="minorHAnsi"/>
          <w:i/>
          <w:iCs/>
          <w:sz w:val="22"/>
          <w:szCs w:val="22"/>
          <w:lang w:val="ro-RO"/>
        </w:rPr>
        <w:t>E</w:t>
      </w:r>
      <w:r w:rsidR="002A4DF0" w:rsidRPr="00B546C6">
        <w:rPr>
          <w:rFonts w:asciiTheme="minorHAnsi" w:hAnsiTheme="minorHAnsi"/>
          <w:i/>
          <w:iCs/>
          <w:sz w:val="22"/>
          <w:szCs w:val="22"/>
          <w:lang w:val="ro-RO"/>
        </w:rPr>
        <w:t xml:space="preserve">laborarea </w:t>
      </w:r>
      <w:r w:rsidR="00AC36A7" w:rsidRPr="00B546C6">
        <w:rPr>
          <w:rFonts w:asciiTheme="minorHAnsi" w:hAnsiTheme="minorHAnsi"/>
          <w:i/>
          <w:iCs/>
          <w:sz w:val="22"/>
          <w:szCs w:val="22"/>
          <w:lang w:val="ro-RO"/>
        </w:rPr>
        <w:t>P</w:t>
      </w:r>
      <w:r w:rsidR="002A4DF0" w:rsidRPr="00B546C6">
        <w:rPr>
          <w:rFonts w:asciiTheme="minorHAnsi" w:hAnsiTheme="minorHAnsi"/>
          <w:i/>
          <w:iCs/>
          <w:sz w:val="22"/>
          <w:szCs w:val="22"/>
          <w:lang w:val="ro-RO"/>
        </w:rPr>
        <w:t xml:space="preserve">lanurilor de </w:t>
      </w:r>
      <w:r w:rsidR="00AC36A7" w:rsidRPr="00B546C6">
        <w:rPr>
          <w:rFonts w:asciiTheme="minorHAnsi" w:hAnsiTheme="minorHAnsi"/>
          <w:i/>
          <w:iCs/>
          <w:sz w:val="22"/>
          <w:szCs w:val="22"/>
          <w:lang w:val="ro-RO"/>
        </w:rPr>
        <w:t>M</w:t>
      </w:r>
      <w:r w:rsidR="002A4DF0" w:rsidRPr="00B546C6">
        <w:rPr>
          <w:rFonts w:asciiTheme="minorHAnsi" w:hAnsiTheme="minorHAnsi"/>
          <w:i/>
          <w:iCs/>
          <w:sz w:val="22"/>
          <w:szCs w:val="22"/>
          <w:lang w:val="ro-RO"/>
        </w:rPr>
        <w:t>anagement al</w:t>
      </w:r>
      <w:r w:rsidR="00AC36A7" w:rsidRPr="00B546C6">
        <w:rPr>
          <w:rFonts w:asciiTheme="minorHAnsi" w:hAnsiTheme="minorHAnsi"/>
          <w:i/>
          <w:iCs/>
          <w:sz w:val="22"/>
          <w:szCs w:val="22"/>
          <w:lang w:val="ro-RO"/>
        </w:rPr>
        <w:t xml:space="preserve"> R</w:t>
      </w:r>
      <w:r w:rsidR="002A4DF0" w:rsidRPr="00B546C6">
        <w:rPr>
          <w:rFonts w:asciiTheme="minorHAnsi" w:hAnsiTheme="minorHAnsi"/>
          <w:i/>
          <w:iCs/>
          <w:sz w:val="22"/>
          <w:szCs w:val="22"/>
          <w:lang w:val="ro-RO"/>
        </w:rPr>
        <w:t xml:space="preserve">iscului la </w:t>
      </w:r>
      <w:r w:rsidR="00AC36A7" w:rsidRPr="00B546C6">
        <w:rPr>
          <w:rFonts w:asciiTheme="minorHAnsi" w:hAnsiTheme="minorHAnsi"/>
          <w:i/>
          <w:iCs/>
          <w:sz w:val="22"/>
          <w:szCs w:val="22"/>
          <w:lang w:val="ro-RO"/>
        </w:rPr>
        <w:t>I</w:t>
      </w:r>
      <w:r w:rsidR="002A4DF0" w:rsidRPr="00B546C6">
        <w:rPr>
          <w:rFonts w:asciiTheme="minorHAnsi" w:hAnsiTheme="minorHAnsi"/>
          <w:i/>
          <w:iCs/>
          <w:sz w:val="22"/>
          <w:szCs w:val="22"/>
          <w:lang w:val="ro-RO"/>
        </w:rPr>
        <w:t>nundații pentru România</w:t>
      </w:r>
      <w:r w:rsidR="003E59C8" w:rsidRPr="00B546C6">
        <w:rPr>
          <w:rFonts w:asciiTheme="minorHAnsi" w:hAnsiTheme="minorHAnsi"/>
          <w:i/>
          <w:iCs/>
          <w:sz w:val="22"/>
          <w:szCs w:val="22"/>
          <w:lang w:val="ro-RO"/>
        </w:rPr>
        <w:t>”</w:t>
      </w:r>
      <w:r w:rsidRPr="00B546C6">
        <w:rPr>
          <w:rFonts w:asciiTheme="minorHAnsi" w:hAnsiTheme="minorHAnsi"/>
          <w:sz w:val="22"/>
          <w:szCs w:val="22"/>
          <w:lang w:val="ro-RO"/>
        </w:rPr>
        <w:t xml:space="preserve">. </w:t>
      </w:r>
      <w:r w:rsidR="002A4DF0" w:rsidRPr="00B546C6">
        <w:rPr>
          <w:rFonts w:asciiTheme="minorHAnsi" w:hAnsiTheme="minorHAnsi"/>
          <w:sz w:val="22"/>
          <w:szCs w:val="22"/>
          <w:lang w:val="ro-RO"/>
        </w:rPr>
        <w:t xml:space="preserve">Obiectivul general al Serviciilor de Asistență Rambursabile </w:t>
      </w:r>
      <w:r w:rsidRPr="00B546C6">
        <w:rPr>
          <w:rFonts w:asciiTheme="minorHAnsi" w:hAnsiTheme="minorHAnsi"/>
          <w:sz w:val="22"/>
          <w:szCs w:val="22"/>
          <w:lang w:val="ro-RO"/>
        </w:rPr>
        <w:t xml:space="preserve">(RAS) </w:t>
      </w:r>
      <w:r w:rsidR="002A4DF0" w:rsidRPr="00B546C6">
        <w:rPr>
          <w:rFonts w:asciiTheme="minorHAnsi" w:hAnsiTheme="minorHAnsi"/>
          <w:sz w:val="22"/>
          <w:szCs w:val="22"/>
          <w:lang w:val="ro-RO"/>
        </w:rPr>
        <w:t xml:space="preserve">este acela de a consolida capacitatea de management al riscului la inundații la nivelul </w:t>
      </w:r>
      <w:r w:rsidRPr="00B546C6">
        <w:rPr>
          <w:rFonts w:asciiTheme="minorHAnsi" w:hAnsiTheme="minorHAnsi"/>
          <w:sz w:val="22"/>
          <w:szCs w:val="22"/>
          <w:lang w:val="ro-RO"/>
        </w:rPr>
        <w:t>Minist</w:t>
      </w:r>
      <w:r w:rsidR="002A4DF0" w:rsidRPr="00B546C6">
        <w:rPr>
          <w:rFonts w:asciiTheme="minorHAnsi" w:hAnsiTheme="minorHAnsi"/>
          <w:sz w:val="22"/>
          <w:szCs w:val="22"/>
          <w:lang w:val="ro-RO"/>
        </w:rPr>
        <w:t>erului Mediului</w:t>
      </w:r>
      <w:r w:rsidRPr="00B546C6">
        <w:rPr>
          <w:rFonts w:asciiTheme="minorHAnsi" w:hAnsiTheme="minorHAnsi"/>
          <w:sz w:val="22"/>
          <w:szCs w:val="22"/>
          <w:lang w:val="ro-RO"/>
        </w:rPr>
        <w:t xml:space="preserve">, </w:t>
      </w:r>
      <w:r w:rsidR="002A4DF0" w:rsidRPr="00B546C6">
        <w:rPr>
          <w:rFonts w:asciiTheme="minorHAnsi" w:hAnsiTheme="minorHAnsi"/>
          <w:sz w:val="22"/>
          <w:szCs w:val="22"/>
          <w:lang w:val="ro-RO"/>
        </w:rPr>
        <w:t xml:space="preserve">Apelor și Pădurilor </w:t>
      </w:r>
      <w:r w:rsidRPr="00B546C6">
        <w:rPr>
          <w:rFonts w:asciiTheme="minorHAnsi" w:hAnsiTheme="minorHAnsi"/>
          <w:sz w:val="22"/>
          <w:szCs w:val="22"/>
          <w:lang w:val="ro-RO"/>
        </w:rPr>
        <w:t>(</w:t>
      </w:r>
      <w:r w:rsidR="002A4DF0" w:rsidRPr="00B546C6">
        <w:rPr>
          <w:rFonts w:asciiTheme="minorHAnsi" w:hAnsiTheme="minorHAnsi"/>
          <w:sz w:val="22"/>
          <w:szCs w:val="22"/>
          <w:lang w:val="ro-RO"/>
        </w:rPr>
        <w:t>MMAP</w:t>
      </w:r>
      <w:r w:rsidRPr="00B546C6">
        <w:rPr>
          <w:rFonts w:asciiTheme="minorHAnsi" w:hAnsiTheme="minorHAnsi"/>
          <w:sz w:val="22"/>
          <w:szCs w:val="22"/>
          <w:lang w:val="ro-RO"/>
        </w:rPr>
        <w:t xml:space="preserve">)  </w:t>
      </w:r>
      <w:r w:rsidR="002A4DF0" w:rsidRPr="00B546C6">
        <w:rPr>
          <w:rFonts w:ascii="Calibri" w:eastAsia="Calibri" w:hAnsi="Calibri" w:cs="Calibri"/>
          <w:sz w:val="22"/>
          <w:szCs w:val="22"/>
          <w:lang w:val="ro-RO"/>
        </w:rPr>
        <w:t>și al Administrației Naționale</w:t>
      </w:r>
      <w:r w:rsidR="00AC36A7" w:rsidRPr="00B546C6">
        <w:rPr>
          <w:rFonts w:ascii="Calibri" w:eastAsia="Calibri" w:hAnsi="Calibri" w:cs="Calibri"/>
          <w:sz w:val="22"/>
          <w:szCs w:val="22"/>
          <w:lang w:val="ro-RO"/>
        </w:rPr>
        <w:t xml:space="preserve"> </w:t>
      </w:r>
      <w:r w:rsidRPr="00B546C6">
        <w:rPr>
          <w:rFonts w:asciiTheme="minorHAnsi" w:hAnsiTheme="minorHAnsi"/>
          <w:sz w:val="22"/>
          <w:szCs w:val="22"/>
          <w:lang w:val="ro-RO"/>
        </w:rPr>
        <w:t>“</w:t>
      </w:r>
      <w:r w:rsidR="002A4DF0" w:rsidRPr="00B546C6">
        <w:rPr>
          <w:rFonts w:asciiTheme="minorHAnsi" w:hAnsiTheme="minorHAnsi"/>
          <w:sz w:val="22"/>
          <w:szCs w:val="22"/>
          <w:lang w:val="ro-RO"/>
        </w:rPr>
        <w:t xml:space="preserve">Apele </w:t>
      </w:r>
      <w:r w:rsidRPr="00B546C6">
        <w:rPr>
          <w:rFonts w:asciiTheme="minorHAnsi" w:hAnsiTheme="minorHAnsi"/>
          <w:sz w:val="22"/>
          <w:szCs w:val="22"/>
          <w:lang w:val="ro-RO"/>
        </w:rPr>
        <w:t>Rom</w:t>
      </w:r>
      <w:r w:rsidR="002A4DF0" w:rsidRPr="00B546C6">
        <w:rPr>
          <w:rFonts w:asciiTheme="minorHAnsi" w:hAnsiTheme="minorHAnsi"/>
          <w:sz w:val="22"/>
          <w:szCs w:val="22"/>
          <w:lang w:val="ro-RO"/>
        </w:rPr>
        <w:t>âne</w:t>
      </w:r>
      <w:r w:rsidRPr="00B546C6">
        <w:rPr>
          <w:rFonts w:asciiTheme="minorHAnsi" w:hAnsiTheme="minorHAnsi"/>
          <w:sz w:val="22"/>
          <w:szCs w:val="22"/>
          <w:lang w:val="ro-RO"/>
        </w:rPr>
        <w:t>” (ANAR).</w:t>
      </w:r>
      <w:r w:rsidR="00F21CDB" w:rsidRPr="00B546C6">
        <w:rPr>
          <w:rFonts w:asciiTheme="minorHAnsi" w:hAnsiTheme="minorHAnsi"/>
          <w:sz w:val="22"/>
          <w:szCs w:val="22"/>
          <w:lang w:val="ro-RO"/>
        </w:rPr>
        <w:t xml:space="preserve"> </w:t>
      </w:r>
      <w:r w:rsidR="002A4DF0" w:rsidRPr="00B546C6">
        <w:rPr>
          <w:rFonts w:ascii="Calibri" w:hAnsi="Calibri"/>
          <w:color w:val="111111"/>
          <w:sz w:val="22"/>
          <w:szCs w:val="22"/>
          <w:lang w:val="ro-RO"/>
        </w:rPr>
        <w:t xml:space="preserve">Actualul </w:t>
      </w:r>
      <w:r w:rsidR="002A4DF0" w:rsidRPr="00B546C6">
        <w:rPr>
          <w:rFonts w:ascii="Calibri" w:hAnsi="Calibri"/>
          <w:i/>
          <w:iCs/>
          <w:color w:val="111111"/>
          <w:sz w:val="22"/>
          <w:szCs w:val="22"/>
          <w:lang w:val="ro-RO"/>
        </w:rPr>
        <w:t xml:space="preserve">Plan de Consolidare a Capacităților pentru Sprijinirea Autorităților Române din domeniul apei în Implementarea </w:t>
      </w:r>
      <w:r w:rsidR="00B55B61" w:rsidRPr="00B546C6">
        <w:rPr>
          <w:rFonts w:ascii="Calibri" w:hAnsi="Calibri"/>
          <w:i/>
          <w:iCs/>
          <w:color w:val="111111"/>
          <w:sz w:val="22"/>
          <w:szCs w:val="22"/>
          <w:lang w:val="ro-RO"/>
        </w:rPr>
        <w:t>Directive</w:t>
      </w:r>
      <w:r w:rsidR="002A4DF0" w:rsidRPr="00B546C6">
        <w:rPr>
          <w:rFonts w:ascii="Calibri" w:hAnsi="Calibri"/>
          <w:i/>
          <w:iCs/>
          <w:color w:val="111111"/>
          <w:sz w:val="22"/>
          <w:szCs w:val="22"/>
          <w:lang w:val="ro-RO"/>
        </w:rPr>
        <w:t>i</w:t>
      </w:r>
      <w:r w:rsidR="00B55B61" w:rsidRPr="00B546C6">
        <w:rPr>
          <w:rFonts w:ascii="Calibri" w:hAnsi="Calibri"/>
          <w:i/>
          <w:iCs/>
          <w:color w:val="111111"/>
          <w:sz w:val="22"/>
          <w:szCs w:val="22"/>
          <w:lang w:val="ro-RO"/>
        </w:rPr>
        <w:t xml:space="preserve"> </w:t>
      </w:r>
      <w:r w:rsidR="002A4DF0" w:rsidRPr="00B546C6">
        <w:rPr>
          <w:rFonts w:ascii="Calibri" w:hAnsi="Calibri"/>
          <w:i/>
          <w:iCs/>
          <w:color w:val="111111"/>
          <w:sz w:val="22"/>
          <w:szCs w:val="22"/>
          <w:lang w:val="ro-RO"/>
        </w:rPr>
        <w:t>Inundații</w:t>
      </w:r>
      <w:r w:rsidR="00AC36A7" w:rsidRPr="00B546C6">
        <w:rPr>
          <w:rFonts w:ascii="Calibri" w:hAnsi="Calibri"/>
          <w:i/>
          <w:iCs/>
          <w:color w:val="111111"/>
          <w:sz w:val="22"/>
          <w:szCs w:val="22"/>
          <w:lang w:val="ro-RO"/>
        </w:rPr>
        <w:t xml:space="preserve"> </w:t>
      </w:r>
      <w:r w:rsidR="002A4DF0" w:rsidRPr="00B546C6">
        <w:rPr>
          <w:rFonts w:ascii="Calibri" w:hAnsi="Calibri"/>
          <w:color w:val="111111"/>
          <w:sz w:val="22"/>
          <w:szCs w:val="22"/>
          <w:lang w:val="ro-RO"/>
        </w:rPr>
        <w:t xml:space="preserve">sumarizează importanța acordată aspectelor legate de consolidarea capacităților pentru </w:t>
      </w:r>
      <w:r w:rsidR="00924CF1" w:rsidRPr="00B546C6">
        <w:rPr>
          <w:rFonts w:ascii="Calibri" w:hAnsi="Calibri"/>
          <w:color w:val="111111"/>
          <w:sz w:val="22"/>
          <w:szCs w:val="22"/>
          <w:lang w:val="ro-RO"/>
        </w:rPr>
        <w:t>implement</w:t>
      </w:r>
      <w:r w:rsidR="002A4DF0" w:rsidRPr="00B546C6">
        <w:rPr>
          <w:rFonts w:ascii="Calibri" w:hAnsi="Calibri"/>
          <w:color w:val="111111"/>
          <w:sz w:val="22"/>
          <w:szCs w:val="22"/>
          <w:lang w:val="ro-RO"/>
        </w:rPr>
        <w:t xml:space="preserve">area Directivei UE privind Inundațiile și eforturile depuse în acest domeniu de către Banca Mondială în strânsă colaborare cu Autoritățile Române din domeniul apei pe întreaga perioadă de derulare a proiectului </w:t>
      </w:r>
      <w:r w:rsidR="00924CF1" w:rsidRPr="00B546C6">
        <w:rPr>
          <w:rFonts w:ascii="Calibri" w:hAnsi="Calibri"/>
          <w:color w:val="111111"/>
          <w:sz w:val="22"/>
          <w:szCs w:val="22"/>
          <w:lang w:val="ro-RO"/>
        </w:rPr>
        <w:t xml:space="preserve">RAS </w:t>
      </w:r>
      <w:r w:rsidR="002A4DF0" w:rsidRPr="00B546C6">
        <w:rPr>
          <w:rFonts w:ascii="Calibri" w:hAnsi="Calibri"/>
          <w:color w:val="111111"/>
          <w:sz w:val="22"/>
          <w:szCs w:val="22"/>
          <w:lang w:val="ro-RO"/>
        </w:rPr>
        <w:t xml:space="preserve">prin diferite mijloace, cum ar fi crearea de instrumente </w:t>
      </w:r>
      <w:r w:rsidR="006477F0" w:rsidRPr="00B546C6">
        <w:rPr>
          <w:rFonts w:ascii="Calibri" w:hAnsi="Calibri"/>
          <w:color w:val="111111"/>
          <w:sz w:val="22"/>
          <w:szCs w:val="22"/>
          <w:lang w:val="ro-RO"/>
        </w:rPr>
        <w:t>(e.g</w:t>
      </w:r>
      <w:r w:rsidR="003E59C8" w:rsidRPr="00B546C6">
        <w:rPr>
          <w:rFonts w:ascii="Calibri" w:hAnsi="Calibri"/>
          <w:color w:val="111111"/>
          <w:sz w:val="22"/>
          <w:szCs w:val="22"/>
          <w:lang w:val="ro-RO"/>
        </w:rPr>
        <w:t>.</w:t>
      </w:r>
      <w:r w:rsidR="006477F0" w:rsidRPr="00B546C6">
        <w:rPr>
          <w:rFonts w:ascii="Calibri" w:hAnsi="Calibri"/>
          <w:color w:val="111111"/>
          <w:sz w:val="22"/>
          <w:szCs w:val="22"/>
          <w:lang w:val="ro-RO"/>
        </w:rPr>
        <w:t xml:space="preserve"> </w:t>
      </w:r>
      <w:r w:rsidR="002A4DF0" w:rsidRPr="00B546C6">
        <w:rPr>
          <w:rFonts w:ascii="Calibri" w:hAnsi="Calibri"/>
          <w:color w:val="111111"/>
          <w:sz w:val="22"/>
          <w:szCs w:val="22"/>
          <w:lang w:val="ro-RO"/>
        </w:rPr>
        <w:t>metodologii</w:t>
      </w:r>
      <w:r w:rsidR="006477F0" w:rsidRPr="00B546C6">
        <w:rPr>
          <w:rFonts w:ascii="Calibri" w:hAnsi="Calibri"/>
          <w:color w:val="111111"/>
          <w:sz w:val="22"/>
          <w:szCs w:val="22"/>
          <w:lang w:val="ro-RO"/>
        </w:rPr>
        <w:t xml:space="preserve">) </w:t>
      </w:r>
      <w:r w:rsidR="002A4DF0" w:rsidRPr="00B546C6">
        <w:rPr>
          <w:rFonts w:ascii="Calibri" w:hAnsi="Calibri"/>
          <w:color w:val="111111"/>
          <w:sz w:val="22"/>
          <w:szCs w:val="22"/>
          <w:lang w:val="ro-RO"/>
        </w:rPr>
        <w:t xml:space="preserve">și îmbunătățirea competențelor personalului prin transfer de </w:t>
      </w:r>
      <w:r w:rsidR="006477F0" w:rsidRPr="00B546C6">
        <w:rPr>
          <w:rFonts w:ascii="Calibri" w:hAnsi="Calibri"/>
          <w:color w:val="111111"/>
          <w:sz w:val="22"/>
          <w:szCs w:val="22"/>
          <w:lang w:val="ro-RO"/>
        </w:rPr>
        <w:t xml:space="preserve">know-how </w:t>
      </w:r>
      <w:r w:rsidR="002A4DF0" w:rsidRPr="00B546C6">
        <w:rPr>
          <w:rFonts w:ascii="Calibri" w:hAnsi="Calibri"/>
          <w:color w:val="111111"/>
          <w:sz w:val="22"/>
          <w:szCs w:val="22"/>
          <w:lang w:val="ro-RO"/>
        </w:rPr>
        <w:t>și formare</w:t>
      </w:r>
      <w:r w:rsidR="006477F0" w:rsidRPr="00B546C6">
        <w:rPr>
          <w:rFonts w:ascii="Calibri" w:hAnsi="Calibri"/>
          <w:color w:val="111111"/>
          <w:sz w:val="22"/>
          <w:szCs w:val="22"/>
          <w:lang w:val="ro-RO"/>
        </w:rPr>
        <w:t xml:space="preserve">. </w:t>
      </w:r>
    </w:p>
    <w:p w14:paraId="4A61DE0B" w14:textId="22916C10" w:rsidR="00495BF3" w:rsidRPr="00B546C6" w:rsidRDefault="00495BF3" w:rsidP="00495BF3">
      <w:pPr>
        <w:rPr>
          <w:rFonts w:hint="eastAsia"/>
          <w:lang w:val="ro-RO"/>
        </w:rPr>
      </w:pPr>
    </w:p>
    <w:p w14:paraId="52020E58" w14:textId="77777777" w:rsidR="00C4080C" w:rsidRDefault="00C4080C">
      <w:pPr>
        <w:suppressAutoHyphens w:val="0"/>
        <w:autoSpaceDN/>
        <w:spacing w:after="160" w:line="259" w:lineRule="auto"/>
        <w:textAlignment w:val="auto"/>
        <w:rPr>
          <w:rFonts w:asciiTheme="minorHAnsi" w:hAnsiTheme="minorHAnsi" w:cstheme="minorHAnsi"/>
          <w:b/>
          <w:bCs/>
          <w:i/>
          <w:iCs/>
          <w:lang w:val="ro-RO"/>
        </w:rPr>
      </w:pPr>
      <w:r>
        <w:rPr>
          <w:rFonts w:asciiTheme="minorHAnsi" w:hAnsiTheme="minorHAnsi" w:cstheme="minorHAnsi"/>
          <w:b/>
          <w:bCs/>
          <w:i/>
          <w:iCs/>
          <w:lang w:val="ro-RO"/>
        </w:rPr>
        <w:br w:type="page"/>
      </w:r>
    </w:p>
    <w:p w14:paraId="5414D088" w14:textId="3DA730A5" w:rsidR="00F271DF" w:rsidRPr="00B546C6" w:rsidRDefault="009E75D8" w:rsidP="003239D5">
      <w:pPr>
        <w:rPr>
          <w:rFonts w:asciiTheme="minorHAnsi" w:hAnsiTheme="minorHAnsi" w:cstheme="minorHAnsi"/>
          <w:b/>
          <w:bCs/>
          <w:i/>
          <w:iCs/>
          <w:lang w:val="ro-RO"/>
        </w:rPr>
      </w:pPr>
      <w:r w:rsidRPr="00B546C6">
        <w:rPr>
          <w:rFonts w:asciiTheme="minorHAnsi" w:hAnsiTheme="minorHAnsi" w:cstheme="minorHAnsi"/>
          <w:b/>
          <w:bCs/>
          <w:i/>
          <w:iCs/>
          <w:lang w:val="ro-RO"/>
        </w:rPr>
        <w:lastRenderedPageBreak/>
        <w:t xml:space="preserve">Situația actuală a procesului de consolidare a capacităților </w:t>
      </w:r>
      <w:r w:rsidR="00F271DF" w:rsidRPr="00B546C6">
        <w:rPr>
          <w:rFonts w:asciiTheme="minorHAnsi" w:hAnsiTheme="minorHAnsi" w:cstheme="minorHAnsi"/>
          <w:b/>
          <w:bCs/>
          <w:i/>
          <w:iCs/>
          <w:lang w:val="ro-RO"/>
        </w:rPr>
        <w:t>(</w:t>
      </w:r>
      <w:r w:rsidRPr="00B546C6">
        <w:rPr>
          <w:rFonts w:asciiTheme="minorHAnsi" w:hAnsiTheme="minorHAnsi" w:cstheme="minorHAnsi"/>
          <w:b/>
          <w:bCs/>
          <w:i/>
          <w:iCs/>
          <w:lang w:val="ro-RO"/>
        </w:rPr>
        <w:t>C</w:t>
      </w:r>
      <w:r w:rsidR="00F271DF" w:rsidRPr="00B546C6">
        <w:rPr>
          <w:rFonts w:asciiTheme="minorHAnsi" w:hAnsiTheme="minorHAnsi" w:cstheme="minorHAnsi"/>
          <w:b/>
          <w:bCs/>
          <w:i/>
          <w:iCs/>
          <w:lang w:val="ro-RO"/>
        </w:rPr>
        <w:t xml:space="preserve">C) </w:t>
      </w:r>
      <w:r w:rsidRPr="00B546C6">
        <w:rPr>
          <w:rFonts w:asciiTheme="minorHAnsi" w:hAnsiTheme="minorHAnsi" w:cstheme="minorHAnsi"/>
          <w:b/>
          <w:bCs/>
          <w:i/>
          <w:iCs/>
          <w:lang w:val="ro-RO"/>
        </w:rPr>
        <w:t xml:space="preserve">în cadrul administrației publice din </w:t>
      </w:r>
      <w:r w:rsidR="00F271DF" w:rsidRPr="00B546C6">
        <w:rPr>
          <w:rFonts w:asciiTheme="minorHAnsi" w:hAnsiTheme="minorHAnsi" w:cstheme="minorHAnsi"/>
          <w:b/>
          <w:bCs/>
          <w:i/>
          <w:iCs/>
          <w:lang w:val="ro-RO"/>
        </w:rPr>
        <w:t>Rom</w:t>
      </w:r>
      <w:r w:rsidRPr="00B546C6">
        <w:rPr>
          <w:rFonts w:asciiTheme="minorHAnsi" w:hAnsiTheme="minorHAnsi" w:cstheme="minorHAnsi"/>
          <w:b/>
          <w:bCs/>
          <w:i/>
          <w:iCs/>
          <w:lang w:val="ro-RO"/>
        </w:rPr>
        <w:t>ânia</w:t>
      </w:r>
    </w:p>
    <w:p w14:paraId="707E3743" w14:textId="77777777" w:rsidR="00875797" w:rsidRPr="00B546C6" w:rsidRDefault="00875797" w:rsidP="00F271DF">
      <w:pPr>
        <w:pStyle w:val="ListParagraph"/>
        <w:spacing w:after="0" w:line="240" w:lineRule="auto"/>
        <w:ind w:left="0"/>
        <w:jc w:val="both"/>
        <w:rPr>
          <w:lang w:val="ro-RO"/>
        </w:rPr>
      </w:pPr>
    </w:p>
    <w:p w14:paraId="53A960CA" w14:textId="68BCFDD2" w:rsidR="00F52F54" w:rsidRPr="00B546C6" w:rsidRDefault="00E36D18" w:rsidP="00F52F54">
      <w:pPr>
        <w:pStyle w:val="Textbody"/>
        <w:spacing w:after="0"/>
        <w:jc w:val="both"/>
        <w:rPr>
          <w:rFonts w:asciiTheme="minorHAnsi" w:hAnsiTheme="minorHAnsi"/>
          <w:sz w:val="22"/>
          <w:szCs w:val="22"/>
          <w:lang w:val="ro-RO"/>
        </w:rPr>
      </w:pPr>
      <w:r w:rsidRPr="00B546C6">
        <w:rPr>
          <w:rFonts w:asciiTheme="minorHAnsi" w:hAnsiTheme="minorHAnsi"/>
          <w:sz w:val="22"/>
          <w:szCs w:val="22"/>
          <w:lang w:val="ro-RO"/>
        </w:rPr>
        <w:t xml:space="preserve">Recunoscând </w:t>
      </w:r>
      <w:r w:rsidR="00AC36A7" w:rsidRPr="00B546C6">
        <w:rPr>
          <w:rFonts w:asciiTheme="minorHAnsi" w:hAnsiTheme="minorHAnsi"/>
          <w:sz w:val="22"/>
          <w:szCs w:val="22"/>
          <w:lang w:val="ro-RO"/>
        </w:rPr>
        <w:t xml:space="preserve">nivelul redus al </w:t>
      </w:r>
      <w:r w:rsidRPr="00B546C6">
        <w:rPr>
          <w:rFonts w:asciiTheme="minorHAnsi" w:hAnsiTheme="minorHAnsi"/>
          <w:sz w:val="22"/>
          <w:szCs w:val="22"/>
          <w:lang w:val="ro-RO"/>
        </w:rPr>
        <w:t>capacitățil</w:t>
      </w:r>
      <w:r w:rsidR="00AC36A7" w:rsidRPr="00B546C6">
        <w:rPr>
          <w:rFonts w:asciiTheme="minorHAnsi" w:hAnsiTheme="minorHAnsi"/>
          <w:sz w:val="22"/>
          <w:szCs w:val="22"/>
          <w:lang w:val="ro-RO"/>
        </w:rPr>
        <w:t xml:space="preserve">or </w:t>
      </w:r>
      <w:r w:rsidRPr="00B546C6">
        <w:rPr>
          <w:rFonts w:asciiTheme="minorHAnsi" w:hAnsiTheme="minorHAnsi"/>
          <w:sz w:val="22"/>
          <w:szCs w:val="22"/>
          <w:lang w:val="ro-RO"/>
        </w:rPr>
        <w:t xml:space="preserve">administrative </w:t>
      </w:r>
      <w:r w:rsidR="00AC36A7" w:rsidRPr="00B546C6">
        <w:rPr>
          <w:rFonts w:asciiTheme="minorHAnsi" w:hAnsiTheme="minorHAnsi"/>
          <w:sz w:val="22"/>
          <w:szCs w:val="22"/>
          <w:lang w:val="ro-RO"/>
        </w:rPr>
        <w:t>aferent</w:t>
      </w:r>
      <w:r w:rsidRPr="00B546C6">
        <w:rPr>
          <w:rFonts w:asciiTheme="minorHAnsi" w:hAnsiTheme="minorHAnsi"/>
          <w:sz w:val="22"/>
          <w:szCs w:val="22"/>
          <w:lang w:val="ro-RO"/>
        </w:rPr>
        <w:t xml:space="preserve"> instituțiilor publice, Guvernul României a stabilit anumite priorități de finanțare pentru utilizarea Fondurilor Structurale și de Investiții Europene în cadrul </w:t>
      </w:r>
      <w:r w:rsidRPr="00B546C6">
        <w:rPr>
          <w:rFonts w:asciiTheme="minorHAnsi" w:hAnsiTheme="minorHAnsi"/>
          <w:i/>
          <w:sz w:val="22"/>
          <w:szCs w:val="22"/>
          <w:lang w:val="ro-RO"/>
        </w:rPr>
        <w:t>Acordului de Parteneriat</w:t>
      </w:r>
      <w:r w:rsidRPr="00B546C6">
        <w:rPr>
          <w:rFonts w:asciiTheme="minorHAnsi" w:hAnsiTheme="minorHAnsi"/>
          <w:sz w:val="22"/>
          <w:szCs w:val="22"/>
          <w:lang w:val="ro-RO"/>
        </w:rPr>
        <w:t xml:space="preserve"> 2014-2020, cu obiectivul general de a reduce discrepanțele de dezvoltare economică și socială dintre România și statele membre UE</w:t>
      </w:r>
      <w:r w:rsidR="00C23D27" w:rsidRPr="00B546C6">
        <w:rPr>
          <w:rStyle w:val="FootnoteReference"/>
          <w:rFonts w:asciiTheme="minorHAnsi" w:hAnsiTheme="minorHAnsi"/>
          <w:sz w:val="22"/>
          <w:szCs w:val="22"/>
          <w:lang w:val="ro-RO"/>
        </w:rPr>
        <w:footnoteReference w:id="7"/>
      </w:r>
      <w:r w:rsidR="00F52F54" w:rsidRPr="00B546C6">
        <w:rPr>
          <w:rFonts w:asciiTheme="minorHAnsi" w:hAnsiTheme="minorHAnsi"/>
          <w:sz w:val="22"/>
          <w:szCs w:val="22"/>
          <w:lang w:val="ro-RO"/>
        </w:rPr>
        <w:t>.</w:t>
      </w:r>
    </w:p>
    <w:p w14:paraId="7C241B0F" w14:textId="77777777" w:rsidR="00F52F54" w:rsidRPr="00B546C6" w:rsidRDefault="00F52F54" w:rsidP="00F271DF">
      <w:pPr>
        <w:rPr>
          <w:rFonts w:hint="eastAsia"/>
          <w:lang w:val="ro-RO"/>
        </w:rPr>
      </w:pPr>
    </w:p>
    <w:p w14:paraId="22D53728" w14:textId="2DB19437" w:rsidR="00062DB9" w:rsidRPr="00B546C6" w:rsidRDefault="00622EB7" w:rsidP="00062DB9">
      <w:pPr>
        <w:pStyle w:val="Textbody"/>
        <w:spacing w:after="0"/>
        <w:jc w:val="both"/>
        <w:rPr>
          <w:rFonts w:asciiTheme="minorHAnsi" w:hAnsiTheme="minorHAnsi"/>
          <w:i/>
          <w:iCs/>
          <w:sz w:val="22"/>
          <w:szCs w:val="22"/>
          <w:lang w:val="ro-RO"/>
        </w:rPr>
      </w:pPr>
      <w:r w:rsidRPr="00B546C6">
        <w:rPr>
          <w:rFonts w:asciiTheme="minorHAnsi" w:hAnsiTheme="minorHAnsi"/>
          <w:sz w:val="22"/>
          <w:szCs w:val="22"/>
          <w:lang w:val="ro-RO"/>
        </w:rPr>
        <w:t>P</w:t>
      </w:r>
      <w:r w:rsidR="00E36D18" w:rsidRPr="00B546C6">
        <w:rPr>
          <w:rFonts w:asciiTheme="minorHAnsi" w:hAnsiTheme="minorHAnsi"/>
          <w:sz w:val="22"/>
          <w:szCs w:val="22"/>
          <w:lang w:val="ro-RO"/>
        </w:rPr>
        <w:t xml:space="preserve">rogramul Operațional Capacitate Administrativă 2014 - 2020 a avut ca obiectiv consolidarea capacității administrative a autorităților și instituțiilor publice pentru susținerea unei economii moderne și competitive, abordând provocarea </w:t>
      </w:r>
      <w:r w:rsidR="00E36D18" w:rsidRPr="00B30F9B">
        <w:rPr>
          <w:rFonts w:asciiTheme="minorHAnsi" w:hAnsiTheme="minorHAnsi"/>
          <w:i/>
          <w:iCs/>
          <w:sz w:val="22"/>
          <w:szCs w:val="22"/>
          <w:lang w:val="ro-RO"/>
        </w:rPr>
        <w:t>5</w:t>
      </w:r>
      <w:r w:rsidR="00E36D18" w:rsidRPr="00B546C6">
        <w:rPr>
          <w:rFonts w:asciiTheme="minorHAnsi" w:hAnsiTheme="minorHAnsi"/>
          <w:sz w:val="22"/>
          <w:szCs w:val="22"/>
          <w:lang w:val="ro-RO"/>
        </w:rPr>
        <w:t xml:space="preserve"> </w:t>
      </w:r>
      <w:r w:rsidR="00E36D18" w:rsidRPr="00B546C6">
        <w:rPr>
          <w:rFonts w:asciiTheme="minorHAnsi" w:hAnsiTheme="minorHAnsi"/>
          <w:i/>
          <w:sz w:val="22"/>
          <w:szCs w:val="22"/>
          <w:lang w:val="ro-RO"/>
        </w:rPr>
        <w:t>Administrați</w:t>
      </w:r>
      <w:r w:rsidR="00AE3870">
        <w:rPr>
          <w:rFonts w:asciiTheme="minorHAnsi" w:hAnsiTheme="minorHAnsi"/>
          <w:i/>
          <w:sz w:val="22"/>
          <w:szCs w:val="22"/>
          <w:lang w:val="ro-RO"/>
        </w:rPr>
        <w:t>a</w:t>
      </w:r>
      <w:r w:rsidR="00E36D18" w:rsidRPr="00B546C6">
        <w:rPr>
          <w:rFonts w:asciiTheme="minorHAnsi" w:hAnsiTheme="minorHAnsi"/>
          <w:i/>
          <w:sz w:val="22"/>
          <w:szCs w:val="22"/>
          <w:lang w:val="ro-RO"/>
        </w:rPr>
        <w:t xml:space="preserve"> și guverna</w:t>
      </w:r>
      <w:r w:rsidR="00AE3870">
        <w:rPr>
          <w:rFonts w:asciiTheme="minorHAnsi" w:hAnsiTheme="minorHAnsi"/>
          <w:i/>
          <w:sz w:val="22"/>
          <w:szCs w:val="22"/>
          <w:lang w:val="ro-RO"/>
        </w:rPr>
        <w:t xml:space="preserve">rea </w:t>
      </w:r>
      <w:r w:rsidR="00E36D18" w:rsidRPr="00B546C6">
        <w:rPr>
          <w:rFonts w:asciiTheme="minorHAnsi" w:hAnsiTheme="minorHAnsi"/>
          <w:sz w:val="22"/>
          <w:szCs w:val="22"/>
          <w:lang w:val="ro-RO"/>
        </w:rPr>
        <w:t xml:space="preserve">și provocarea </w:t>
      </w:r>
      <w:r w:rsidR="00E36D18" w:rsidRPr="00B30F9B">
        <w:rPr>
          <w:rFonts w:asciiTheme="minorHAnsi" w:hAnsiTheme="minorHAnsi"/>
          <w:i/>
          <w:iCs/>
          <w:sz w:val="22"/>
          <w:szCs w:val="22"/>
          <w:lang w:val="ro-RO"/>
        </w:rPr>
        <w:t>2 Oameni și societate</w:t>
      </w:r>
      <w:r w:rsidR="00E36D18" w:rsidRPr="00B546C6">
        <w:rPr>
          <w:rFonts w:asciiTheme="minorHAnsi" w:hAnsiTheme="minorHAnsi"/>
          <w:sz w:val="22"/>
          <w:szCs w:val="22"/>
          <w:lang w:val="ro-RO"/>
        </w:rPr>
        <w:t xml:space="preserve"> din Acordul de Parteneriat al României. Programul este finanțat din Fo</w:t>
      </w:r>
      <w:r w:rsidR="00B7204B" w:rsidRPr="00B546C6">
        <w:rPr>
          <w:rFonts w:asciiTheme="minorHAnsi" w:hAnsiTheme="minorHAnsi"/>
          <w:sz w:val="22"/>
          <w:szCs w:val="22"/>
          <w:lang w:val="ro-RO"/>
        </w:rPr>
        <w:t>ndul Social al Uniunii Europene</w:t>
      </w:r>
      <w:r w:rsidR="00E36D18" w:rsidRPr="00B546C6">
        <w:rPr>
          <w:rFonts w:asciiTheme="minorHAnsi" w:hAnsiTheme="minorHAnsi"/>
          <w:sz w:val="22"/>
          <w:szCs w:val="22"/>
          <w:lang w:val="ro-RO"/>
        </w:rPr>
        <w:t xml:space="preserve">, în cadrul obiectivului tematic nr. 11 </w:t>
      </w:r>
      <w:r w:rsidR="00E36D18" w:rsidRPr="00B546C6">
        <w:rPr>
          <w:rFonts w:asciiTheme="minorHAnsi" w:hAnsiTheme="minorHAnsi"/>
          <w:i/>
          <w:sz w:val="22"/>
          <w:szCs w:val="22"/>
          <w:lang w:val="ro-RO"/>
        </w:rPr>
        <w:t>Consolidarea capacității instituționale a autorităților publice și a părților interesate și a eficienței administrației publice, prioritatea Investiții în capacitatea instituțională și în eficiența administrațiilor și serviciilor publice pentru realizarea reformelor, o mai bună reglementare și o bună guvernanță</w:t>
      </w:r>
      <w:r w:rsidR="00CF3ED5" w:rsidRPr="00B546C6">
        <w:rPr>
          <w:rStyle w:val="FootnoteReference"/>
          <w:rFonts w:asciiTheme="minorHAnsi" w:hAnsiTheme="minorHAnsi"/>
          <w:i/>
          <w:iCs/>
          <w:sz w:val="22"/>
          <w:szCs w:val="22"/>
          <w:lang w:val="ro-RO"/>
        </w:rPr>
        <w:footnoteReference w:id="8"/>
      </w:r>
      <w:r w:rsidR="00062DB9" w:rsidRPr="00B546C6">
        <w:rPr>
          <w:rFonts w:asciiTheme="minorHAnsi" w:hAnsiTheme="minorHAnsi"/>
          <w:i/>
          <w:iCs/>
          <w:sz w:val="22"/>
          <w:szCs w:val="22"/>
          <w:lang w:val="ro-RO"/>
        </w:rPr>
        <w:t>.</w:t>
      </w:r>
    </w:p>
    <w:p w14:paraId="6B1CB294" w14:textId="77777777" w:rsidR="00F52F54" w:rsidRPr="00B546C6" w:rsidRDefault="00F52F54" w:rsidP="00F52F54">
      <w:pPr>
        <w:pStyle w:val="Textbody"/>
        <w:spacing w:after="0"/>
        <w:jc w:val="both"/>
        <w:rPr>
          <w:rFonts w:asciiTheme="minorHAnsi" w:hAnsiTheme="minorHAnsi"/>
          <w:sz w:val="22"/>
          <w:szCs w:val="22"/>
          <w:lang w:val="ro-RO"/>
        </w:rPr>
      </w:pPr>
    </w:p>
    <w:p w14:paraId="01C0C5E1" w14:textId="03BFE98D" w:rsidR="00F52F54" w:rsidRPr="00B546C6" w:rsidRDefault="00B7204B" w:rsidP="00F52F54">
      <w:pPr>
        <w:pStyle w:val="Textbody"/>
        <w:spacing w:after="0"/>
        <w:jc w:val="both"/>
        <w:rPr>
          <w:rFonts w:asciiTheme="minorHAnsi" w:hAnsiTheme="minorHAnsi"/>
          <w:sz w:val="22"/>
          <w:szCs w:val="22"/>
          <w:lang w:val="ro-RO"/>
        </w:rPr>
      </w:pPr>
      <w:r w:rsidRPr="00B546C6">
        <w:rPr>
          <w:rFonts w:asciiTheme="minorHAnsi" w:hAnsiTheme="minorHAnsi"/>
          <w:sz w:val="22"/>
          <w:szCs w:val="22"/>
          <w:lang w:val="ro-RO"/>
        </w:rPr>
        <w:t>În acest</w:t>
      </w:r>
      <w:r w:rsidR="00F52F54" w:rsidRPr="00B546C6">
        <w:rPr>
          <w:rFonts w:asciiTheme="minorHAnsi" w:hAnsiTheme="minorHAnsi"/>
          <w:sz w:val="22"/>
          <w:szCs w:val="22"/>
          <w:lang w:val="ro-RO"/>
        </w:rPr>
        <w:t xml:space="preserve"> context, </w:t>
      </w:r>
      <w:r w:rsidR="009E75D8" w:rsidRPr="00B546C6">
        <w:rPr>
          <w:rFonts w:asciiTheme="minorHAnsi" w:hAnsiTheme="minorHAnsi"/>
          <w:sz w:val="22"/>
          <w:szCs w:val="22"/>
          <w:lang w:val="ro-RO"/>
        </w:rPr>
        <w:t>Ministerul Mediului, Apelor și Pădurilor</w:t>
      </w:r>
      <w:r w:rsidR="00F52F54" w:rsidRPr="00B546C6">
        <w:rPr>
          <w:rFonts w:asciiTheme="minorHAnsi" w:hAnsiTheme="minorHAnsi"/>
          <w:sz w:val="22"/>
          <w:szCs w:val="22"/>
          <w:lang w:val="ro-RO"/>
        </w:rPr>
        <w:t xml:space="preserve"> </w:t>
      </w:r>
      <w:r w:rsidR="005057BB" w:rsidRPr="00B546C6">
        <w:rPr>
          <w:rFonts w:asciiTheme="minorHAnsi" w:hAnsiTheme="minorHAnsi"/>
          <w:sz w:val="22"/>
          <w:szCs w:val="22"/>
          <w:lang w:val="ro-RO"/>
        </w:rPr>
        <w:t>și</w:t>
      </w:r>
      <w:r w:rsidR="00F52F54" w:rsidRPr="00B546C6">
        <w:rPr>
          <w:rFonts w:asciiTheme="minorHAnsi" w:hAnsiTheme="minorHAnsi"/>
          <w:sz w:val="22"/>
          <w:szCs w:val="22"/>
          <w:lang w:val="ro-RO"/>
        </w:rPr>
        <w:t xml:space="preserve"> </w:t>
      </w:r>
      <w:r w:rsidR="005057BB" w:rsidRPr="00B546C6">
        <w:rPr>
          <w:rFonts w:asciiTheme="minorHAnsi" w:hAnsiTheme="minorHAnsi"/>
          <w:sz w:val="22"/>
          <w:szCs w:val="22"/>
          <w:lang w:val="ro-RO"/>
        </w:rPr>
        <w:t>Administrația Națională ”Apele Române” derulează</w:t>
      </w:r>
      <w:r w:rsidR="00F52F54" w:rsidRPr="00B546C6">
        <w:rPr>
          <w:rFonts w:asciiTheme="minorHAnsi" w:hAnsiTheme="minorHAnsi"/>
          <w:sz w:val="22"/>
          <w:szCs w:val="22"/>
          <w:lang w:val="ro-RO"/>
        </w:rPr>
        <w:t xml:space="preserve">, </w:t>
      </w:r>
      <w:r w:rsidR="005057BB" w:rsidRPr="00B546C6">
        <w:rPr>
          <w:rFonts w:asciiTheme="minorHAnsi" w:hAnsiTheme="minorHAnsi"/>
          <w:sz w:val="22"/>
          <w:szCs w:val="22"/>
          <w:lang w:val="ro-RO"/>
        </w:rPr>
        <w:t xml:space="preserve">începând cu octombrie </w:t>
      </w:r>
      <w:r w:rsidR="00F52F54" w:rsidRPr="00B546C6">
        <w:rPr>
          <w:rFonts w:asciiTheme="minorHAnsi" w:hAnsiTheme="minorHAnsi"/>
          <w:sz w:val="22"/>
          <w:szCs w:val="22"/>
          <w:lang w:val="ro-RO"/>
        </w:rPr>
        <w:t xml:space="preserve">2019, </w:t>
      </w:r>
      <w:r w:rsidR="005057BB" w:rsidRPr="00B546C6">
        <w:rPr>
          <w:rFonts w:asciiTheme="minorHAnsi" w:hAnsiTheme="minorHAnsi"/>
          <w:sz w:val="22"/>
          <w:szCs w:val="22"/>
          <w:lang w:val="ro-RO"/>
        </w:rPr>
        <w:t>proiectul</w:t>
      </w:r>
      <w:r w:rsidR="00F52F54" w:rsidRPr="00B546C6">
        <w:rPr>
          <w:rFonts w:asciiTheme="minorHAnsi" w:hAnsiTheme="minorHAnsi"/>
          <w:sz w:val="22"/>
          <w:szCs w:val="22"/>
          <w:lang w:val="ro-RO"/>
        </w:rPr>
        <w:t xml:space="preserve"> </w:t>
      </w:r>
      <w:r w:rsidR="00F52F54" w:rsidRPr="00B546C6">
        <w:rPr>
          <w:rFonts w:asciiTheme="minorHAnsi" w:hAnsiTheme="minorHAnsi"/>
          <w:i/>
          <w:iCs/>
          <w:sz w:val="22"/>
          <w:szCs w:val="22"/>
          <w:lang w:val="ro-RO"/>
        </w:rPr>
        <w:t>“</w:t>
      </w:r>
      <w:r w:rsidR="005057BB" w:rsidRPr="00B546C6">
        <w:rPr>
          <w:rFonts w:asciiTheme="minorHAnsi" w:hAnsiTheme="minorHAnsi"/>
          <w:i/>
          <w:iCs/>
          <w:sz w:val="22"/>
          <w:szCs w:val="22"/>
          <w:lang w:val="ro-RO"/>
        </w:rPr>
        <w:t>Consolidarea capacității autorității publice central</w:t>
      </w:r>
      <w:r w:rsidRPr="00B546C6">
        <w:rPr>
          <w:rFonts w:asciiTheme="minorHAnsi" w:hAnsiTheme="minorHAnsi"/>
          <w:i/>
          <w:iCs/>
          <w:sz w:val="22"/>
          <w:szCs w:val="22"/>
          <w:lang w:val="ro-RO"/>
        </w:rPr>
        <w:t>e</w:t>
      </w:r>
      <w:r w:rsidR="005057BB" w:rsidRPr="00B546C6">
        <w:rPr>
          <w:rFonts w:asciiTheme="minorHAnsi" w:hAnsiTheme="minorHAnsi"/>
          <w:i/>
          <w:iCs/>
          <w:sz w:val="22"/>
          <w:szCs w:val="22"/>
          <w:lang w:val="ro-RO"/>
        </w:rPr>
        <w:t xml:space="preserve"> </w:t>
      </w:r>
      <w:r w:rsidRPr="00B546C6">
        <w:rPr>
          <w:rFonts w:asciiTheme="minorHAnsi" w:hAnsiTheme="minorHAnsi"/>
          <w:i/>
          <w:iCs/>
          <w:sz w:val="22"/>
          <w:szCs w:val="22"/>
          <w:lang w:val="ro-RO"/>
        </w:rPr>
        <w:t>di</w:t>
      </w:r>
      <w:r w:rsidR="005057BB" w:rsidRPr="00B546C6">
        <w:rPr>
          <w:rFonts w:asciiTheme="minorHAnsi" w:hAnsiTheme="minorHAnsi"/>
          <w:i/>
          <w:iCs/>
          <w:sz w:val="22"/>
          <w:szCs w:val="22"/>
          <w:lang w:val="ro-RO"/>
        </w:rPr>
        <w:t xml:space="preserve">n domeniul apei pentru implementarea stadiilor 2 și 3 ale celui de-al </w:t>
      </w:r>
      <w:r w:rsidR="003A26ED" w:rsidRPr="00B546C6">
        <w:rPr>
          <w:rFonts w:asciiTheme="minorHAnsi" w:hAnsiTheme="minorHAnsi"/>
          <w:i/>
          <w:iCs/>
          <w:sz w:val="22"/>
          <w:szCs w:val="22"/>
          <w:lang w:val="ro-RO"/>
        </w:rPr>
        <w:t>II</w:t>
      </w:r>
      <w:r w:rsidR="005057BB" w:rsidRPr="00B546C6">
        <w:rPr>
          <w:rFonts w:asciiTheme="minorHAnsi" w:hAnsiTheme="minorHAnsi"/>
          <w:i/>
          <w:iCs/>
          <w:sz w:val="22"/>
          <w:szCs w:val="22"/>
          <w:lang w:val="ro-RO"/>
        </w:rPr>
        <w:t xml:space="preserve">-lea ciclu al </w:t>
      </w:r>
      <w:r w:rsidR="00F52F54" w:rsidRPr="00B546C6">
        <w:rPr>
          <w:rFonts w:asciiTheme="minorHAnsi" w:hAnsiTheme="minorHAnsi"/>
          <w:i/>
          <w:iCs/>
          <w:sz w:val="22"/>
          <w:szCs w:val="22"/>
          <w:lang w:val="ro-RO"/>
        </w:rPr>
        <w:t>Directive</w:t>
      </w:r>
      <w:r w:rsidR="005057BB" w:rsidRPr="00B546C6">
        <w:rPr>
          <w:rFonts w:asciiTheme="minorHAnsi" w:hAnsiTheme="minorHAnsi"/>
          <w:i/>
          <w:iCs/>
          <w:sz w:val="22"/>
          <w:szCs w:val="22"/>
          <w:lang w:val="ro-RO"/>
        </w:rPr>
        <w:t>i Inundații</w:t>
      </w:r>
      <w:r w:rsidR="00F52F54" w:rsidRPr="00B546C6">
        <w:rPr>
          <w:rFonts w:asciiTheme="minorHAnsi" w:hAnsiTheme="minorHAnsi"/>
          <w:i/>
          <w:iCs/>
          <w:sz w:val="22"/>
          <w:szCs w:val="22"/>
          <w:lang w:val="ro-RO"/>
        </w:rPr>
        <w:t xml:space="preserve"> -</w:t>
      </w:r>
      <w:r w:rsidR="003A26ED" w:rsidRPr="00B546C6">
        <w:rPr>
          <w:rFonts w:asciiTheme="minorHAnsi" w:hAnsiTheme="minorHAnsi"/>
          <w:i/>
          <w:iCs/>
          <w:sz w:val="22"/>
          <w:szCs w:val="22"/>
          <w:lang w:val="ro-RO"/>
        </w:rPr>
        <w:t xml:space="preserve"> </w:t>
      </w:r>
      <w:r w:rsidR="00F52F54" w:rsidRPr="00B546C6">
        <w:rPr>
          <w:rFonts w:asciiTheme="minorHAnsi" w:hAnsiTheme="minorHAnsi"/>
          <w:i/>
          <w:iCs/>
          <w:sz w:val="22"/>
          <w:szCs w:val="22"/>
          <w:lang w:val="ro-RO"/>
        </w:rPr>
        <w:t>RO-FLOODS”</w:t>
      </w:r>
      <w:r w:rsidR="00F54B9F" w:rsidRPr="00B546C6">
        <w:rPr>
          <w:rStyle w:val="FootnoteReference"/>
          <w:rFonts w:asciiTheme="minorHAnsi" w:hAnsiTheme="minorHAnsi"/>
          <w:i/>
          <w:iCs/>
          <w:sz w:val="22"/>
          <w:szCs w:val="22"/>
          <w:lang w:val="ro-RO"/>
        </w:rPr>
        <w:footnoteReference w:id="9"/>
      </w:r>
      <w:r w:rsidR="003A26ED" w:rsidRPr="00B546C6">
        <w:rPr>
          <w:rFonts w:asciiTheme="minorHAnsi" w:hAnsiTheme="minorHAnsi"/>
          <w:i/>
          <w:iCs/>
          <w:sz w:val="22"/>
          <w:szCs w:val="22"/>
          <w:lang w:val="ro-RO"/>
        </w:rPr>
        <w:t xml:space="preserve">, </w:t>
      </w:r>
      <w:r w:rsidR="00F52F54" w:rsidRPr="00B546C6">
        <w:rPr>
          <w:rFonts w:asciiTheme="minorHAnsi" w:hAnsiTheme="minorHAnsi"/>
          <w:sz w:val="22"/>
          <w:szCs w:val="22"/>
          <w:lang w:val="ro-RO"/>
        </w:rPr>
        <w:t>cod SIPOCA 734 /</w:t>
      </w:r>
      <w:r w:rsidR="005057BB" w:rsidRPr="00B546C6">
        <w:rPr>
          <w:rFonts w:asciiTheme="minorHAnsi" w:hAnsiTheme="minorHAnsi"/>
          <w:sz w:val="22"/>
          <w:szCs w:val="22"/>
          <w:lang w:val="ro-RO"/>
        </w:rPr>
        <w:t xml:space="preserve"> </w:t>
      </w:r>
      <w:proofErr w:type="spellStart"/>
      <w:r w:rsidR="00F52F54" w:rsidRPr="00B546C6">
        <w:rPr>
          <w:rFonts w:asciiTheme="minorHAnsi" w:hAnsiTheme="minorHAnsi"/>
          <w:sz w:val="22"/>
          <w:szCs w:val="22"/>
          <w:lang w:val="ro-RO"/>
        </w:rPr>
        <w:t>MySMIS</w:t>
      </w:r>
      <w:proofErr w:type="spellEnd"/>
      <w:r w:rsidR="00F52F54" w:rsidRPr="00B546C6">
        <w:rPr>
          <w:rFonts w:asciiTheme="minorHAnsi" w:hAnsiTheme="minorHAnsi"/>
          <w:sz w:val="22"/>
          <w:szCs w:val="22"/>
          <w:lang w:val="ro-RO"/>
        </w:rPr>
        <w:t xml:space="preserve"> 130033.</w:t>
      </w:r>
      <w:r w:rsidR="003A26ED" w:rsidRPr="00B546C6">
        <w:rPr>
          <w:rFonts w:asciiTheme="minorHAnsi" w:hAnsiTheme="minorHAnsi"/>
          <w:sz w:val="22"/>
          <w:szCs w:val="22"/>
          <w:lang w:val="ro-RO"/>
        </w:rPr>
        <w:t xml:space="preserve"> </w:t>
      </w:r>
      <w:r w:rsidR="00593E48">
        <w:rPr>
          <w:rFonts w:asciiTheme="minorHAnsi" w:hAnsiTheme="minorHAnsi"/>
          <w:sz w:val="22"/>
          <w:szCs w:val="22"/>
          <w:lang w:val="ro-RO"/>
        </w:rPr>
        <w:t>Proiectul este co</w:t>
      </w:r>
      <w:r w:rsidR="005057BB" w:rsidRPr="00B546C6">
        <w:rPr>
          <w:rFonts w:asciiTheme="minorHAnsi" w:hAnsiTheme="minorHAnsi"/>
          <w:sz w:val="22"/>
          <w:szCs w:val="22"/>
          <w:lang w:val="ro-RO"/>
        </w:rPr>
        <w:t xml:space="preserve">finanțat din Fondul Social </w:t>
      </w:r>
      <w:r w:rsidR="00F52F54" w:rsidRPr="00B546C6">
        <w:rPr>
          <w:rFonts w:asciiTheme="minorHAnsi" w:hAnsiTheme="minorHAnsi"/>
          <w:sz w:val="22"/>
          <w:szCs w:val="22"/>
          <w:lang w:val="ro-RO"/>
        </w:rPr>
        <w:t xml:space="preserve">European, </w:t>
      </w:r>
      <w:r w:rsidR="005057BB" w:rsidRPr="00B546C6">
        <w:rPr>
          <w:rFonts w:asciiTheme="minorHAnsi" w:hAnsiTheme="minorHAnsi"/>
          <w:sz w:val="22"/>
          <w:szCs w:val="22"/>
          <w:lang w:val="ro-RO"/>
        </w:rPr>
        <w:t xml:space="preserve">prin Programul </w:t>
      </w:r>
      <w:r w:rsidR="00F52F54" w:rsidRPr="00B546C6">
        <w:rPr>
          <w:rFonts w:asciiTheme="minorHAnsi" w:hAnsiTheme="minorHAnsi"/>
          <w:sz w:val="22"/>
          <w:szCs w:val="22"/>
          <w:lang w:val="ro-RO"/>
        </w:rPr>
        <w:t>Opera</w:t>
      </w:r>
      <w:r w:rsidR="005057BB" w:rsidRPr="00B546C6">
        <w:rPr>
          <w:rFonts w:asciiTheme="minorHAnsi" w:hAnsiTheme="minorHAnsi"/>
          <w:sz w:val="22"/>
          <w:szCs w:val="22"/>
          <w:lang w:val="ro-RO"/>
        </w:rPr>
        <w:t>ț</w:t>
      </w:r>
      <w:r w:rsidR="00F52F54" w:rsidRPr="00B546C6">
        <w:rPr>
          <w:rFonts w:asciiTheme="minorHAnsi" w:hAnsiTheme="minorHAnsi"/>
          <w:sz w:val="22"/>
          <w:szCs w:val="22"/>
          <w:lang w:val="ro-RO"/>
        </w:rPr>
        <w:t xml:space="preserve">ional </w:t>
      </w:r>
      <w:r w:rsidR="005057BB" w:rsidRPr="00B546C6">
        <w:rPr>
          <w:rFonts w:asciiTheme="minorHAnsi" w:hAnsiTheme="minorHAnsi"/>
          <w:sz w:val="22"/>
          <w:szCs w:val="22"/>
          <w:lang w:val="ro-RO"/>
        </w:rPr>
        <w:t xml:space="preserve">Capacitate </w:t>
      </w:r>
      <w:r w:rsidR="00F52F54" w:rsidRPr="00B546C6">
        <w:rPr>
          <w:rFonts w:asciiTheme="minorHAnsi" w:hAnsiTheme="minorHAnsi"/>
          <w:sz w:val="22"/>
          <w:szCs w:val="22"/>
          <w:lang w:val="ro-RO"/>
        </w:rPr>
        <w:t>Administrativ</w:t>
      </w:r>
      <w:r w:rsidR="005057BB" w:rsidRPr="00B546C6">
        <w:rPr>
          <w:rFonts w:asciiTheme="minorHAnsi" w:hAnsiTheme="minorHAnsi"/>
          <w:sz w:val="22"/>
          <w:szCs w:val="22"/>
          <w:lang w:val="ro-RO"/>
        </w:rPr>
        <w:t xml:space="preserve">ă </w:t>
      </w:r>
      <w:r w:rsidR="00F52F54" w:rsidRPr="00B546C6">
        <w:rPr>
          <w:rFonts w:asciiTheme="minorHAnsi" w:hAnsiTheme="minorHAnsi"/>
          <w:sz w:val="22"/>
          <w:szCs w:val="22"/>
          <w:lang w:val="ro-RO"/>
        </w:rPr>
        <w:t xml:space="preserve">2014-2020, </w:t>
      </w:r>
      <w:r w:rsidR="005057BB" w:rsidRPr="00B546C6">
        <w:rPr>
          <w:rFonts w:asciiTheme="minorHAnsi" w:hAnsiTheme="minorHAnsi"/>
          <w:sz w:val="22"/>
          <w:szCs w:val="22"/>
          <w:lang w:val="ro-RO"/>
        </w:rPr>
        <w:t xml:space="preserve">având ca obiectiv specific </w:t>
      </w:r>
      <w:r w:rsidR="00F52F54" w:rsidRPr="00B546C6">
        <w:rPr>
          <w:rFonts w:asciiTheme="minorHAnsi" w:hAnsiTheme="minorHAnsi"/>
          <w:i/>
          <w:iCs/>
          <w:sz w:val="22"/>
          <w:szCs w:val="22"/>
          <w:lang w:val="ro-RO"/>
        </w:rPr>
        <w:t>De</w:t>
      </w:r>
      <w:r w:rsidR="005057BB" w:rsidRPr="00B546C6">
        <w:rPr>
          <w:rFonts w:asciiTheme="minorHAnsi" w:hAnsiTheme="minorHAnsi"/>
          <w:i/>
          <w:iCs/>
          <w:sz w:val="22"/>
          <w:szCs w:val="22"/>
          <w:lang w:val="ro-RO"/>
        </w:rPr>
        <w:t>zvoltarea și introducerea</w:t>
      </w:r>
      <w:r w:rsidR="00593E48">
        <w:rPr>
          <w:rFonts w:asciiTheme="minorHAnsi" w:hAnsiTheme="minorHAnsi"/>
          <w:i/>
          <w:iCs/>
          <w:sz w:val="22"/>
          <w:szCs w:val="22"/>
          <w:lang w:val="ro-RO"/>
        </w:rPr>
        <w:t xml:space="preserve"> sistemelor și standardelor com</w:t>
      </w:r>
      <w:r w:rsidR="005057BB" w:rsidRPr="00B546C6">
        <w:rPr>
          <w:rFonts w:asciiTheme="minorHAnsi" w:hAnsiTheme="minorHAnsi"/>
          <w:i/>
          <w:iCs/>
          <w:sz w:val="22"/>
          <w:szCs w:val="22"/>
          <w:lang w:val="ro-RO"/>
        </w:rPr>
        <w:t xml:space="preserve">une în administrația publică ce optimizează procesele decizionale orientate asupra cetățenilor și a mediului de afaceri conform SCAP </w:t>
      </w:r>
      <w:r w:rsidR="00C23D27" w:rsidRPr="00B546C6">
        <w:rPr>
          <w:rFonts w:asciiTheme="minorHAnsi" w:hAnsiTheme="minorHAnsi"/>
          <w:i/>
          <w:iCs/>
          <w:sz w:val="22"/>
          <w:szCs w:val="22"/>
          <w:lang w:val="ro-RO"/>
        </w:rPr>
        <w:t>(Strateg</w:t>
      </w:r>
      <w:r w:rsidR="005057BB" w:rsidRPr="00B546C6">
        <w:rPr>
          <w:rFonts w:asciiTheme="minorHAnsi" w:hAnsiTheme="minorHAnsi"/>
          <w:i/>
          <w:iCs/>
          <w:sz w:val="22"/>
          <w:szCs w:val="22"/>
          <w:lang w:val="ro-RO"/>
        </w:rPr>
        <w:t xml:space="preserve">ia pentru Consolidarea Administrației Publice </w:t>
      </w:r>
      <w:r w:rsidR="00C23D27" w:rsidRPr="00B546C6">
        <w:rPr>
          <w:rFonts w:asciiTheme="minorHAnsi" w:hAnsiTheme="minorHAnsi"/>
          <w:i/>
          <w:iCs/>
          <w:sz w:val="22"/>
          <w:szCs w:val="22"/>
          <w:lang w:val="ro-RO"/>
        </w:rPr>
        <w:t>2014 – 2020)</w:t>
      </w:r>
      <w:r w:rsidR="00F52F54" w:rsidRPr="00B546C6">
        <w:rPr>
          <w:rFonts w:asciiTheme="minorHAnsi" w:hAnsiTheme="minorHAnsi"/>
          <w:sz w:val="22"/>
          <w:szCs w:val="22"/>
          <w:lang w:val="ro-RO"/>
        </w:rPr>
        <w:t>.</w:t>
      </w:r>
      <w:r w:rsidR="003A26ED" w:rsidRPr="00B546C6">
        <w:rPr>
          <w:rFonts w:asciiTheme="minorHAnsi" w:hAnsiTheme="minorHAnsi"/>
          <w:sz w:val="22"/>
          <w:szCs w:val="22"/>
          <w:lang w:val="ro-RO"/>
        </w:rPr>
        <w:t xml:space="preserve"> </w:t>
      </w:r>
      <w:r w:rsidR="005057BB" w:rsidRPr="00B546C6">
        <w:rPr>
          <w:rFonts w:asciiTheme="minorHAnsi" w:hAnsiTheme="minorHAnsi"/>
          <w:sz w:val="22"/>
          <w:szCs w:val="22"/>
          <w:lang w:val="ro-RO"/>
        </w:rPr>
        <w:t>În cadrul acestui</w:t>
      </w:r>
      <w:r w:rsidR="00593E48">
        <w:rPr>
          <w:rFonts w:asciiTheme="minorHAnsi" w:hAnsiTheme="minorHAnsi"/>
          <w:sz w:val="22"/>
          <w:szCs w:val="22"/>
          <w:lang w:val="ro-RO"/>
        </w:rPr>
        <w:t xml:space="preserve"> proi</w:t>
      </w:r>
      <w:r w:rsidR="003A26ED" w:rsidRPr="00B546C6">
        <w:rPr>
          <w:rFonts w:asciiTheme="minorHAnsi" w:hAnsiTheme="minorHAnsi"/>
          <w:sz w:val="22"/>
          <w:szCs w:val="22"/>
          <w:lang w:val="ro-RO"/>
        </w:rPr>
        <w:t xml:space="preserve">ect, </w:t>
      </w:r>
      <w:r w:rsidR="005057BB" w:rsidRPr="00B546C6">
        <w:rPr>
          <w:rFonts w:asciiTheme="minorHAnsi" w:hAnsiTheme="minorHAnsi"/>
          <w:sz w:val="22"/>
          <w:szCs w:val="22"/>
          <w:lang w:val="ro-RO"/>
        </w:rPr>
        <w:t xml:space="preserve">a fost semnat Acordul </w:t>
      </w:r>
      <w:r w:rsidR="003A26ED" w:rsidRPr="00B546C6">
        <w:rPr>
          <w:rFonts w:asciiTheme="minorHAnsi" w:hAnsiTheme="minorHAnsi"/>
          <w:sz w:val="22"/>
          <w:szCs w:val="22"/>
          <w:lang w:val="ro-RO"/>
        </w:rPr>
        <w:t xml:space="preserve">Legal </w:t>
      </w:r>
      <w:r w:rsidR="005057BB" w:rsidRPr="00B546C6">
        <w:rPr>
          <w:rFonts w:asciiTheme="minorHAnsi" w:hAnsiTheme="minorHAnsi"/>
          <w:sz w:val="22"/>
          <w:szCs w:val="22"/>
          <w:lang w:val="ro-RO"/>
        </w:rPr>
        <w:t>cu Banca Mondială</w:t>
      </w:r>
      <w:r w:rsidR="003A26ED" w:rsidRPr="00B546C6">
        <w:rPr>
          <w:rFonts w:asciiTheme="minorHAnsi" w:hAnsiTheme="minorHAnsi"/>
          <w:sz w:val="22"/>
          <w:szCs w:val="22"/>
          <w:lang w:val="ro-RO"/>
        </w:rPr>
        <w:t xml:space="preserve"> </w:t>
      </w:r>
      <w:r w:rsidR="005057BB" w:rsidRPr="00B546C6">
        <w:rPr>
          <w:rFonts w:asciiTheme="minorHAnsi" w:hAnsiTheme="minorHAnsi"/>
          <w:sz w:val="22"/>
          <w:szCs w:val="22"/>
          <w:lang w:val="ro-RO"/>
        </w:rPr>
        <w:t xml:space="preserve">pentru </w:t>
      </w:r>
      <w:r w:rsidRPr="00B546C6">
        <w:rPr>
          <w:rFonts w:asciiTheme="minorHAnsi" w:hAnsiTheme="minorHAnsi"/>
          <w:sz w:val="22"/>
          <w:szCs w:val="22"/>
          <w:lang w:val="ro-RO"/>
        </w:rPr>
        <w:t>îmbunătățirea</w:t>
      </w:r>
      <w:r w:rsidR="005057BB" w:rsidRPr="00B546C6">
        <w:rPr>
          <w:rFonts w:asciiTheme="minorHAnsi" w:hAnsiTheme="minorHAnsi"/>
          <w:sz w:val="22"/>
          <w:szCs w:val="22"/>
          <w:lang w:val="ro-RO"/>
        </w:rPr>
        <w:t xml:space="preserve"> capacităților de management al riscului </w:t>
      </w:r>
      <w:r w:rsidR="007C5F8E">
        <w:rPr>
          <w:rFonts w:asciiTheme="minorHAnsi" w:hAnsiTheme="minorHAnsi"/>
          <w:sz w:val="22"/>
          <w:szCs w:val="22"/>
          <w:lang w:val="ro-RO"/>
        </w:rPr>
        <w:t>l</w:t>
      </w:r>
      <w:r w:rsidR="005057BB" w:rsidRPr="00B546C6">
        <w:rPr>
          <w:rFonts w:asciiTheme="minorHAnsi" w:hAnsiTheme="minorHAnsi"/>
          <w:sz w:val="22"/>
          <w:szCs w:val="22"/>
          <w:lang w:val="ro-RO"/>
        </w:rPr>
        <w:t>a inundații</w:t>
      </w:r>
      <w:r w:rsidR="008A2DE1" w:rsidRPr="00B546C6">
        <w:rPr>
          <w:rStyle w:val="FootnoteReference"/>
          <w:rFonts w:asciiTheme="minorHAnsi" w:hAnsiTheme="minorHAnsi"/>
          <w:sz w:val="22"/>
          <w:szCs w:val="22"/>
          <w:lang w:val="ro-RO"/>
        </w:rPr>
        <w:footnoteReference w:id="10"/>
      </w:r>
      <w:r w:rsidR="003A26ED" w:rsidRPr="00B546C6">
        <w:rPr>
          <w:rFonts w:asciiTheme="minorHAnsi" w:hAnsiTheme="minorHAnsi"/>
          <w:sz w:val="22"/>
          <w:szCs w:val="22"/>
          <w:lang w:val="ro-RO"/>
        </w:rPr>
        <w:t>.</w:t>
      </w:r>
    </w:p>
    <w:p w14:paraId="5A7A6BC5" w14:textId="77777777" w:rsidR="00062DB9" w:rsidRPr="00B546C6" w:rsidRDefault="00062DB9" w:rsidP="007F7B1E">
      <w:pPr>
        <w:jc w:val="both"/>
        <w:rPr>
          <w:rFonts w:asciiTheme="minorHAnsi" w:hAnsiTheme="minorHAnsi" w:cstheme="minorHAnsi"/>
          <w:b/>
          <w:iCs/>
          <w:sz w:val="22"/>
          <w:szCs w:val="22"/>
          <w:lang w:val="ro-RO"/>
        </w:rPr>
      </w:pPr>
    </w:p>
    <w:p w14:paraId="34077624" w14:textId="15EA0216" w:rsidR="00DB4B49" w:rsidRDefault="00DB4B49">
      <w:pPr>
        <w:suppressAutoHyphens w:val="0"/>
        <w:autoSpaceDN/>
        <w:spacing w:after="160" w:line="259" w:lineRule="auto"/>
        <w:textAlignment w:val="auto"/>
        <w:rPr>
          <w:rFonts w:asciiTheme="minorHAnsi" w:hAnsiTheme="minorHAnsi" w:cstheme="minorHAnsi"/>
          <w:b/>
          <w:i/>
          <w:sz w:val="22"/>
          <w:szCs w:val="22"/>
          <w:lang w:val="ro-RO"/>
        </w:rPr>
      </w:pPr>
      <w:r>
        <w:rPr>
          <w:rFonts w:asciiTheme="minorHAnsi" w:hAnsiTheme="minorHAnsi" w:cstheme="minorHAnsi"/>
          <w:b/>
          <w:i/>
          <w:sz w:val="22"/>
          <w:szCs w:val="22"/>
          <w:lang w:val="ro-RO"/>
        </w:rPr>
        <w:br w:type="page"/>
      </w:r>
    </w:p>
    <w:p w14:paraId="54F52818" w14:textId="3B647384" w:rsidR="00F271DF" w:rsidRPr="00B546C6" w:rsidRDefault="00F271DF" w:rsidP="00FF38B4">
      <w:pPr>
        <w:spacing w:line="14" w:lineRule="exact"/>
        <w:rPr>
          <w:rFonts w:hint="eastAsia"/>
          <w:lang w:val="ro-RO"/>
        </w:rPr>
      </w:pPr>
    </w:p>
    <w:p w14:paraId="64374539" w14:textId="25C31254" w:rsidR="007C497B" w:rsidRPr="00476C69" w:rsidRDefault="007C497B" w:rsidP="00476C69">
      <w:pPr>
        <w:pStyle w:val="Heading2"/>
        <w:rPr>
          <w:color w:val="4472C4" w:themeColor="accent1"/>
          <w:lang w:val="ro-RO"/>
        </w:rPr>
      </w:pPr>
      <w:r w:rsidRPr="00476C69">
        <w:rPr>
          <w:color w:val="4472C4" w:themeColor="accent1"/>
          <w:lang w:val="ro-RO"/>
        </w:rPr>
        <w:t>1.2 Abord</w:t>
      </w:r>
      <w:r w:rsidRPr="00476C69">
        <w:rPr>
          <w:rFonts w:hint="cs"/>
          <w:color w:val="4472C4" w:themeColor="accent1"/>
          <w:lang w:val="ro-RO"/>
        </w:rPr>
        <w:t>ă</w:t>
      </w:r>
      <w:r w:rsidRPr="00476C69">
        <w:rPr>
          <w:color w:val="4472C4" w:themeColor="accent1"/>
          <w:lang w:val="ro-RO"/>
        </w:rPr>
        <w:t>rile B</w:t>
      </w:r>
      <w:r w:rsidRPr="00476C69">
        <w:rPr>
          <w:rFonts w:hint="cs"/>
          <w:color w:val="4472C4" w:themeColor="accent1"/>
          <w:lang w:val="ro-RO"/>
        </w:rPr>
        <w:t>ă</w:t>
      </w:r>
      <w:r w:rsidRPr="00476C69">
        <w:rPr>
          <w:color w:val="4472C4" w:themeColor="accent1"/>
          <w:lang w:val="ro-RO"/>
        </w:rPr>
        <w:t xml:space="preserve">ncii Mondiale și Lecțiile </w:t>
      </w:r>
      <w:r w:rsidRPr="00476C69">
        <w:rPr>
          <w:rFonts w:hint="eastAsia"/>
          <w:color w:val="4472C4" w:themeColor="accent1"/>
          <w:lang w:val="ro-RO"/>
        </w:rPr>
        <w:t>Î</w:t>
      </w:r>
      <w:r w:rsidRPr="00476C69">
        <w:rPr>
          <w:color w:val="4472C4" w:themeColor="accent1"/>
          <w:lang w:val="ro-RO"/>
        </w:rPr>
        <w:t>nv</w:t>
      </w:r>
      <w:r w:rsidRPr="00476C69">
        <w:rPr>
          <w:rFonts w:hint="cs"/>
          <w:color w:val="4472C4" w:themeColor="accent1"/>
          <w:lang w:val="ro-RO"/>
        </w:rPr>
        <w:t>ă</w:t>
      </w:r>
      <w:r w:rsidRPr="00476C69">
        <w:rPr>
          <w:color w:val="4472C4" w:themeColor="accent1"/>
          <w:lang w:val="ro-RO"/>
        </w:rPr>
        <w:t xml:space="preserve">țate </w:t>
      </w:r>
      <w:r w:rsidRPr="00476C69">
        <w:rPr>
          <w:rFonts w:hint="eastAsia"/>
          <w:color w:val="4472C4" w:themeColor="accent1"/>
          <w:lang w:val="ro-RO"/>
        </w:rPr>
        <w:t>î</w:t>
      </w:r>
      <w:r w:rsidRPr="00476C69">
        <w:rPr>
          <w:color w:val="4472C4" w:themeColor="accent1"/>
          <w:lang w:val="ro-RO"/>
        </w:rPr>
        <w:t>n urma derul</w:t>
      </w:r>
      <w:r w:rsidRPr="00476C69">
        <w:rPr>
          <w:rFonts w:hint="cs"/>
          <w:color w:val="4472C4" w:themeColor="accent1"/>
          <w:lang w:val="ro-RO"/>
        </w:rPr>
        <w:t>ă</w:t>
      </w:r>
      <w:r w:rsidRPr="00476C69">
        <w:rPr>
          <w:color w:val="4472C4" w:themeColor="accent1"/>
          <w:lang w:val="ro-RO"/>
        </w:rPr>
        <w:t>rii Proiectelor de Consolidare a Capacit</w:t>
      </w:r>
      <w:r w:rsidRPr="00476C69">
        <w:rPr>
          <w:rFonts w:hint="cs"/>
          <w:color w:val="4472C4" w:themeColor="accent1"/>
          <w:lang w:val="ro-RO"/>
        </w:rPr>
        <w:t>ă</w:t>
      </w:r>
      <w:r w:rsidRPr="00476C69">
        <w:rPr>
          <w:color w:val="4472C4" w:themeColor="accent1"/>
          <w:lang w:val="ro-RO"/>
        </w:rPr>
        <w:t>ții din Rom</w:t>
      </w:r>
      <w:r w:rsidRPr="00476C69">
        <w:rPr>
          <w:rFonts w:hint="eastAsia"/>
          <w:color w:val="4472C4" w:themeColor="accent1"/>
          <w:lang w:val="ro-RO"/>
        </w:rPr>
        <w:t>â</w:t>
      </w:r>
      <w:r w:rsidRPr="00476C69">
        <w:rPr>
          <w:color w:val="4472C4" w:themeColor="accent1"/>
          <w:lang w:val="ro-RO"/>
        </w:rPr>
        <w:t>nia</w:t>
      </w:r>
    </w:p>
    <w:p w14:paraId="71CBD5ED" w14:textId="77777777" w:rsidR="00476C69" w:rsidRDefault="00476C69" w:rsidP="004322FC">
      <w:pPr>
        <w:jc w:val="both"/>
        <w:rPr>
          <w:rFonts w:asciiTheme="minorHAnsi" w:hAnsiTheme="minorHAnsi" w:cstheme="minorHAnsi"/>
          <w:bCs/>
          <w:iCs/>
          <w:sz w:val="22"/>
          <w:szCs w:val="22"/>
          <w:lang w:val="ro-RO"/>
        </w:rPr>
      </w:pPr>
    </w:p>
    <w:p w14:paraId="7B67BE37" w14:textId="1D982B8F" w:rsidR="002219AB" w:rsidRPr="00B546C6" w:rsidRDefault="00E36D18" w:rsidP="004322FC">
      <w:pPr>
        <w:jc w:val="both"/>
        <w:rPr>
          <w:rFonts w:asciiTheme="minorHAnsi" w:hAnsiTheme="minorHAnsi" w:cstheme="minorHAnsi"/>
          <w:bCs/>
          <w:iCs/>
          <w:sz w:val="22"/>
          <w:szCs w:val="22"/>
          <w:lang w:val="ro-RO"/>
        </w:rPr>
      </w:pPr>
      <w:r w:rsidRPr="00B546C6">
        <w:rPr>
          <w:rFonts w:asciiTheme="minorHAnsi" w:hAnsiTheme="minorHAnsi" w:cstheme="minorHAnsi"/>
          <w:bCs/>
          <w:iCs/>
          <w:sz w:val="22"/>
          <w:szCs w:val="22"/>
          <w:lang w:val="ro-RO"/>
        </w:rPr>
        <w:t>De la începutul anilor '90, Banca Mondială s-a dovedit a fi un partener strategic pentru Guvernul României în eforturile sale de dezvoltare și a alocat resurse semnificative pentru consolidarea instituțiilor publice din fiecare sector al economiei românești. Câteva proiecte de consolidare a capacităților sunt prezentate mai jos</w:t>
      </w:r>
      <w:r w:rsidR="002219AB" w:rsidRPr="00B546C6">
        <w:rPr>
          <w:rFonts w:asciiTheme="minorHAnsi" w:hAnsiTheme="minorHAnsi" w:cstheme="minorHAnsi"/>
          <w:bCs/>
          <w:iCs/>
          <w:sz w:val="22"/>
          <w:szCs w:val="22"/>
          <w:lang w:val="ro-RO"/>
        </w:rPr>
        <w:t>:</w:t>
      </w:r>
    </w:p>
    <w:p w14:paraId="402CA30C" w14:textId="77777777" w:rsidR="002219AB" w:rsidRPr="00B546C6" w:rsidRDefault="002219AB" w:rsidP="004322FC">
      <w:pPr>
        <w:jc w:val="both"/>
        <w:rPr>
          <w:rFonts w:asciiTheme="minorHAnsi" w:hAnsiTheme="minorHAnsi" w:cstheme="minorHAnsi"/>
          <w:b/>
          <w:i/>
          <w:sz w:val="22"/>
          <w:szCs w:val="22"/>
          <w:lang w:val="ro-RO"/>
        </w:rPr>
      </w:pPr>
    </w:p>
    <w:p w14:paraId="5C0FF83C" w14:textId="1C6CE2F9" w:rsidR="00F271DF" w:rsidRPr="00B546C6" w:rsidRDefault="008D0207" w:rsidP="00FF38B4">
      <w:pPr>
        <w:jc w:val="both"/>
        <w:rPr>
          <w:rFonts w:ascii="Calibri" w:eastAsia="Calibri" w:hAnsi="Calibri" w:cs="Calibri"/>
          <w:sz w:val="22"/>
          <w:szCs w:val="22"/>
          <w:lang w:val="ro-RO"/>
        </w:rPr>
      </w:pPr>
      <w:r w:rsidRPr="00B546C6">
        <w:rPr>
          <w:rFonts w:asciiTheme="minorHAnsi" w:hAnsiTheme="minorHAnsi" w:cstheme="minorHAnsi"/>
          <w:b/>
          <w:i/>
          <w:sz w:val="22"/>
          <w:szCs w:val="22"/>
          <w:lang w:val="ro-RO"/>
        </w:rPr>
        <w:t>Consolidarea Capacității de Planificare și Bugetare și Spri</w:t>
      </w:r>
      <w:r w:rsidR="00630B3E" w:rsidRPr="00B546C6">
        <w:rPr>
          <w:rFonts w:asciiTheme="minorHAnsi" w:hAnsiTheme="minorHAnsi" w:cstheme="minorHAnsi"/>
          <w:b/>
          <w:i/>
          <w:sz w:val="22"/>
          <w:szCs w:val="22"/>
          <w:lang w:val="ro-RO"/>
        </w:rPr>
        <w:t>j</w:t>
      </w:r>
      <w:r w:rsidRPr="00B546C6">
        <w:rPr>
          <w:rFonts w:asciiTheme="minorHAnsi" w:hAnsiTheme="minorHAnsi" w:cstheme="minorHAnsi"/>
          <w:b/>
          <w:i/>
          <w:sz w:val="22"/>
          <w:szCs w:val="22"/>
          <w:lang w:val="ro-RO"/>
        </w:rPr>
        <w:t xml:space="preserve">in pentru Introducerea Bugetării </w:t>
      </w:r>
      <w:r w:rsidR="00F271DF" w:rsidRPr="00B546C6">
        <w:rPr>
          <w:rFonts w:asciiTheme="minorHAnsi" w:hAnsiTheme="minorHAnsi" w:cstheme="minorHAnsi"/>
          <w:b/>
          <w:i/>
          <w:sz w:val="22"/>
          <w:szCs w:val="22"/>
          <w:lang w:val="ro-RO"/>
        </w:rPr>
        <w:t>Performan</w:t>
      </w:r>
      <w:r w:rsidRPr="00B546C6">
        <w:rPr>
          <w:rFonts w:asciiTheme="minorHAnsi" w:hAnsiTheme="minorHAnsi" w:cstheme="minorHAnsi"/>
          <w:b/>
          <w:i/>
          <w:sz w:val="22"/>
          <w:szCs w:val="22"/>
          <w:lang w:val="ro-RO"/>
        </w:rPr>
        <w:t>țelor</w:t>
      </w:r>
      <w:r w:rsidR="009724D4" w:rsidRPr="00B546C6">
        <w:rPr>
          <w:rStyle w:val="FootnoteReference"/>
          <w:rFonts w:asciiTheme="minorHAnsi" w:hAnsiTheme="minorHAnsi" w:cstheme="minorHAnsi"/>
          <w:b/>
          <w:i/>
          <w:sz w:val="22"/>
          <w:szCs w:val="22"/>
          <w:lang w:val="ro-RO"/>
        </w:rPr>
        <w:footnoteReference w:id="11"/>
      </w:r>
      <w:r w:rsidR="00F271DF" w:rsidRPr="00B546C6">
        <w:rPr>
          <w:rFonts w:asciiTheme="minorHAnsi" w:hAnsiTheme="minorHAnsi" w:cstheme="minorHAnsi"/>
          <w:sz w:val="22"/>
          <w:szCs w:val="22"/>
          <w:lang w:val="ro-RO"/>
        </w:rPr>
        <w:t xml:space="preserve"> </w:t>
      </w:r>
      <w:r w:rsidR="00F271DF" w:rsidRPr="00B546C6">
        <w:rPr>
          <w:rFonts w:asciiTheme="minorHAnsi" w:eastAsia="Calibri" w:hAnsiTheme="minorHAnsi" w:cstheme="minorHAnsi"/>
          <w:b/>
          <w:i/>
          <w:sz w:val="22"/>
          <w:szCs w:val="22"/>
          <w:lang w:val="ro-RO"/>
        </w:rPr>
        <w:t>(</w:t>
      </w:r>
      <w:r w:rsidRPr="00B546C6">
        <w:rPr>
          <w:rFonts w:asciiTheme="minorHAnsi" w:eastAsia="Calibri" w:hAnsiTheme="minorHAnsi" w:cstheme="minorHAnsi"/>
          <w:b/>
          <w:i/>
          <w:sz w:val="22"/>
          <w:szCs w:val="22"/>
          <w:lang w:val="ro-RO"/>
        </w:rPr>
        <w:t>BM</w:t>
      </w:r>
      <w:r w:rsidR="00F271DF" w:rsidRPr="00B546C6">
        <w:rPr>
          <w:rFonts w:asciiTheme="minorHAnsi" w:eastAsia="Calibri" w:hAnsiTheme="minorHAnsi" w:cstheme="minorHAnsi"/>
          <w:b/>
          <w:i/>
          <w:sz w:val="22"/>
          <w:szCs w:val="22"/>
          <w:lang w:val="ro-RO"/>
        </w:rPr>
        <w:t xml:space="preserve">, </w:t>
      </w:r>
      <w:r w:rsidRPr="00B546C6">
        <w:rPr>
          <w:rFonts w:asciiTheme="minorHAnsi" w:eastAsia="Calibri" w:hAnsiTheme="minorHAnsi" w:cstheme="minorHAnsi"/>
          <w:b/>
          <w:i/>
          <w:sz w:val="22"/>
          <w:szCs w:val="22"/>
          <w:lang w:val="ro-RO"/>
        </w:rPr>
        <w:t xml:space="preserve">Februarie </w:t>
      </w:r>
      <w:r w:rsidR="00F271DF" w:rsidRPr="00B546C6">
        <w:rPr>
          <w:rFonts w:asciiTheme="minorHAnsi" w:eastAsia="Calibri" w:hAnsiTheme="minorHAnsi" w:cstheme="minorHAnsi"/>
          <w:b/>
          <w:i/>
          <w:sz w:val="22"/>
          <w:szCs w:val="22"/>
          <w:lang w:val="ro-RO"/>
        </w:rPr>
        <w:t>2020).</w:t>
      </w:r>
      <w:r w:rsidR="00F271DF" w:rsidRPr="00B546C6">
        <w:rPr>
          <w:rFonts w:asciiTheme="minorHAnsi" w:eastAsia="Calibri" w:hAnsiTheme="minorHAnsi" w:cstheme="minorHAnsi"/>
          <w:sz w:val="22"/>
          <w:szCs w:val="22"/>
          <w:lang w:val="ro-RO"/>
        </w:rPr>
        <w:t xml:space="preserve"> </w:t>
      </w:r>
      <w:r w:rsidRPr="00B546C6">
        <w:rPr>
          <w:rFonts w:asciiTheme="minorHAnsi" w:eastAsia="Calibri" w:hAnsiTheme="minorHAnsi" w:cstheme="minorHAnsi"/>
          <w:sz w:val="22"/>
          <w:szCs w:val="22"/>
          <w:lang w:val="ro-RO"/>
        </w:rPr>
        <w:t>BM</w:t>
      </w:r>
      <w:r w:rsidR="00F271DF" w:rsidRPr="00B546C6">
        <w:rPr>
          <w:rFonts w:asciiTheme="minorHAnsi" w:eastAsia="Calibri" w:hAnsiTheme="minorHAnsi" w:cstheme="minorHAnsi"/>
          <w:sz w:val="22"/>
          <w:szCs w:val="22"/>
          <w:lang w:val="ro-RO"/>
        </w:rPr>
        <w:t xml:space="preserve"> </w:t>
      </w:r>
      <w:r w:rsidRPr="00B546C6">
        <w:rPr>
          <w:rFonts w:asciiTheme="minorHAnsi" w:eastAsia="Calibri" w:hAnsiTheme="minorHAnsi" w:cstheme="minorHAnsi"/>
          <w:sz w:val="22"/>
          <w:szCs w:val="22"/>
          <w:lang w:val="ro-RO"/>
        </w:rPr>
        <w:t xml:space="preserve">a conceput și aplicat o metodologie pentru </w:t>
      </w:r>
      <w:r w:rsidR="00F271DF" w:rsidRPr="00B546C6">
        <w:rPr>
          <w:rFonts w:asciiTheme="minorHAnsi" w:eastAsia="Calibri" w:hAnsiTheme="minorHAnsi" w:cstheme="minorHAnsi"/>
          <w:sz w:val="22"/>
          <w:szCs w:val="22"/>
          <w:lang w:val="ro-RO"/>
        </w:rPr>
        <w:t>elabora</w:t>
      </w:r>
      <w:r w:rsidRPr="00B546C6">
        <w:rPr>
          <w:rFonts w:asciiTheme="minorHAnsi" w:eastAsia="Calibri" w:hAnsiTheme="minorHAnsi" w:cstheme="minorHAnsi"/>
          <w:sz w:val="22"/>
          <w:szCs w:val="22"/>
          <w:lang w:val="ro-RO"/>
        </w:rPr>
        <w:t xml:space="preserve">rea Planurilor Strategice </w:t>
      </w:r>
      <w:r w:rsidR="00F271DF" w:rsidRPr="00B546C6">
        <w:rPr>
          <w:rFonts w:asciiTheme="minorHAnsi" w:eastAsia="Calibri" w:hAnsiTheme="minorHAnsi" w:cstheme="minorHAnsi"/>
          <w:sz w:val="22"/>
          <w:szCs w:val="22"/>
          <w:lang w:val="ro-RO"/>
        </w:rPr>
        <w:t>Institu</w:t>
      </w:r>
      <w:r w:rsidRPr="00B546C6">
        <w:rPr>
          <w:rFonts w:asciiTheme="minorHAnsi" w:eastAsia="Calibri" w:hAnsiTheme="minorHAnsi" w:cstheme="minorHAnsi"/>
          <w:sz w:val="22"/>
          <w:szCs w:val="22"/>
          <w:lang w:val="ro-RO"/>
        </w:rPr>
        <w:t xml:space="preserve">ționale </w:t>
      </w:r>
      <w:r w:rsidR="00F271DF" w:rsidRPr="00B546C6">
        <w:rPr>
          <w:rFonts w:asciiTheme="minorHAnsi" w:eastAsia="Calibri" w:hAnsiTheme="minorHAnsi" w:cstheme="minorHAnsi"/>
          <w:sz w:val="22"/>
          <w:szCs w:val="22"/>
          <w:lang w:val="ro-RO"/>
        </w:rPr>
        <w:t>(</w:t>
      </w:r>
      <w:r w:rsidRPr="00B546C6">
        <w:rPr>
          <w:rFonts w:asciiTheme="minorHAnsi" w:eastAsia="Calibri" w:hAnsiTheme="minorHAnsi" w:cstheme="minorHAnsi"/>
          <w:sz w:val="22"/>
          <w:szCs w:val="22"/>
          <w:lang w:val="ro-RO"/>
        </w:rPr>
        <w:t>PSI</w:t>
      </w:r>
      <w:r w:rsidR="00F271DF" w:rsidRPr="00B546C6">
        <w:rPr>
          <w:rFonts w:asciiTheme="minorHAnsi" w:eastAsia="Calibri" w:hAnsiTheme="minorHAnsi" w:cstheme="minorHAnsi"/>
          <w:sz w:val="22"/>
          <w:szCs w:val="22"/>
          <w:lang w:val="ro-RO"/>
        </w:rPr>
        <w:t xml:space="preserve">) </w:t>
      </w:r>
      <w:r w:rsidRPr="00B546C6">
        <w:rPr>
          <w:rFonts w:asciiTheme="minorHAnsi" w:eastAsia="Calibri" w:hAnsiTheme="minorHAnsi" w:cstheme="minorHAnsi"/>
          <w:sz w:val="22"/>
          <w:szCs w:val="22"/>
          <w:lang w:val="ro-RO"/>
        </w:rPr>
        <w:t xml:space="preserve">la nivelul administrației publice </w:t>
      </w:r>
      <w:r w:rsidR="00F271DF" w:rsidRPr="00B546C6">
        <w:rPr>
          <w:rFonts w:asciiTheme="minorHAnsi" w:eastAsia="Calibri" w:hAnsiTheme="minorHAnsi" w:cstheme="minorHAnsi"/>
          <w:sz w:val="22"/>
          <w:szCs w:val="22"/>
          <w:lang w:val="ro-RO"/>
        </w:rPr>
        <w:t>central</w:t>
      </w:r>
      <w:r w:rsidRPr="00B546C6">
        <w:rPr>
          <w:rFonts w:asciiTheme="minorHAnsi" w:eastAsia="Calibri" w:hAnsiTheme="minorHAnsi" w:cstheme="minorHAnsi"/>
          <w:sz w:val="22"/>
          <w:szCs w:val="22"/>
          <w:lang w:val="ro-RO"/>
        </w:rPr>
        <w:t>e</w:t>
      </w:r>
      <w:r w:rsidR="00F271DF" w:rsidRPr="00B546C6">
        <w:rPr>
          <w:rFonts w:ascii="Calibri" w:eastAsia="Calibri" w:hAnsi="Calibri" w:cs="Calibri"/>
          <w:sz w:val="22"/>
          <w:szCs w:val="22"/>
          <w:lang w:val="ro-RO"/>
        </w:rPr>
        <w:t xml:space="preserve">, </w:t>
      </w:r>
      <w:r w:rsidR="00B06620" w:rsidRPr="00B546C6">
        <w:rPr>
          <w:rFonts w:ascii="Calibri" w:eastAsia="Calibri" w:hAnsi="Calibri" w:cs="Calibri"/>
          <w:sz w:val="22"/>
          <w:szCs w:val="22"/>
          <w:lang w:val="ro-RO"/>
        </w:rPr>
        <w:t>ce include elemente preluate din</w:t>
      </w:r>
      <w:r w:rsidR="00F271DF" w:rsidRPr="00B546C6">
        <w:rPr>
          <w:rFonts w:ascii="Calibri" w:eastAsia="Calibri" w:hAnsi="Calibri" w:cs="Calibri"/>
          <w:sz w:val="22"/>
          <w:szCs w:val="22"/>
          <w:lang w:val="ro-RO"/>
        </w:rPr>
        <w:t xml:space="preserve"> </w:t>
      </w:r>
      <w:r w:rsidR="00B06620" w:rsidRPr="00B546C6">
        <w:rPr>
          <w:rFonts w:ascii="Calibri" w:eastAsia="Calibri" w:hAnsi="Calibri" w:cs="Calibri"/>
          <w:sz w:val="22"/>
          <w:szCs w:val="22"/>
          <w:lang w:val="ro-RO"/>
        </w:rPr>
        <w:t xml:space="preserve">Hotărârea Guvernului </w:t>
      </w:r>
      <w:r w:rsidR="00F271DF" w:rsidRPr="00B546C6">
        <w:rPr>
          <w:rFonts w:ascii="Calibri" w:eastAsia="Calibri" w:hAnsi="Calibri" w:cs="Calibri"/>
          <w:sz w:val="22"/>
          <w:szCs w:val="22"/>
          <w:lang w:val="ro-RO"/>
        </w:rPr>
        <w:t>(</w:t>
      </w:r>
      <w:r w:rsidR="00B06620" w:rsidRPr="00B546C6">
        <w:rPr>
          <w:rFonts w:ascii="Calibri" w:eastAsia="Calibri" w:hAnsi="Calibri" w:cs="Calibri"/>
          <w:sz w:val="22"/>
          <w:szCs w:val="22"/>
          <w:lang w:val="ro-RO"/>
        </w:rPr>
        <w:t>HG</w:t>
      </w:r>
      <w:r w:rsidR="00F271DF" w:rsidRPr="00B546C6">
        <w:rPr>
          <w:rFonts w:ascii="Calibri" w:eastAsia="Calibri" w:hAnsi="Calibri" w:cs="Calibri"/>
          <w:sz w:val="22"/>
          <w:szCs w:val="22"/>
          <w:lang w:val="ro-RO"/>
        </w:rPr>
        <w:t>) n</w:t>
      </w:r>
      <w:r w:rsidR="00B06620" w:rsidRPr="00B546C6">
        <w:rPr>
          <w:rFonts w:ascii="Calibri" w:eastAsia="Calibri" w:hAnsi="Calibri" w:cs="Calibri"/>
          <w:sz w:val="22"/>
          <w:szCs w:val="22"/>
          <w:lang w:val="ro-RO"/>
        </w:rPr>
        <w:t>r</w:t>
      </w:r>
      <w:r w:rsidR="00F271DF" w:rsidRPr="00B546C6">
        <w:rPr>
          <w:rFonts w:ascii="Calibri" w:eastAsia="Calibri" w:hAnsi="Calibri" w:cs="Calibri"/>
          <w:sz w:val="22"/>
          <w:szCs w:val="22"/>
          <w:lang w:val="ro-RO"/>
        </w:rPr>
        <w:t>. 1807/2006</w:t>
      </w:r>
      <w:r w:rsidR="00535597" w:rsidRPr="00B546C6">
        <w:rPr>
          <w:rStyle w:val="FootnoteReference"/>
          <w:rFonts w:ascii="Calibri" w:eastAsia="Calibri" w:hAnsi="Calibri" w:cs="Calibri"/>
          <w:sz w:val="22"/>
          <w:szCs w:val="22"/>
          <w:lang w:val="ro-RO"/>
        </w:rPr>
        <w:footnoteReference w:id="12"/>
      </w:r>
      <w:r w:rsidR="00F271DF" w:rsidRPr="00B546C6">
        <w:rPr>
          <w:rFonts w:ascii="Calibri" w:eastAsia="Calibri" w:hAnsi="Calibri" w:cs="Calibri"/>
          <w:sz w:val="22"/>
          <w:szCs w:val="22"/>
          <w:lang w:val="ro-RO"/>
        </w:rPr>
        <w:t xml:space="preserve"> (</w:t>
      </w:r>
      <w:r w:rsidR="00B06620" w:rsidRPr="00B546C6">
        <w:rPr>
          <w:rFonts w:ascii="Calibri" w:eastAsia="Calibri" w:hAnsi="Calibri" w:cs="Calibri"/>
          <w:sz w:val="22"/>
          <w:szCs w:val="22"/>
          <w:lang w:val="ro-RO"/>
        </w:rPr>
        <w:t xml:space="preserve">pentru aprobarea Componentei de </w:t>
      </w:r>
      <w:r w:rsidR="00F271DF" w:rsidRPr="00B546C6">
        <w:rPr>
          <w:rFonts w:ascii="Calibri" w:eastAsia="Calibri" w:hAnsi="Calibri" w:cs="Calibri"/>
          <w:sz w:val="22"/>
          <w:szCs w:val="22"/>
          <w:lang w:val="ro-RO"/>
        </w:rPr>
        <w:t xml:space="preserve">Management </w:t>
      </w:r>
      <w:r w:rsidR="00B06620" w:rsidRPr="00B546C6">
        <w:rPr>
          <w:rFonts w:ascii="Calibri" w:eastAsia="Calibri" w:hAnsi="Calibri" w:cs="Calibri"/>
          <w:sz w:val="22"/>
          <w:szCs w:val="22"/>
          <w:lang w:val="ro-RO"/>
        </w:rPr>
        <w:t>în cadrul Metodologiei</w:t>
      </w:r>
      <w:r w:rsidR="00F271DF" w:rsidRPr="00B546C6">
        <w:rPr>
          <w:rFonts w:ascii="Calibri" w:eastAsia="Calibri" w:hAnsi="Calibri" w:cs="Calibri"/>
          <w:sz w:val="22"/>
          <w:szCs w:val="22"/>
          <w:lang w:val="ro-RO"/>
        </w:rPr>
        <w:t xml:space="preserve"> </w:t>
      </w:r>
      <w:r w:rsidR="00B06620" w:rsidRPr="00B546C6">
        <w:rPr>
          <w:rFonts w:ascii="Calibri" w:eastAsia="Calibri" w:hAnsi="Calibri" w:cs="Calibri"/>
          <w:sz w:val="22"/>
          <w:szCs w:val="22"/>
          <w:lang w:val="ro-RO"/>
        </w:rPr>
        <w:t xml:space="preserve">privind sistemul de planificare strategică pe termen mediu al instituțiilor din cadrul administrației publice de la nivel </w:t>
      </w:r>
      <w:r w:rsidR="00F271DF" w:rsidRPr="00B546C6">
        <w:rPr>
          <w:rFonts w:ascii="Calibri" w:eastAsia="Calibri" w:hAnsi="Calibri" w:cs="Calibri"/>
          <w:sz w:val="22"/>
          <w:szCs w:val="22"/>
          <w:lang w:val="ro-RO"/>
        </w:rPr>
        <w:t xml:space="preserve">central) </w:t>
      </w:r>
      <w:r w:rsidR="00B06620" w:rsidRPr="00B546C6">
        <w:rPr>
          <w:rFonts w:ascii="Calibri" w:eastAsia="Calibri" w:hAnsi="Calibri" w:cs="Calibri"/>
          <w:sz w:val="22"/>
          <w:szCs w:val="22"/>
          <w:lang w:val="ro-RO"/>
        </w:rPr>
        <w:t>și respectiv din HG nr</w:t>
      </w:r>
      <w:r w:rsidR="00F271DF" w:rsidRPr="00B546C6">
        <w:rPr>
          <w:rFonts w:ascii="Calibri" w:eastAsia="Calibri" w:hAnsi="Calibri" w:cs="Calibri"/>
          <w:sz w:val="22"/>
          <w:szCs w:val="22"/>
          <w:lang w:val="ro-RO"/>
        </w:rPr>
        <w:t>. 158/2008</w:t>
      </w:r>
      <w:r w:rsidR="002C205E" w:rsidRPr="00B546C6">
        <w:rPr>
          <w:rStyle w:val="FootnoteReference"/>
          <w:rFonts w:ascii="Calibri" w:eastAsia="Calibri" w:hAnsi="Calibri" w:cs="Calibri"/>
          <w:sz w:val="22"/>
          <w:szCs w:val="22"/>
          <w:lang w:val="ro-RO"/>
        </w:rPr>
        <w:footnoteReference w:id="13"/>
      </w:r>
      <w:r w:rsidR="00F271DF" w:rsidRPr="00B546C6">
        <w:rPr>
          <w:rFonts w:ascii="Calibri" w:eastAsia="Calibri" w:hAnsi="Calibri" w:cs="Calibri"/>
          <w:sz w:val="22"/>
          <w:szCs w:val="22"/>
          <w:lang w:val="ro-RO"/>
        </w:rPr>
        <w:t xml:space="preserve"> (</w:t>
      </w:r>
      <w:r w:rsidR="00B06620" w:rsidRPr="00B546C6">
        <w:rPr>
          <w:rFonts w:ascii="Calibri" w:eastAsia="Calibri" w:hAnsi="Calibri" w:cs="Calibri"/>
          <w:sz w:val="22"/>
          <w:szCs w:val="22"/>
          <w:lang w:val="ro-RO"/>
        </w:rPr>
        <w:t xml:space="preserve">pentru aprobarea </w:t>
      </w:r>
      <w:r w:rsidR="00E36D18" w:rsidRPr="00B546C6">
        <w:rPr>
          <w:rFonts w:ascii="Calibri" w:eastAsia="Calibri" w:hAnsi="Calibri" w:cs="Calibri"/>
          <w:sz w:val="22"/>
          <w:szCs w:val="22"/>
          <w:lang w:val="ro-RO"/>
        </w:rPr>
        <w:t>Component</w:t>
      </w:r>
      <w:r w:rsidR="00B06620" w:rsidRPr="00B546C6">
        <w:rPr>
          <w:rFonts w:ascii="Calibri" w:eastAsia="Calibri" w:hAnsi="Calibri" w:cs="Calibri"/>
          <w:sz w:val="22"/>
          <w:szCs w:val="22"/>
          <w:lang w:val="ro-RO"/>
        </w:rPr>
        <w:t xml:space="preserve">ei </w:t>
      </w:r>
      <w:r w:rsidR="00E36D18" w:rsidRPr="00B546C6">
        <w:rPr>
          <w:rFonts w:ascii="Calibri" w:eastAsia="Calibri" w:hAnsi="Calibri" w:cs="Calibri"/>
          <w:sz w:val="22"/>
          <w:szCs w:val="22"/>
          <w:lang w:val="ro-RO"/>
        </w:rPr>
        <w:t xml:space="preserve">de programare bugetară în cadrul Metodologiei privind sistemul de planificare strategică pe termen mediu a instituțiilor administrației publice </w:t>
      </w:r>
      <w:r w:rsidR="00630B3E" w:rsidRPr="00B546C6">
        <w:rPr>
          <w:rFonts w:ascii="Calibri" w:eastAsia="Calibri" w:hAnsi="Calibri" w:cs="Calibri"/>
          <w:sz w:val="22"/>
          <w:szCs w:val="22"/>
          <w:lang w:val="ro-RO"/>
        </w:rPr>
        <w:t xml:space="preserve">de </w:t>
      </w:r>
      <w:r w:rsidR="00E36D18" w:rsidRPr="00B546C6">
        <w:rPr>
          <w:rFonts w:ascii="Calibri" w:eastAsia="Calibri" w:hAnsi="Calibri" w:cs="Calibri"/>
          <w:sz w:val="22"/>
          <w:szCs w:val="22"/>
          <w:lang w:val="ro-RO"/>
        </w:rPr>
        <w:t>la nivel central), precum și o nouă componentă de implementare. Prin crearea unui ansamblu metodologic coerent alcătuit din Politici, Buget și Implementare, s-a urmărit îmbunătățirea coerenței și clarității, precum și a fezabilității administrative la nivelul întreg</w:t>
      </w:r>
      <w:r w:rsidR="00630B3E" w:rsidRPr="00B546C6">
        <w:rPr>
          <w:rFonts w:ascii="Calibri" w:eastAsia="Calibri" w:hAnsi="Calibri" w:cs="Calibri"/>
          <w:sz w:val="22"/>
          <w:szCs w:val="22"/>
          <w:lang w:val="ro-RO"/>
        </w:rPr>
        <w:t xml:space="preserve">i abordări </w:t>
      </w:r>
      <w:r w:rsidR="00E36D18" w:rsidRPr="00B546C6">
        <w:rPr>
          <w:rFonts w:ascii="Calibri" w:eastAsia="Calibri" w:hAnsi="Calibri" w:cs="Calibri"/>
          <w:sz w:val="22"/>
          <w:szCs w:val="22"/>
          <w:lang w:val="ro-RO"/>
        </w:rPr>
        <w:t xml:space="preserve">de planificare strategică. PSI ale </w:t>
      </w:r>
      <w:r w:rsidR="002A4DF0" w:rsidRPr="00B546C6">
        <w:rPr>
          <w:rFonts w:ascii="Calibri" w:eastAsia="Calibri" w:hAnsi="Calibri" w:cs="Calibri"/>
          <w:sz w:val="22"/>
          <w:szCs w:val="22"/>
          <w:lang w:val="ro-RO"/>
        </w:rPr>
        <w:t>MMAP</w:t>
      </w:r>
      <w:r w:rsidR="00E36D18" w:rsidRPr="00B546C6">
        <w:rPr>
          <w:rFonts w:ascii="Calibri" w:eastAsia="Calibri" w:hAnsi="Calibri" w:cs="Calibri"/>
          <w:sz w:val="22"/>
          <w:szCs w:val="22"/>
          <w:lang w:val="ro-RO"/>
        </w:rPr>
        <w:t xml:space="preserve"> și M</w:t>
      </w:r>
      <w:r w:rsidR="006D069C">
        <w:rPr>
          <w:rFonts w:ascii="Calibri" w:eastAsia="Calibri" w:hAnsi="Calibri" w:cs="Calibri"/>
          <w:sz w:val="22"/>
          <w:szCs w:val="22"/>
          <w:lang w:val="ro-RO"/>
        </w:rPr>
        <w:t>F</w:t>
      </w:r>
      <w:r w:rsidR="00E36D18" w:rsidRPr="00B546C6">
        <w:rPr>
          <w:rFonts w:ascii="Calibri" w:eastAsia="Calibri" w:hAnsi="Calibri" w:cs="Calibri"/>
          <w:sz w:val="22"/>
          <w:szCs w:val="22"/>
          <w:lang w:val="ro-RO"/>
        </w:rPr>
        <w:t xml:space="preserve"> reflectă obiectivele, programele, măsurile la nivelul protecției mediului pe care ministerul și structurile afiliate acestuia le-au planificat pentru perioada 2019-2022 și pentru care au alocat fonduri în limita resurselor bugetare </w:t>
      </w:r>
      <w:r w:rsidR="00630B3E" w:rsidRPr="00B546C6">
        <w:rPr>
          <w:rFonts w:ascii="Calibri" w:eastAsia="Calibri" w:hAnsi="Calibri" w:cs="Calibri"/>
          <w:sz w:val="22"/>
          <w:szCs w:val="22"/>
          <w:lang w:val="ro-RO"/>
        </w:rPr>
        <w:t>atribuite</w:t>
      </w:r>
      <w:r w:rsidR="00E36D18" w:rsidRPr="00B546C6">
        <w:rPr>
          <w:rFonts w:ascii="Calibri" w:eastAsia="Calibri" w:hAnsi="Calibri" w:cs="Calibri"/>
          <w:sz w:val="22"/>
          <w:szCs w:val="22"/>
          <w:lang w:val="ro-RO"/>
        </w:rPr>
        <w:t xml:space="preserve"> sectorului prin bugetul anual, în vederea implementării acestora și obținerii rezultatelor așteptate. Fiecare PSI include un obiectiv strategic legat de consolidarea capacității instituționale însoțit de programe, măsuri și indicatori pentru realizarea acestuia</w:t>
      </w:r>
      <w:r w:rsidR="00CF3ED5" w:rsidRPr="00B546C6">
        <w:rPr>
          <w:rStyle w:val="FootnoteReference"/>
          <w:rFonts w:ascii="Calibri" w:eastAsia="Calibri" w:hAnsi="Calibri" w:cs="Calibri"/>
          <w:sz w:val="22"/>
          <w:szCs w:val="22"/>
          <w:lang w:val="ro-RO"/>
        </w:rPr>
        <w:footnoteReference w:id="14"/>
      </w:r>
      <w:r w:rsidR="00F271DF" w:rsidRPr="00B546C6">
        <w:rPr>
          <w:rFonts w:ascii="Calibri" w:eastAsia="Calibri" w:hAnsi="Calibri" w:cs="Calibri"/>
          <w:sz w:val="22"/>
          <w:szCs w:val="22"/>
          <w:lang w:val="ro-RO"/>
        </w:rPr>
        <w:t>.</w:t>
      </w:r>
    </w:p>
    <w:p w14:paraId="6BB2F5A1" w14:textId="77777777" w:rsidR="00F271DF" w:rsidRPr="00B546C6" w:rsidRDefault="00F271DF" w:rsidP="00FF38B4">
      <w:pPr>
        <w:autoSpaceDE w:val="0"/>
        <w:adjustRightInd w:val="0"/>
        <w:jc w:val="both"/>
        <w:rPr>
          <w:rFonts w:ascii="Calibri" w:eastAsia="Calibri" w:hAnsi="Calibri" w:cs="Calibri"/>
          <w:b/>
          <w:i/>
          <w:sz w:val="22"/>
          <w:szCs w:val="22"/>
          <w:lang w:val="ro-RO"/>
        </w:rPr>
      </w:pPr>
    </w:p>
    <w:p w14:paraId="4B86078A" w14:textId="78D82533" w:rsidR="00F271DF" w:rsidRPr="00B546C6" w:rsidRDefault="00B06620" w:rsidP="00FF38B4">
      <w:pPr>
        <w:autoSpaceDE w:val="0"/>
        <w:adjustRightInd w:val="0"/>
        <w:jc w:val="both"/>
        <w:rPr>
          <w:rFonts w:asciiTheme="minorHAnsi" w:eastAsia="Times New Roman" w:hAnsiTheme="minorHAnsi" w:cstheme="minorHAnsi"/>
          <w:sz w:val="22"/>
          <w:szCs w:val="22"/>
          <w:lang w:val="ro-RO"/>
        </w:rPr>
      </w:pPr>
      <w:r w:rsidRPr="00B546C6">
        <w:rPr>
          <w:rFonts w:ascii="Calibri" w:eastAsia="Calibri" w:hAnsi="Calibri" w:cs="Calibri"/>
          <w:b/>
          <w:i/>
          <w:sz w:val="22"/>
          <w:szCs w:val="22"/>
          <w:lang w:val="ro-RO"/>
        </w:rPr>
        <w:t xml:space="preserve">Raportul de Diagnostic al </w:t>
      </w:r>
      <w:r w:rsidR="005057BB" w:rsidRPr="00B546C6">
        <w:rPr>
          <w:rFonts w:ascii="Calibri" w:eastAsia="Calibri" w:hAnsi="Calibri" w:cs="Calibri"/>
          <w:b/>
          <w:i/>
          <w:sz w:val="22"/>
          <w:szCs w:val="22"/>
          <w:lang w:val="ro-RO"/>
        </w:rPr>
        <w:t>Români</w:t>
      </w:r>
      <w:r w:rsidRPr="00B546C6">
        <w:rPr>
          <w:rFonts w:ascii="Calibri" w:eastAsia="Calibri" w:hAnsi="Calibri" w:cs="Calibri"/>
          <w:b/>
          <w:i/>
          <w:sz w:val="22"/>
          <w:szCs w:val="22"/>
          <w:lang w:val="ro-RO"/>
        </w:rPr>
        <w:t>ei</w:t>
      </w:r>
      <w:r w:rsidR="005062B6" w:rsidRPr="00B546C6">
        <w:rPr>
          <w:rStyle w:val="FootnoteReference"/>
          <w:rFonts w:ascii="Calibri" w:eastAsia="Calibri" w:hAnsi="Calibri" w:cs="Calibri"/>
          <w:b/>
          <w:i/>
          <w:sz w:val="22"/>
          <w:szCs w:val="22"/>
          <w:lang w:val="ro-RO"/>
        </w:rPr>
        <w:footnoteReference w:id="15"/>
      </w:r>
      <w:r w:rsidR="00F271DF" w:rsidRPr="00B546C6">
        <w:rPr>
          <w:rFonts w:ascii="Calibri" w:eastAsia="Calibri" w:hAnsi="Calibri" w:cs="Calibri"/>
          <w:b/>
          <w:i/>
          <w:sz w:val="22"/>
          <w:szCs w:val="22"/>
          <w:lang w:val="ro-RO"/>
        </w:rPr>
        <w:t xml:space="preserve"> (</w:t>
      </w:r>
      <w:r w:rsidR="008D0207" w:rsidRPr="00B546C6">
        <w:rPr>
          <w:rFonts w:ascii="Calibri" w:eastAsia="Calibri" w:hAnsi="Calibri" w:cs="Calibri"/>
          <w:b/>
          <w:i/>
          <w:sz w:val="22"/>
          <w:szCs w:val="22"/>
          <w:lang w:val="ro-RO"/>
        </w:rPr>
        <w:t>BM</w:t>
      </w:r>
      <w:r w:rsidR="00F271DF" w:rsidRPr="00B546C6">
        <w:rPr>
          <w:rFonts w:ascii="Calibri" w:eastAsia="Calibri" w:hAnsi="Calibri" w:cs="Calibri"/>
          <w:b/>
          <w:i/>
          <w:sz w:val="22"/>
          <w:szCs w:val="22"/>
          <w:lang w:val="ro-RO"/>
        </w:rPr>
        <w:t>, 2018).</w:t>
      </w:r>
      <w:r w:rsidR="00F271DF" w:rsidRPr="00B546C6">
        <w:rPr>
          <w:rFonts w:ascii="Courier New" w:eastAsia="Times New Roman" w:hAnsi="Courier New" w:cs="Courier New"/>
          <w:sz w:val="22"/>
          <w:szCs w:val="22"/>
          <w:lang w:val="ro-RO"/>
        </w:rPr>
        <w:t xml:space="preserve"> </w:t>
      </w:r>
      <w:r w:rsidR="00844716" w:rsidRPr="00B546C6">
        <w:rPr>
          <w:rFonts w:asciiTheme="minorHAnsi" w:hAnsiTheme="minorHAnsi" w:cstheme="minorHAnsi"/>
          <w:sz w:val="22"/>
          <w:szCs w:val="22"/>
          <w:lang w:val="ro-RO"/>
        </w:rPr>
        <w:t xml:space="preserve">Raportul a analizat situația din sectorul apei din România prin prisma securității apei, cu accent </w:t>
      </w:r>
      <w:r w:rsidR="00630B3E" w:rsidRPr="00B546C6">
        <w:rPr>
          <w:rFonts w:asciiTheme="minorHAnsi" w:hAnsiTheme="minorHAnsi" w:cstheme="minorHAnsi"/>
          <w:sz w:val="22"/>
          <w:szCs w:val="22"/>
          <w:lang w:val="ro-RO"/>
        </w:rPr>
        <w:t>asupra</w:t>
      </w:r>
      <w:r w:rsidR="00844716" w:rsidRPr="00B546C6">
        <w:rPr>
          <w:rFonts w:asciiTheme="minorHAnsi" w:hAnsiTheme="minorHAnsi" w:cstheme="minorHAnsi"/>
          <w:sz w:val="22"/>
          <w:szCs w:val="22"/>
          <w:lang w:val="ro-RO"/>
        </w:rPr>
        <w:t xml:space="preserve"> respect</w:t>
      </w:r>
      <w:r w:rsidR="00630B3E" w:rsidRPr="00B546C6">
        <w:rPr>
          <w:rFonts w:asciiTheme="minorHAnsi" w:hAnsiTheme="minorHAnsi" w:cstheme="minorHAnsi"/>
          <w:sz w:val="22"/>
          <w:szCs w:val="22"/>
          <w:lang w:val="ro-RO"/>
        </w:rPr>
        <w:t xml:space="preserve">ării </w:t>
      </w:r>
      <w:r w:rsidR="00844716" w:rsidRPr="00B546C6">
        <w:rPr>
          <w:rFonts w:asciiTheme="minorHAnsi" w:hAnsiTheme="minorHAnsi" w:cstheme="minorHAnsi"/>
          <w:sz w:val="22"/>
          <w:szCs w:val="22"/>
          <w:lang w:val="ro-RO"/>
        </w:rPr>
        <w:t xml:space="preserve">legislației UE privind apa și </w:t>
      </w:r>
      <w:r w:rsidR="00630B3E" w:rsidRPr="00B546C6">
        <w:rPr>
          <w:rFonts w:asciiTheme="minorHAnsi" w:hAnsiTheme="minorHAnsi" w:cstheme="minorHAnsi"/>
          <w:sz w:val="22"/>
          <w:szCs w:val="22"/>
          <w:lang w:val="ro-RO"/>
        </w:rPr>
        <w:t>respectiv asupra</w:t>
      </w:r>
      <w:r w:rsidR="00844716" w:rsidRPr="00B546C6">
        <w:rPr>
          <w:rFonts w:asciiTheme="minorHAnsi" w:hAnsiTheme="minorHAnsi" w:cstheme="minorHAnsi"/>
          <w:sz w:val="22"/>
          <w:szCs w:val="22"/>
          <w:lang w:val="ro-RO"/>
        </w:rPr>
        <w:t xml:space="preserve"> incluziun</w:t>
      </w:r>
      <w:r w:rsidR="00630B3E" w:rsidRPr="00B546C6">
        <w:rPr>
          <w:rFonts w:asciiTheme="minorHAnsi" w:hAnsiTheme="minorHAnsi" w:cstheme="minorHAnsi"/>
          <w:sz w:val="22"/>
          <w:szCs w:val="22"/>
          <w:lang w:val="ro-RO"/>
        </w:rPr>
        <w:t xml:space="preserve">ii </w:t>
      </w:r>
      <w:r w:rsidR="00844716" w:rsidRPr="00B546C6">
        <w:rPr>
          <w:rFonts w:asciiTheme="minorHAnsi" w:hAnsiTheme="minorHAnsi" w:cstheme="minorHAnsi"/>
          <w:sz w:val="22"/>
          <w:szCs w:val="22"/>
          <w:lang w:val="ro-RO"/>
        </w:rPr>
        <w:t xml:space="preserve">persoanelor sărace. Acesta recunoaște că, în pofida progreselor </w:t>
      </w:r>
      <w:r w:rsidR="00DF0CAA" w:rsidRPr="00B546C6">
        <w:rPr>
          <w:rFonts w:asciiTheme="minorHAnsi" w:hAnsiTheme="minorHAnsi" w:cstheme="minorHAnsi"/>
          <w:sz w:val="22"/>
          <w:szCs w:val="22"/>
          <w:lang w:val="ro-RO"/>
        </w:rPr>
        <w:t>înregistrate</w:t>
      </w:r>
      <w:r w:rsidR="00844716" w:rsidRPr="00B546C6">
        <w:rPr>
          <w:rFonts w:asciiTheme="minorHAnsi" w:hAnsiTheme="minorHAnsi" w:cstheme="minorHAnsi"/>
          <w:sz w:val="22"/>
          <w:szCs w:val="22"/>
          <w:lang w:val="ro-RO"/>
        </w:rPr>
        <w:t xml:space="preserve"> până în prezent, este încă nevoie de </w:t>
      </w:r>
      <w:r w:rsidR="00FC17BF">
        <w:rPr>
          <w:rFonts w:asciiTheme="minorHAnsi" w:hAnsiTheme="minorHAnsi" w:cstheme="minorHAnsi"/>
          <w:sz w:val="22"/>
          <w:szCs w:val="22"/>
          <w:lang w:val="ro-RO"/>
        </w:rPr>
        <w:t>continuarea</w:t>
      </w:r>
      <w:r w:rsidR="00844716" w:rsidRPr="00B546C6">
        <w:rPr>
          <w:rFonts w:asciiTheme="minorHAnsi" w:hAnsiTheme="minorHAnsi" w:cstheme="minorHAnsi"/>
          <w:sz w:val="22"/>
          <w:szCs w:val="22"/>
          <w:lang w:val="ro-RO"/>
        </w:rPr>
        <w:t xml:space="preserve"> consolid</w:t>
      </w:r>
      <w:r w:rsidR="00FC17BF">
        <w:rPr>
          <w:rFonts w:asciiTheme="minorHAnsi" w:hAnsiTheme="minorHAnsi" w:cstheme="minorHAnsi"/>
          <w:sz w:val="22"/>
          <w:szCs w:val="22"/>
          <w:lang w:val="ro-RO"/>
        </w:rPr>
        <w:t>ării</w:t>
      </w:r>
      <w:r w:rsidR="00844716" w:rsidRPr="00B546C6">
        <w:rPr>
          <w:rFonts w:asciiTheme="minorHAnsi" w:hAnsiTheme="minorHAnsi" w:cstheme="minorHAnsi"/>
          <w:sz w:val="22"/>
          <w:szCs w:val="22"/>
          <w:lang w:val="ro-RO"/>
        </w:rPr>
        <w:t xml:space="preserve"> instituțional</w:t>
      </w:r>
      <w:r w:rsidR="00FC17BF">
        <w:rPr>
          <w:rFonts w:asciiTheme="minorHAnsi" w:hAnsiTheme="minorHAnsi" w:cstheme="minorHAnsi"/>
          <w:sz w:val="22"/>
          <w:szCs w:val="22"/>
          <w:lang w:val="ro-RO"/>
        </w:rPr>
        <w:t>e</w:t>
      </w:r>
      <w:r w:rsidR="00844716" w:rsidRPr="00B546C6">
        <w:rPr>
          <w:rFonts w:asciiTheme="minorHAnsi" w:hAnsiTheme="minorHAnsi" w:cstheme="minorHAnsi"/>
          <w:sz w:val="22"/>
          <w:szCs w:val="22"/>
          <w:lang w:val="ro-RO"/>
        </w:rPr>
        <w:t xml:space="preserve"> și de dezvoltarea </w:t>
      </w:r>
      <w:r w:rsidR="00FC17BF">
        <w:rPr>
          <w:rFonts w:asciiTheme="minorHAnsi" w:hAnsiTheme="minorHAnsi" w:cstheme="minorHAnsi"/>
          <w:sz w:val="22"/>
          <w:szCs w:val="22"/>
          <w:lang w:val="ro-RO"/>
        </w:rPr>
        <w:t xml:space="preserve">a </w:t>
      </w:r>
      <w:r w:rsidR="00844716" w:rsidRPr="00B546C6">
        <w:rPr>
          <w:rFonts w:asciiTheme="minorHAnsi" w:hAnsiTheme="minorHAnsi" w:cstheme="minorHAnsi"/>
          <w:sz w:val="22"/>
          <w:szCs w:val="22"/>
          <w:lang w:val="ro-RO"/>
        </w:rPr>
        <w:t xml:space="preserve">capacităților. Numeroși actori din sectorul apei din România sunt încă afectați de deficiențe instituționale generalizate. În ciuda eforturilor considerabile de consolidare a capacităților care au </w:t>
      </w:r>
      <w:r w:rsidR="00DF0CAA" w:rsidRPr="00B546C6">
        <w:rPr>
          <w:rFonts w:asciiTheme="minorHAnsi" w:hAnsiTheme="minorHAnsi" w:cstheme="minorHAnsi"/>
          <w:sz w:val="22"/>
          <w:szCs w:val="22"/>
          <w:lang w:val="ro-RO"/>
        </w:rPr>
        <w:t>fost întreprinse</w:t>
      </w:r>
      <w:r w:rsidR="00844716" w:rsidRPr="00B546C6">
        <w:rPr>
          <w:rFonts w:asciiTheme="minorHAnsi" w:hAnsiTheme="minorHAnsi" w:cstheme="minorHAnsi"/>
          <w:sz w:val="22"/>
          <w:szCs w:val="22"/>
          <w:lang w:val="ro-RO"/>
        </w:rPr>
        <w:t xml:space="preserve"> în ultimele două decenii în cadrul reformelor din sectorul apei pentru a recupera decalajul față de țările mai avansate din UE, mai sunt multe de făcut. Acest lucru se reflectă, în general, în procesele decizionale lente la nivel politic, în pregătirea și executarea lentă a proiectelor de investiții și</w:t>
      </w:r>
      <w:r w:rsidR="00DF0CAA" w:rsidRPr="00B546C6">
        <w:rPr>
          <w:rFonts w:asciiTheme="minorHAnsi" w:hAnsiTheme="minorHAnsi" w:cstheme="minorHAnsi"/>
          <w:sz w:val="22"/>
          <w:szCs w:val="22"/>
          <w:lang w:val="ro-RO"/>
        </w:rPr>
        <w:t xml:space="preserve"> respectiv</w:t>
      </w:r>
      <w:r w:rsidR="00844716" w:rsidRPr="00B546C6">
        <w:rPr>
          <w:rFonts w:asciiTheme="minorHAnsi" w:hAnsiTheme="minorHAnsi" w:cstheme="minorHAnsi"/>
          <w:sz w:val="22"/>
          <w:szCs w:val="22"/>
          <w:lang w:val="ro-RO"/>
        </w:rPr>
        <w:t xml:space="preserve"> în ritmul lent de absorbție a fondurilor UE</w:t>
      </w:r>
      <w:r w:rsidR="00CF3ED5" w:rsidRPr="00B546C6">
        <w:rPr>
          <w:rStyle w:val="FootnoteReference"/>
          <w:rFonts w:asciiTheme="minorHAnsi" w:hAnsiTheme="minorHAnsi" w:cstheme="minorHAnsi"/>
          <w:sz w:val="22"/>
          <w:szCs w:val="22"/>
          <w:lang w:val="ro-RO"/>
        </w:rPr>
        <w:footnoteReference w:id="16"/>
      </w:r>
      <w:r w:rsidR="00F271DF" w:rsidRPr="00B546C6">
        <w:rPr>
          <w:rFonts w:asciiTheme="minorHAnsi" w:hAnsiTheme="minorHAnsi" w:cstheme="minorHAnsi"/>
          <w:sz w:val="22"/>
          <w:szCs w:val="22"/>
          <w:lang w:val="ro-RO"/>
        </w:rPr>
        <w:t>.</w:t>
      </w:r>
    </w:p>
    <w:p w14:paraId="6FDC2241" w14:textId="77777777" w:rsidR="00F271DF" w:rsidRPr="00B546C6" w:rsidRDefault="00F271DF" w:rsidP="00FF38B4">
      <w:pPr>
        <w:pStyle w:val="Default"/>
        <w:rPr>
          <w:color w:val="auto"/>
          <w:sz w:val="22"/>
          <w:szCs w:val="22"/>
          <w:lang w:val="ro-RO"/>
        </w:rPr>
      </w:pPr>
    </w:p>
    <w:p w14:paraId="6B1B11BE" w14:textId="1D0F0776" w:rsidR="00F271DF" w:rsidRPr="00B546C6" w:rsidRDefault="00B06620" w:rsidP="00FF38B4">
      <w:pPr>
        <w:jc w:val="both"/>
        <w:rPr>
          <w:rFonts w:asciiTheme="minorHAnsi" w:hAnsiTheme="minorHAnsi" w:cstheme="minorHAnsi"/>
          <w:iCs/>
          <w:sz w:val="22"/>
          <w:szCs w:val="22"/>
          <w:lang w:val="ro-RO"/>
        </w:rPr>
      </w:pPr>
      <w:r w:rsidRPr="00B546C6">
        <w:rPr>
          <w:rFonts w:asciiTheme="minorHAnsi" w:hAnsiTheme="minorHAnsi" w:cstheme="minorHAnsi"/>
          <w:b/>
          <w:i/>
          <w:sz w:val="22"/>
          <w:szCs w:val="22"/>
          <w:lang w:val="ro-RO"/>
        </w:rPr>
        <w:lastRenderedPageBreak/>
        <w:t xml:space="preserve">Îmbunătățirea Cadrului Național pentru Elaborarea și Implementarea Proiectelor de Investiții </w:t>
      </w:r>
      <w:r w:rsidR="00F271DF" w:rsidRPr="00B546C6">
        <w:rPr>
          <w:rFonts w:asciiTheme="minorHAnsi" w:hAnsiTheme="minorHAnsi" w:cstheme="minorHAnsi"/>
          <w:b/>
          <w:i/>
          <w:sz w:val="22"/>
          <w:szCs w:val="22"/>
          <w:lang w:val="ro-RO"/>
        </w:rPr>
        <w:t>Public</w:t>
      </w:r>
      <w:r w:rsidRPr="00B546C6">
        <w:rPr>
          <w:rFonts w:asciiTheme="minorHAnsi" w:hAnsiTheme="minorHAnsi" w:cstheme="minorHAnsi"/>
          <w:b/>
          <w:i/>
          <w:sz w:val="22"/>
          <w:szCs w:val="22"/>
          <w:lang w:val="ro-RO"/>
        </w:rPr>
        <w:t>e</w:t>
      </w:r>
      <w:r w:rsidR="00497368" w:rsidRPr="00B546C6">
        <w:rPr>
          <w:rStyle w:val="FootnoteReference"/>
          <w:rFonts w:asciiTheme="minorHAnsi" w:hAnsiTheme="minorHAnsi" w:cstheme="minorHAnsi"/>
          <w:b/>
          <w:i/>
          <w:sz w:val="22"/>
          <w:szCs w:val="22"/>
          <w:lang w:val="ro-RO"/>
        </w:rPr>
        <w:footnoteReference w:id="17"/>
      </w:r>
      <w:r w:rsidR="00F271DF" w:rsidRPr="00B546C6">
        <w:rPr>
          <w:rFonts w:asciiTheme="minorHAnsi" w:hAnsiTheme="minorHAnsi" w:cstheme="minorHAnsi"/>
          <w:b/>
          <w:i/>
          <w:sz w:val="22"/>
          <w:szCs w:val="22"/>
          <w:lang w:val="ro-RO"/>
        </w:rPr>
        <w:t xml:space="preserve"> (</w:t>
      </w:r>
      <w:r w:rsidR="008D0207" w:rsidRPr="00B546C6">
        <w:rPr>
          <w:rFonts w:asciiTheme="minorHAnsi" w:hAnsiTheme="minorHAnsi" w:cstheme="minorHAnsi"/>
          <w:b/>
          <w:i/>
          <w:sz w:val="22"/>
          <w:szCs w:val="22"/>
          <w:lang w:val="ro-RO"/>
        </w:rPr>
        <w:t>BM</w:t>
      </w:r>
      <w:r w:rsidR="00F271DF" w:rsidRPr="00B546C6">
        <w:rPr>
          <w:rFonts w:asciiTheme="minorHAnsi" w:hAnsiTheme="minorHAnsi" w:cstheme="minorHAnsi"/>
          <w:b/>
          <w:i/>
          <w:sz w:val="22"/>
          <w:szCs w:val="22"/>
          <w:lang w:val="ro-RO"/>
        </w:rPr>
        <w:t xml:space="preserve">, 2013-2015). </w:t>
      </w:r>
      <w:r w:rsidRPr="00B546C6">
        <w:rPr>
          <w:rFonts w:asciiTheme="minorHAnsi" w:hAnsiTheme="minorHAnsi" w:cstheme="minorHAnsi"/>
          <w:b/>
          <w:i/>
          <w:sz w:val="22"/>
          <w:szCs w:val="22"/>
          <w:lang w:val="ro-RO"/>
        </w:rPr>
        <w:t xml:space="preserve">Sistemul de Management al Investițiilor </w:t>
      </w:r>
      <w:r w:rsidR="00F271DF" w:rsidRPr="00B546C6">
        <w:rPr>
          <w:rFonts w:asciiTheme="minorHAnsi" w:hAnsiTheme="minorHAnsi" w:cstheme="minorHAnsi"/>
          <w:b/>
          <w:i/>
          <w:sz w:val="22"/>
          <w:szCs w:val="22"/>
          <w:lang w:val="ro-RO"/>
        </w:rPr>
        <w:t>Public</w:t>
      </w:r>
      <w:r w:rsidRPr="00B546C6">
        <w:rPr>
          <w:rFonts w:asciiTheme="minorHAnsi" w:hAnsiTheme="minorHAnsi" w:cstheme="minorHAnsi"/>
          <w:b/>
          <w:i/>
          <w:sz w:val="22"/>
          <w:szCs w:val="22"/>
          <w:lang w:val="ro-RO"/>
        </w:rPr>
        <w:t xml:space="preserve">e </w:t>
      </w:r>
      <w:r w:rsidR="00F271DF" w:rsidRPr="00B546C6">
        <w:rPr>
          <w:rFonts w:asciiTheme="minorHAnsi" w:hAnsiTheme="minorHAnsi" w:cstheme="minorHAnsi"/>
          <w:b/>
          <w:i/>
          <w:sz w:val="22"/>
          <w:szCs w:val="22"/>
          <w:lang w:val="ro-RO"/>
        </w:rPr>
        <w:t>(</w:t>
      </w:r>
      <w:r w:rsidR="008D0207" w:rsidRPr="00B546C6">
        <w:rPr>
          <w:rFonts w:asciiTheme="minorHAnsi" w:hAnsiTheme="minorHAnsi" w:cstheme="minorHAnsi"/>
          <w:b/>
          <w:i/>
          <w:sz w:val="22"/>
          <w:szCs w:val="22"/>
          <w:lang w:val="ro-RO"/>
        </w:rPr>
        <w:t>BM</w:t>
      </w:r>
      <w:r w:rsidR="00F271DF" w:rsidRPr="00B546C6">
        <w:rPr>
          <w:rFonts w:asciiTheme="minorHAnsi" w:hAnsiTheme="minorHAnsi" w:cstheme="minorHAnsi"/>
          <w:b/>
          <w:i/>
          <w:sz w:val="22"/>
          <w:szCs w:val="22"/>
          <w:lang w:val="ro-RO"/>
        </w:rPr>
        <w:t xml:space="preserve"> 2015).</w:t>
      </w:r>
      <w:r w:rsidR="00F271DF" w:rsidRPr="00B546C6">
        <w:rPr>
          <w:rFonts w:asciiTheme="minorHAnsi" w:hAnsiTheme="minorHAnsi" w:cstheme="minorHAnsi"/>
          <w:b/>
          <w:iCs/>
          <w:sz w:val="22"/>
          <w:szCs w:val="22"/>
          <w:lang w:val="ro-RO"/>
        </w:rPr>
        <w:t xml:space="preserve"> </w:t>
      </w:r>
      <w:r w:rsidR="00844716" w:rsidRPr="00B546C6">
        <w:rPr>
          <w:rFonts w:asciiTheme="minorHAnsi" w:hAnsiTheme="minorHAnsi" w:cstheme="minorHAnsi"/>
          <w:b/>
          <w:iCs/>
          <w:sz w:val="22"/>
          <w:szCs w:val="22"/>
          <w:lang w:val="ro-RO"/>
        </w:rPr>
        <w:t>Este nevoie urgentă de o mai mare selectivitate și prioritizare în procesul decizional</w:t>
      </w:r>
      <w:r w:rsidR="00F271DF" w:rsidRPr="00B546C6">
        <w:rPr>
          <w:rFonts w:asciiTheme="minorHAnsi" w:hAnsiTheme="minorHAnsi" w:cstheme="minorHAnsi"/>
          <w:b/>
          <w:iCs/>
          <w:sz w:val="22"/>
          <w:szCs w:val="22"/>
          <w:lang w:val="ro-RO"/>
        </w:rPr>
        <w:t xml:space="preserve">. </w:t>
      </w:r>
      <w:r w:rsidR="00844716" w:rsidRPr="00B546C6">
        <w:rPr>
          <w:rFonts w:asciiTheme="minorHAnsi" w:hAnsiTheme="minorHAnsi" w:cstheme="minorHAnsi"/>
          <w:iCs/>
          <w:sz w:val="22"/>
          <w:szCs w:val="22"/>
          <w:lang w:val="ro-RO"/>
        </w:rPr>
        <w:t>Procesele de planificare și bugetare nu conduc la o prioritizare eficientă a proiectelor. Ca urmare, numărul</w:t>
      </w:r>
      <w:r w:rsidRPr="00B546C6">
        <w:rPr>
          <w:rFonts w:asciiTheme="minorHAnsi" w:hAnsiTheme="minorHAnsi" w:cstheme="minorHAnsi"/>
          <w:iCs/>
          <w:sz w:val="22"/>
          <w:szCs w:val="22"/>
          <w:lang w:val="ro-RO"/>
        </w:rPr>
        <w:t xml:space="preserve"> de proiecte din portofoliul de </w:t>
      </w:r>
      <w:r w:rsidR="00844716" w:rsidRPr="00B546C6">
        <w:rPr>
          <w:rFonts w:asciiTheme="minorHAnsi" w:hAnsiTheme="minorHAnsi" w:cstheme="minorHAnsi"/>
          <w:iCs/>
          <w:sz w:val="22"/>
          <w:szCs w:val="22"/>
          <w:lang w:val="ro-RO"/>
        </w:rPr>
        <w:t>investiții publice depășește cu mult resursele disponibile. Legea privind responsabilitatea fiscală și Legea privind finanțele publice</w:t>
      </w:r>
      <w:r w:rsidR="00C50F85" w:rsidRPr="00B546C6">
        <w:rPr>
          <w:rFonts w:asciiTheme="minorHAnsi" w:hAnsiTheme="minorHAnsi" w:cstheme="minorHAnsi"/>
          <w:iCs/>
          <w:sz w:val="22"/>
          <w:szCs w:val="22"/>
          <w:lang w:val="ro-RO"/>
        </w:rPr>
        <w:t xml:space="preserve"> modificată</w:t>
      </w:r>
      <w:r w:rsidR="00844716" w:rsidRPr="00B546C6">
        <w:rPr>
          <w:rFonts w:asciiTheme="minorHAnsi" w:hAnsiTheme="minorHAnsi" w:cstheme="minorHAnsi"/>
          <w:iCs/>
          <w:sz w:val="22"/>
          <w:szCs w:val="22"/>
          <w:lang w:val="ro-RO"/>
        </w:rPr>
        <w:t xml:space="preserve"> oferă un cadru pentru consolidarea </w:t>
      </w:r>
      <w:r w:rsidR="00C50F85" w:rsidRPr="00B546C6">
        <w:rPr>
          <w:rFonts w:asciiTheme="minorHAnsi" w:hAnsiTheme="minorHAnsi" w:cstheme="minorHAnsi"/>
          <w:iCs/>
          <w:sz w:val="22"/>
          <w:szCs w:val="22"/>
          <w:lang w:val="ro-RO"/>
        </w:rPr>
        <w:t xml:space="preserve">procesului de </w:t>
      </w:r>
      <w:r w:rsidR="00844716" w:rsidRPr="00B546C6">
        <w:rPr>
          <w:rFonts w:asciiTheme="minorHAnsi" w:hAnsiTheme="minorHAnsi" w:cstheme="minorHAnsi"/>
          <w:iCs/>
          <w:sz w:val="22"/>
          <w:szCs w:val="22"/>
          <w:lang w:val="ro-RO"/>
        </w:rPr>
        <w:t>selecție</w:t>
      </w:r>
      <w:r w:rsidR="00C50F85" w:rsidRPr="00B546C6">
        <w:rPr>
          <w:rFonts w:asciiTheme="minorHAnsi" w:hAnsiTheme="minorHAnsi" w:cstheme="minorHAnsi"/>
          <w:iCs/>
          <w:sz w:val="22"/>
          <w:szCs w:val="22"/>
          <w:lang w:val="ro-RO"/>
        </w:rPr>
        <w:t xml:space="preserve"> a</w:t>
      </w:r>
      <w:r w:rsidR="00844716" w:rsidRPr="00B546C6">
        <w:rPr>
          <w:rFonts w:asciiTheme="minorHAnsi" w:hAnsiTheme="minorHAnsi" w:cstheme="minorHAnsi"/>
          <w:iCs/>
          <w:sz w:val="22"/>
          <w:szCs w:val="22"/>
          <w:lang w:val="ro-RO"/>
        </w:rPr>
        <w:t xml:space="preserve"> proiectelor prin impunerea unei constrângeri </w:t>
      </w:r>
      <w:r w:rsidR="00C50F85" w:rsidRPr="00B546C6">
        <w:rPr>
          <w:rFonts w:asciiTheme="minorHAnsi" w:hAnsiTheme="minorHAnsi" w:cstheme="minorHAnsi"/>
          <w:iCs/>
          <w:sz w:val="22"/>
          <w:szCs w:val="22"/>
          <w:lang w:val="ro-RO"/>
        </w:rPr>
        <w:t>privind</w:t>
      </w:r>
      <w:r w:rsidR="00844716" w:rsidRPr="00B546C6">
        <w:rPr>
          <w:rFonts w:asciiTheme="minorHAnsi" w:hAnsiTheme="minorHAnsi" w:cstheme="minorHAnsi"/>
          <w:iCs/>
          <w:sz w:val="22"/>
          <w:szCs w:val="22"/>
          <w:lang w:val="ro-RO"/>
        </w:rPr>
        <w:t xml:space="preserve"> resurse</w:t>
      </w:r>
      <w:r w:rsidR="00C50F85" w:rsidRPr="00B546C6">
        <w:rPr>
          <w:rFonts w:asciiTheme="minorHAnsi" w:hAnsiTheme="minorHAnsi" w:cstheme="minorHAnsi"/>
          <w:iCs/>
          <w:sz w:val="22"/>
          <w:szCs w:val="22"/>
          <w:lang w:val="ro-RO"/>
        </w:rPr>
        <w:t>le</w:t>
      </w:r>
      <w:r w:rsidR="00844716" w:rsidRPr="00B546C6">
        <w:rPr>
          <w:rFonts w:asciiTheme="minorHAnsi" w:hAnsiTheme="minorHAnsi" w:cstheme="minorHAnsi"/>
          <w:iCs/>
          <w:sz w:val="22"/>
          <w:szCs w:val="22"/>
          <w:lang w:val="ro-RO"/>
        </w:rPr>
        <w:t xml:space="preserve"> la acceptarea de noi proiecte în programul de investiții publice. Cu toate acestea, pentru a atinge acest obiectiv, mai trebuie puse în aplicare </w:t>
      </w:r>
      <w:r w:rsidR="00C50F85" w:rsidRPr="00B546C6">
        <w:rPr>
          <w:rFonts w:asciiTheme="minorHAnsi" w:hAnsiTheme="minorHAnsi" w:cstheme="minorHAnsi"/>
          <w:iCs/>
          <w:sz w:val="22"/>
          <w:szCs w:val="22"/>
          <w:lang w:val="ro-RO"/>
        </w:rPr>
        <w:t>anumite</w:t>
      </w:r>
      <w:r w:rsidR="00844716" w:rsidRPr="00B546C6">
        <w:rPr>
          <w:rFonts w:asciiTheme="minorHAnsi" w:hAnsiTheme="minorHAnsi" w:cstheme="minorHAnsi"/>
          <w:iCs/>
          <w:sz w:val="22"/>
          <w:szCs w:val="22"/>
          <w:lang w:val="ro-RO"/>
        </w:rPr>
        <w:t xml:space="preserve"> componente importante: Documentele de planificare strategică ale ministerelor de resort sunt încă, în general, insuficiente pentru a ghida priorit</w:t>
      </w:r>
      <w:r w:rsidR="00C50F85" w:rsidRPr="00B546C6">
        <w:rPr>
          <w:rFonts w:asciiTheme="minorHAnsi" w:hAnsiTheme="minorHAnsi" w:cstheme="minorHAnsi"/>
          <w:iCs/>
          <w:sz w:val="22"/>
          <w:szCs w:val="22"/>
          <w:lang w:val="ro-RO"/>
        </w:rPr>
        <w:t>izarea</w:t>
      </w:r>
      <w:r w:rsidR="00844716" w:rsidRPr="00B546C6">
        <w:rPr>
          <w:rFonts w:asciiTheme="minorHAnsi" w:hAnsiTheme="minorHAnsi" w:cstheme="minorHAnsi"/>
          <w:iCs/>
          <w:sz w:val="22"/>
          <w:szCs w:val="22"/>
          <w:lang w:val="ro-RO"/>
        </w:rPr>
        <w:t xml:space="preserve"> proiectelor. Sunt necesare eforturi suplimentare pentru a transpune strategiile în programe de investiții concrete, prioritizate, care să fie în concordanță cu constrângerile </w:t>
      </w:r>
      <w:r w:rsidR="00C50F85" w:rsidRPr="00B546C6">
        <w:rPr>
          <w:rFonts w:asciiTheme="minorHAnsi" w:hAnsiTheme="minorHAnsi" w:cstheme="minorHAnsi"/>
          <w:iCs/>
          <w:sz w:val="22"/>
          <w:szCs w:val="22"/>
          <w:lang w:val="ro-RO"/>
        </w:rPr>
        <w:t>privind</w:t>
      </w:r>
      <w:r w:rsidR="00844716" w:rsidRPr="00B546C6">
        <w:rPr>
          <w:rFonts w:asciiTheme="minorHAnsi" w:hAnsiTheme="minorHAnsi" w:cstheme="minorHAnsi"/>
          <w:iCs/>
          <w:sz w:val="22"/>
          <w:szCs w:val="22"/>
          <w:lang w:val="ro-RO"/>
        </w:rPr>
        <w:t xml:space="preserve"> resurse</w:t>
      </w:r>
      <w:r w:rsidR="00C50F85" w:rsidRPr="00B546C6">
        <w:rPr>
          <w:rFonts w:asciiTheme="minorHAnsi" w:hAnsiTheme="minorHAnsi" w:cstheme="minorHAnsi"/>
          <w:iCs/>
          <w:sz w:val="22"/>
          <w:szCs w:val="22"/>
          <w:lang w:val="ro-RO"/>
        </w:rPr>
        <w:t>le</w:t>
      </w:r>
      <w:r w:rsidR="00844716" w:rsidRPr="00B546C6">
        <w:rPr>
          <w:rFonts w:asciiTheme="minorHAnsi" w:hAnsiTheme="minorHAnsi" w:cstheme="minorHAnsi"/>
          <w:iCs/>
          <w:sz w:val="22"/>
          <w:szCs w:val="22"/>
          <w:lang w:val="ro-RO"/>
        </w:rPr>
        <w:t>. Cadrul de cheltuieli pe termen mediu (</w:t>
      </w:r>
      <w:r w:rsidR="00C50F85" w:rsidRPr="00B546C6">
        <w:rPr>
          <w:rFonts w:asciiTheme="minorHAnsi" w:hAnsiTheme="minorHAnsi" w:cstheme="minorHAnsi"/>
          <w:iCs/>
          <w:sz w:val="22"/>
          <w:szCs w:val="22"/>
          <w:lang w:val="ro-RO"/>
        </w:rPr>
        <w:t>CCTM</w:t>
      </w:r>
      <w:r w:rsidR="00844716" w:rsidRPr="00B546C6">
        <w:rPr>
          <w:rFonts w:asciiTheme="minorHAnsi" w:hAnsiTheme="minorHAnsi" w:cstheme="minorHAnsi"/>
          <w:iCs/>
          <w:sz w:val="22"/>
          <w:szCs w:val="22"/>
          <w:lang w:val="ro-RO"/>
        </w:rPr>
        <w:t xml:space="preserve">) al MF nu constituie un instrument suficient de programare a resurselor pentru proiectele de investiții publice. În timp ce </w:t>
      </w:r>
      <w:r w:rsidR="00C50F85" w:rsidRPr="00B546C6">
        <w:rPr>
          <w:rFonts w:asciiTheme="minorHAnsi" w:hAnsiTheme="minorHAnsi" w:cstheme="minorHAnsi"/>
          <w:iCs/>
          <w:sz w:val="22"/>
          <w:szCs w:val="22"/>
          <w:lang w:val="ro-RO"/>
        </w:rPr>
        <w:t>anumite</w:t>
      </w:r>
      <w:r w:rsidR="00844716" w:rsidRPr="00B546C6">
        <w:rPr>
          <w:rFonts w:asciiTheme="minorHAnsi" w:hAnsiTheme="minorHAnsi" w:cstheme="minorHAnsi"/>
          <w:iCs/>
          <w:sz w:val="22"/>
          <w:szCs w:val="22"/>
          <w:lang w:val="ro-RO"/>
        </w:rPr>
        <w:t xml:space="preserve"> cheltuieli de capital se încadrează în mod convenabil în </w:t>
      </w:r>
      <w:r w:rsidR="00844716" w:rsidRPr="00593E48">
        <w:rPr>
          <w:rFonts w:asciiTheme="minorHAnsi" w:hAnsiTheme="minorHAnsi" w:cstheme="minorHAnsi"/>
          <w:iCs/>
          <w:sz w:val="22"/>
          <w:szCs w:val="22"/>
          <w:lang w:val="ro-RO"/>
        </w:rPr>
        <w:t>fereastra</w:t>
      </w:r>
      <w:r w:rsidR="00844716" w:rsidRPr="00B546C6">
        <w:rPr>
          <w:rFonts w:asciiTheme="minorHAnsi" w:hAnsiTheme="minorHAnsi" w:cstheme="minorHAnsi"/>
          <w:iCs/>
          <w:sz w:val="22"/>
          <w:szCs w:val="22"/>
          <w:lang w:val="ro-RO"/>
        </w:rPr>
        <w:t xml:space="preserve"> de trei ani a </w:t>
      </w:r>
      <w:r w:rsidR="00C50F85" w:rsidRPr="00B546C6">
        <w:rPr>
          <w:rFonts w:asciiTheme="minorHAnsi" w:hAnsiTheme="minorHAnsi" w:cstheme="minorHAnsi"/>
          <w:iCs/>
          <w:sz w:val="22"/>
          <w:szCs w:val="22"/>
          <w:lang w:val="ro-RO"/>
        </w:rPr>
        <w:t>CCTM</w:t>
      </w:r>
      <w:r w:rsidR="00844716" w:rsidRPr="00B546C6">
        <w:rPr>
          <w:rFonts w:asciiTheme="minorHAnsi" w:hAnsiTheme="minorHAnsi" w:cstheme="minorHAnsi"/>
          <w:iCs/>
          <w:sz w:val="22"/>
          <w:szCs w:val="22"/>
          <w:lang w:val="ro-RO"/>
        </w:rPr>
        <w:t xml:space="preserve">, altele necesită termene de </w:t>
      </w:r>
      <w:r w:rsidR="00C50F85" w:rsidRPr="00B546C6">
        <w:rPr>
          <w:rFonts w:asciiTheme="minorHAnsi" w:hAnsiTheme="minorHAnsi" w:cstheme="minorHAnsi"/>
          <w:iCs/>
          <w:sz w:val="22"/>
          <w:szCs w:val="22"/>
          <w:lang w:val="ro-RO"/>
        </w:rPr>
        <w:t>implementare</w:t>
      </w:r>
      <w:r w:rsidR="00844716" w:rsidRPr="00B546C6">
        <w:rPr>
          <w:rFonts w:asciiTheme="minorHAnsi" w:hAnsiTheme="minorHAnsi" w:cstheme="minorHAnsi"/>
          <w:iCs/>
          <w:sz w:val="22"/>
          <w:szCs w:val="22"/>
          <w:lang w:val="ro-RO"/>
        </w:rPr>
        <w:t xml:space="preserve"> mult mai lungi, cu angajamente care se extind mult peste trei ani. Este important să se ia în considerare costul total al proiectului pe termen lung în planul de investiții al guvernului pentru a se asigura că, odată aprobat, </w:t>
      </w:r>
      <w:r w:rsidR="004F37DB" w:rsidRPr="00B546C6">
        <w:rPr>
          <w:rFonts w:asciiTheme="minorHAnsi" w:hAnsiTheme="minorHAnsi" w:cstheme="minorHAnsi"/>
          <w:iCs/>
          <w:sz w:val="22"/>
          <w:szCs w:val="22"/>
          <w:lang w:val="ro-RO"/>
        </w:rPr>
        <w:t xml:space="preserve">sunt prevăzute </w:t>
      </w:r>
      <w:r w:rsidR="00844716" w:rsidRPr="00B546C6">
        <w:rPr>
          <w:rFonts w:asciiTheme="minorHAnsi" w:hAnsiTheme="minorHAnsi" w:cstheme="minorHAnsi"/>
          <w:iCs/>
          <w:sz w:val="22"/>
          <w:szCs w:val="22"/>
          <w:lang w:val="ro-RO"/>
        </w:rPr>
        <w:t>fonduri pentru a permite finalizarea</w:t>
      </w:r>
      <w:r w:rsidR="004F37DB" w:rsidRPr="00B546C6">
        <w:rPr>
          <w:rFonts w:asciiTheme="minorHAnsi" w:hAnsiTheme="minorHAnsi" w:cstheme="minorHAnsi"/>
          <w:iCs/>
          <w:sz w:val="22"/>
          <w:szCs w:val="22"/>
          <w:lang w:val="ro-RO"/>
        </w:rPr>
        <w:t xml:space="preserve"> proiectului</w:t>
      </w:r>
      <w:r w:rsidR="00844716" w:rsidRPr="00B546C6">
        <w:rPr>
          <w:rFonts w:asciiTheme="minorHAnsi" w:hAnsiTheme="minorHAnsi" w:cstheme="minorHAnsi"/>
          <w:iCs/>
          <w:sz w:val="22"/>
          <w:szCs w:val="22"/>
          <w:lang w:val="ro-RO"/>
        </w:rPr>
        <w:t xml:space="preserve"> la timp. Programarea investițiilor nu este, în general, realistă. Volumele mari de angajamente sunt </w:t>
      </w:r>
      <w:r w:rsidR="004F37DB" w:rsidRPr="00B546C6">
        <w:rPr>
          <w:rFonts w:asciiTheme="minorHAnsi" w:hAnsiTheme="minorHAnsi" w:cstheme="minorHAnsi"/>
          <w:iCs/>
          <w:sz w:val="22"/>
          <w:szCs w:val="22"/>
          <w:lang w:val="ro-RO"/>
        </w:rPr>
        <w:t>transferate</w:t>
      </w:r>
      <w:r w:rsidR="00844716" w:rsidRPr="00B546C6">
        <w:rPr>
          <w:rFonts w:asciiTheme="minorHAnsi" w:hAnsiTheme="minorHAnsi" w:cstheme="minorHAnsi"/>
          <w:iCs/>
          <w:sz w:val="22"/>
          <w:szCs w:val="22"/>
          <w:lang w:val="ro-RO"/>
        </w:rPr>
        <w:t xml:space="preserve"> în anii următori. Sumele alocate în fiecare dintre ani nu sunt </w:t>
      </w:r>
      <w:r w:rsidR="004F37DB" w:rsidRPr="00B546C6">
        <w:rPr>
          <w:rFonts w:asciiTheme="minorHAnsi" w:hAnsiTheme="minorHAnsi" w:cstheme="minorHAnsi"/>
          <w:iCs/>
          <w:sz w:val="22"/>
          <w:szCs w:val="22"/>
          <w:lang w:val="ro-RO"/>
        </w:rPr>
        <w:t>corelate</w:t>
      </w:r>
      <w:r w:rsidR="00844716" w:rsidRPr="00B546C6">
        <w:rPr>
          <w:rFonts w:asciiTheme="minorHAnsi" w:hAnsiTheme="minorHAnsi" w:cstheme="minorHAnsi"/>
          <w:iCs/>
          <w:sz w:val="22"/>
          <w:szCs w:val="22"/>
          <w:lang w:val="ro-RO"/>
        </w:rPr>
        <w:t xml:space="preserve"> </w:t>
      </w:r>
      <w:r w:rsidR="004F37DB" w:rsidRPr="00B546C6">
        <w:rPr>
          <w:rFonts w:asciiTheme="minorHAnsi" w:hAnsiTheme="minorHAnsi" w:cstheme="minorHAnsi"/>
          <w:iCs/>
          <w:sz w:val="22"/>
          <w:szCs w:val="22"/>
          <w:lang w:val="ro-RO"/>
        </w:rPr>
        <w:t xml:space="preserve">cu </w:t>
      </w:r>
      <w:r w:rsidR="00844716" w:rsidRPr="00B546C6">
        <w:rPr>
          <w:rFonts w:asciiTheme="minorHAnsi" w:hAnsiTheme="minorHAnsi" w:cstheme="minorHAnsi"/>
          <w:iCs/>
          <w:sz w:val="22"/>
          <w:szCs w:val="22"/>
          <w:lang w:val="ro-RO"/>
        </w:rPr>
        <w:t xml:space="preserve">angajamentele contractuale asumate </w:t>
      </w:r>
      <w:r w:rsidR="004F37DB" w:rsidRPr="00B546C6">
        <w:rPr>
          <w:rFonts w:asciiTheme="minorHAnsi" w:hAnsiTheme="minorHAnsi" w:cstheme="minorHAnsi"/>
          <w:iCs/>
          <w:sz w:val="22"/>
          <w:szCs w:val="22"/>
          <w:lang w:val="ro-RO"/>
        </w:rPr>
        <w:t>prin</w:t>
      </w:r>
      <w:r w:rsidR="00844716" w:rsidRPr="00B546C6">
        <w:rPr>
          <w:rFonts w:asciiTheme="minorHAnsi" w:hAnsiTheme="minorHAnsi" w:cstheme="minorHAnsi"/>
          <w:iCs/>
          <w:sz w:val="22"/>
          <w:szCs w:val="22"/>
          <w:lang w:val="ro-RO"/>
        </w:rPr>
        <w:t xml:space="preserve"> proiecte sau ceea ce ar fi considerat un calendar de implementare a proiectelor eficient din punct de vedere economic. În cele din urmă, există un număr mult prea mare de proiecte, atât în curs de pregătire, cât și în curs de "implementare", cu mult peste resursele de care dispune guvernul pentru implementarea proiectelor. Acest lucru are efecte negative asupra </w:t>
      </w:r>
      <w:r w:rsidR="004F37DB" w:rsidRPr="00B546C6">
        <w:rPr>
          <w:rFonts w:asciiTheme="minorHAnsi" w:hAnsiTheme="minorHAnsi" w:cstheme="minorHAnsi"/>
          <w:iCs/>
          <w:sz w:val="22"/>
          <w:szCs w:val="22"/>
          <w:lang w:val="ro-RO"/>
        </w:rPr>
        <w:t>implementării</w:t>
      </w:r>
      <w:r w:rsidR="00844716" w:rsidRPr="00B546C6">
        <w:rPr>
          <w:rFonts w:asciiTheme="minorHAnsi" w:hAnsiTheme="minorHAnsi" w:cstheme="minorHAnsi"/>
          <w:iCs/>
          <w:sz w:val="22"/>
          <w:szCs w:val="22"/>
          <w:lang w:val="ro-RO"/>
        </w:rPr>
        <w:t xml:space="preserve"> proiectelor, inclusiv </w:t>
      </w:r>
      <w:r w:rsidR="004F37DB" w:rsidRPr="00B546C6">
        <w:rPr>
          <w:rFonts w:asciiTheme="minorHAnsi" w:hAnsiTheme="minorHAnsi" w:cstheme="minorHAnsi"/>
          <w:iCs/>
          <w:sz w:val="22"/>
          <w:szCs w:val="22"/>
          <w:lang w:val="ro-RO"/>
        </w:rPr>
        <w:t>diminuarea</w:t>
      </w:r>
      <w:r w:rsidR="00844716" w:rsidRPr="00B546C6">
        <w:rPr>
          <w:rFonts w:asciiTheme="minorHAnsi" w:hAnsiTheme="minorHAnsi" w:cstheme="minorHAnsi"/>
          <w:iCs/>
          <w:sz w:val="22"/>
          <w:szCs w:val="22"/>
          <w:lang w:val="ro-RO"/>
        </w:rPr>
        <w:t xml:space="preserve"> competențelor </w:t>
      </w:r>
      <w:r w:rsidR="004F37DB" w:rsidRPr="00B546C6">
        <w:rPr>
          <w:rFonts w:asciiTheme="minorHAnsi" w:hAnsiTheme="minorHAnsi" w:cstheme="minorHAnsi"/>
          <w:iCs/>
          <w:sz w:val="22"/>
          <w:szCs w:val="22"/>
          <w:lang w:val="ro-RO"/>
        </w:rPr>
        <w:t xml:space="preserve">de altfel </w:t>
      </w:r>
      <w:r w:rsidR="00844716" w:rsidRPr="00B546C6">
        <w:rPr>
          <w:rFonts w:asciiTheme="minorHAnsi" w:hAnsiTheme="minorHAnsi" w:cstheme="minorHAnsi"/>
          <w:iCs/>
          <w:sz w:val="22"/>
          <w:szCs w:val="22"/>
          <w:lang w:val="ro-RO"/>
        </w:rPr>
        <w:t xml:space="preserve">limitate </w:t>
      </w:r>
      <w:r w:rsidR="004F37DB" w:rsidRPr="00B546C6">
        <w:rPr>
          <w:rFonts w:asciiTheme="minorHAnsi" w:hAnsiTheme="minorHAnsi" w:cstheme="minorHAnsi"/>
          <w:iCs/>
          <w:sz w:val="22"/>
          <w:szCs w:val="22"/>
          <w:lang w:val="ro-RO"/>
        </w:rPr>
        <w:t>privind</w:t>
      </w:r>
      <w:r w:rsidR="00844716" w:rsidRPr="00B546C6">
        <w:rPr>
          <w:rFonts w:asciiTheme="minorHAnsi" w:hAnsiTheme="minorHAnsi" w:cstheme="minorHAnsi"/>
          <w:iCs/>
          <w:sz w:val="22"/>
          <w:szCs w:val="22"/>
          <w:lang w:val="ro-RO"/>
        </w:rPr>
        <w:t xml:space="preserve"> </w:t>
      </w:r>
      <w:r w:rsidR="004F37DB" w:rsidRPr="00B546C6">
        <w:rPr>
          <w:rFonts w:asciiTheme="minorHAnsi" w:hAnsiTheme="minorHAnsi" w:cstheme="minorHAnsi"/>
          <w:iCs/>
          <w:sz w:val="22"/>
          <w:szCs w:val="22"/>
          <w:lang w:val="ro-RO"/>
        </w:rPr>
        <w:t xml:space="preserve">managementul </w:t>
      </w:r>
      <w:r w:rsidR="00844716" w:rsidRPr="00B546C6">
        <w:rPr>
          <w:rFonts w:asciiTheme="minorHAnsi" w:hAnsiTheme="minorHAnsi" w:cstheme="minorHAnsi"/>
          <w:iCs/>
          <w:sz w:val="22"/>
          <w:szCs w:val="22"/>
          <w:lang w:val="ro-RO"/>
        </w:rPr>
        <w:t xml:space="preserve">proiectelor, incertitudinile privind finanțarea anuală și </w:t>
      </w:r>
      <w:r w:rsidR="004F37DB" w:rsidRPr="00B546C6">
        <w:rPr>
          <w:rFonts w:asciiTheme="minorHAnsi" w:hAnsiTheme="minorHAnsi" w:cstheme="minorHAnsi"/>
          <w:iCs/>
          <w:sz w:val="22"/>
          <w:szCs w:val="22"/>
          <w:lang w:val="ro-RO"/>
        </w:rPr>
        <w:t xml:space="preserve">respectiv </w:t>
      </w:r>
      <w:r w:rsidR="00844716" w:rsidRPr="00B546C6">
        <w:rPr>
          <w:rFonts w:asciiTheme="minorHAnsi" w:hAnsiTheme="minorHAnsi" w:cstheme="minorHAnsi"/>
          <w:iCs/>
          <w:sz w:val="22"/>
          <w:szCs w:val="22"/>
          <w:lang w:val="ro-RO"/>
        </w:rPr>
        <w:t xml:space="preserve">calendarele de implementare </w:t>
      </w:r>
      <w:r w:rsidR="004F37DB" w:rsidRPr="00B546C6">
        <w:rPr>
          <w:rFonts w:asciiTheme="minorHAnsi" w:hAnsiTheme="minorHAnsi" w:cstheme="minorHAnsi"/>
          <w:iCs/>
          <w:sz w:val="22"/>
          <w:szCs w:val="22"/>
          <w:lang w:val="ro-RO"/>
        </w:rPr>
        <w:t>extinse</w:t>
      </w:r>
      <w:r w:rsidR="00F271DF" w:rsidRPr="00B546C6">
        <w:rPr>
          <w:rFonts w:asciiTheme="minorHAnsi" w:hAnsiTheme="minorHAnsi" w:cstheme="minorHAnsi"/>
          <w:iCs/>
          <w:sz w:val="22"/>
          <w:szCs w:val="22"/>
          <w:lang w:val="ro-RO"/>
        </w:rPr>
        <w:t xml:space="preserve">.  </w:t>
      </w:r>
    </w:p>
    <w:p w14:paraId="0884A93A" w14:textId="3513F895" w:rsidR="00F271DF" w:rsidRPr="00B546C6" w:rsidRDefault="00844716" w:rsidP="00FF38B4">
      <w:pPr>
        <w:jc w:val="both"/>
        <w:rPr>
          <w:rFonts w:asciiTheme="minorHAnsi" w:eastAsia="Times New Roman" w:hAnsiTheme="minorHAnsi" w:cstheme="minorHAnsi"/>
          <w:bCs/>
          <w:sz w:val="22"/>
          <w:szCs w:val="22"/>
          <w:lang w:val="ro-RO"/>
        </w:rPr>
      </w:pPr>
      <w:r w:rsidRPr="00B546C6">
        <w:rPr>
          <w:rFonts w:asciiTheme="minorHAnsi" w:hAnsiTheme="minorHAnsi" w:cstheme="minorHAnsi"/>
          <w:sz w:val="22"/>
          <w:szCs w:val="22"/>
          <w:lang w:val="ro-RO"/>
        </w:rPr>
        <w:t>Pentru a îmbunătăți prioritizarea și planificarea proiectelor, autoritățile ar trebui: (i) să elaboreze și să pună în aplicare un plan de consolidare a elementelor privind cheltuielile sectoriale și strategia de investiții din cadrul Strategiei fiscale și bugetare (</w:t>
      </w:r>
      <w:r w:rsidR="004F37DB" w:rsidRPr="00B546C6">
        <w:rPr>
          <w:rFonts w:asciiTheme="minorHAnsi" w:hAnsiTheme="minorHAnsi" w:cstheme="minorHAnsi"/>
          <w:sz w:val="22"/>
          <w:szCs w:val="22"/>
          <w:lang w:val="ro-RO"/>
        </w:rPr>
        <w:t>SFB</w:t>
      </w:r>
      <w:r w:rsidRPr="00B546C6">
        <w:rPr>
          <w:rFonts w:asciiTheme="minorHAnsi" w:hAnsiTheme="minorHAnsi" w:cstheme="minorHAnsi"/>
          <w:sz w:val="22"/>
          <w:szCs w:val="22"/>
          <w:lang w:val="ro-RO"/>
        </w:rPr>
        <w:t xml:space="preserve">) și de </w:t>
      </w:r>
      <w:r w:rsidR="004F37DB" w:rsidRPr="00B546C6">
        <w:rPr>
          <w:rFonts w:asciiTheme="minorHAnsi" w:hAnsiTheme="minorHAnsi" w:cstheme="minorHAnsi"/>
          <w:sz w:val="22"/>
          <w:szCs w:val="22"/>
          <w:lang w:val="ro-RO"/>
        </w:rPr>
        <w:t>consolidare</w:t>
      </w:r>
      <w:r w:rsidRPr="00B546C6">
        <w:rPr>
          <w:rFonts w:asciiTheme="minorHAnsi" w:hAnsiTheme="minorHAnsi" w:cstheme="minorHAnsi"/>
          <w:sz w:val="22"/>
          <w:szCs w:val="22"/>
          <w:lang w:val="ro-RO"/>
        </w:rPr>
        <w:t xml:space="preserve"> a capacităților necesare </w:t>
      </w:r>
      <w:r w:rsidR="004F37DB" w:rsidRPr="00B546C6">
        <w:rPr>
          <w:rFonts w:asciiTheme="minorHAnsi" w:hAnsiTheme="minorHAnsi" w:cstheme="minorHAnsi"/>
          <w:sz w:val="22"/>
          <w:szCs w:val="22"/>
          <w:lang w:val="ro-RO"/>
        </w:rPr>
        <w:t>la nivelul</w:t>
      </w:r>
      <w:r w:rsidRPr="00B546C6">
        <w:rPr>
          <w:rFonts w:asciiTheme="minorHAnsi" w:hAnsiTheme="minorHAnsi" w:cstheme="minorHAnsi"/>
          <w:sz w:val="22"/>
          <w:szCs w:val="22"/>
          <w:lang w:val="ro-RO"/>
        </w:rPr>
        <w:t xml:space="preserve"> MF; și (ii) să elaboreze o perspectivă de programare pe termen mai lung (6-10 ani), cu resurse limitate, pentru a ghida planificarea generală a investițiilor sectoriale</w:t>
      </w:r>
      <w:r w:rsidR="00F271DF" w:rsidRPr="00B546C6">
        <w:rPr>
          <w:rFonts w:asciiTheme="minorHAnsi" w:eastAsia="Times New Roman" w:hAnsiTheme="minorHAnsi" w:cstheme="minorHAnsi"/>
          <w:bCs/>
          <w:sz w:val="22"/>
          <w:szCs w:val="22"/>
          <w:lang w:val="ro-RO"/>
        </w:rPr>
        <w:t>.</w:t>
      </w:r>
    </w:p>
    <w:p w14:paraId="645CCBA4" w14:textId="4D87C03A" w:rsidR="00F271DF" w:rsidRPr="00B546C6" w:rsidRDefault="00F271DF" w:rsidP="00FF38B4">
      <w:pPr>
        <w:jc w:val="both"/>
        <w:rPr>
          <w:rFonts w:asciiTheme="minorHAnsi" w:eastAsia="Calibri" w:hAnsiTheme="minorHAnsi" w:cstheme="minorHAnsi"/>
          <w:b/>
          <w:sz w:val="22"/>
          <w:szCs w:val="22"/>
          <w:lang w:val="ro-RO"/>
        </w:rPr>
      </w:pPr>
    </w:p>
    <w:p w14:paraId="56FD4DE9" w14:textId="117BADBB" w:rsidR="00F271DF" w:rsidRPr="00B546C6" w:rsidRDefault="00844716" w:rsidP="006E07C3">
      <w:pPr>
        <w:pStyle w:val="Heading1"/>
        <w:numPr>
          <w:ilvl w:val="0"/>
          <w:numId w:val="1"/>
        </w:numPr>
        <w:rPr>
          <w:b/>
          <w:bCs/>
          <w:lang w:val="ro-RO"/>
        </w:rPr>
      </w:pPr>
      <w:bookmarkStart w:id="4" w:name="_Toc142562081"/>
      <w:r w:rsidRPr="00B546C6">
        <w:rPr>
          <w:b/>
          <w:bCs/>
          <w:lang w:val="ro-RO"/>
        </w:rPr>
        <w:t>Obi</w:t>
      </w:r>
      <w:r w:rsidR="00F271DF" w:rsidRPr="00B546C6">
        <w:rPr>
          <w:b/>
          <w:bCs/>
          <w:lang w:val="ro-RO"/>
        </w:rPr>
        <w:t>ective</w:t>
      </w:r>
      <w:bookmarkEnd w:id="4"/>
    </w:p>
    <w:p w14:paraId="4EA2BCBC" w14:textId="77777777" w:rsidR="00F271DF" w:rsidRPr="00B546C6" w:rsidRDefault="00F271DF" w:rsidP="00FF38B4">
      <w:pPr>
        <w:rPr>
          <w:rFonts w:ascii="Calibri" w:hAnsi="Calibri"/>
          <w:bCs/>
          <w:i/>
          <w:iCs/>
          <w:sz w:val="28"/>
          <w:szCs w:val="28"/>
          <w:lang w:val="ro-RO"/>
        </w:rPr>
      </w:pPr>
    </w:p>
    <w:p w14:paraId="542F5103" w14:textId="446E2C76" w:rsidR="00F271DF" w:rsidRPr="007B23E5" w:rsidRDefault="00F271DF" w:rsidP="00FF38B4">
      <w:pPr>
        <w:pStyle w:val="Heading2"/>
        <w:rPr>
          <w:color w:val="4472C4" w:themeColor="accent1"/>
          <w:lang w:val="ro-RO"/>
        </w:rPr>
      </w:pPr>
      <w:bookmarkStart w:id="5" w:name="_Toc142562082"/>
      <w:r w:rsidRPr="007B23E5">
        <w:rPr>
          <w:color w:val="4472C4" w:themeColor="accent1"/>
          <w:lang w:val="ro-RO"/>
        </w:rPr>
        <w:t xml:space="preserve">2.1 </w:t>
      </w:r>
      <w:r w:rsidR="00F043CD" w:rsidRPr="007B23E5">
        <w:rPr>
          <w:color w:val="4472C4" w:themeColor="accent1"/>
          <w:lang w:val="ro-RO"/>
        </w:rPr>
        <w:t>O</w:t>
      </w:r>
      <w:r w:rsidRPr="007B23E5">
        <w:rPr>
          <w:color w:val="4472C4" w:themeColor="accent1"/>
          <w:lang w:val="ro-RO"/>
        </w:rPr>
        <w:t>b</w:t>
      </w:r>
      <w:r w:rsidR="00B06620" w:rsidRPr="007B23E5">
        <w:rPr>
          <w:color w:val="4472C4" w:themeColor="accent1"/>
          <w:lang w:val="ro-RO"/>
        </w:rPr>
        <w:t>iective generale</w:t>
      </w:r>
      <w:bookmarkEnd w:id="5"/>
    </w:p>
    <w:p w14:paraId="21659DB9" w14:textId="77777777" w:rsidR="00EF3F26" w:rsidRPr="00B546C6" w:rsidRDefault="00EF3F26" w:rsidP="00CD40C2">
      <w:pPr>
        <w:jc w:val="both"/>
        <w:rPr>
          <w:rFonts w:ascii="Calibri" w:hAnsi="Calibri"/>
          <w:color w:val="111111"/>
          <w:sz w:val="22"/>
          <w:szCs w:val="22"/>
          <w:lang w:val="ro-RO"/>
        </w:rPr>
      </w:pPr>
    </w:p>
    <w:p w14:paraId="31255778" w14:textId="3E25CD58" w:rsidR="00F9536C" w:rsidRPr="00D174E4" w:rsidRDefault="00B06620" w:rsidP="00294360">
      <w:pPr>
        <w:jc w:val="both"/>
        <w:rPr>
          <w:rFonts w:ascii="Calibri" w:hAnsi="Calibri"/>
          <w:bCs/>
          <w:sz w:val="22"/>
          <w:szCs w:val="22"/>
        </w:rPr>
      </w:pPr>
      <w:r w:rsidRPr="00B546C6">
        <w:rPr>
          <w:rFonts w:ascii="Calibri" w:hAnsi="Calibri"/>
          <w:bCs/>
          <w:sz w:val="22"/>
          <w:szCs w:val="22"/>
          <w:lang w:val="ro-RO"/>
        </w:rPr>
        <w:t>Conform obiecti</w:t>
      </w:r>
      <w:r w:rsidR="00593E48">
        <w:rPr>
          <w:rFonts w:ascii="Calibri" w:hAnsi="Calibri"/>
          <w:bCs/>
          <w:sz w:val="22"/>
          <w:szCs w:val="22"/>
          <w:lang w:val="ro-RO"/>
        </w:rPr>
        <w:t>v</w:t>
      </w:r>
      <w:r w:rsidRPr="00B546C6">
        <w:rPr>
          <w:rFonts w:ascii="Calibri" w:hAnsi="Calibri"/>
          <w:bCs/>
          <w:sz w:val="22"/>
          <w:szCs w:val="22"/>
          <w:lang w:val="ro-RO"/>
        </w:rPr>
        <w:t xml:space="preserve">ului de elaborare a proiectelor </w:t>
      </w:r>
      <w:r w:rsidR="00294360" w:rsidRPr="00B546C6">
        <w:rPr>
          <w:rFonts w:ascii="Calibri" w:hAnsi="Calibri"/>
          <w:bCs/>
          <w:sz w:val="22"/>
          <w:szCs w:val="22"/>
          <w:lang w:val="ro-RO"/>
        </w:rPr>
        <w:t xml:space="preserve">RAS </w:t>
      </w:r>
      <w:r w:rsidR="00ED099D" w:rsidRPr="00B546C6">
        <w:rPr>
          <w:rFonts w:ascii="Calibri" w:hAnsi="Calibri"/>
          <w:bCs/>
          <w:sz w:val="22"/>
          <w:szCs w:val="22"/>
          <w:lang w:val="ro-RO"/>
        </w:rPr>
        <w:t>pentru îmbunătățirea capacităților de management</w:t>
      </w:r>
      <w:r w:rsidR="004F37DB" w:rsidRPr="00B546C6">
        <w:rPr>
          <w:rFonts w:ascii="Calibri" w:hAnsi="Calibri"/>
          <w:bCs/>
          <w:sz w:val="22"/>
          <w:szCs w:val="22"/>
          <w:lang w:val="ro-RO"/>
        </w:rPr>
        <w:t xml:space="preserve"> a</w:t>
      </w:r>
      <w:r w:rsidR="00ED099D" w:rsidRPr="00B546C6">
        <w:rPr>
          <w:rFonts w:ascii="Calibri" w:hAnsi="Calibri"/>
          <w:bCs/>
          <w:sz w:val="22"/>
          <w:szCs w:val="22"/>
          <w:lang w:val="ro-RO"/>
        </w:rPr>
        <w:t>l riscului la inunda</w:t>
      </w:r>
      <w:r w:rsidR="00ED099D" w:rsidRPr="00B546C6">
        <w:rPr>
          <w:rFonts w:ascii="Calibri" w:hAnsi="Calibri" w:cs="Calibri"/>
          <w:bCs/>
          <w:sz w:val="22"/>
          <w:szCs w:val="22"/>
          <w:lang w:val="ro-RO"/>
        </w:rPr>
        <w:t>ț</w:t>
      </w:r>
      <w:r w:rsidR="00ED099D" w:rsidRPr="00B546C6">
        <w:rPr>
          <w:rFonts w:ascii="Calibri" w:hAnsi="Calibri"/>
          <w:bCs/>
          <w:sz w:val="22"/>
          <w:szCs w:val="22"/>
          <w:lang w:val="ro-RO"/>
        </w:rPr>
        <w:t>ii</w:t>
      </w:r>
      <w:r w:rsidR="00294360" w:rsidRPr="00B546C6">
        <w:rPr>
          <w:rFonts w:ascii="Calibri" w:hAnsi="Calibri"/>
          <w:bCs/>
          <w:sz w:val="22"/>
          <w:szCs w:val="22"/>
          <w:lang w:val="ro-RO"/>
        </w:rPr>
        <w:t xml:space="preserve"> </w:t>
      </w:r>
      <w:r w:rsidR="00ED099D" w:rsidRPr="00B546C6">
        <w:rPr>
          <w:rFonts w:ascii="Calibri" w:eastAsia="Calibri" w:hAnsi="Calibri" w:cs="Calibri"/>
          <w:bCs/>
          <w:sz w:val="22"/>
          <w:szCs w:val="22"/>
          <w:lang w:val="ro-RO"/>
        </w:rPr>
        <w:t xml:space="preserve">și astfel pentru </w:t>
      </w:r>
      <w:r w:rsidR="004F37DB" w:rsidRPr="00B546C6">
        <w:rPr>
          <w:rFonts w:ascii="Calibri" w:eastAsia="Calibri" w:hAnsi="Calibri" w:cs="Calibri"/>
          <w:bCs/>
          <w:sz w:val="22"/>
          <w:szCs w:val="22"/>
          <w:lang w:val="ro-RO"/>
        </w:rPr>
        <w:t xml:space="preserve">a </w:t>
      </w:r>
      <w:r w:rsidR="00ED099D" w:rsidRPr="00B546C6">
        <w:rPr>
          <w:rFonts w:ascii="Calibri" w:eastAsia="Calibri" w:hAnsi="Calibri" w:cs="Calibri"/>
          <w:bCs/>
          <w:sz w:val="22"/>
          <w:szCs w:val="22"/>
          <w:lang w:val="ro-RO"/>
        </w:rPr>
        <w:t>contribu</w:t>
      </w:r>
      <w:r w:rsidR="004F37DB" w:rsidRPr="00B546C6">
        <w:rPr>
          <w:rFonts w:ascii="Calibri" w:eastAsia="Calibri" w:hAnsi="Calibri" w:cs="Calibri"/>
          <w:bCs/>
          <w:sz w:val="22"/>
          <w:szCs w:val="22"/>
          <w:lang w:val="ro-RO"/>
        </w:rPr>
        <w:t>i</w:t>
      </w:r>
      <w:r w:rsidR="00ED099D" w:rsidRPr="00B546C6">
        <w:rPr>
          <w:rFonts w:ascii="Calibri" w:eastAsia="Calibri" w:hAnsi="Calibri" w:cs="Calibri"/>
          <w:bCs/>
          <w:sz w:val="22"/>
          <w:szCs w:val="22"/>
          <w:lang w:val="ro-RO"/>
        </w:rPr>
        <w:t xml:space="preserve"> la </w:t>
      </w:r>
      <w:r w:rsidR="00ED099D" w:rsidRPr="00B546C6">
        <w:rPr>
          <w:rFonts w:ascii="Calibri" w:hAnsi="Calibri"/>
          <w:bCs/>
          <w:sz w:val="22"/>
          <w:szCs w:val="22"/>
          <w:lang w:val="ro-RO"/>
        </w:rPr>
        <w:t>reducerea riscurilor la inundații d</w:t>
      </w:r>
      <w:r w:rsidR="00294360" w:rsidRPr="00B546C6">
        <w:rPr>
          <w:rFonts w:ascii="Calibri" w:hAnsi="Calibri"/>
          <w:bCs/>
          <w:sz w:val="22"/>
          <w:szCs w:val="22"/>
          <w:lang w:val="ro-RO"/>
        </w:rPr>
        <w:t xml:space="preserve">in </w:t>
      </w:r>
      <w:r w:rsidR="005057BB" w:rsidRPr="00B546C6">
        <w:rPr>
          <w:rFonts w:ascii="Calibri" w:hAnsi="Calibri"/>
          <w:bCs/>
          <w:sz w:val="22"/>
          <w:szCs w:val="22"/>
          <w:lang w:val="ro-RO"/>
        </w:rPr>
        <w:t>România</w:t>
      </w:r>
      <w:r w:rsidR="00294360" w:rsidRPr="00B546C6">
        <w:rPr>
          <w:rFonts w:ascii="Calibri" w:hAnsi="Calibri"/>
          <w:bCs/>
          <w:sz w:val="22"/>
          <w:szCs w:val="22"/>
          <w:lang w:val="ro-RO"/>
        </w:rPr>
        <w:t xml:space="preserve">, </w:t>
      </w:r>
      <w:r w:rsidR="00ED099D" w:rsidRPr="00B546C6">
        <w:rPr>
          <w:rFonts w:ascii="Calibri" w:hAnsi="Calibri"/>
          <w:bCs/>
          <w:sz w:val="22"/>
          <w:szCs w:val="22"/>
          <w:lang w:val="ro-RO"/>
        </w:rPr>
        <w:t>obiectivele generale ale PCC</w:t>
      </w:r>
      <w:r w:rsidR="00F271DF" w:rsidRPr="00B546C6">
        <w:rPr>
          <w:rFonts w:ascii="Calibri" w:hAnsi="Calibri"/>
          <w:bCs/>
          <w:sz w:val="22"/>
          <w:szCs w:val="22"/>
          <w:lang w:val="ro-RO"/>
        </w:rPr>
        <w:t xml:space="preserve"> </w:t>
      </w:r>
      <w:r w:rsidR="00ED099D" w:rsidRPr="00B546C6">
        <w:rPr>
          <w:rFonts w:ascii="Calibri" w:hAnsi="Calibri"/>
          <w:bCs/>
          <w:sz w:val="22"/>
          <w:szCs w:val="22"/>
          <w:lang w:val="ro-RO"/>
        </w:rPr>
        <w:t>se referă la</w:t>
      </w:r>
      <w:r w:rsidR="00F271DF" w:rsidRPr="00B546C6">
        <w:rPr>
          <w:rFonts w:ascii="Calibri" w:hAnsi="Calibri"/>
          <w:bCs/>
          <w:sz w:val="22"/>
          <w:szCs w:val="22"/>
          <w:lang w:val="ro-RO"/>
        </w:rPr>
        <w:t>:</w:t>
      </w:r>
    </w:p>
    <w:p w14:paraId="0F15DD39" w14:textId="7C2662CB" w:rsidR="00F9536C" w:rsidRPr="00B546C6" w:rsidRDefault="00F271DF" w:rsidP="00063B72">
      <w:pPr>
        <w:pStyle w:val="ListParagraph"/>
        <w:numPr>
          <w:ilvl w:val="0"/>
          <w:numId w:val="2"/>
        </w:numPr>
        <w:jc w:val="both"/>
        <w:rPr>
          <w:i/>
          <w:iCs/>
          <w:lang w:val="ro-RO"/>
        </w:rPr>
      </w:pPr>
      <w:r w:rsidRPr="00B546C6">
        <w:rPr>
          <w:i/>
          <w:iCs/>
          <w:lang w:val="ro-RO"/>
        </w:rPr>
        <w:t>De</w:t>
      </w:r>
      <w:r w:rsidR="00ED099D" w:rsidRPr="00B546C6">
        <w:rPr>
          <w:i/>
          <w:iCs/>
          <w:lang w:val="ro-RO"/>
        </w:rPr>
        <w:t>zvoltarea capacităților necesare pentru elaborarea HHRI</w:t>
      </w:r>
      <w:r w:rsidR="006937BE" w:rsidRPr="00B546C6">
        <w:rPr>
          <w:i/>
          <w:iCs/>
          <w:lang w:val="ro-RO"/>
        </w:rPr>
        <w:t xml:space="preserve"> </w:t>
      </w:r>
      <w:r w:rsidR="00ED099D" w:rsidRPr="00B546C6">
        <w:rPr>
          <w:i/>
          <w:iCs/>
          <w:lang w:val="ro-RO"/>
        </w:rPr>
        <w:t>și</w:t>
      </w:r>
      <w:r w:rsidR="006937BE" w:rsidRPr="00B546C6">
        <w:rPr>
          <w:i/>
          <w:iCs/>
          <w:lang w:val="ro-RO"/>
        </w:rPr>
        <w:t xml:space="preserve"> </w:t>
      </w:r>
      <w:r w:rsidR="00ED099D" w:rsidRPr="00B546C6">
        <w:rPr>
          <w:i/>
          <w:iCs/>
          <w:lang w:val="ro-RO"/>
        </w:rPr>
        <w:t>PMRI</w:t>
      </w:r>
      <w:r w:rsidRPr="00B546C6">
        <w:rPr>
          <w:i/>
          <w:iCs/>
          <w:lang w:val="ro-RO"/>
        </w:rPr>
        <w:t xml:space="preserve"> II; </w:t>
      </w:r>
    </w:p>
    <w:p w14:paraId="0235A0E3" w14:textId="2B7A57E9" w:rsidR="003A5728" w:rsidRPr="00B546C6" w:rsidRDefault="00ED099D" w:rsidP="00063B72">
      <w:pPr>
        <w:pStyle w:val="ListParagraph"/>
        <w:numPr>
          <w:ilvl w:val="0"/>
          <w:numId w:val="2"/>
        </w:numPr>
        <w:jc w:val="both"/>
        <w:rPr>
          <w:i/>
          <w:iCs/>
          <w:lang w:val="ro-RO"/>
        </w:rPr>
      </w:pPr>
      <w:r w:rsidRPr="00B546C6">
        <w:rPr>
          <w:i/>
          <w:iCs/>
          <w:lang w:val="ro-RO"/>
        </w:rPr>
        <w:t>Crearea bazei pentru PMRI</w:t>
      </w:r>
      <w:r w:rsidR="00F271DF" w:rsidRPr="00B546C6">
        <w:rPr>
          <w:i/>
          <w:iCs/>
          <w:lang w:val="ro-RO"/>
        </w:rPr>
        <w:t xml:space="preserve"> III; </w:t>
      </w:r>
      <w:r w:rsidRPr="00B546C6">
        <w:rPr>
          <w:lang w:val="ro-RO"/>
        </w:rPr>
        <w:t>și</w:t>
      </w:r>
    </w:p>
    <w:p w14:paraId="5F9CACFE" w14:textId="3E416183" w:rsidR="00F271DF" w:rsidRPr="00B546C6" w:rsidRDefault="00ED099D" w:rsidP="00063B72">
      <w:pPr>
        <w:pStyle w:val="ListParagraph"/>
        <w:numPr>
          <w:ilvl w:val="0"/>
          <w:numId w:val="2"/>
        </w:numPr>
        <w:jc w:val="both"/>
        <w:rPr>
          <w:i/>
          <w:iCs/>
          <w:lang w:val="ro-RO"/>
        </w:rPr>
      </w:pPr>
      <w:r w:rsidRPr="00B546C6">
        <w:rPr>
          <w:i/>
          <w:iCs/>
          <w:lang w:val="ro-RO"/>
        </w:rPr>
        <w:t>Îmbunătățirea</w:t>
      </w:r>
      <w:r w:rsidR="00F271DF" w:rsidRPr="00B546C6">
        <w:rPr>
          <w:i/>
          <w:iCs/>
          <w:lang w:val="ro-RO"/>
        </w:rPr>
        <w:t xml:space="preserve"> </w:t>
      </w:r>
      <w:r w:rsidRPr="00B546C6">
        <w:rPr>
          <w:i/>
          <w:iCs/>
          <w:lang w:val="ro-RO"/>
        </w:rPr>
        <w:t>capacităților</w:t>
      </w:r>
      <w:r w:rsidR="00F271DF" w:rsidRPr="00B546C6">
        <w:rPr>
          <w:i/>
          <w:iCs/>
          <w:lang w:val="ro-RO"/>
        </w:rPr>
        <w:t xml:space="preserve"> </w:t>
      </w:r>
      <w:r w:rsidRPr="00B546C6">
        <w:rPr>
          <w:i/>
          <w:iCs/>
          <w:lang w:val="ro-RO"/>
        </w:rPr>
        <w:t>de management al riscului la inundații î</w:t>
      </w:r>
      <w:r w:rsidR="00F271DF" w:rsidRPr="00B546C6">
        <w:rPr>
          <w:i/>
          <w:iCs/>
          <w:lang w:val="ro-RO"/>
        </w:rPr>
        <w:t>n general.</w:t>
      </w:r>
    </w:p>
    <w:p w14:paraId="2D0CAB88" w14:textId="02BB8733" w:rsidR="00A9706E" w:rsidRPr="00B546C6" w:rsidRDefault="00ED099D" w:rsidP="00A9706E">
      <w:pPr>
        <w:jc w:val="both"/>
        <w:rPr>
          <w:rFonts w:asciiTheme="minorHAnsi" w:hAnsiTheme="minorHAnsi" w:cstheme="minorHAnsi"/>
          <w:sz w:val="22"/>
          <w:szCs w:val="22"/>
          <w:lang w:val="ro-RO"/>
        </w:rPr>
      </w:pPr>
      <w:r w:rsidRPr="00B546C6">
        <w:rPr>
          <w:rFonts w:asciiTheme="minorHAnsi" w:hAnsiTheme="minorHAnsi" w:cstheme="minorHAnsi"/>
          <w:sz w:val="22"/>
          <w:szCs w:val="22"/>
          <w:lang w:val="ro-RO"/>
        </w:rPr>
        <w:lastRenderedPageBreak/>
        <w:t>În plus</w:t>
      </w:r>
      <w:r w:rsidR="003E59C8" w:rsidRPr="00B546C6">
        <w:rPr>
          <w:rFonts w:asciiTheme="minorHAnsi" w:hAnsiTheme="minorHAnsi" w:cstheme="minorHAnsi"/>
          <w:sz w:val="22"/>
          <w:szCs w:val="22"/>
          <w:lang w:val="ro-RO"/>
        </w:rPr>
        <w:t>,</w:t>
      </w:r>
      <w:r w:rsidR="00F07803" w:rsidRPr="00B546C6">
        <w:rPr>
          <w:rFonts w:asciiTheme="minorHAnsi" w:hAnsiTheme="minorHAnsi" w:cstheme="minorHAnsi"/>
          <w:sz w:val="22"/>
          <w:szCs w:val="22"/>
          <w:lang w:val="ro-RO"/>
        </w:rPr>
        <w:t xml:space="preserve"> </w:t>
      </w:r>
      <w:r w:rsidRPr="00B546C6">
        <w:rPr>
          <w:rFonts w:asciiTheme="minorHAnsi" w:hAnsiTheme="minorHAnsi" w:cstheme="minorHAnsi"/>
          <w:sz w:val="22"/>
          <w:szCs w:val="22"/>
          <w:lang w:val="ro-RO"/>
        </w:rPr>
        <w:t xml:space="preserve">Planul de Consolidare a Capacităților </w:t>
      </w:r>
      <w:r w:rsidR="00A9706E" w:rsidRPr="00B546C6">
        <w:rPr>
          <w:rFonts w:asciiTheme="minorHAnsi" w:hAnsiTheme="minorHAnsi" w:cstheme="minorHAnsi"/>
          <w:sz w:val="22"/>
          <w:szCs w:val="22"/>
          <w:lang w:val="ro-RO"/>
        </w:rPr>
        <w:t>(</w:t>
      </w:r>
      <w:r w:rsidRPr="00B546C6">
        <w:rPr>
          <w:rFonts w:asciiTheme="minorHAnsi" w:hAnsiTheme="minorHAnsi" w:cstheme="minorHAnsi"/>
          <w:sz w:val="22"/>
          <w:szCs w:val="22"/>
          <w:lang w:val="ro-RO"/>
        </w:rPr>
        <w:t>PCC</w:t>
      </w:r>
      <w:r w:rsidR="00A9706E" w:rsidRPr="00B546C6">
        <w:rPr>
          <w:rFonts w:asciiTheme="minorHAnsi" w:hAnsiTheme="minorHAnsi" w:cstheme="minorHAnsi"/>
          <w:sz w:val="22"/>
          <w:szCs w:val="22"/>
          <w:lang w:val="ro-RO"/>
        </w:rPr>
        <w:t xml:space="preserve">) </w:t>
      </w:r>
      <w:r w:rsidRPr="00B546C6">
        <w:rPr>
          <w:rFonts w:asciiTheme="minorHAnsi" w:hAnsiTheme="minorHAnsi" w:cstheme="minorHAnsi"/>
          <w:sz w:val="22"/>
          <w:szCs w:val="22"/>
          <w:lang w:val="ro-RO"/>
        </w:rPr>
        <w:t xml:space="preserve">elaborat de către echipa Băncii </w:t>
      </w:r>
      <w:r w:rsidR="005057BB" w:rsidRPr="00B546C6">
        <w:rPr>
          <w:rFonts w:asciiTheme="minorHAnsi" w:hAnsiTheme="minorHAnsi" w:cstheme="minorHAnsi"/>
          <w:sz w:val="22"/>
          <w:szCs w:val="22"/>
          <w:lang w:val="ro-RO"/>
        </w:rPr>
        <w:t>Mondial</w:t>
      </w:r>
      <w:r w:rsidRPr="00B546C6">
        <w:rPr>
          <w:rFonts w:asciiTheme="minorHAnsi" w:hAnsiTheme="minorHAnsi" w:cstheme="minorHAnsi"/>
          <w:sz w:val="22"/>
          <w:szCs w:val="22"/>
          <w:lang w:val="ro-RO"/>
        </w:rPr>
        <w:t>e în cadrul RAS pentru PMRI</w:t>
      </w:r>
      <w:r w:rsidR="00A9706E" w:rsidRPr="00B546C6">
        <w:rPr>
          <w:rFonts w:asciiTheme="minorHAnsi" w:hAnsiTheme="minorHAnsi" w:cstheme="minorHAnsi"/>
          <w:sz w:val="22"/>
          <w:szCs w:val="22"/>
          <w:lang w:val="ro-RO"/>
        </w:rPr>
        <w:t xml:space="preserve"> </w:t>
      </w:r>
      <w:r w:rsidRPr="00B546C6">
        <w:rPr>
          <w:rFonts w:asciiTheme="minorHAnsi" w:hAnsiTheme="minorHAnsi" w:cstheme="minorHAnsi"/>
          <w:sz w:val="22"/>
          <w:szCs w:val="22"/>
          <w:lang w:val="ro-RO"/>
        </w:rPr>
        <w:t xml:space="preserve">contribuie la </w:t>
      </w:r>
      <w:r w:rsidR="00687161" w:rsidRPr="00B546C6">
        <w:rPr>
          <w:rFonts w:asciiTheme="minorHAnsi" w:hAnsiTheme="minorHAnsi" w:cstheme="minorHAnsi"/>
          <w:sz w:val="22"/>
          <w:szCs w:val="22"/>
          <w:lang w:val="ro-RO"/>
        </w:rPr>
        <w:t>atingerea obiectivului principal al</w:t>
      </w:r>
      <w:r w:rsidRPr="00B546C6">
        <w:rPr>
          <w:rFonts w:asciiTheme="minorHAnsi" w:hAnsiTheme="minorHAnsi" w:cstheme="minorHAnsi"/>
          <w:sz w:val="22"/>
          <w:szCs w:val="22"/>
          <w:lang w:val="ro-RO"/>
        </w:rPr>
        <w:t xml:space="preserve"> </w:t>
      </w:r>
      <w:r w:rsidRPr="00B546C6">
        <w:rPr>
          <w:rFonts w:asciiTheme="minorHAnsi" w:hAnsiTheme="minorHAnsi" w:cstheme="minorHAnsi"/>
          <w:i/>
          <w:iCs/>
          <w:sz w:val="22"/>
          <w:szCs w:val="22"/>
          <w:lang w:val="ro-RO"/>
        </w:rPr>
        <w:t xml:space="preserve">Acordului de Parteneriat </w:t>
      </w:r>
      <w:r w:rsidRPr="00AE3870">
        <w:rPr>
          <w:rFonts w:asciiTheme="minorHAnsi" w:hAnsiTheme="minorHAnsi" w:cstheme="minorHAnsi"/>
          <w:i/>
          <w:iCs/>
          <w:sz w:val="22"/>
          <w:szCs w:val="22"/>
          <w:lang w:val="ro-RO"/>
        </w:rPr>
        <w:t>Național</w:t>
      </w:r>
      <w:r w:rsidRPr="00B546C6">
        <w:rPr>
          <w:rFonts w:asciiTheme="minorHAnsi" w:hAnsiTheme="minorHAnsi" w:cstheme="minorHAnsi"/>
          <w:i/>
          <w:iCs/>
          <w:sz w:val="22"/>
          <w:szCs w:val="22"/>
          <w:lang w:val="ro-RO"/>
        </w:rPr>
        <w:t xml:space="preserve"> pentru </w:t>
      </w:r>
      <w:r w:rsidR="005057BB" w:rsidRPr="00B546C6">
        <w:rPr>
          <w:rFonts w:asciiTheme="minorHAnsi" w:hAnsiTheme="minorHAnsi" w:cstheme="minorHAnsi"/>
          <w:i/>
          <w:iCs/>
          <w:sz w:val="22"/>
          <w:szCs w:val="22"/>
          <w:lang w:val="ro-RO"/>
        </w:rPr>
        <w:t>România</w:t>
      </w:r>
      <w:r w:rsidR="00A9706E" w:rsidRPr="00B546C6">
        <w:rPr>
          <w:rFonts w:asciiTheme="minorHAnsi" w:hAnsiTheme="minorHAnsi" w:cstheme="minorHAnsi"/>
          <w:i/>
          <w:iCs/>
          <w:sz w:val="22"/>
          <w:szCs w:val="22"/>
          <w:lang w:val="ro-RO"/>
        </w:rPr>
        <w:t xml:space="preserve"> </w:t>
      </w:r>
      <w:r w:rsidRPr="00B546C6">
        <w:rPr>
          <w:rFonts w:asciiTheme="minorHAnsi" w:hAnsiTheme="minorHAnsi" w:cstheme="minorHAnsi"/>
          <w:i/>
          <w:iCs/>
          <w:sz w:val="22"/>
          <w:szCs w:val="22"/>
          <w:lang w:val="ro-RO"/>
        </w:rPr>
        <w:t xml:space="preserve">pentru perioada </w:t>
      </w:r>
      <w:r w:rsidR="00A9706E" w:rsidRPr="00B546C6">
        <w:rPr>
          <w:rFonts w:asciiTheme="minorHAnsi" w:hAnsiTheme="minorHAnsi" w:cstheme="minorHAnsi"/>
          <w:i/>
          <w:iCs/>
          <w:sz w:val="22"/>
          <w:szCs w:val="22"/>
          <w:lang w:val="ro-RO"/>
        </w:rPr>
        <w:t>FY2019 – FY2023</w:t>
      </w:r>
      <w:r w:rsidR="004E105A" w:rsidRPr="00B546C6">
        <w:rPr>
          <w:rStyle w:val="FootnoteReference"/>
          <w:rFonts w:asciiTheme="minorHAnsi" w:hAnsiTheme="minorHAnsi" w:cstheme="minorHAnsi"/>
          <w:i/>
          <w:iCs/>
          <w:sz w:val="22"/>
          <w:szCs w:val="22"/>
          <w:lang w:val="ro-RO"/>
        </w:rPr>
        <w:footnoteReference w:id="18"/>
      </w:r>
      <w:r w:rsidR="00A9706E" w:rsidRPr="00B546C6">
        <w:rPr>
          <w:rFonts w:asciiTheme="minorHAnsi" w:hAnsiTheme="minorHAnsi" w:cstheme="minorHAnsi"/>
          <w:sz w:val="22"/>
          <w:szCs w:val="22"/>
          <w:lang w:val="ro-RO"/>
        </w:rPr>
        <w:t xml:space="preserve">: </w:t>
      </w:r>
      <w:r w:rsidR="00687161" w:rsidRPr="00B546C6">
        <w:rPr>
          <w:rFonts w:asciiTheme="minorHAnsi" w:hAnsiTheme="minorHAnsi" w:cstheme="minorHAnsi"/>
          <w:sz w:val="22"/>
          <w:szCs w:val="22"/>
          <w:lang w:val="ro-RO"/>
        </w:rPr>
        <w:t>C</w:t>
      </w:r>
      <w:r w:rsidR="00A66F58" w:rsidRPr="00B546C6">
        <w:rPr>
          <w:rFonts w:asciiTheme="minorHAnsi" w:hAnsiTheme="minorHAnsi" w:cstheme="minorHAnsi"/>
          <w:sz w:val="22"/>
          <w:szCs w:val="22"/>
          <w:lang w:val="ro-RO"/>
        </w:rPr>
        <w:t xml:space="preserve">rearea </w:t>
      </w:r>
      <w:r w:rsidR="00687161" w:rsidRPr="00B546C6">
        <w:rPr>
          <w:rFonts w:asciiTheme="minorHAnsi" w:hAnsiTheme="minorHAnsi" w:cstheme="minorHAnsi"/>
          <w:sz w:val="22"/>
          <w:szCs w:val="22"/>
          <w:lang w:val="ro-RO"/>
        </w:rPr>
        <w:t xml:space="preserve">unor instituții adecvate pentru o </w:t>
      </w:r>
      <w:r w:rsidR="005057BB" w:rsidRPr="00B546C6">
        <w:rPr>
          <w:rFonts w:asciiTheme="minorHAnsi" w:hAnsiTheme="minorHAnsi" w:cstheme="minorHAnsi"/>
          <w:sz w:val="22"/>
          <w:szCs w:val="22"/>
          <w:lang w:val="ro-RO"/>
        </w:rPr>
        <w:t>Români</w:t>
      </w:r>
      <w:r w:rsidR="00687161" w:rsidRPr="00B546C6">
        <w:rPr>
          <w:rFonts w:asciiTheme="minorHAnsi" w:hAnsiTheme="minorHAnsi" w:cstheme="minorHAnsi"/>
          <w:sz w:val="22"/>
          <w:szCs w:val="22"/>
          <w:lang w:val="ro-RO"/>
        </w:rPr>
        <w:t>e prosperă și incluzivă</w:t>
      </w:r>
      <w:r w:rsidR="00A9706E" w:rsidRPr="00B546C6">
        <w:rPr>
          <w:rFonts w:asciiTheme="minorHAnsi" w:hAnsiTheme="minorHAnsi" w:cstheme="minorHAnsi"/>
          <w:sz w:val="22"/>
          <w:szCs w:val="22"/>
          <w:lang w:val="ro-RO"/>
        </w:rPr>
        <w:t xml:space="preserve">, </w:t>
      </w:r>
      <w:r w:rsidR="00687161" w:rsidRPr="00B546C6">
        <w:rPr>
          <w:rFonts w:asciiTheme="minorHAnsi" w:hAnsiTheme="minorHAnsi" w:cstheme="minorHAnsi"/>
          <w:sz w:val="22"/>
          <w:szCs w:val="22"/>
          <w:lang w:val="ro-RO"/>
        </w:rPr>
        <w:t xml:space="preserve">precum și a obiectivului </w:t>
      </w:r>
      <w:r w:rsidR="00A9706E" w:rsidRPr="00B546C6">
        <w:rPr>
          <w:rFonts w:asciiTheme="minorHAnsi" w:hAnsiTheme="minorHAnsi" w:cstheme="minorHAnsi"/>
          <w:sz w:val="22"/>
          <w:szCs w:val="22"/>
          <w:lang w:val="ro-RO"/>
        </w:rPr>
        <w:t xml:space="preserve">specific: </w:t>
      </w:r>
      <w:r w:rsidR="00687161" w:rsidRPr="00B546C6">
        <w:rPr>
          <w:rFonts w:asciiTheme="minorHAnsi" w:hAnsiTheme="minorHAnsi" w:cstheme="minorHAnsi"/>
          <w:sz w:val="22"/>
          <w:szCs w:val="22"/>
          <w:lang w:val="ro-RO"/>
        </w:rPr>
        <w:t xml:space="preserve">Îmbunătățirea nivelului de pregătire pentru dezastre </w:t>
      </w:r>
      <w:r w:rsidR="00A9706E" w:rsidRPr="00B546C6">
        <w:rPr>
          <w:rFonts w:asciiTheme="minorHAnsi" w:hAnsiTheme="minorHAnsi" w:cstheme="minorHAnsi"/>
          <w:sz w:val="22"/>
          <w:szCs w:val="22"/>
          <w:lang w:val="ro-RO"/>
        </w:rPr>
        <w:t>natural</w:t>
      </w:r>
      <w:r w:rsidR="00687161" w:rsidRPr="00B546C6">
        <w:rPr>
          <w:rFonts w:asciiTheme="minorHAnsi" w:hAnsiTheme="minorHAnsi" w:cstheme="minorHAnsi"/>
          <w:sz w:val="22"/>
          <w:szCs w:val="22"/>
          <w:lang w:val="ro-RO"/>
        </w:rPr>
        <w:t xml:space="preserve">e și schimbări </w:t>
      </w:r>
      <w:r w:rsidR="00A9706E" w:rsidRPr="00B546C6">
        <w:rPr>
          <w:rFonts w:asciiTheme="minorHAnsi" w:hAnsiTheme="minorHAnsi" w:cstheme="minorHAnsi"/>
          <w:sz w:val="22"/>
          <w:szCs w:val="22"/>
          <w:lang w:val="ro-RO"/>
        </w:rPr>
        <w:t>climat</w:t>
      </w:r>
      <w:r w:rsidR="00687161" w:rsidRPr="00B546C6">
        <w:rPr>
          <w:rFonts w:asciiTheme="minorHAnsi" w:hAnsiTheme="minorHAnsi" w:cstheme="minorHAnsi"/>
          <w:sz w:val="22"/>
          <w:szCs w:val="22"/>
          <w:lang w:val="ro-RO"/>
        </w:rPr>
        <w:t>ic</w:t>
      </w:r>
      <w:r w:rsidR="00A9706E" w:rsidRPr="00B546C6">
        <w:rPr>
          <w:rFonts w:asciiTheme="minorHAnsi" w:hAnsiTheme="minorHAnsi" w:cstheme="minorHAnsi"/>
          <w:sz w:val="22"/>
          <w:szCs w:val="22"/>
          <w:lang w:val="ro-RO"/>
        </w:rPr>
        <w:t>e.</w:t>
      </w:r>
    </w:p>
    <w:p w14:paraId="18A57B3F" w14:textId="77777777" w:rsidR="00F271DF" w:rsidRPr="00B546C6" w:rsidRDefault="00F271DF" w:rsidP="00542F37">
      <w:pPr>
        <w:rPr>
          <w:highlight w:val="yellow"/>
          <w:lang w:val="ro-RO"/>
        </w:rPr>
      </w:pPr>
    </w:p>
    <w:p w14:paraId="1F75D3BD" w14:textId="455586DA" w:rsidR="00F271DF" w:rsidRPr="00B546C6" w:rsidRDefault="00F271DF" w:rsidP="00FF38B4">
      <w:pPr>
        <w:pStyle w:val="Heading2"/>
        <w:rPr>
          <w:lang w:val="ro-RO"/>
        </w:rPr>
      </w:pPr>
      <w:bookmarkStart w:id="6" w:name="_Toc142562083"/>
      <w:r w:rsidRPr="007B23E5">
        <w:rPr>
          <w:color w:val="4472C4" w:themeColor="accent1"/>
          <w:lang w:val="ro-RO"/>
        </w:rPr>
        <w:t xml:space="preserve">2.2 </w:t>
      </w:r>
      <w:r w:rsidR="00687161" w:rsidRPr="007B23E5">
        <w:rPr>
          <w:color w:val="4472C4" w:themeColor="accent1"/>
          <w:lang w:val="ro-RO"/>
        </w:rPr>
        <w:t>Scop principal</w:t>
      </w:r>
      <w:r w:rsidRPr="007B23E5">
        <w:rPr>
          <w:color w:val="4472C4" w:themeColor="accent1"/>
          <w:lang w:val="ro-RO"/>
        </w:rPr>
        <w:t xml:space="preserve">, </w:t>
      </w:r>
      <w:r w:rsidR="00B06620" w:rsidRPr="007B23E5">
        <w:rPr>
          <w:color w:val="4472C4" w:themeColor="accent1"/>
          <w:lang w:val="ro-RO"/>
        </w:rPr>
        <w:t>Metodologi</w:t>
      </w:r>
      <w:r w:rsidR="00687161" w:rsidRPr="007B23E5">
        <w:rPr>
          <w:color w:val="4472C4" w:themeColor="accent1"/>
          <w:lang w:val="ro-RO"/>
        </w:rPr>
        <w:t>e și Abordare</w:t>
      </w:r>
      <w:bookmarkEnd w:id="6"/>
    </w:p>
    <w:p w14:paraId="0648C7D0" w14:textId="77777777" w:rsidR="00F271DF" w:rsidRPr="00B546C6" w:rsidRDefault="00F271DF" w:rsidP="00FF38B4">
      <w:pPr>
        <w:rPr>
          <w:rFonts w:asciiTheme="minorHAnsi" w:hAnsiTheme="minorHAnsi" w:cstheme="minorHAnsi"/>
          <w:i/>
          <w:iCs/>
          <w:sz w:val="22"/>
          <w:szCs w:val="22"/>
          <w:lang w:val="ro-RO"/>
        </w:rPr>
      </w:pPr>
    </w:p>
    <w:p w14:paraId="22BF956F" w14:textId="6EB23B1E" w:rsidR="00F271DF" w:rsidRPr="00AE5344" w:rsidRDefault="00687161" w:rsidP="00FF38B4">
      <w:pPr>
        <w:jc w:val="both"/>
        <w:rPr>
          <w:rFonts w:ascii="Calibri" w:hAnsi="Calibri"/>
          <w:b/>
          <w:bCs/>
          <w:i/>
          <w:iCs/>
          <w:color w:val="000000" w:themeColor="text1"/>
          <w:lang w:val="ro-RO"/>
        </w:rPr>
      </w:pPr>
      <w:r w:rsidRPr="00AE5344">
        <w:rPr>
          <w:rFonts w:ascii="Calibri" w:hAnsi="Calibri"/>
          <w:b/>
          <w:bCs/>
          <w:i/>
          <w:iCs/>
          <w:color w:val="000000" w:themeColor="text1"/>
          <w:lang w:val="ro-RO"/>
        </w:rPr>
        <w:t>Scop principal</w:t>
      </w:r>
    </w:p>
    <w:p w14:paraId="2AD47D78" w14:textId="3540572B" w:rsidR="00F271DF" w:rsidRPr="00B546C6" w:rsidRDefault="00687161" w:rsidP="00BE11FD">
      <w:pPr>
        <w:jc w:val="both"/>
        <w:rPr>
          <w:rFonts w:asciiTheme="minorHAnsi" w:hAnsiTheme="minorHAnsi" w:cstheme="minorHAnsi"/>
          <w:sz w:val="22"/>
          <w:szCs w:val="22"/>
          <w:lang w:val="ro-RO"/>
        </w:rPr>
      </w:pPr>
      <w:r w:rsidRPr="00B546C6">
        <w:rPr>
          <w:rFonts w:asciiTheme="minorHAnsi" w:hAnsiTheme="minorHAnsi" w:cstheme="minorHAnsi"/>
          <w:sz w:val="22"/>
          <w:szCs w:val="22"/>
          <w:lang w:val="ro-RO"/>
        </w:rPr>
        <w:t>În mod special</w:t>
      </w:r>
      <w:r w:rsidR="00F271DF" w:rsidRPr="00B546C6">
        <w:rPr>
          <w:rFonts w:asciiTheme="minorHAnsi" w:hAnsiTheme="minorHAnsi" w:cstheme="minorHAnsi"/>
          <w:sz w:val="22"/>
          <w:szCs w:val="22"/>
          <w:lang w:val="ro-RO"/>
        </w:rPr>
        <w:t xml:space="preserve">, </w:t>
      </w:r>
      <w:r w:rsidRPr="00B546C6">
        <w:rPr>
          <w:rFonts w:asciiTheme="minorHAnsi" w:hAnsiTheme="minorHAnsi" w:cstheme="minorHAnsi"/>
          <w:sz w:val="22"/>
          <w:szCs w:val="22"/>
          <w:lang w:val="ro-RO"/>
        </w:rPr>
        <w:t xml:space="preserve">prezentul Raport se concentrează asupra consolidării competențelor personalului din cadrul </w:t>
      </w:r>
      <w:r w:rsidR="002A4DF0" w:rsidRPr="00B546C6">
        <w:rPr>
          <w:rFonts w:asciiTheme="minorHAnsi" w:hAnsiTheme="minorHAnsi" w:cstheme="minorHAnsi"/>
          <w:sz w:val="22"/>
          <w:szCs w:val="22"/>
          <w:lang w:val="ro-RO"/>
        </w:rPr>
        <w:t>MMAP</w:t>
      </w:r>
      <w:r w:rsidR="00F271DF" w:rsidRPr="00B546C6">
        <w:rPr>
          <w:rFonts w:asciiTheme="minorHAnsi" w:hAnsiTheme="minorHAnsi" w:cstheme="minorHAnsi"/>
          <w:sz w:val="22"/>
          <w:szCs w:val="22"/>
          <w:lang w:val="ro-RO"/>
        </w:rPr>
        <w:t xml:space="preserve">, ANAR </w:t>
      </w:r>
      <w:r w:rsidRPr="00B546C6">
        <w:rPr>
          <w:rFonts w:asciiTheme="minorHAnsi" w:hAnsiTheme="minorHAnsi" w:cstheme="minorHAnsi"/>
          <w:sz w:val="22"/>
          <w:szCs w:val="22"/>
          <w:lang w:val="ro-RO"/>
        </w:rPr>
        <w:t xml:space="preserve">și a unităților subordinate </w:t>
      </w:r>
      <w:r w:rsidR="00F271DF" w:rsidRPr="00B546C6">
        <w:rPr>
          <w:rFonts w:asciiTheme="minorHAnsi" w:hAnsiTheme="minorHAnsi" w:cstheme="minorHAnsi"/>
          <w:sz w:val="22"/>
          <w:szCs w:val="22"/>
          <w:lang w:val="ro-RO"/>
        </w:rPr>
        <w:t xml:space="preserve">(INHGA </w:t>
      </w:r>
      <w:r w:rsidRPr="00B546C6">
        <w:rPr>
          <w:rFonts w:asciiTheme="minorHAnsi" w:hAnsiTheme="minorHAnsi" w:cstheme="minorHAnsi"/>
          <w:sz w:val="22"/>
          <w:szCs w:val="22"/>
          <w:lang w:val="ro-RO"/>
        </w:rPr>
        <w:t>și ABA-urile</w:t>
      </w:r>
      <w:r w:rsidR="00F271DF" w:rsidRPr="00B546C6">
        <w:rPr>
          <w:rFonts w:asciiTheme="minorHAnsi" w:hAnsiTheme="minorHAnsi" w:cstheme="minorHAnsi"/>
          <w:sz w:val="22"/>
          <w:szCs w:val="22"/>
          <w:lang w:val="ro-RO"/>
        </w:rPr>
        <w:t xml:space="preserve">), </w:t>
      </w:r>
      <w:r w:rsidRPr="00B546C6">
        <w:rPr>
          <w:rFonts w:asciiTheme="minorHAnsi" w:hAnsiTheme="minorHAnsi" w:cstheme="minorHAnsi"/>
          <w:sz w:val="22"/>
          <w:szCs w:val="22"/>
          <w:lang w:val="ro-RO"/>
        </w:rPr>
        <w:t>în următoarele</w:t>
      </w:r>
      <w:r w:rsidR="00F271DF" w:rsidRPr="00B546C6">
        <w:rPr>
          <w:rFonts w:asciiTheme="minorHAnsi" w:hAnsiTheme="minorHAnsi" w:cstheme="minorHAnsi"/>
          <w:sz w:val="22"/>
          <w:szCs w:val="22"/>
          <w:lang w:val="ro-RO"/>
        </w:rPr>
        <w:t xml:space="preserve"> </w:t>
      </w:r>
      <w:r w:rsidRPr="00B546C6">
        <w:rPr>
          <w:rFonts w:asciiTheme="minorHAnsi" w:hAnsiTheme="minorHAnsi" w:cstheme="minorHAnsi"/>
          <w:sz w:val="22"/>
          <w:szCs w:val="22"/>
          <w:lang w:val="ro-RO"/>
        </w:rPr>
        <w:t>domenii</w:t>
      </w:r>
      <w:r w:rsidR="00F271DF" w:rsidRPr="00B546C6">
        <w:rPr>
          <w:rFonts w:asciiTheme="minorHAnsi" w:hAnsiTheme="minorHAnsi" w:cstheme="minorHAnsi"/>
          <w:sz w:val="22"/>
          <w:szCs w:val="22"/>
          <w:lang w:val="ro-RO"/>
        </w:rPr>
        <w:t>:</w:t>
      </w:r>
    </w:p>
    <w:p w14:paraId="34DE3CA3" w14:textId="77777777" w:rsidR="00F271DF" w:rsidRPr="00B546C6" w:rsidRDefault="00F271DF" w:rsidP="00BE11FD">
      <w:pPr>
        <w:ind w:firstLine="288"/>
        <w:jc w:val="both"/>
        <w:rPr>
          <w:rFonts w:asciiTheme="minorHAnsi" w:hAnsiTheme="minorHAnsi" w:cstheme="minorHAnsi"/>
          <w:i/>
          <w:iCs/>
          <w:sz w:val="22"/>
          <w:szCs w:val="22"/>
          <w:lang w:val="ro-RO"/>
        </w:rPr>
      </w:pPr>
    </w:p>
    <w:p w14:paraId="4CC8FD19" w14:textId="02EBBD9E" w:rsidR="00F271DF" w:rsidRPr="00B546C6" w:rsidRDefault="00F271DF" w:rsidP="00063B72">
      <w:pPr>
        <w:pStyle w:val="ListParagraph"/>
        <w:numPr>
          <w:ilvl w:val="0"/>
          <w:numId w:val="2"/>
        </w:numPr>
        <w:jc w:val="both"/>
        <w:rPr>
          <w:lang w:val="ro-RO"/>
        </w:rPr>
      </w:pPr>
      <w:r w:rsidRPr="00B546C6">
        <w:rPr>
          <w:lang w:val="ro-RO"/>
        </w:rPr>
        <w:t>Organiz</w:t>
      </w:r>
      <w:r w:rsidR="00687161" w:rsidRPr="00B546C6">
        <w:rPr>
          <w:lang w:val="ro-RO"/>
        </w:rPr>
        <w:t>area și utilizarea datelor spațiale</w:t>
      </w:r>
      <w:r w:rsidR="00DA1325" w:rsidRPr="00B546C6">
        <w:rPr>
          <w:lang w:val="ro-RO"/>
        </w:rPr>
        <w:t>;</w:t>
      </w:r>
    </w:p>
    <w:p w14:paraId="55A297A6" w14:textId="49C392AC" w:rsidR="00F271DF" w:rsidRPr="00B546C6" w:rsidRDefault="003E59C8" w:rsidP="00063B72">
      <w:pPr>
        <w:pStyle w:val="ListParagraph"/>
        <w:numPr>
          <w:ilvl w:val="0"/>
          <w:numId w:val="2"/>
        </w:numPr>
        <w:jc w:val="both"/>
        <w:rPr>
          <w:lang w:val="ro-RO"/>
        </w:rPr>
      </w:pPr>
      <w:r w:rsidRPr="00B546C6">
        <w:rPr>
          <w:lang w:val="ro-RO"/>
        </w:rPr>
        <w:t>Ap</w:t>
      </w:r>
      <w:r w:rsidR="00687161" w:rsidRPr="00B546C6">
        <w:rPr>
          <w:lang w:val="ro-RO"/>
        </w:rPr>
        <w:t xml:space="preserve">licarea metodologiei </w:t>
      </w:r>
      <w:r w:rsidR="008A388A" w:rsidRPr="00B546C6">
        <w:rPr>
          <w:lang w:val="ro-RO"/>
        </w:rPr>
        <w:t>de</w:t>
      </w:r>
      <w:r w:rsidR="00687161" w:rsidRPr="00B546C6">
        <w:rPr>
          <w:lang w:val="ro-RO"/>
        </w:rPr>
        <w:t xml:space="preserve"> modelare și cartografiere</w:t>
      </w:r>
      <w:r w:rsidR="008A388A" w:rsidRPr="00B546C6">
        <w:rPr>
          <w:lang w:val="ro-RO"/>
        </w:rPr>
        <w:t xml:space="preserve"> </w:t>
      </w:r>
      <w:r w:rsidR="00687161" w:rsidRPr="00B546C6">
        <w:rPr>
          <w:lang w:val="ro-RO"/>
        </w:rPr>
        <w:t>a hazardului la inundații</w:t>
      </w:r>
      <w:r w:rsidR="00DA1325" w:rsidRPr="00B546C6">
        <w:rPr>
          <w:lang w:val="ro-RO"/>
        </w:rPr>
        <w:t>;</w:t>
      </w:r>
    </w:p>
    <w:p w14:paraId="59A0A6E7" w14:textId="1B11B1F2" w:rsidR="00F271DF" w:rsidRPr="00B546C6" w:rsidRDefault="00F271DF" w:rsidP="00063B72">
      <w:pPr>
        <w:pStyle w:val="ListParagraph"/>
        <w:numPr>
          <w:ilvl w:val="0"/>
          <w:numId w:val="2"/>
        </w:numPr>
        <w:jc w:val="both"/>
        <w:rPr>
          <w:lang w:val="ro-RO"/>
        </w:rPr>
      </w:pPr>
      <w:r w:rsidRPr="00B546C6">
        <w:rPr>
          <w:lang w:val="ro-RO"/>
        </w:rPr>
        <w:t>Ap</w:t>
      </w:r>
      <w:r w:rsidR="00687161" w:rsidRPr="00B546C6">
        <w:rPr>
          <w:lang w:val="ro-RO"/>
        </w:rPr>
        <w:t xml:space="preserve">licarea </w:t>
      </w:r>
      <w:r w:rsidR="00B06620" w:rsidRPr="00B546C6">
        <w:rPr>
          <w:lang w:val="ro-RO"/>
        </w:rPr>
        <w:t>metodologi</w:t>
      </w:r>
      <w:r w:rsidR="00687161" w:rsidRPr="00B546C6">
        <w:rPr>
          <w:lang w:val="ro-RO"/>
        </w:rPr>
        <w:t>ei de evaluare a riscului la inundații și a pagubelor</w:t>
      </w:r>
      <w:r w:rsidR="00DA1325" w:rsidRPr="00B546C6">
        <w:rPr>
          <w:lang w:val="ro-RO"/>
        </w:rPr>
        <w:t>;</w:t>
      </w:r>
    </w:p>
    <w:p w14:paraId="032FBF78" w14:textId="3C670829" w:rsidR="00F271DF" w:rsidRPr="00B546C6" w:rsidRDefault="00F271DF" w:rsidP="00063B72">
      <w:pPr>
        <w:pStyle w:val="ListParagraph"/>
        <w:numPr>
          <w:ilvl w:val="0"/>
          <w:numId w:val="2"/>
        </w:numPr>
        <w:jc w:val="both"/>
        <w:rPr>
          <w:lang w:val="ro-RO"/>
        </w:rPr>
      </w:pPr>
      <w:r w:rsidRPr="00B546C6">
        <w:rPr>
          <w:lang w:val="ro-RO"/>
        </w:rPr>
        <w:t>Ap</w:t>
      </w:r>
      <w:r w:rsidR="00687161" w:rsidRPr="00B546C6">
        <w:rPr>
          <w:lang w:val="ro-RO"/>
        </w:rPr>
        <w:t>licarea metodologiei aferente Programului de Măsuri</w:t>
      </w:r>
      <w:r w:rsidR="00DA1325" w:rsidRPr="00B546C6">
        <w:rPr>
          <w:lang w:val="ro-RO"/>
        </w:rPr>
        <w:t>;</w:t>
      </w:r>
    </w:p>
    <w:p w14:paraId="59D10003" w14:textId="47DD30CD" w:rsidR="00F271DF" w:rsidRPr="00B546C6" w:rsidRDefault="00687161" w:rsidP="00063B72">
      <w:pPr>
        <w:pStyle w:val="ListParagraph"/>
        <w:numPr>
          <w:ilvl w:val="0"/>
          <w:numId w:val="2"/>
        </w:numPr>
        <w:jc w:val="both"/>
        <w:rPr>
          <w:lang w:val="ro-RO"/>
        </w:rPr>
      </w:pPr>
      <w:r w:rsidRPr="00B546C6">
        <w:rPr>
          <w:lang w:val="ro-RO"/>
        </w:rPr>
        <w:t>Elaborarea propunerilor de proiect pentru implementarea Directivei Inundații</w:t>
      </w:r>
      <w:r w:rsidR="00DA1325" w:rsidRPr="00B546C6">
        <w:rPr>
          <w:lang w:val="ro-RO"/>
        </w:rPr>
        <w:t>;</w:t>
      </w:r>
    </w:p>
    <w:p w14:paraId="33FD3543" w14:textId="48ADD8C2" w:rsidR="003E59C8" w:rsidRPr="00B546C6" w:rsidRDefault="003E59C8" w:rsidP="00063B72">
      <w:pPr>
        <w:pStyle w:val="ListParagraph"/>
        <w:numPr>
          <w:ilvl w:val="0"/>
          <w:numId w:val="2"/>
        </w:numPr>
        <w:jc w:val="both"/>
        <w:rPr>
          <w:lang w:val="ro-RO"/>
        </w:rPr>
      </w:pPr>
      <w:r w:rsidRPr="00B546C6">
        <w:rPr>
          <w:lang w:val="ro-RO"/>
        </w:rPr>
        <w:t>Promo</w:t>
      </w:r>
      <w:r w:rsidR="00687161" w:rsidRPr="00B546C6">
        <w:rPr>
          <w:lang w:val="ro-RO"/>
        </w:rPr>
        <w:t>varea și includerea infrastructurii verzi</w:t>
      </w:r>
      <w:r w:rsidRPr="00B546C6">
        <w:rPr>
          <w:lang w:val="ro-RO"/>
        </w:rPr>
        <w:t xml:space="preserve">/ </w:t>
      </w:r>
      <w:r w:rsidR="00687161" w:rsidRPr="00B546C6">
        <w:rPr>
          <w:lang w:val="ro-RO"/>
        </w:rPr>
        <w:t>soluțiilor bazate pe natură în</w:t>
      </w:r>
      <w:r w:rsidRPr="00B546C6">
        <w:rPr>
          <w:lang w:val="ro-RO"/>
        </w:rPr>
        <w:t xml:space="preserve"> </w:t>
      </w:r>
      <w:r w:rsidR="00687161" w:rsidRPr="00B546C6">
        <w:rPr>
          <w:lang w:val="ro-RO"/>
        </w:rPr>
        <w:t>Programul de Măsuri</w:t>
      </w:r>
      <w:r w:rsidRPr="00B546C6">
        <w:rPr>
          <w:lang w:val="ro-RO"/>
        </w:rPr>
        <w:t>;</w:t>
      </w:r>
    </w:p>
    <w:p w14:paraId="14803170" w14:textId="39887541" w:rsidR="003E59C8" w:rsidRPr="00B546C6" w:rsidRDefault="003E59C8" w:rsidP="00063B72">
      <w:pPr>
        <w:pStyle w:val="ListParagraph"/>
        <w:numPr>
          <w:ilvl w:val="0"/>
          <w:numId w:val="2"/>
        </w:numPr>
        <w:jc w:val="both"/>
        <w:rPr>
          <w:lang w:val="ro-RO"/>
        </w:rPr>
      </w:pPr>
      <w:r w:rsidRPr="00B546C6">
        <w:rPr>
          <w:lang w:val="ro-RO"/>
        </w:rPr>
        <w:t>Consolida</w:t>
      </w:r>
      <w:r w:rsidR="00687161" w:rsidRPr="00B546C6">
        <w:rPr>
          <w:lang w:val="ro-RO"/>
        </w:rPr>
        <w:t>rea rezilienței la inundații în cadrul comunități sărace și marginalizate</w:t>
      </w:r>
      <w:r w:rsidRPr="00B546C6">
        <w:rPr>
          <w:lang w:val="ro-RO"/>
        </w:rPr>
        <w:t>;</w:t>
      </w:r>
    </w:p>
    <w:p w14:paraId="41FA4D62" w14:textId="008B239A" w:rsidR="00F271DF" w:rsidRPr="00B546C6" w:rsidRDefault="00687161" w:rsidP="00063B72">
      <w:pPr>
        <w:pStyle w:val="ListParagraph"/>
        <w:numPr>
          <w:ilvl w:val="0"/>
          <w:numId w:val="2"/>
        </w:numPr>
        <w:jc w:val="both"/>
        <w:rPr>
          <w:lang w:val="ro-RO"/>
        </w:rPr>
      </w:pPr>
      <w:r w:rsidRPr="00B546C6">
        <w:rPr>
          <w:lang w:val="ro-RO"/>
        </w:rPr>
        <w:t>Derularea proceselor de</w:t>
      </w:r>
      <w:r w:rsidR="00F271DF" w:rsidRPr="00B546C6">
        <w:rPr>
          <w:lang w:val="ro-RO"/>
        </w:rPr>
        <w:t xml:space="preserve"> </w:t>
      </w:r>
      <w:r w:rsidRPr="00B546C6">
        <w:rPr>
          <w:lang w:val="ro-RO"/>
        </w:rPr>
        <w:t xml:space="preserve">comunicare </w:t>
      </w:r>
      <w:r w:rsidR="00B05BEF" w:rsidRPr="00B546C6">
        <w:rPr>
          <w:lang w:val="ro-RO"/>
        </w:rPr>
        <w:t>și</w:t>
      </w:r>
      <w:r w:rsidRPr="00B546C6">
        <w:rPr>
          <w:lang w:val="ro-RO"/>
        </w:rPr>
        <w:t xml:space="preserve"> implicare a părți</w:t>
      </w:r>
      <w:r w:rsidR="006618A6">
        <w:rPr>
          <w:lang w:val="ro-RO"/>
        </w:rPr>
        <w:t>lor</w:t>
      </w:r>
      <w:r w:rsidRPr="00B546C6">
        <w:rPr>
          <w:lang w:val="ro-RO"/>
        </w:rPr>
        <w:t xml:space="preserve"> interesate</w:t>
      </w:r>
      <w:r w:rsidR="00DA1325" w:rsidRPr="00B546C6">
        <w:rPr>
          <w:lang w:val="ro-RO"/>
        </w:rPr>
        <w:t>.</w:t>
      </w:r>
    </w:p>
    <w:p w14:paraId="51D754B1" w14:textId="77777777" w:rsidR="00A37042" w:rsidRPr="00B546C6" w:rsidRDefault="00A37042" w:rsidP="00A37042">
      <w:pPr>
        <w:jc w:val="both"/>
        <w:rPr>
          <w:rFonts w:hint="eastAsia"/>
          <w:lang w:val="ro-RO"/>
        </w:rPr>
      </w:pPr>
    </w:p>
    <w:p w14:paraId="3A776E5C" w14:textId="75A5ECD7" w:rsidR="00F271DF" w:rsidRPr="00AE5344" w:rsidRDefault="00B06620" w:rsidP="00FF38B4">
      <w:pPr>
        <w:jc w:val="both"/>
        <w:rPr>
          <w:rFonts w:ascii="Calibri" w:hAnsi="Calibri" w:hint="eastAsia"/>
          <w:b/>
          <w:bCs/>
          <w:i/>
          <w:iCs/>
          <w:color w:val="000000" w:themeColor="text1"/>
          <w:lang w:val="ro-RO"/>
        </w:rPr>
      </w:pPr>
      <w:r w:rsidRPr="00AE5344">
        <w:rPr>
          <w:rFonts w:ascii="Calibri" w:hAnsi="Calibri"/>
          <w:b/>
          <w:bCs/>
          <w:i/>
          <w:iCs/>
          <w:color w:val="000000" w:themeColor="text1"/>
          <w:lang w:val="ro-RO"/>
        </w:rPr>
        <w:t>Metodologi</w:t>
      </w:r>
      <w:r w:rsidR="00687161" w:rsidRPr="00AE5344">
        <w:rPr>
          <w:rFonts w:ascii="Calibri" w:hAnsi="Calibri"/>
          <w:b/>
          <w:bCs/>
          <w:i/>
          <w:iCs/>
          <w:color w:val="000000" w:themeColor="text1"/>
          <w:lang w:val="ro-RO"/>
        </w:rPr>
        <w:t>e</w:t>
      </w:r>
      <w:r w:rsidR="00F271DF" w:rsidRPr="00AE5344">
        <w:rPr>
          <w:rFonts w:ascii="Calibri" w:hAnsi="Calibri"/>
          <w:b/>
          <w:bCs/>
          <w:i/>
          <w:iCs/>
          <w:color w:val="000000" w:themeColor="text1"/>
          <w:lang w:val="ro-RO"/>
        </w:rPr>
        <w:t xml:space="preserve"> </w:t>
      </w:r>
      <w:r w:rsidR="00687161" w:rsidRPr="00AE5344">
        <w:rPr>
          <w:rFonts w:ascii="Calibri" w:hAnsi="Calibri"/>
          <w:b/>
          <w:bCs/>
          <w:i/>
          <w:iCs/>
          <w:color w:val="000000" w:themeColor="text1"/>
          <w:lang w:val="ro-RO"/>
        </w:rPr>
        <w:t>și</w:t>
      </w:r>
      <w:r w:rsidR="00F271DF" w:rsidRPr="00AE5344">
        <w:rPr>
          <w:rFonts w:ascii="Calibri" w:hAnsi="Calibri"/>
          <w:b/>
          <w:bCs/>
          <w:i/>
          <w:iCs/>
          <w:color w:val="000000" w:themeColor="text1"/>
          <w:lang w:val="ro-RO"/>
        </w:rPr>
        <w:t xml:space="preserve"> A</w:t>
      </w:r>
      <w:r w:rsidR="00687161" w:rsidRPr="00AE5344">
        <w:rPr>
          <w:rFonts w:ascii="Calibri" w:hAnsi="Calibri"/>
          <w:b/>
          <w:bCs/>
          <w:i/>
          <w:iCs/>
          <w:color w:val="000000" w:themeColor="text1"/>
          <w:lang w:val="ro-RO"/>
        </w:rPr>
        <w:t>bordare</w:t>
      </w:r>
    </w:p>
    <w:p w14:paraId="33AA1978" w14:textId="0F0815DB" w:rsidR="00F271DF" w:rsidRPr="00B546C6" w:rsidRDefault="00687161" w:rsidP="00FF38B4">
      <w:pPr>
        <w:jc w:val="both"/>
        <w:rPr>
          <w:rFonts w:asciiTheme="minorHAnsi" w:hAnsiTheme="minorHAnsi"/>
          <w:sz w:val="22"/>
          <w:szCs w:val="22"/>
          <w:lang w:val="ro-RO"/>
        </w:rPr>
      </w:pPr>
      <w:r w:rsidRPr="00B546C6">
        <w:rPr>
          <w:rFonts w:asciiTheme="minorHAnsi" w:hAnsiTheme="minorHAnsi" w:cstheme="minorHAnsi"/>
          <w:bCs/>
          <w:sz w:val="22"/>
          <w:szCs w:val="22"/>
          <w:lang w:val="ro-RO"/>
        </w:rPr>
        <w:t>Conform</w:t>
      </w:r>
      <w:r w:rsidR="00ED0AE7" w:rsidRPr="00B546C6">
        <w:rPr>
          <w:rFonts w:asciiTheme="minorHAnsi" w:hAnsiTheme="minorHAnsi" w:cstheme="minorHAnsi"/>
          <w:bCs/>
          <w:sz w:val="22"/>
          <w:szCs w:val="22"/>
          <w:lang w:val="ro-RO"/>
        </w:rPr>
        <w:t xml:space="preserve"> </w:t>
      </w:r>
      <w:r w:rsidRPr="00B546C6">
        <w:rPr>
          <w:rFonts w:asciiTheme="minorHAnsi" w:hAnsiTheme="minorHAnsi" w:cstheme="minorHAnsi"/>
          <w:bCs/>
          <w:sz w:val="22"/>
          <w:szCs w:val="22"/>
          <w:lang w:val="ro-RO"/>
        </w:rPr>
        <w:t xml:space="preserve">recomandărilor </w:t>
      </w:r>
      <w:bookmarkStart w:id="7" w:name="_Hlk57632873"/>
      <w:r w:rsidRPr="00B546C6">
        <w:rPr>
          <w:rFonts w:asciiTheme="minorHAnsi" w:hAnsiTheme="minorHAnsi" w:cstheme="minorHAnsi"/>
          <w:bCs/>
          <w:sz w:val="22"/>
          <w:szCs w:val="22"/>
          <w:lang w:val="ro-RO"/>
        </w:rPr>
        <w:t xml:space="preserve">aferente </w:t>
      </w:r>
      <w:r w:rsidRPr="00B546C6">
        <w:rPr>
          <w:rFonts w:asciiTheme="minorHAnsi" w:hAnsiTheme="minorHAnsi"/>
          <w:i/>
          <w:iCs/>
          <w:sz w:val="22"/>
          <w:szCs w:val="22"/>
          <w:lang w:val="ro-RO"/>
        </w:rPr>
        <w:t xml:space="preserve">Cadrului privind Rezultatele </w:t>
      </w:r>
      <w:r w:rsidR="00B05BEF" w:rsidRPr="00B546C6">
        <w:rPr>
          <w:rFonts w:asciiTheme="minorHAnsi" w:hAnsiTheme="minorHAnsi"/>
          <w:i/>
          <w:iCs/>
          <w:sz w:val="22"/>
          <w:szCs w:val="22"/>
          <w:lang w:val="ro-RO"/>
        </w:rPr>
        <w:t xml:space="preserve">aferente </w:t>
      </w:r>
      <w:r w:rsidRPr="00B546C6">
        <w:rPr>
          <w:rFonts w:asciiTheme="minorHAnsi" w:hAnsiTheme="minorHAnsi"/>
          <w:i/>
          <w:iCs/>
          <w:sz w:val="22"/>
          <w:szCs w:val="22"/>
          <w:lang w:val="ro-RO"/>
        </w:rPr>
        <w:t xml:space="preserve">Procesului de Dezvoltare a </w:t>
      </w:r>
      <w:r w:rsidR="00671C44" w:rsidRPr="00B546C6">
        <w:rPr>
          <w:rFonts w:asciiTheme="minorHAnsi" w:hAnsiTheme="minorHAnsi"/>
          <w:i/>
          <w:iCs/>
          <w:sz w:val="22"/>
          <w:szCs w:val="22"/>
          <w:lang w:val="ro-RO"/>
        </w:rPr>
        <w:t>Capacit</w:t>
      </w:r>
      <w:r w:rsidRPr="00B546C6">
        <w:rPr>
          <w:rFonts w:ascii="Calibri" w:eastAsia="Calibri" w:hAnsi="Calibri" w:cs="Calibri"/>
          <w:i/>
          <w:iCs/>
          <w:sz w:val="22"/>
          <w:szCs w:val="22"/>
          <w:lang w:val="ro-RO"/>
        </w:rPr>
        <w:t xml:space="preserve">ăților </w:t>
      </w:r>
      <w:r w:rsidRPr="00B546C6">
        <w:rPr>
          <w:rFonts w:asciiTheme="minorHAnsi" w:hAnsiTheme="minorHAnsi"/>
          <w:i/>
          <w:iCs/>
          <w:sz w:val="22"/>
          <w:szCs w:val="22"/>
          <w:lang w:val="ro-RO"/>
        </w:rPr>
        <w:t xml:space="preserve"> </w:t>
      </w:r>
      <w:r w:rsidR="00671C44" w:rsidRPr="00B546C6">
        <w:rPr>
          <w:rFonts w:asciiTheme="minorHAnsi" w:hAnsiTheme="minorHAnsi"/>
          <w:i/>
          <w:iCs/>
          <w:sz w:val="22"/>
          <w:szCs w:val="22"/>
          <w:lang w:val="ro-RO"/>
        </w:rPr>
        <w:t xml:space="preserve">- </w:t>
      </w:r>
      <w:r w:rsidRPr="00B546C6">
        <w:rPr>
          <w:rFonts w:asciiTheme="minorHAnsi" w:hAnsiTheme="minorHAnsi"/>
          <w:i/>
          <w:iCs/>
          <w:sz w:val="22"/>
          <w:szCs w:val="22"/>
          <w:lang w:val="ro-RO"/>
        </w:rPr>
        <w:t xml:space="preserve">O abordare </w:t>
      </w:r>
      <w:r w:rsidR="00671C44" w:rsidRPr="00B546C6">
        <w:rPr>
          <w:rFonts w:asciiTheme="minorHAnsi" w:hAnsiTheme="minorHAnsi"/>
          <w:i/>
          <w:iCs/>
          <w:sz w:val="22"/>
          <w:szCs w:val="22"/>
          <w:lang w:val="ro-RO"/>
        </w:rPr>
        <w:t>strategic</w:t>
      </w:r>
      <w:r w:rsidRPr="00B546C6">
        <w:rPr>
          <w:rFonts w:ascii="Calibri" w:eastAsia="Calibri" w:hAnsi="Calibri" w:cs="Calibri"/>
          <w:i/>
          <w:iCs/>
          <w:sz w:val="22"/>
          <w:szCs w:val="22"/>
          <w:lang w:val="ro-RO"/>
        </w:rPr>
        <w:t xml:space="preserve">ă și orientate asupra rezultatelor privind învățarea pentru dezvoltarea </w:t>
      </w:r>
      <w:r w:rsidR="00671C44" w:rsidRPr="00B546C6">
        <w:rPr>
          <w:rFonts w:asciiTheme="minorHAnsi" w:hAnsiTheme="minorHAnsi"/>
          <w:i/>
          <w:iCs/>
          <w:sz w:val="22"/>
          <w:szCs w:val="22"/>
          <w:lang w:val="ro-RO"/>
        </w:rPr>
        <w:t>capacit</w:t>
      </w:r>
      <w:r w:rsidRPr="00B546C6">
        <w:rPr>
          <w:rFonts w:ascii="Calibri" w:eastAsia="Calibri" w:hAnsi="Calibri" w:cs="Calibri"/>
          <w:i/>
          <w:iCs/>
          <w:sz w:val="22"/>
          <w:szCs w:val="22"/>
          <w:lang w:val="ro-RO"/>
        </w:rPr>
        <w:t>ăților</w:t>
      </w:r>
      <w:r w:rsidR="0064337F" w:rsidRPr="00B546C6">
        <w:rPr>
          <w:rStyle w:val="FootnoteReference"/>
          <w:rFonts w:asciiTheme="minorHAnsi" w:hAnsiTheme="minorHAnsi"/>
          <w:i/>
          <w:iCs/>
          <w:sz w:val="22"/>
          <w:szCs w:val="22"/>
          <w:lang w:val="ro-RO"/>
        </w:rPr>
        <w:footnoteReference w:id="19"/>
      </w:r>
      <w:r w:rsidR="00671C44" w:rsidRPr="00B546C6">
        <w:rPr>
          <w:rFonts w:asciiTheme="minorHAnsi" w:hAnsiTheme="minorHAnsi"/>
          <w:i/>
          <w:iCs/>
          <w:sz w:val="22"/>
          <w:szCs w:val="22"/>
          <w:lang w:val="ro-RO"/>
        </w:rPr>
        <w:t>,</w:t>
      </w:r>
      <w:r w:rsidR="00671C44" w:rsidRPr="00B546C6">
        <w:rPr>
          <w:rFonts w:asciiTheme="minorHAnsi" w:hAnsiTheme="minorHAnsi"/>
          <w:sz w:val="22"/>
          <w:szCs w:val="22"/>
          <w:lang w:val="ro-RO"/>
        </w:rPr>
        <w:t xml:space="preserve"> </w:t>
      </w:r>
      <w:r w:rsidRPr="00B546C6">
        <w:rPr>
          <w:rFonts w:asciiTheme="minorHAnsi" w:hAnsiTheme="minorHAnsi"/>
          <w:sz w:val="22"/>
          <w:szCs w:val="22"/>
          <w:lang w:val="ro-RO"/>
        </w:rPr>
        <w:t xml:space="preserve">echipa </w:t>
      </w:r>
      <w:r w:rsidR="005057BB" w:rsidRPr="00B546C6">
        <w:rPr>
          <w:rFonts w:asciiTheme="minorHAnsi" w:hAnsiTheme="minorHAnsi"/>
          <w:sz w:val="22"/>
          <w:szCs w:val="22"/>
          <w:lang w:val="ro-RO"/>
        </w:rPr>
        <w:t>B</w:t>
      </w:r>
      <w:r w:rsidRPr="00B546C6">
        <w:rPr>
          <w:rFonts w:asciiTheme="minorHAnsi" w:hAnsiTheme="minorHAnsi"/>
          <w:sz w:val="22"/>
          <w:szCs w:val="22"/>
          <w:lang w:val="ro-RO"/>
        </w:rPr>
        <w:t xml:space="preserve">ăncii </w:t>
      </w:r>
      <w:r w:rsidR="005057BB" w:rsidRPr="00B546C6">
        <w:rPr>
          <w:rFonts w:asciiTheme="minorHAnsi" w:hAnsiTheme="minorHAnsi"/>
          <w:sz w:val="22"/>
          <w:szCs w:val="22"/>
          <w:lang w:val="ro-RO"/>
        </w:rPr>
        <w:t>Mondial</w:t>
      </w:r>
      <w:r w:rsidRPr="00B546C6">
        <w:rPr>
          <w:rFonts w:asciiTheme="minorHAnsi" w:hAnsiTheme="minorHAnsi"/>
          <w:sz w:val="22"/>
          <w:szCs w:val="22"/>
          <w:lang w:val="ro-RO"/>
        </w:rPr>
        <w:t xml:space="preserve">e a elaborat </w:t>
      </w:r>
      <w:r w:rsidR="00ED099D" w:rsidRPr="00B546C6">
        <w:rPr>
          <w:rFonts w:asciiTheme="minorHAnsi" w:hAnsiTheme="minorHAnsi"/>
          <w:sz w:val="22"/>
          <w:szCs w:val="22"/>
          <w:lang w:val="ro-RO"/>
        </w:rPr>
        <w:t>PCC</w:t>
      </w:r>
      <w:r w:rsidR="00555E8B" w:rsidRPr="00B546C6">
        <w:rPr>
          <w:rFonts w:asciiTheme="minorHAnsi" w:hAnsiTheme="minorHAnsi"/>
          <w:sz w:val="22"/>
          <w:szCs w:val="22"/>
          <w:lang w:val="ro-RO"/>
        </w:rPr>
        <w:t xml:space="preserve"> </w:t>
      </w:r>
      <w:r w:rsidRPr="00B546C6">
        <w:rPr>
          <w:rFonts w:asciiTheme="minorHAnsi" w:hAnsiTheme="minorHAnsi"/>
          <w:sz w:val="22"/>
          <w:szCs w:val="22"/>
          <w:lang w:val="ro-RO"/>
        </w:rPr>
        <w:t xml:space="preserve">pentru consolidarea </w:t>
      </w:r>
      <w:r w:rsidR="00ED099D" w:rsidRPr="00B546C6">
        <w:rPr>
          <w:rFonts w:asciiTheme="minorHAnsi" w:hAnsiTheme="minorHAnsi"/>
          <w:sz w:val="22"/>
          <w:szCs w:val="22"/>
          <w:lang w:val="ro-RO"/>
        </w:rPr>
        <w:t>capacități</w:t>
      </w:r>
      <w:r w:rsidRPr="00B546C6">
        <w:rPr>
          <w:rFonts w:asciiTheme="minorHAnsi" w:hAnsiTheme="minorHAnsi"/>
          <w:sz w:val="22"/>
          <w:szCs w:val="22"/>
          <w:lang w:val="ro-RO"/>
        </w:rPr>
        <w:t xml:space="preserve">lor din România cu privire la </w:t>
      </w:r>
      <w:r w:rsidR="00ED099D" w:rsidRPr="00B546C6">
        <w:rPr>
          <w:rFonts w:asciiTheme="minorHAnsi" w:hAnsiTheme="minorHAnsi"/>
          <w:sz w:val="22"/>
          <w:szCs w:val="22"/>
          <w:lang w:val="ro-RO"/>
        </w:rPr>
        <w:t>managementul riscului la inundații</w:t>
      </w:r>
      <w:r w:rsidR="00555E8B" w:rsidRPr="00B546C6">
        <w:rPr>
          <w:rFonts w:asciiTheme="minorHAnsi" w:hAnsiTheme="minorHAnsi"/>
          <w:sz w:val="22"/>
          <w:szCs w:val="22"/>
          <w:lang w:val="ro-RO"/>
        </w:rPr>
        <w:t>.</w:t>
      </w:r>
    </w:p>
    <w:bookmarkEnd w:id="7"/>
    <w:p w14:paraId="73C467ED" w14:textId="50D3E39C" w:rsidR="00D14BE4" w:rsidRPr="00B546C6" w:rsidRDefault="00D14BE4" w:rsidP="00FF38B4">
      <w:pPr>
        <w:jc w:val="both"/>
        <w:rPr>
          <w:rFonts w:asciiTheme="minorHAnsi" w:hAnsiTheme="minorHAnsi"/>
          <w:sz w:val="22"/>
          <w:szCs w:val="22"/>
          <w:lang w:val="ro-RO"/>
        </w:rPr>
      </w:pPr>
    </w:p>
    <w:p w14:paraId="227AC21D" w14:textId="0D03F073" w:rsidR="00844716" w:rsidRPr="00B546C6" w:rsidRDefault="00844716" w:rsidP="00844716">
      <w:pPr>
        <w:jc w:val="both"/>
        <w:rPr>
          <w:rFonts w:asciiTheme="minorHAnsi" w:hAnsiTheme="minorHAnsi"/>
          <w:sz w:val="22"/>
          <w:szCs w:val="22"/>
          <w:lang w:val="ro-RO"/>
        </w:rPr>
      </w:pPr>
      <w:r w:rsidRPr="00B546C6">
        <w:rPr>
          <w:rFonts w:asciiTheme="minorHAnsi" w:hAnsiTheme="minorHAnsi"/>
          <w:sz w:val="22"/>
          <w:szCs w:val="22"/>
          <w:lang w:val="ro-RO"/>
        </w:rPr>
        <w:t xml:space="preserve">Prima etapă a elaborării unui </w:t>
      </w:r>
      <w:r w:rsidR="00B05BEF" w:rsidRPr="00B546C6">
        <w:rPr>
          <w:rFonts w:asciiTheme="minorHAnsi" w:hAnsiTheme="minorHAnsi"/>
          <w:sz w:val="22"/>
          <w:szCs w:val="22"/>
          <w:lang w:val="ro-RO"/>
        </w:rPr>
        <w:t>PCC</w:t>
      </w:r>
      <w:r w:rsidRPr="00B546C6">
        <w:rPr>
          <w:rFonts w:asciiTheme="minorHAnsi" w:hAnsiTheme="minorHAnsi"/>
          <w:sz w:val="22"/>
          <w:szCs w:val="22"/>
          <w:lang w:val="ro-RO"/>
        </w:rPr>
        <w:t xml:space="preserve"> </w:t>
      </w:r>
      <w:r w:rsidR="00B05BEF" w:rsidRPr="00B546C6">
        <w:rPr>
          <w:rFonts w:asciiTheme="minorHAnsi" w:hAnsiTheme="minorHAnsi"/>
          <w:sz w:val="22"/>
          <w:szCs w:val="22"/>
          <w:lang w:val="ro-RO"/>
        </w:rPr>
        <w:t xml:space="preserve">include </w:t>
      </w:r>
      <w:r w:rsidRPr="00B546C6">
        <w:rPr>
          <w:rFonts w:asciiTheme="minorHAnsi" w:hAnsiTheme="minorHAnsi"/>
          <w:i/>
          <w:sz w:val="22"/>
          <w:szCs w:val="22"/>
          <w:lang w:val="ro-RO"/>
        </w:rPr>
        <w:t>identificarea și evaluarea nevoilor</w:t>
      </w:r>
      <w:r w:rsidRPr="00B546C6">
        <w:rPr>
          <w:rFonts w:asciiTheme="minorHAnsi" w:hAnsiTheme="minorHAnsi"/>
          <w:sz w:val="22"/>
          <w:szCs w:val="22"/>
          <w:lang w:val="ro-RO"/>
        </w:rPr>
        <w:t xml:space="preserve">, care a fost realizată în principal în timpul etapei de inventariere a RAS, când au avut loc numeroase interacțiuni între echipa BM și reprezentanții autorităților române din domeniul apelor. Alte informații referitoare la capacitățile de </w:t>
      </w:r>
      <w:r w:rsidR="000E6D2B" w:rsidRPr="00B546C6">
        <w:rPr>
          <w:rFonts w:asciiTheme="minorHAnsi" w:hAnsiTheme="minorHAnsi"/>
          <w:sz w:val="22"/>
          <w:szCs w:val="22"/>
          <w:lang w:val="ro-RO"/>
        </w:rPr>
        <w:t>management</w:t>
      </w:r>
      <w:r w:rsidRPr="00B546C6">
        <w:rPr>
          <w:rFonts w:asciiTheme="minorHAnsi" w:hAnsiTheme="minorHAnsi"/>
          <w:sz w:val="22"/>
          <w:szCs w:val="22"/>
          <w:lang w:val="ro-RO"/>
        </w:rPr>
        <w:t xml:space="preserve"> a</w:t>
      </w:r>
      <w:r w:rsidR="000E6D2B" w:rsidRPr="00B546C6">
        <w:rPr>
          <w:rFonts w:asciiTheme="minorHAnsi" w:hAnsiTheme="minorHAnsi"/>
          <w:sz w:val="22"/>
          <w:szCs w:val="22"/>
          <w:lang w:val="ro-RO"/>
        </w:rPr>
        <w:t>l</w:t>
      </w:r>
      <w:r w:rsidRPr="00B546C6">
        <w:rPr>
          <w:rFonts w:asciiTheme="minorHAnsi" w:hAnsiTheme="minorHAnsi"/>
          <w:sz w:val="22"/>
          <w:szCs w:val="22"/>
          <w:lang w:val="ro-RO"/>
        </w:rPr>
        <w:t xml:space="preserve"> riscurilor </w:t>
      </w:r>
      <w:r w:rsidR="002D793B">
        <w:rPr>
          <w:rFonts w:asciiTheme="minorHAnsi" w:hAnsiTheme="minorHAnsi"/>
          <w:sz w:val="22"/>
          <w:szCs w:val="22"/>
          <w:lang w:val="ro-RO"/>
        </w:rPr>
        <w:t>la</w:t>
      </w:r>
      <w:r w:rsidRPr="00B546C6">
        <w:rPr>
          <w:rFonts w:asciiTheme="minorHAnsi" w:hAnsiTheme="minorHAnsi"/>
          <w:sz w:val="22"/>
          <w:szCs w:val="22"/>
          <w:lang w:val="ro-RO"/>
        </w:rPr>
        <w:t xml:space="preserve"> inundații au fost obținute din Raportul de </w:t>
      </w:r>
      <w:r w:rsidR="00504E6D" w:rsidRPr="00B546C6">
        <w:rPr>
          <w:rFonts w:asciiTheme="minorHAnsi" w:hAnsiTheme="minorHAnsi"/>
          <w:sz w:val="22"/>
          <w:szCs w:val="22"/>
          <w:lang w:val="ro-RO"/>
        </w:rPr>
        <w:t>Diagnoză</w:t>
      </w:r>
      <w:r w:rsidRPr="00B546C6">
        <w:rPr>
          <w:rFonts w:asciiTheme="minorHAnsi" w:hAnsiTheme="minorHAnsi"/>
          <w:sz w:val="22"/>
          <w:szCs w:val="22"/>
          <w:lang w:val="ro-RO"/>
        </w:rPr>
        <w:t xml:space="preserve"> </w:t>
      </w:r>
      <w:r w:rsidR="00504E6D" w:rsidRPr="00B546C6">
        <w:rPr>
          <w:rFonts w:asciiTheme="minorHAnsi" w:hAnsiTheme="minorHAnsi"/>
          <w:sz w:val="22"/>
          <w:szCs w:val="22"/>
          <w:lang w:val="ro-RO"/>
        </w:rPr>
        <w:t>pentru</w:t>
      </w:r>
      <w:r w:rsidRPr="00B546C6">
        <w:rPr>
          <w:rFonts w:asciiTheme="minorHAnsi" w:hAnsiTheme="minorHAnsi"/>
          <w:sz w:val="22"/>
          <w:szCs w:val="22"/>
          <w:lang w:val="ro-RO"/>
        </w:rPr>
        <w:t xml:space="preserve"> sectorul de apă din România, precum și din alte analize și proiecte realizate în cadrul BM. Pe parcursul implementării proiectului, pe măsură ce </w:t>
      </w:r>
      <w:r w:rsidR="001C0FBF">
        <w:rPr>
          <w:rFonts w:asciiTheme="minorHAnsi" w:hAnsiTheme="minorHAnsi"/>
          <w:sz w:val="22"/>
          <w:szCs w:val="22"/>
          <w:lang w:val="ro-RO"/>
        </w:rPr>
        <w:t>au fost</w:t>
      </w:r>
      <w:r w:rsidRPr="00B546C6">
        <w:rPr>
          <w:rFonts w:asciiTheme="minorHAnsi" w:hAnsiTheme="minorHAnsi"/>
          <w:sz w:val="22"/>
          <w:szCs w:val="22"/>
          <w:lang w:val="ro-RO"/>
        </w:rPr>
        <w:t xml:space="preserve"> identificate noi nevoi, echipa BM a analiza</w:t>
      </w:r>
      <w:r w:rsidR="001C0FBF">
        <w:rPr>
          <w:rFonts w:asciiTheme="minorHAnsi" w:hAnsiTheme="minorHAnsi"/>
          <w:sz w:val="22"/>
          <w:szCs w:val="22"/>
          <w:lang w:val="ro-RO"/>
        </w:rPr>
        <w:t>t</w:t>
      </w:r>
      <w:r w:rsidRPr="00B546C6">
        <w:rPr>
          <w:rFonts w:asciiTheme="minorHAnsi" w:hAnsiTheme="minorHAnsi"/>
          <w:sz w:val="22"/>
          <w:szCs w:val="22"/>
          <w:lang w:val="ro-RO"/>
        </w:rPr>
        <w:t xml:space="preserve"> oportunitățile de abordare a acestora.</w:t>
      </w:r>
    </w:p>
    <w:p w14:paraId="5A758C4E" w14:textId="77777777" w:rsidR="00844716" w:rsidRPr="00B546C6" w:rsidRDefault="00844716" w:rsidP="00844716">
      <w:pPr>
        <w:jc w:val="both"/>
        <w:rPr>
          <w:rFonts w:asciiTheme="minorHAnsi" w:hAnsiTheme="minorHAnsi"/>
          <w:sz w:val="22"/>
          <w:szCs w:val="22"/>
          <w:lang w:val="ro-RO"/>
        </w:rPr>
      </w:pPr>
    </w:p>
    <w:p w14:paraId="6A9467E5" w14:textId="12104A31" w:rsidR="00844716" w:rsidRPr="00B546C6" w:rsidRDefault="00844716" w:rsidP="00844716">
      <w:pPr>
        <w:jc w:val="both"/>
        <w:rPr>
          <w:rFonts w:asciiTheme="minorHAnsi" w:hAnsiTheme="minorHAnsi"/>
          <w:sz w:val="22"/>
          <w:szCs w:val="22"/>
          <w:lang w:val="ro-RO"/>
        </w:rPr>
      </w:pPr>
      <w:r w:rsidRPr="00B546C6">
        <w:rPr>
          <w:rFonts w:asciiTheme="minorHAnsi" w:hAnsiTheme="minorHAnsi"/>
          <w:sz w:val="22"/>
          <w:szCs w:val="22"/>
          <w:lang w:val="ro-RO"/>
        </w:rPr>
        <w:t xml:space="preserve">De la începutul </w:t>
      </w:r>
      <w:r w:rsidR="00504E6D" w:rsidRPr="00B546C6">
        <w:rPr>
          <w:rFonts w:asciiTheme="minorHAnsi" w:hAnsiTheme="minorHAnsi"/>
          <w:sz w:val="22"/>
          <w:szCs w:val="22"/>
          <w:lang w:val="ro-RO"/>
        </w:rPr>
        <w:t>RAS</w:t>
      </w:r>
      <w:r w:rsidRPr="00B546C6">
        <w:rPr>
          <w:rFonts w:asciiTheme="minorHAnsi" w:hAnsiTheme="minorHAnsi"/>
          <w:sz w:val="22"/>
          <w:szCs w:val="22"/>
          <w:lang w:val="ro-RO"/>
        </w:rPr>
        <w:t xml:space="preserve"> (octombrie 2019) și până în prezent, echipa BM a interacționat cu </w:t>
      </w:r>
      <w:r w:rsidR="00504E6D" w:rsidRPr="00B546C6">
        <w:rPr>
          <w:rFonts w:asciiTheme="minorHAnsi" w:hAnsiTheme="minorHAnsi"/>
          <w:sz w:val="22"/>
          <w:szCs w:val="22"/>
          <w:lang w:val="ro-RO"/>
        </w:rPr>
        <w:t>MMAP</w:t>
      </w:r>
      <w:r w:rsidRPr="00B546C6">
        <w:rPr>
          <w:rFonts w:asciiTheme="minorHAnsi" w:hAnsiTheme="minorHAnsi"/>
          <w:sz w:val="22"/>
          <w:szCs w:val="22"/>
          <w:lang w:val="ro-RO"/>
        </w:rPr>
        <w:t>, ANAR, INHGA și AB</w:t>
      </w:r>
      <w:r w:rsidR="00504E6D" w:rsidRPr="00B546C6">
        <w:rPr>
          <w:rFonts w:asciiTheme="minorHAnsi" w:hAnsiTheme="minorHAnsi"/>
          <w:sz w:val="22"/>
          <w:szCs w:val="22"/>
          <w:lang w:val="ro-RO"/>
        </w:rPr>
        <w:t>A-urile</w:t>
      </w:r>
      <w:r w:rsidRPr="00B546C6">
        <w:rPr>
          <w:rFonts w:asciiTheme="minorHAnsi" w:hAnsiTheme="minorHAnsi"/>
          <w:sz w:val="22"/>
          <w:szCs w:val="22"/>
          <w:lang w:val="ro-RO"/>
        </w:rPr>
        <w:t xml:space="preserve"> în cadrul </w:t>
      </w:r>
      <w:r w:rsidR="00504E6D" w:rsidRPr="00B546C6">
        <w:rPr>
          <w:rFonts w:asciiTheme="minorHAnsi" w:hAnsiTheme="minorHAnsi"/>
          <w:sz w:val="22"/>
          <w:szCs w:val="22"/>
          <w:lang w:val="ro-RO"/>
        </w:rPr>
        <w:t>reuniunilor</w:t>
      </w:r>
      <w:r w:rsidRPr="00B546C6">
        <w:rPr>
          <w:rFonts w:asciiTheme="minorHAnsi" w:hAnsiTheme="minorHAnsi"/>
          <w:sz w:val="22"/>
          <w:szCs w:val="22"/>
          <w:lang w:val="ro-RO"/>
        </w:rPr>
        <w:t xml:space="preserve"> tehnice,</w:t>
      </w:r>
      <w:r w:rsidR="00532492">
        <w:rPr>
          <w:rFonts w:asciiTheme="minorHAnsi" w:hAnsiTheme="minorHAnsi"/>
          <w:sz w:val="22"/>
          <w:szCs w:val="22"/>
          <w:lang w:val="ro-RO"/>
        </w:rPr>
        <w:t xml:space="preserve"> a</w:t>
      </w:r>
      <w:r w:rsidRPr="00B546C6">
        <w:rPr>
          <w:rFonts w:asciiTheme="minorHAnsi" w:hAnsiTheme="minorHAnsi"/>
          <w:sz w:val="22"/>
          <w:szCs w:val="22"/>
          <w:lang w:val="ro-RO"/>
        </w:rPr>
        <w:t xml:space="preserve"> interviurilor cu personalul de conducere și </w:t>
      </w:r>
      <w:r w:rsidR="00504E6D" w:rsidRPr="00B546C6">
        <w:rPr>
          <w:rFonts w:asciiTheme="minorHAnsi" w:hAnsiTheme="minorHAnsi"/>
          <w:sz w:val="22"/>
          <w:szCs w:val="22"/>
          <w:lang w:val="ro-RO"/>
        </w:rPr>
        <w:t>respectiv de execuție</w:t>
      </w:r>
      <w:r w:rsidRPr="00B546C6">
        <w:rPr>
          <w:rFonts w:asciiTheme="minorHAnsi" w:hAnsiTheme="minorHAnsi"/>
          <w:sz w:val="22"/>
          <w:szCs w:val="22"/>
          <w:lang w:val="ro-RO"/>
        </w:rPr>
        <w:t xml:space="preserve"> </w:t>
      </w:r>
      <w:r w:rsidR="00504E6D" w:rsidRPr="00B546C6">
        <w:rPr>
          <w:rFonts w:asciiTheme="minorHAnsi" w:hAnsiTheme="minorHAnsi"/>
          <w:sz w:val="22"/>
          <w:szCs w:val="22"/>
          <w:lang w:val="ro-RO"/>
        </w:rPr>
        <w:t>din cadrul</w:t>
      </w:r>
      <w:r w:rsidRPr="00B546C6">
        <w:rPr>
          <w:rFonts w:asciiTheme="minorHAnsi" w:hAnsiTheme="minorHAnsi"/>
          <w:sz w:val="22"/>
          <w:szCs w:val="22"/>
          <w:lang w:val="ro-RO"/>
        </w:rPr>
        <w:t xml:space="preserve"> AB</w:t>
      </w:r>
      <w:r w:rsidR="00504E6D" w:rsidRPr="00B546C6">
        <w:rPr>
          <w:rFonts w:asciiTheme="minorHAnsi" w:hAnsiTheme="minorHAnsi"/>
          <w:sz w:val="22"/>
          <w:szCs w:val="22"/>
          <w:lang w:val="ro-RO"/>
        </w:rPr>
        <w:t>A-urilor</w:t>
      </w:r>
      <w:r w:rsidRPr="00B546C6">
        <w:rPr>
          <w:rFonts w:asciiTheme="minorHAnsi" w:hAnsiTheme="minorHAnsi"/>
          <w:sz w:val="22"/>
          <w:szCs w:val="22"/>
          <w:lang w:val="ro-RO"/>
        </w:rPr>
        <w:t xml:space="preserve">, </w:t>
      </w:r>
      <w:r w:rsidR="00532492">
        <w:rPr>
          <w:rFonts w:asciiTheme="minorHAnsi" w:hAnsiTheme="minorHAnsi"/>
          <w:sz w:val="22"/>
          <w:szCs w:val="22"/>
          <w:lang w:val="ro-RO"/>
        </w:rPr>
        <w:t xml:space="preserve">și </w:t>
      </w:r>
      <w:r w:rsidRPr="00B546C6">
        <w:rPr>
          <w:rFonts w:asciiTheme="minorHAnsi" w:hAnsiTheme="minorHAnsi"/>
          <w:sz w:val="22"/>
          <w:szCs w:val="22"/>
          <w:lang w:val="ro-RO"/>
        </w:rPr>
        <w:t xml:space="preserve">alte întâlniri între echipa BM care au facilitat transferul de cunoștințe legate de implementarea </w:t>
      </w:r>
      <w:r w:rsidR="00502035" w:rsidRPr="00B546C6">
        <w:rPr>
          <w:rFonts w:asciiTheme="minorHAnsi" w:hAnsiTheme="minorHAnsi"/>
          <w:sz w:val="22"/>
          <w:szCs w:val="22"/>
          <w:lang w:val="ro-RO"/>
        </w:rPr>
        <w:t>DI</w:t>
      </w:r>
      <w:r w:rsidRPr="00B546C6">
        <w:rPr>
          <w:rFonts w:asciiTheme="minorHAnsi" w:hAnsiTheme="minorHAnsi"/>
          <w:sz w:val="22"/>
          <w:szCs w:val="22"/>
          <w:lang w:val="ro-RO"/>
        </w:rPr>
        <w:t xml:space="preserve"> etc. Prezentul raport reunește principalele lecții învățate de la </w:t>
      </w:r>
      <w:r w:rsidR="00504E6D" w:rsidRPr="00B546C6">
        <w:rPr>
          <w:rFonts w:asciiTheme="minorHAnsi" w:hAnsiTheme="minorHAnsi"/>
          <w:sz w:val="22"/>
          <w:szCs w:val="22"/>
          <w:lang w:val="ro-RO"/>
        </w:rPr>
        <w:lastRenderedPageBreak/>
        <w:t>demararea</w:t>
      </w:r>
      <w:r w:rsidRPr="00B546C6">
        <w:rPr>
          <w:rFonts w:asciiTheme="minorHAnsi" w:hAnsiTheme="minorHAnsi"/>
          <w:sz w:val="22"/>
          <w:szCs w:val="22"/>
          <w:lang w:val="ro-RO"/>
        </w:rPr>
        <w:t xml:space="preserve"> implementării actualului proiect RAS, cu scopul de a le transpune în bune practici și know-how instituțional. Astfel, acesta include recomandări practice, care vor fi reîncadrate fie ca (i) acțiuni </w:t>
      </w:r>
      <w:r w:rsidR="00504E6D" w:rsidRPr="00B546C6">
        <w:rPr>
          <w:rFonts w:asciiTheme="minorHAnsi" w:hAnsiTheme="minorHAnsi"/>
          <w:sz w:val="22"/>
          <w:szCs w:val="22"/>
          <w:lang w:val="ro-RO"/>
        </w:rPr>
        <w:t>efective</w:t>
      </w:r>
      <w:r w:rsidRPr="00B546C6">
        <w:rPr>
          <w:rFonts w:asciiTheme="minorHAnsi" w:hAnsiTheme="minorHAnsi"/>
          <w:sz w:val="22"/>
          <w:szCs w:val="22"/>
          <w:lang w:val="ro-RO"/>
        </w:rPr>
        <w:t xml:space="preserve"> de </w:t>
      </w:r>
      <w:r w:rsidR="007F22A4" w:rsidRPr="00B546C6">
        <w:rPr>
          <w:rFonts w:asciiTheme="minorHAnsi" w:hAnsiTheme="minorHAnsi"/>
          <w:sz w:val="22"/>
          <w:szCs w:val="22"/>
          <w:lang w:val="ro-RO"/>
        </w:rPr>
        <w:t>CC</w:t>
      </w:r>
      <w:r w:rsidRPr="00B546C6">
        <w:rPr>
          <w:rFonts w:asciiTheme="minorHAnsi" w:hAnsiTheme="minorHAnsi"/>
          <w:sz w:val="22"/>
          <w:szCs w:val="22"/>
          <w:lang w:val="ro-RO"/>
        </w:rPr>
        <w:t xml:space="preserve"> ce urmează să fie puse în aplicare pe durata proiectului, fie (ii) în cazul aspectelor care nu pot fi puse în aplicare în mod eficient în cadrul proiectului actual, acțiuni de </w:t>
      </w:r>
      <w:r w:rsidR="00504E6D" w:rsidRPr="00B546C6">
        <w:rPr>
          <w:rFonts w:asciiTheme="minorHAnsi" w:hAnsiTheme="minorHAnsi"/>
          <w:sz w:val="22"/>
          <w:szCs w:val="22"/>
          <w:lang w:val="ro-RO"/>
        </w:rPr>
        <w:t>monitorizare</w:t>
      </w:r>
      <w:r w:rsidRPr="00B546C6">
        <w:rPr>
          <w:rFonts w:asciiTheme="minorHAnsi" w:hAnsiTheme="minorHAnsi"/>
          <w:sz w:val="22"/>
          <w:szCs w:val="22"/>
          <w:lang w:val="ro-RO"/>
        </w:rPr>
        <w:t xml:space="preserve"> sugerate pe termen scurt și mediu. Acesta se concentrează pe abordări practice care pot genera schimbări pozitive pe termen relativ scurt sau mediu sau, alternativ, pot genera acțiuni potențiale de îmbunătățire a capacități</w:t>
      </w:r>
      <w:r w:rsidR="00504E6D" w:rsidRPr="00B546C6">
        <w:rPr>
          <w:rFonts w:asciiTheme="minorHAnsi" w:hAnsiTheme="minorHAnsi"/>
          <w:sz w:val="22"/>
          <w:szCs w:val="22"/>
          <w:lang w:val="ro-RO"/>
        </w:rPr>
        <w:t>lor</w:t>
      </w:r>
      <w:r w:rsidRPr="00B546C6">
        <w:rPr>
          <w:rFonts w:asciiTheme="minorHAnsi" w:hAnsiTheme="minorHAnsi"/>
          <w:sz w:val="22"/>
          <w:szCs w:val="22"/>
          <w:lang w:val="ro-RO"/>
        </w:rPr>
        <w:t xml:space="preserve"> pe termen mai lung. </w:t>
      </w:r>
    </w:p>
    <w:p w14:paraId="5A62BB0B" w14:textId="0695866C" w:rsidR="00844716" w:rsidRPr="00B546C6" w:rsidRDefault="00844716" w:rsidP="00844716">
      <w:pPr>
        <w:jc w:val="both"/>
        <w:rPr>
          <w:rFonts w:asciiTheme="minorHAnsi" w:hAnsiTheme="minorHAnsi"/>
          <w:sz w:val="22"/>
          <w:szCs w:val="22"/>
          <w:lang w:val="ro-RO"/>
        </w:rPr>
      </w:pPr>
      <w:r w:rsidRPr="00B546C6">
        <w:rPr>
          <w:rFonts w:asciiTheme="minorHAnsi" w:hAnsiTheme="minorHAnsi"/>
          <w:sz w:val="22"/>
          <w:szCs w:val="22"/>
          <w:lang w:val="ro-RO"/>
        </w:rPr>
        <w:t xml:space="preserve">O analiză mai detaliată a capacităților actuale ale </w:t>
      </w:r>
      <w:r w:rsidR="00504E6D" w:rsidRPr="00B546C6">
        <w:rPr>
          <w:rFonts w:asciiTheme="minorHAnsi" w:hAnsiTheme="minorHAnsi"/>
          <w:sz w:val="22"/>
          <w:szCs w:val="22"/>
          <w:lang w:val="ro-RO"/>
        </w:rPr>
        <w:t>A</w:t>
      </w:r>
      <w:r w:rsidRPr="00B546C6">
        <w:rPr>
          <w:rFonts w:asciiTheme="minorHAnsi" w:hAnsiTheme="minorHAnsi"/>
          <w:sz w:val="22"/>
          <w:szCs w:val="22"/>
          <w:lang w:val="ro-RO"/>
        </w:rPr>
        <w:t xml:space="preserve">utorităților </w:t>
      </w:r>
      <w:r w:rsidR="00504E6D" w:rsidRPr="00B546C6">
        <w:rPr>
          <w:rFonts w:asciiTheme="minorHAnsi" w:hAnsiTheme="minorHAnsi"/>
          <w:sz w:val="22"/>
          <w:szCs w:val="22"/>
          <w:lang w:val="ro-RO"/>
        </w:rPr>
        <w:t>R</w:t>
      </w:r>
      <w:r w:rsidRPr="00B546C6">
        <w:rPr>
          <w:rFonts w:asciiTheme="minorHAnsi" w:hAnsiTheme="minorHAnsi"/>
          <w:sz w:val="22"/>
          <w:szCs w:val="22"/>
          <w:lang w:val="ro-RO"/>
        </w:rPr>
        <w:t xml:space="preserve">omâne din domeniul apelor pentru </w:t>
      </w:r>
      <w:r w:rsidR="00504E6D" w:rsidRPr="00B546C6">
        <w:rPr>
          <w:rFonts w:asciiTheme="minorHAnsi" w:hAnsiTheme="minorHAnsi"/>
          <w:sz w:val="22"/>
          <w:szCs w:val="22"/>
          <w:lang w:val="ro-RO"/>
        </w:rPr>
        <w:t>managementul</w:t>
      </w:r>
      <w:r w:rsidRPr="00B546C6">
        <w:rPr>
          <w:rFonts w:asciiTheme="minorHAnsi" w:hAnsiTheme="minorHAnsi"/>
          <w:sz w:val="22"/>
          <w:szCs w:val="22"/>
          <w:lang w:val="ro-RO"/>
        </w:rPr>
        <w:t xml:space="preserve"> </w:t>
      </w:r>
      <w:r w:rsidR="001F7B92" w:rsidRPr="00B546C6">
        <w:rPr>
          <w:rFonts w:asciiTheme="minorHAnsi" w:hAnsiTheme="minorHAnsi"/>
          <w:sz w:val="22"/>
          <w:szCs w:val="22"/>
          <w:lang w:val="ro-RO"/>
        </w:rPr>
        <w:t>riscului la inundații</w:t>
      </w:r>
      <w:r w:rsidRPr="00B546C6">
        <w:rPr>
          <w:rFonts w:asciiTheme="minorHAnsi" w:hAnsiTheme="minorHAnsi"/>
          <w:sz w:val="22"/>
          <w:szCs w:val="22"/>
          <w:lang w:val="ro-RO"/>
        </w:rPr>
        <w:t xml:space="preserve"> este prezentată în </w:t>
      </w:r>
      <w:r w:rsidR="00504E6D" w:rsidRPr="00B546C6">
        <w:rPr>
          <w:rFonts w:asciiTheme="minorHAnsi" w:hAnsiTheme="minorHAnsi"/>
          <w:sz w:val="22"/>
          <w:szCs w:val="22"/>
          <w:lang w:val="ro-RO"/>
        </w:rPr>
        <w:t>C</w:t>
      </w:r>
      <w:r w:rsidRPr="00B546C6">
        <w:rPr>
          <w:rFonts w:asciiTheme="minorHAnsi" w:hAnsiTheme="minorHAnsi"/>
          <w:sz w:val="22"/>
          <w:szCs w:val="22"/>
          <w:lang w:val="ro-RO"/>
        </w:rPr>
        <w:t>apitolul 3.</w:t>
      </w:r>
    </w:p>
    <w:p w14:paraId="18AE82B2" w14:textId="01ECE775" w:rsidR="00844716" w:rsidRPr="00B546C6" w:rsidRDefault="00844716" w:rsidP="00844716">
      <w:pPr>
        <w:jc w:val="both"/>
        <w:rPr>
          <w:rFonts w:asciiTheme="minorHAnsi" w:hAnsiTheme="minorHAnsi"/>
          <w:sz w:val="22"/>
          <w:szCs w:val="22"/>
          <w:lang w:val="ro-RO"/>
        </w:rPr>
      </w:pPr>
      <w:r w:rsidRPr="00B546C6">
        <w:rPr>
          <w:rFonts w:asciiTheme="minorHAnsi" w:hAnsiTheme="minorHAnsi"/>
          <w:sz w:val="22"/>
          <w:szCs w:val="22"/>
          <w:lang w:val="ro-RO"/>
        </w:rPr>
        <w:t>Raportul conține, de asemenea, detalii cu privire la celelalte etape necesare pentru dezvoltarea capacități</w:t>
      </w:r>
      <w:r w:rsidR="00504E6D" w:rsidRPr="00B546C6">
        <w:rPr>
          <w:rFonts w:asciiTheme="minorHAnsi" w:hAnsiTheme="minorHAnsi"/>
          <w:sz w:val="22"/>
          <w:szCs w:val="22"/>
          <w:lang w:val="ro-RO"/>
        </w:rPr>
        <w:t>lor</w:t>
      </w:r>
      <w:r w:rsidRPr="00B546C6">
        <w:rPr>
          <w:rFonts w:asciiTheme="minorHAnsi" w:hAnsiTheme="minorHAnsi"/>
          <w:sz w:val="22"/>
          <w:szCs w:val="22"/>
          <w:lang w:val="ro-RO"/>
        </w:rPr>
        <w:t xml:space="preserve">: </w:t>
      </w:r>
      <w:r w:rsidR="00504E6D" w:rsidRPr="00B546C6">
        <w:rPr>
          <w:rFonts w:asciiTheme="minorHAnsi" w:hAnsiTheme="minorHAnsi"/>
          <w:sz w:val="22"/>
          <w:szCs w:val="22"/>
          <w:lang w:val="ro-RO"/>
        </w:rPr>
        <w:t>conceptul pentru</w:t>
      </w:r>
      <w:r w:rsidRPr="00B546C6">
        <w:rPr>
          <w:rFonts w:asciiTheme="minorHAnsi" w:hAnsiTheme="minorHAnsi"/>
          <w:sz w:val="22"/>
          <w:szCs w:val="22"/>
          <w:lang w:val="ro-RO"/>
        </w:rPr>
        <w:t xml:space="preserve"> implementarea și monitorizarea instrumentelor specifice, a metodologiilor și a altor măsuri, care sunt fezabile și/sau ar putea fi implementate cu resursele existente </w:t>
      </w:r>
      <w:r w:rsidR="00504E6D" w:rsidRPr="00B546C6">
        <w:rPr>
          <w:rFonts w:asciiTheme="minorHAnsi" w:hAnsiTheme="minorHAnsi"/>
          <w:sz w:val="22"/>
          <w:szCs w:val="22"/>
          <w:lang w:val="ro-RO"/>
        </w:rPr>
        <w:t>aferente</w:t>
      </w:r>
      <w:r w:rsidRPr="00B546C6">
        <w:rPr>
          <w:rFonts w:asciiTheme="minorHAnsi" w:hAnsiTheme="minorHAnsi"/>
          <w:sz w:val="22"/>
          <w:szCs w:val="22"/>
          <w:lang w:val="ro-RO"/>
        </w:rPr>
        <w:t xml:space="preserve"> Serviciilor de Consultanță Rambursabile (</w:t>
      </w:r>
      <w:r w:rsidR="00504E6D" w:rsidRPr="00B546C6">
        <w:rPr>
          <w:rFonts w:asciiTheme="minorHAnsi" w:hAnsiTheme="minorHAnsi"/>
          <w:sz w:val="22"/>
          <w:szCs w:val="22"/>
          <w:lang w:val="ro-RO"/>
        </w:rPr>
        <w:t>RAS</w:t>
      </w:r>
      <w:r w:rsidRPr="00B546C6">
        <w:rPr>
          <w:rFonts w:asciiTheme="minorHAnsi" w:hAnsiTheme="minorHAnsi"/>
          <w:sz w:val="22"/>
          <w:szCs w:val="22"/>
          <w:lang w:val="ro-RO"/>
        </w:rPr>
        <w:t xml:space="preserve">) sau ca acțiuni viitoare pentru a servi la implementarea </w:t>
      </w:r>
      <w:r w:rsidR="00502035" w:rsidRPr="00B546C6">
        <w:rPr>
          <w:rFonts w:asciiTheme="minorHAnsi" w:hAnsiTheme="minorHAnsi"/>
          <w:sz w:val="22"/>
          <w:szCs w:val="22"/>
          <w:lang w:val="ro-RO"/>
        </w:rPr>
        <w:t>DI</w:t>
      </w:r>
      <w:r w:rsidRPr="00B546C6">
        <w:rPr>
          <w:rFonts w:asciiTheme="minorHAnsi" w:hAnsiTheme="minorHAnsi"/>
          <w:sz w:val="22"/>
          <w:szCs w:val="22"/>
          <w:lang w:val="ro-RO"/>
        </w:rPr>
        <w:t xml:space="preserve"> în România (în Capitolul 4), precum și criteriile de evaluare a procesului general (Capitolul 5). </w:t>
      </w:r>
    </w:p>
    <w:p w14:paraId="79D89724" w14:textId="4541C1EA" w:rsidR="00844716" w:rsidRPr="00B546C6" w:rsidRDefault="00844716" w:rsidP="00844716">
      <w:pPr>
        <w:jc w:val="both"/>
        <w:rPr>
          <w:rFonts w:asciiTheme="minorHAnsi" w:hAnsiTheme="minorHAnsi"/>
          <w:sz w:val="22"/>
          <w:szCs w:val="22"/>
          <w:lang w:val="ro-RO"/>
        </w:rPr>
      </w:pPr>
      <w:r w:rsidRPr="00B546C6">
        <w:rPr>
          <w:rFonts w:asciiTheme="minorHAnsi" w:hAnsiTheme="minorHAnsi"/>
          <w:sz w:val="22"/>
          <w:szCs w:val="22"/>
          <w:lang w:val="ro-RO"/>
        </w:rPr>
        <w:t xml:space="preserve">Pe baza constatărilor din prima etapă, au fost identificate domeniile de îmbunătățire pentru dezvoltarea capacităților de </w:t>
      </w:r>
      <w:r w:rsidR="00504E6D" w:rsidRPr="00B546C6">
        <w:rPr>
          <w:rFonts w:asciiTheme="minorHAnsi" w:hAnsiTheme="minorHAnsi"/>
          <w:sz w:val="22"/>
          <w:szCs w:val="22"/>
          <w:lang w:val="ro-RO"/>
        </w:rPr>
        <w:t>management</w:t>
      </w:r>
      <w:r w:rsidRPr="00B546C6">
        <w:rPr>
          <w:rFonts w:asciiTheme="minorHAnsi" w:hAnsiTheme="minorHAnsi"/>
          <w:sz w:val="22"/>
          <w:szCs w:val="22"/>
          <w:lang w:val="ro-RO"/>
        </w:rPr>
        <w:t xml:space="preserve"> a</w:t>
      </w:r>
      <w:r w:rsidR="00504E6D" w:rsidRPr="00B546C6">
        <w:rPr>
          <w:rFonts w:asciiTheme="minorHAnsi" w:hAnsiTheme="minorHAnsi"/>
          <w:sz w:val="22"/>
          <w:szCs w:val="22"/>
          <w:lang w:val="ro-RO"/>
        </w:rPr>
        <w:t>l</w:t>
      </w:r>
      <w:r w:rsidRPr="00B546C6">
        <w:rPr>
          <w:rFonts w:asciiTheme="minorHAnsi" w:hAnsiTheme="minorHAnsi"/>
          <w:sz w:val="22"/>
          <w:szCs w:val="22"/>
          <w:lang w:val="ro-RO"/>
        </w:rPr>
        <w:t xml:space="preserve"> </w:t>
      </w:r>
      <w:r w:rsidR="001F7B92" w:rsidRPr="00B546C6">
        <w:rPr>
          <w:rFonts w:asciiTheme="minorHAnsi" w:hAnsiTheme="minorHAnsi"/>
          <w:sz w:val="22"/>
          <w:szCs w:val="22"/>
          <w:lang w:val="ro-RO"/>
        </w:rPr>
        <w:t>riscului la inundații</w:t>
      </w:r>
      <w:r w:rsidRPr="00B546C6">
        <w:rPr>
          <w:rFonts w:asciiTheme="minorHAnsi" w:hAnsiTheme="minorHAnsi"/>
          <w:sz w:val="22"/>
          <w:szCs w:val="22"/>
          <w:lang w:val="ro-RO"/>
        </w:rPr>
        <w:t xml:space="preserve"> și a fost conceput un </w:t>
      </w:r>
      <w:r w:rsidRPr="00B546C6">
        <w:rPr>
          <w:rFonts w:asciiTheme="minorHAnsi" w:hAnsiTheme="minorHAnsi"/>
          <w:i/>
          <w:sz w:val="22"/>
          <w:szCs w:val="22"/>
          <w:lang w:val="ro-RO"/>
        </w:rPr>
        <w:t xml:space="preserve">Plan </w:t>
      </w:r>
      <w:r w:rsidR="00504E6D" w:rsidRPr="00B546C6">
        <w:rPr>
          <w:rFonts w:asciiTheme="minorHAnsi" w:hAnsiTheme="minorHAnsi"/>
          <w:i/>
          <w:sz w:val="22"/>
          <w:szCs w:val="22"/>
          <w:lang w:val="ro-RO"/>
        </w:rPr>
        <w:t>aferent</w:t>
      </w:r>
      <w:r w:rsidRPr="00B546C6">
        <w:rPr>
          <w:rFonts w:asciiTheme="minorHAnsi" w:hAnsiTheme="minorHAnsi"/>
          <w:i/>
          <w:sz w:val="22"/>
          <w:szCs w:val="22"/>
          <w:lang w:val="ro-RO"/>
        </w:rPr>
        <w:t xml:space="preserve"> </w:t>
      </w:r>
      <w:r w:rsidR="00504E6D" w:rsidRPr="00B546C6">
        <w:rPr>
          <w:rFonts w:asciiTheme="minorHAnsi" w:hAnsiTheme="minorHAnsi"/>
          <w:i/>
          <w:sz w:val="22"/>
          <w:szCs w:val="22"/>
          <w:lang w:val="ro-RO"/>
        </w:rPr>
        <w:t xml:space="preserve">Programului </w:t>
      </w:r>
      <w:r w:rsidRPr="00B546C6">
        <w:rPr>
          <w:rFonts w:asciiTheme="minorHAnsi" w:hAnsiTheme="minorHAnsi"/>
          <w:i/>
          <w:sz w:val="22"/>
          <w:szCs w:val="22"/>
          <w:lang w:val="ro-RO"/>
        </w:rPr>
        <w:t xml:space="preserve">de </w:t>
      </w:r>
      <w:r w:rsidR="00504E6D" w:rsidRPr="00B546C6">
        <w:rPr>
          <w:rFonts w:asciiTheme="minorHAnsi" w:hAnsiTheme="minorHAnsi"/>
          <w:i/>
          <w:sz w:val="22"/>
          <w:szCs w:val="22"/>
          <w:lang w:val="ro-RO"/>
        </w:rPr>
        <w:t>Formare</w:t>
      </w:r>
      <w:r w:rsidR="00504E6D" w:rsidRPr="00B546C6">
        <w:rPr>
          <w:rFonts w:asciiTheme="minorHAnsi" w:hAnsiTheme="minorHAnsi"/>
          <w:sz w:val="22"/>
          <w:szCs w:val="22"/>
          <w:lang w:val="ro-RO"/>
        </w:rPr>
        <w:t xml:space="preserve"> </w:t>
      </w:r>
      <w:r w:rsidRPr="00B546C6">
        <w:rPr>
          <w:rFonts w:asciiTheme="minorHAnsi" w:hAnsiTheme="minorHAnsi"/>
          <w:sz w:val="22"/>
          <w:szCs w:val="22"/>
          <w:lang w:val="ro-RO"/>
        </w:rPr>
        <w:t xml:space="preserve">(Anexa 1A) pentru personalul implicat în implementarea </w:t>
      </w:r>
      <w:r w:rsidR="00502035" w:rsidRPr="00B546C6">
        <w:rPr>
          <w:rFonts w:asciiTheme="minorHAnsi" w:hAnsiTheme="minorHAnsi"/>
          <w:sz w:val="22"/>
          <w:szCs w:val="22"/>
          <w:lang w:val="ro-RO"/>
        </w:rPr>
        <w:t>DI</w:t>
      </w:r>
      <w:r w:rsidRPr="00B546C6">
        <w:rPr>
          <w:rFonts w:asciiTheme="minorHAnsi" w:hAnsiTheme="minorHAnsi"/>
          <w:sz w:val="22"/>
          <w:szCs w:val="22"/>
          <w:lang w:val="ro-RO"/>
        </w:rPr>
        <w:t>, care este flexibil în ceea ce privește conținutul și numărul de participanți, precum și alte măsuri.</w:t>
      </w:r>
    </w:p>
    <w:p w14:paraId="052B2DED" w14:textId="4174B31F" w:rsidR="00844716" w:rsidRPr="00B546C6" w:rsidRDefault="00844716" w:rsidP="00844716">
      <w:pPr>
        <w:jc w:val="both"/>
        <w:rPr>
          <w:rFonts w:asciiTheme="minorHAnsi" w:hAnsiTheme="minorHAnsi"/>
          <w:sz w:val="22"/>
          <w:szCs w:val="22"/>
          <w:lang w:val="ro-RO"/>
        </w:rPr>
      </w:pPr>
      <w:r w:rsidRPr="00B546C6">
        <w:rPr>
          <w:rFonts w:asciiTheme="minorHAnsi" w:hAnsiTheme="minorHAnsi"/>
          <w:sz w:val="22"/>
          <w:szCs w:val="22"/>
          <w:lang w:val="ro-RO"/>
        </w:rPr>
        <w:t xml:space="preserve">Calendarul de </w:t>
      </w:r>
      <w:r w:rsidR="00504E6D" w:rsidRPr="00B546C6">
        <w:rPr>
          <w:rFonts w:asciiTheme="minorHAnsi" w:hAnsiTheme="minorHAnsi"/>
          <w:sz w:val="22"/>
          <w:szCs w:val="22"/>
          <w:lang w:val="ro-RO"/>
        </w:rPr>
        <w:t xml:space="preserve">realizare a </w:t>
      </w:r>
      <w:r w:rsidRPr="00B546C6">
        <w:rPr>
          <w:rFonts w:asciiTheme="minorHAnsi" w:hAnsiTheme="minorHAnsi"/>
          <w:sz w:val="22"/>
          <w:szCs w:val="22"/>
          <w:lang w:val="ro-RO"/>
        </w:rPr>
        <w:t>a</w:t>
      </w:r>
      <w:r w:rsidR="00504E6D" w:rsidRPr="00B546C6">
        <w:rPr>
          <w:rFonts w:asciiTheme="minorHAnsi" w:hAnsiTheme="minorHAnsi"/>
          <w:sz w:val="22"/>
          <w:szCs w:val="22"/>
          <w:lang w:val="ro-RO"/>
        </w:rPr>
        <w:t xml:space="preserve">ctivităților de </w:t>
      </w:r>
      <w:r w:rsidRPr="00B546C6">
        <w:rPr>
          <w:rFonts w:asciiTheme="minorHAnsi" w:hAnsiTheme="minorHAnsi"/>
          <w:sz w:val="22"/>
          <w:szCs w:val="22"/>
          <w:lang w:val="ro-RO"/>
        </w:rPr>
        <w:t>form</w:t>
      </w:r>
      <w:r w:rsidR="00504E6D" w:rsidRPr="00B546C6">
        <w:rPr>
          <w:rFonts w:asciiTheme="minorHAnsi" w:hAnsiTheme="minorHAnsi"/>
          <w:sz w:val="22"/>
          <w:szCs w:val="22"/>
          <w:lang w:val="ro-RO"/>
        </w:rPr>
        <w:t xml:space="preserve">are </w:t>
      </w:r>
      <w:r w:rsidRPr="00B546C6">
        <w:rPr>
          <w:rFonts w:asciiTheme="minorHAnsi" w:hAnsiTheme="minorHAnsi"/>
          <w:sz w:val="22"/>
          <w:szCs w:val="22"/>
          <w:lang w:val="ro-RO"/>
        </w:rPr>
        <w:t xml:space="preserve">și a celorlalte măsuri a fost stabilit împreună cu </w:t>
      </w:r>
      <w:r w:rsidR="002A4DF0" w:rsidRPr="00B546C6">
        <w:rPr>
          <w:rFonts w:asciiTheme="minorHAnsi" w:hAnsiTheme="minorHAnsi"/>
          <w:sz w:val="22"/>
          <w:szCs w:val="22"/>
          <w:lang w:val="ro-RO"/>
        </w:rPr>
        <w:t>MMAP</w:t>
      </w:r>
      <w:r w:rsidRPr="00B546C6">
        <w:rPr>
          <w:rFonts w:asciiTheme="minorHAnsi" w:hAnsiTheme="minorHAnsi"/>
          <w:sz w:val="22"/>
          <w:szCs w:val="22"/>
          <w:lang w:val="ro-RO"/>
        </w:rPr>
        <w:t xml:space="preserve"> și ANAR, luând în considerare, de asemenea, activitățile conexe din cadrul RAS.</w:t>
      </w:r>
    </w:p>
    <w:p w14:paraId="1F9FCD10" w14:textId="4141963E" w:rsidR="00F271DF" w:rsidRPr="00B546C6" w:rsidRDefault="00844716" w:rsidP="00844716">
      <w:pPr>
        <w:jc w:val="both"/>
        <w:rPr>
          <w:rFonts w:asciiTheme="minorHAnsi" w:hAnsiTheme="minorHAnsi" w:cstheme="minorHAnsi"/>
          <w:i/>
          <w:iCs/>
          <w:sz w:val="22"/>
          <w:szCs w:val="22"/>
          <w:lang w:val="ro-RO"/>
        </w:rPr>
      </w:pPr>
      <w:r w:rsidRPr="00B546C6">
        <w:rPr>
          <w:rFonts w:asciiTheme="minorHAnsi" w:hAnsiTheme="minorHAnsi"/>
          <w:sz w:val="22"/>
          <w:szCs w:val="22"/>
          <w:lang w:val="ro-RO"/>
        </w:rPr>
        <w:t xml:space="preserve">Utilizarea </w:t>
      </w:r>
      <w:r w:rsidR="00504E6D" w:rsidRPr="00B546C6">
        <w:rPr>
          <w:rFonts w:asciiTheme="minorHAnsi" w:hAnsiTheme="minorHAnsi"/>
          <w:sz w:val="22"/>
          <w:szCs w:val="22"/>
          <w:lang w:val="ro-RO"/>
        </w:rPr>
        <w:t>F</w:t>
      </w:r>
      <w:r w:rsidRPr="00B546C6">
        <w:rPr>
          <w:rFonts w:asciiTheme="minorHAnsi" w:hAnsiTheme="minorHAnsi"/>
          <w:sz w:val="22"/>
          <w:szCs w:val="22"/>
          <w:lang w:val="ro-RO"/>
        </w:rPr>
        <w:t xml:space="preserve">luxului </w:t>
      </w:r>
      <w:r w:rsidR="00504E6D" w:rsidRPr="00B546C6">
        <w:rPr>
          <w:rFonts w:asciiTheme="minorHAnsi" w:hAnsiTheme="minorHAnsi"/>
          <w:sz w:val="22"/>
          <w:szCs w:val="22"/>
          <w:lang w:val="ro-RO"/>
        </w:rPr>
        <w:t>A</w:t>
      </w:r>
      <w:r w:rsidRPr="00B546C6">
        <w:rPr>
          <w:rFonts w:asciiTheme="minorHAnsi" w:hAnsiTheme="minorHAnsi"/>
          <w:sz w:val="22"/>
          <w:szCs w:val="22"/>
          <w:lang w:val="ro-RO"/>
        </w:rPr>
        <w:t xml:space="preserve">nalitic pentru elaborarea </w:t>
      </w:r>
      <w:r w:rsidR="00504E6D" w:rsidRPr="00B546C6">
        <w:rPr>
          <w:rFonts w:asciiTheme="minorHAnsi" w:hAnsiTheme="minorHAnsi"/>
          <w:sz w:val="22"/>
          <w:szCs w:val="22"/>
          <w:lang w:val="ro-RO"/>
        </w:rPr>
        <w:t>R</w:t>
      </w:r>
      <w:r w:rsidRPr="00B546C6">
        <w:rPr>
          <w:rFonts w:asciiTheme="minorHAnsi" w:hAnsiTheme="minorHAnsi"/>
          <w:sz w:val="22"/>
          <w:szCs w:val="22"/>
          <w:lang w:val="ro-RO"/>
        </w:rPr>
        <w:t xml:space="preserve">aportului </w:t>
      </w:r>
      <w:r w:rsidR="00ED099D" w:rsidRPr="00B546C6">
        <w:rPr>
          <w:rFonts w:asciiTheme="minorHAnsi" w:hAnsiTheme="minorHAnsi"/>
          <w:sz w:val="22"/>
          <w:szCs w:val="22"/>
          <w:lang w:val="ro-RO"/>
        </w:rPr>
        <w:t>PCC</w:t>
      </w:r>
      <w:r w:rsidRPr="00B546C6">
        <w:rPr>
          <w:rFonts w:asciiTheme="minorHAnsi" w:hAnsiTheme="minorHAnsi"/>
          <w:sz w:val="22"/>
          <w:szCs w:val="22"/>
          <w:lang w:val="ro-RO"/>
        </w:rPr>
        <w:t xml:space="preserve"> este prezentată în figura de mai jos</w:t>
      </w:r>
      <w:r w:rsidRPr="00B546C6">
        <w:rPr>
          <w:rFonts w:asciiTheme="minorHAnsi" w:hAnsiTheme="minorHAnsi" w:cstheme="minorHAnsi"/>
          <w:i/>
          <w:iCs/>
          <w:sz w:val="22"/>
          <w:szCs w:val="22"/>
          <w:lang w:val="ro-RO"/>
        </w:rPr>
        <w:t xml:space="preserve"> </w:t>
      </w:r>
      <w:r w:rsidR="00086583" w:rsidRPr="00B546C6">
        <w:rPr>
          <w:rFonts w:asciiTheme="minorHAnsi" w:hAnsiTheme="minorHAnsi" w:cstheme="minorHAnsi"/>
          <w:i/>
          <w:iCs/>
          <w:sz w:val="22"/>
          <w:szCs w:val="22"/>
          <w:lang w:val="ro-RO"/>
        </w:rPr>
        <w:t>(Fig. 2.1)</w:t>
      </w:r>
      <w:r w:rsidR="006B5A68" w:rsidRPr="00B546C6">
        <w:rPr>
          <w:rFonts w:asciiTheme="minorHAnsi" w:hAnsiTheme="minorHAnsi" w:cstheme="minorHAnsi"/>
          <w:i/>
          <w:iCs/>
          <w:sz w:val="22"/>
          <w:szCs w:val="22"/>
          <w:lang w:val="ro-RO"/>
        </w:rPr>
        <w:t>.</w:t>
      </w:r>
    </w:p>
    <w:p w14:paraId="104B93AD" w14:textId="77777777" w:rsidR="00F271DF" w:rsidRPr="00B546C6" w:rsidRDefault="00F271DF" w:rsidP="00FF38B4">
      <w:pPr>
        <w:rPr>
          <w:rFonts w:hint="eastAsia"/>
          <w:lang w:val="ro-RO"/>
        </w:rPr>
      </w:pPr>
      <w:r w:rsidRPr="00B546C6">
        <w:rPr>
          <w:noProof/>
          <w:lang w:val="ro-RO" w:eastAsia="en-US" w:bidi="ar-SA"/>
        </w:rPr>
        <w:drawing>
          <wp:inline distT="0" distB="0" distL="0" distR="0" wp14:anchorId="22F0AE48" wp14:editId="38A65BBC">
            <wp:extent cx="5486400" cy="3200400"/>
            <wp:effectExtent l="19050" t="19050" r="19050" b="38100"/>
            <wp:docPr id="6" name="Diagram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p w14:paraId="3E6D0E71" w14:textId="37520023" w:rsidR="00F271DF" w:rsidRPr="00B546C6" w:rsidRDefault="00086583" w:rsidP="00086583">
      <w:pPr>
        <w:jc w:val="center"/>
        <w:rPr>
          <w:rFonts w:hint="eastAsia"/>
          <w:lang w:val="ro-RO"/>
        </w:rPr>
      </w:pPr>
      <w:r w:rsidRPr="00B546C6">
        <w:rPr>
          <w:rFonts w:asciiTheme="minorHAnsi" w:hAnsiTheme="minorHAnsi"/>
          <w:i/>
          <w:iCs/>
          <w:sz w:val="20"/>
          <w:szCs w:val="20"/>
          <w:lang w:val="ro-RO"/>
        </w:rPr>
        <w:t>Fig</w:t>
      </w:r>
      <w:r w:rsidR="00627958" w:rsidRPr="00B546C6">
        <w:rPr>
          <w:rFonts w:asciiTheme="minorHAnsi" w:hAnsiTheme="minorHAnsi"/>
          <w:i/>
          <w:iCs/>
          <w:sz w:val="20"/>
          <w:szCs w:val="20"/>
          <w:lang w:val="ro-RO"/>
        </w:rPr>
        <w:t>.</w:t>
      </w:r>
      <w:r w:rsidRPr="00B546C6">
        <w:rPr>
          <w:rFonts w:asciiTheme="minorHAnsi" w:hAnsiTheme="minorHAnsi"/>
          <w:i/>
          <w:iCs/>
          <w:sz w:val="20"/>
          <w:szCs w:val="20"/>
          <w:lang w:val="ro-RO"/>
        </w:rPr>
        <w:t xml:space="preserve"> </w:t>
      </w:r>
      <w:r w:rsidR="000642EE" w:rsidRPr="00B546C6">
        <w:rPr>
          <w:rFonts w:asciiTheme="minorHAnsi" w:hAnsiTheme="minorHAnsi"/>
          <w:i/>
          <w:iCs/>
          <w:sz w:val="20"/>
          <w:szCs w:val="20"/>
          <w:lang w:val="ro-RO"/>
        </w:rPr>
        <w:t>3</w:t>
      </w:r>
      <w:r w:rsidRPr="00B546C6">
        <w:rPr>
          <w:rFonts w:asciiTheme="minorHAnsi" w:hAnsiTheme="minorHAnsi"/>
          <w:i/>
          <w:iCs/>
          <w:sz w:val="20"/>
          <w:szCs w:val="20"/>
          <w:lang w:val="ro-RO"/>
        </w:rPr>
        <w:t xml:space="preserve"> </w:t>
      </w:r>
      <w:r w:rsidR="00844716" w:rsidRPr="00B546C6">
        <w:rPr>
          <w:rFonts w:asciiTheme="minorHAnsi" w:hAnsiTheme="minorHAnsi"/>
          <w:i/>
          <w:iCs/>
          <w:sz w:val="20"/>
          <w:szCs w:val="20"/>
          <w:lang w:val="ro-RO"/>
        </w:rPr>
        <w:t xml:space="preserve">Fluxul </w:t>
      </w:r>
      <w:r w:rsidRPr="00B546C6">
        <w:rPr>
          <w:rFonts w:asciiTheme="minorHAnsi" w:hAnsiTheme="minorHAnsi"/>
          <w:i/>
          <w:iCs/>
          <w:sz w:val="20"/>
          <w:szCs w:val="20"/>
          <w:lang w:val="ro-RO"/>
        </w:rPr>
        <w:t>Anal</w:t>
      </w:r>
      <w:r w:rsidR="00844716" w:rsidRPr="00B546C6">
        <w:rPr>
          <w:rFonts w:asciiTheme="minorHAnsi" w:hAnsiTheme="minorHAnsi"/>
          <w:i/>
          <w:iCs/>
          <w:sz w:val="20"/>
          <w:szCs w:val="20"/>
          <w:lang w:val="ro-RO"/>
        </w:rPr>
        <w:t>i</w:t>
      </w:r>
      <w:r w:rsidRPr="00B546C6">
        <w:rPr>
          <w:rFonts w:asciiTheme="minorHAnsi" w:hAnsiTheme="minorHAnsi"/>
          <w:i/>
          <w:iCs/>
          <w:sz w:val="20"/>
          <w:szCs w:val="20"/>
          <w:lang w:val="ro-RO"/>
        </w:rPr>
        <w:t>tic</w:t>
      </w:r>
      <w:r w:rsidR="00844716" w:rsidRPr="00B546C6">
        <w:rPr>
          <w:rFonts w:asciiTheme="minorHAnsi" w:hAnsiTheme="minorHAnsi"/>
          <w:i/>
          <w:iCs/>
          <w:sz w:val="20"/>
          <w:szCs w:val="20"/>
          <w:lang w:val="ro-RO"/>
        </w:rPr>
        <w:t xml:space="preserve"> Util</w:t>
      </w:r>
      <w:r w:rsidR="00504E6D" w:rsidRPr="00B546C6">
        <w:rPr>
          <w:rFonts w:asciiTheme="minorHAnsi" w:hAnsiTheme="minorHAnsi"/>
          <w:i/>
          <w:iCs/>
          <w:sz w:val="20"/>
          <w:szCs w:val="20"/>
          <w:lang w:val="ro-RO"/>
        </w:rPr>
        <w:t>i</w:t>
      </w:r>
      <w:r w:rsidR="00844716" w:rsidRPr="00B546C6">
        <w:rPr>
          <w:rFonts w:asciiTheme="minorHAnsi" w:hAnsiTheme="minorHAnsi"/>
          <w:i/>
          <w:iCs/>
          <w:sz w:val="20"/>
          <w:szCs w:val="20"/>
          <w:lang w:val="ro-RO"/>
        </w:rPr>
        <w:t>zat pentru Elaborare</w:t>
      </w:r>
      <w:r w:rsidR="00844716" w:rsidRPr="00794293">
        <w:rPr>
          <w:rFonts w:asciiTheme="minorHAnsi" w:hAnsiTheme="minorHAnsi"/>
          <w:i/>
          <w:iCs/>
          <w:sz w:val="20"/>
          <w:szCs w:val="20"/>
          <w:lang w:val="ro-RO"/>
        </w:rPr>
        <w:t xml:space="preserve">a </w:t>
      </w:r>
      <w:r w:rsidR="00ED099D" w:rsidRPr="00794293">
        <w:rPr>
          <w:rFonts w:asciiTheme="minorHAnsi" w:hAnsiTheme="minorHAnsi"/>
          <w:i/>
          <w:iCs/>
          <w:sz w:val="20"/>
          <w:szCs w:val="20"/>
          <w:lang w:val="ro-RO"/>
        </w:rPr>
        <w:t>PCC</w:t>
      </w:r>
      <w:r w:rsidRPr="00B546C6">
        <w:rPr>
          <w:rFonts w:asciiTheme="minorHAnsi" w:hAnsiTheme="minorHAnsi"/>
          <w:i/>
          <w:iCs/>
          <w:sz w:val="20"/>
          <w:szCs w:val="20"/>
          <w:lang w:val="ro-RO"/>
        </w:rPr>
        <w:t xml:space="preserve"> </w:t>
      </w:r>
    </w:p>
    <w:p w14:paraId="78CFE089" w14:textId="77777777" w:rsidR="00F271DF" w:rsidRDefault="00F271DF" w:rsidP="00FF38B4">
      <w:pPr>
        <w:rPr>
          <w:rFonts w:asciiTheme="minorHAnsi" w:hAnsiTheme="minorHAnsi" w:cstheme="minorHAnsi"/>
          <w:sz w:val="22"/>
          <w:szCs w:val="22"/>
          <w:lang w:val="ro-RO"/>
        </w:rPr>
      </w:pPr>
    </w:p>
    <w:p w14:paraId="10103D69" w14:textId="77777777" w:rsidR="005D3FB4" w:rsidRPr="00B546C6" w:rsidRDefault="005D3FB4" w:rsidP="00FF38B4">
      <w:pPr>
        <w:rPr>
          <w:rFonts w:asciiTheme="minorHAnsi" w:hAnsiTheme="minorHAnsi" w:cstheme="minorHAnsi"/>
          <w:sz w:val="22"/>
          <w:szCs w:val="22"/>
          <w:lang w:val="ro-RO"/>
        </w:rPr>
      </w:pPr>
    </w:p>
    <w:p w14:paraId="0AEE25F7" w14:textId="0518726A" w:rsidR="007D0A68" w:rsidRPr="00B546C6" w:rsidRDefault="007D0A68" w:rsidP="00103362">
      <w:pPr>
        <w:pStyle w:val="Heading1"/>
        <w:rPr>
          <w:b/>
          <w:bCs/>
          <w:lang w:val="ro-RO"/>
        </w:rPr>
      </w:pPr>
      <w:bookmarkStart w:id="8" w:name="_Toc52959526"/>
      <w:bookmarkStart w:id="9" w:name="_Toc142562084"/>
      <w:r w:rsidRPr="00B546C6">
        <w:rPr>
          <w:b/>
          <w:bCs/>
          <w:lang w:val="ro-RO"/>
        </w:rPr>
        <w:lastRenderedPageBreak/>
        <w:t xml:space="preserve">3. </w:t>
      </w:r>
      <w:r w:rsidR="00F623A1" w:rsidRPr="00B546C6">
        <w:rPr>
          <w:b/>
          <w:bCs/>
          <w:lang w:val="ro-RO"/>
        </w:rPr>
        <w:t xml:space="preserve">Aspecte legate de </w:t>
      </w:r>
      <w:r w:rsidR="00ED099D" w:rsidRPr="00B546C6">
        <w:rPr>
          <w:b/>
          <w:bCs/>
          <w:lang w:val="ro-RO"/>
        </w:rPr>
        <w:t>Capacități</w:t>
      </w:r>
      <w:r w:rsidR="00F623A1" w:rsidRPr="00B546C6">
        <w:rPr>
          <w:b/>
          <w:bCs/>
          <w:lang w:val="ro-RO"/>
        </w:rPr>
        <w:t xml:space="preserve">le </w:t>
      </w:r>
      <w:r w:rsidR="00DB4B49" w:rsidRPr="00B546C6">
        <w:rPr>
          <w:b/>
          <w:bCs/>
          <w:lang w:val="ro-RO"/>
        </w:rPr>
        <w:t>Actuale</w:t>
      </w:r>
      <w:r w:rsidR="00F623A1" w:rsidRPr="00B546C6">
        <w:rPr>
          <w:b/>
          <w:bCs/>
          <w:lang w:val="ro-RO"/>
        </w:rPr>
        <w:t xml:space="preserve"> ale Autoritățil</w:t>
      </w:r>
      <w:r w:rsidR="00504E6D" w:rsidRPr="00B546C6">
        <w:rPr>
          <w:b/>
          <w:bCs/>
          <w:lang w:val="ro-RO"/>
        </w:rPr>
        <w:t>or</w:t>
      </w:r>
      <w:r w:rsidR="00F623A1" w:rsidRPr="00B546C6">
        <w:rPr>
          <w:b/>
          <w:bCs/>
          <w:lang w:val="ro-RO"/>
        </w:rPr>
        <w:t xml:space="preserve"> Române din domeniul apei</w:t>
      </w:r>
      <w:r w:rsidRPr="00B546C6">
        <w:rPr>
          <w:b/>
          <w:bCs/>
          <w:lang w:val="ro-RO"/>
        </w:rPr>
        <w:t xml:space="preserve"> </w:t>
      </w:r>
      <w:r w:rsidR="00F623A1" w:rsidRPr="00B546C6">
        <w:rPr>
          <w:b/>
          <w:bCs/>
          <w:lang w:val="ro-RO"/>
        </w:rPr>
        <w:t>pentru</w:t>
      </w:r>
      <w:r w:rsidRPr="00B546C6">
        <w:rPr>
          <w:b/>
          <w:bCs/>
          <w:lang w:val="ro-RO"/>
        </w:rPr>
        <w:t xml:space="preserve"> </w:t>
      </w:r>
      <w:r w:rsidR="00D82CC7" w:rsidRPr="00B546C6">
        <w:rPr>
          <w:b/>
          <w:bCs/>
          <w:lang w:val="ro-RO"/>
        </w:rPr>
        <w:t>I</w:t>
      </w:r>
      <w:r w:rsidRPr="00B546C6">
        <w:rPr>
          <w:b/>
          <w:bCs/>
          <w:lang w:val="ro-RO"/>
        </w:rPr>
        <w:t>mplement</w:t>
      </w:r>
      <w:r w:rsidR="00F623A1" w:rsidRPr="00B546C6">
        <w:rPr>
          <w:b/>
          <w:bCs/>
          <w:lang w:val="ro-RO"/>
        </w:rPr>
        <w:t>area</w:t>
      </w:r>
      <w:r w:rsidRPr="00B546C6">
        <w:rPr>
          <w:b/>
          <w:bCs/>
          <w:lang w:val="ro-RO"/>
        </w:rPr>
        <w:t xml:space="preserve"> </w:t>
      </w:r>
      <w:r w:rsidR="00687161" w:rsidRPr="00B546C6">
        <w:rPr>
          <w:b/>
          <w:bCs/>
          <w:lang w:val="ro-RO"/>
        </w:rPr>
        <w:t>Directivei Inundații</w:t>
      </w:r>
      <w:bookmarkEnd w:id="8"/>
      <w:bookmarkEnd w:id="9"/>
    </w:p>
    <w:p w14:paraId="6D33340B" w14:textId="77777777" w:rsidR="007D0A68" w:rsidRPr="00B546C6" w:rsidRDefault="007D0A68" w:rsidP="007D0A68">
      <w:pPr>
        <w:spacing w:line="276" w:lineRule="auto"/>
        <w:rPr>
          <w:rFonts w:ascii="Calibri" w:hAnsi="Calibri"/>
          <w:b/>
          <w:bCs/>
          <w:color w:val="111111"/>
          <w:lang w:val="ro-RO"/>
        </w:rPr>
      </w:pPr>
    </w:p>
    <w:p w14:paraId="6060767E" w14:textId="7FA8363B" w:rsidR="007D0A68" w:rsidRPr="00B546C6" w:rsidRDefault="007D0A68" w:rsidP="007D0A68">
      <w:pPr>
        <w:pStyle w:val="Heading2"/>
        <w:rPr>
          <w:color w:val="4472C4" w:themeColor="accent1"/>
          <w:lang w:val="ro-RO"/>
        </w:rPr>
      </w:pPr>
      <w:bookmarkStart w:id="10" w:name="_Toc52959527"/>
      <w:bookmarkStart w:id="11" w:name="_Toc142562085"/>
      <w:r w:rsidRPr="007B23E5">
        <w:rPr>
          <w:color w:val="4472C4" w:themeColor="accent1"/>
          <w:lang w:val="ro-RO"/>
        </w:rPr>
        <w:t>3</w:t>
      </w:r>
      <w:r w:rsidRPr="00B546C6">
        <w:rPr>
          <w:color w:val="4472C4" w:themeColor="accent1"/>
          <w:lang w:val="ro-RO"/>
        </w:rPr>
        <w:t xml:space="preserve">.1 </w:t>
      </w:r>
      <w:bookmarkStart w:id="12" w:name="_Hlk54197714"/>
      <w:r w:rsidR="00F623A1" w:rsidRPr="00B546C6">
        <w:rPr>
          <w:color w:val="4472C4" w:themeColor="accent1"/>
          <w:lang w:val="ro-RO"/>
        </w:rPr>
        <w:t>Prezentarea general</w:t>
      </w:r>
      <w:r w:rsidR="00504E6D" w:rsidRPr="00B546C6">
        <w:rPr>
          <w:color w:val="4472C4" w:themeColor="accent1"/>
          <w:lang w:val="ro-RO"/>
        </w:rPr>
        <w:t>ă</w:t>
      </w:r>
      <w:r w:rsidR="00F623A1" w:rsidRPr="00B546C6">
        <w:rPr>
          <w:color w:val="4472C4" w:themeColor="accent1"/>
          <w:lang w:val="ro-RO"/>
        </w:rPr>
        <w:t xml:space="preserve"> a</w:t>
      </w:r>
      <w:r w:rsidRPr="00B546C6">
        <w:rPr>
          <w:color w:val="4472C4" w:themeColor="accent1"/>
          <w:lang w:val="ro-RO"/>
        </w:rPr>
        <w:t xml:space="preserve"> </w:t>
      </w:r>
      <w:r w:rsidR="00ED099D" w:rsidRPr="00B546C6">
        <w:rPr>
          <w:color w:val="4472C4" w:themeColor="accent1"/>
          <w:lang w:val="ro-RO"/>
        </w:rPr>
        <w:t>Capacități</w:t>
      </w:r>
      <w:r w:rsidR="00F623A1" w:rsidRPr="00B546C6">
        <w:rPr>
          <w:color w:val="4472C4" w:themeColor="accent1"/>
          <w:lang w:val="ro-RO"/>
        </w:rPr>
        <w:t xml:space="preserve">lor Existente pentru Implementarea </w:t>
      </w:r>
      <w:r w:rsidR="00687161" w:rsidRPr="00B546C6">
        <w:rPr>
          <w:color w:val="4472C4" w:themeColor="accent1"/>
          <w:lang w:val="ro-RO"/>
        </w:rPr>
        <w:t>Directivei Inundații</w:t>
      </w:r>
      <w:bookmarkEnd w:id="12"/>
      <w:r w:rsidRPr="00B546C6">
        <w:rPr>
          <w:color w:val="4472C4" w:themeColor="accent1"/>
          <w:lang w:val="ro-RO"/>
        </w:rPr>
        <w:t xml:space="preserve">. </w:t>
      </w:r>
      <w:r w:rsidR="00F623A1" w:rsidRPr="00B546C6">
        <w:rPr>
          <w:color w:val="4472C4" w:themeColor="accent1"/>
          <w:lang w:val="ro-RO"/>
        </w:rPr>
        <w:t>Nevoia de Consolidare a Capacităților pentru</w:t>
      </w:r>
      <w:r w:rsidRPr="00B546C6">
        <w:rPr>
          <w:color w:val="4472C4" w:themeColor="accent1"/>
          <w:lang w:val="ro-RO"/>
        </w:rPr>
        <w:t xml:space="preserve"> </w:t>
      </w:r>
      <w:r w:rsidR="00F623A1" w:rsidRPr="00B546C6">
        <w:rPr>
          <w:color w:val="4472C4" w:themeColor="accent1"/>
          <w:lang w:val="ro-RO"/>
        </w:rPr>
        <w:t xml:space="preserve">Implementarea </w:t>
      </w:r>
      <w:r w:rsidR="00687161" w:rsidRPr="00B546C6">
        <w:rPr>
          <w:color w:val="4472C4" w:themeColor="accent1"/>
          <w:lang w:val="ro-RO"/>
        </w:rPr>
        <w:t>Directivei Inundații</w:t>
      </w:r>
      <w:bookmarkEnd w:id="10"/>
      <w:bookmarkEnd w:id="11"/>
      <w:r w:rsidRPr="00B546C6">
        <w:rPr>
          <w:color w:val="4472C4" w:themeColor="accent1"/>
          <w:lang w:val="ro-RO"/>
        </w:rPr>
        <w:t xml:space="preserve">    </w:t>
      </w:r>
    </w:p>
    <w:p w14:paraId="6FAE9A36" w14:textId="77777777" w:rsidR="007D0A68" w:rsidRPr="00B546C6" w:rsidRDefault="007D0A68" w:rsidP="007D0A68">
      <w:pPr>
        <w:rPr>
          <w:rFonts w:hint="eastAsia"/>
          <w:lang w:val="ro-RO"/>
        </w:rPr>
      </w:pPr>
    </w:p>
    <w:p w14:paraId="185EECAD" w14:textId="3A5A766D" w:rsidR="007D0A68" w:rsidRPr="00B546C6" w:rsidRDefault="007D0A68" w:rsidP="007D0A68">
      <w:pPr>
        <w:spacing w:line="16" w:lineRule="atLeast"/>
        <w:jc w:val="both"/>
        <w:rPr>
          <w:rFonts w:ascii="Calibri" w:hAnsi="Calibri"/>
          <w:b/>
          <w:bCs/>
          <w:i/>
          <w:iCs/>
          <w:color w:val="000000" w:themeColor="text1"/>
          <w:lang w:val="ro-RO"/>
        </w:rPr>
      </w:pPr>
      <w:r w:rsidRPr="00B546C6">
        <w:rPr>
          <w:rFonts w:ascii="Calibri" w:hAnsi="Calibri"/>
          <w:b/>
          <w:bCs/>
          <w:i/>
          <w:iCs/>
          <w:color w:val="000000" w:themeColor="text1"/>
          <w:lang w:val="ro-RO"/>
        </w:rPr>
        <w:t xml:space="preserve"> </w:t>
      </w:r>
      <w:r w:rsidR="00717CC9" w:rsidRPr="00B546C6">
        <w:rPr>
          <w:rFonts w:ascii="Calibri" w:hAnsi="Calibri"/>
          <w:b/>
          <w:bCs/>
          <w:i/>
          <w:iCs/>
          <w:color w:val="000000" w:themeColor="text1"/>
          <w:lang w:val="ro-RO"/>
        </w:rPr>
        <w:t xml:space="preserve">Cadrul </w:t>
      </w:r>
      <w:r w:rsidRPr="00B546C6">
        <w:rPr>
          <w:rFonts w:ascii="Calibri" w:hAnsi="Calibri"/>
          <w:b/>
          <w:bCs/>
          <w:i/>
          <w:iCs/>
          <w:color w:val="000000" w:themeColor="text1"/>
          <w:lang w:val="ro-RO"/>
        </w:rPr>
        <w:t>Institu</w:t>
      </w:r>
      <w:r w:rsidR="00717CC9" w:rsidRPr="00B546C6">
        <w:rPr>
          <w:rFonts w:ascii="Calibri" w:hAnsi="Calibri"/>
          <w:b/>
          <w:bCs/>
          <w:i/>
          <w:iCs/>
          <w:color w:val="000000" w:themeColor="text1"/>
          <w:lang w:val="ro-RO"/>
        </w:rPr>
        <w:t>ț</w:t>
      </w:r>
      <w:r w:rsidRPr="00B546C6">
        <w:rPr>
          <w:rFonts w:ascii="Calibri" w:hAnsi="Calibri"/>
          <w:b/>
          <w:bCs/>
          <w:i/>
          <w:iCs/>
          <w:color w:val="000000" w:themeColor="text1"/>
          <w:lang w:val="ro-RO"/>
        </w:rPr>
        <w:t xml:space="preserve">ional </w:t>
      </w:r>
      <w:r w:rsidR="00717CC9" w:rsidRPr="00B546C6">
        <w:rPr>
          <w:rFonts w:ascii="Calibri" w:hAnsi="Calibri"/>
          <w:b/>
          <w:bCs/>
          <w:i/>
          <w:iCs/>
          <w:color w:val="000000" w:themeColor="text1"/>
          <w:lang w:val="ro-RO"/>
        </w:rPr>
        <w:t xml:space="preserve">pentru </w:t>
      </w:r>
      <w:r w:rsidR="00F623A1" w:rsidRPr="00B546C6">
        <w:rPr>
          <w:rFonts w:ascii="Calibri" w:hAnsi="Calibri"/>
          <w:b/>
          <w:bCs/>
          <w:i/>
          <w:iCs/>
          <w:color w:val="000000" w:themeColor="text1"/>
          <w:lang w:val="ro-RO"/>
        </w:rPr>
        <w:t xml:space="preserve">Implementarea </w:t>
      </w:r>
      <w:r w:rsidR="00717CC9" w:rsidRPr="00B546C6">
        <w:rPr>
          <w:rFonts w:ascii="Calibri" w:hAnsi="Calibri"/>
          <w:b/>
          <w:bCs/>
          <w:i/>
          <w:iCs/>
          <w:color w:val="000000" w:themeColor="text1"/>
          <w:lang w:val="ro-RO"/>
        </w:rPr>
        <w:t>Directivei UE privind Inundațiile</w:t>
      </w:r>
    </w:p>
    <w:p w14:paraId="26097961" w14:textId="77777777" w:rsidR="002E2311" w:rsidRPr="00B546C6" w:rsidRDefault="002E2311" w:rsidP="007D0A68">
      <w:pPr>
        <w:spacing w:line="16" w:lineRule="atLeast"/>
        <w:jc w:val="both"/>
        <w:rPr>
          <w:rFonts w:ascii="Calibri" w:hAnsi="Calibri"/>
          <w:b/>
          <w:bCs/>
          <w:i/>
          <w:iCs/>
          <w:color w:val="000000" w:themeColor="text1"/>
          <w:lang w:val="ro-RO"/>
        </w:rPr>
      </w:pPr>
    </w:p>
    <w:p w14:paraId="0CAA616C" w14:textId="0F4F2415" w:rsidR="007D0A68" w:rsidRPr="00B546C6" w:rsidRDefault="00382543" w:rsidP="005F75AB">
      <w:pPr>
        <w:spacing w:line="16" w:lineRule="atLeast"/>
        <w:jc w:val="both"/>
        <w:rPr>
          <w:rFonts w:asciiTheme="minorHAnsi" w:hAnsiTheme="minorHAnsi" w:cstheme="minorHAnsi"/>
          <w:color w:val="000000" w:themeColor="text1"/>
          <w:sz w:val="22"/>
          <w:szCs w:val="22"/>
          <w:lang w:val="ro-RO"/>
        </w:rPr>
      </w:pPr>
      <w:r w:rsidRPr="00B546C6">
        <w:rPr>
          <w:rFonts w:asciiTheme="minorHAnsi" w:hAnsiTheme="minorHAnsi" w:cstheme="minorHAnsi"/>
          <w:color w:val="000000" w:themeColor="text1"/>
          <w:sz w:val="22"/>
          <w:szCs w:val="22"/>
          <w:lang w:val="ro-RO"/>
        </w:rPr>
        <w:t>Legea Ape</w:t>
      </w:r>
      <w:r w:rsidR="00743106" w:rsidRPr="00B546C6">
        <w:rPr>
          <w:rFonts w:asciiTheme="minorHAnsi" w:hAnsiTheme="minorHAnsi" w:cstheme="minorHAnsi"/>
          <w:color w:val="000000" w:themeColor="text1"/>
          <w:sz w:val="22"/>
          <w:szCs w:val="22"/>
          <w:lang w:val="ro-RO"/>
        </w:rPr>
        <w:t>lor</w:t>
      </w:r>
      <w:r w:rsidRPr="00B546C6">
        <w:rPr>
          <w:rFonts w:asciiTheme="minorHAnsi" w:hAnsiTheme="minorHAnsi" w:cstheme="minorHAnsi"/>
          <w:color w:val="000000" w:themeColor="text1"/>
          <w:sz w:val="22"/>
          <w:szCs w:val="22"/>
          <w:lang w:val="ro-RO"/>
        </w:rPr>
        <w:t xml:space="preserve"> din </w:t>
      </w:r>
      <w:r w:rsidR="005057BB" w:rsidRPr="00B546C6">
        <w:rPr>
          <w:rFonts w:asciiTheme="minorHAnsi" w:hAnsiTheme="minorHAnsi" w:cstheme="minorHAnsi"/>
          <w:color w:val="000000" w:themeColor="text1"/>
          <w:sz w:val="22"/>
          <w:szCs w:val="22"/>
          <w:lang w:val="ro-RO"/>
        </w:rPr>
        <w:t>România</w:t>
      </w:r>
      <w:r w:rsidR="005A350A" w:rsidRPr="00B546C6">
        <w:rPr>
          <w:rFonts w:asciiTheme="minorHAnsi" w:hAnsiTheme="minorHAnsi" w:cstheme="minorHAnsi"/>
          <w:color w:val="000000" w:themeColor="text1"/>
          <w:sz w:val="22"/>
          <w:szCs w:val="22"/>
          <w:lang w:val="ro-RO"/>
        </w:rPr>
        <w:t xml:space="preserve"> (</w:t>
      </w:r>
      <w:r w:rsidRPr="00B546C6">
        <w:rPr>
          <w:rFonts w:asciiTheme="minorHAnsi" w:hAnsiTheme="minorHAnsi" w:cstheme="minorHAnsi"/>
          <w:color w:val="000000" w:themeColor="text1"/>
          <w:sz w:val="22"/>
          <w:szCs w:val="22"/>
          <w:lang w:val="ro-RO"/>
        </w:rPr>
        <w:t>Legea</w:t>
      </w:r>
      <w:r w:rsidR="005A350A" w:rsidRPr="00B546C6">
        <w:rPr>
          <w:rFonts w:asciiTheme="minorHAnsi" w:hAnsiTheme="minorHAnsi" w:cstheme="minorHAnsi"/>
          <w:color w:val="000000" w:themeColor="text1"/>
          <w:sz w:val="22"/>
          <w:szCs w:val="22"/>
          <w:lang w:val="ro-RO"/>
        </w:rPr>
        <w:t xml:space="preserve"> n</w:t>
      </w:r>
      <w:r w:rsidRPr="00B546C6">
        <w:rPr>
          <w:rFonts w:asciiTheme="minorHAnsi" w:hAnsiTheme="minorHAnsi" w:cstheme="minorHAnsi"/>
          <w:color w:val="000000" w:themeColor="text1"/>
          <w:sz w:val="22"/>
          <w:szCs w:val="22"/>
          <w:lang w:val="ro-RO"/>
        </w:rPr>
        <w:t>r</w:t>
      </w:r>
      <w:r w:rsidR="005A350A" w:rsidRPr="00B546C6">
        <w:rPr>
          <w:rFonts w:asciiTheme="minorHAnsi" w:hAnsiTheme="minorHAnsi" w:cstheme="minorHAnsi"/>
          <w:color w:val="000000" w:themeColor="text1"/>
          <w:sz w:val="22"/>
          <w:szCs w:val="22"/>
          <w:lang w:val="ro-RO"/>
        </w:rPr>
        <w:t xml:space="preserve">. 107/1996, </w:t>
      </w:r>
      <w:r w:rsidRPr="00B546C6">
        <w:rPr>
          <w:rFonts w:asciiTheme="minorHAnsi" w:hAnsiTheme="minorHAnsi" w:cstheme="minorHAnsi"/>
          <w:color w:val="000000" w:themeColor="text1"/>
          <w:sz w:val="22"/>
          <w:szCs w:val="22"/>
          <w:lang w:val="ro-RO"/>
        </w:rPr>
        <w:t>cu modificările și completările ulterioare</w:t>
      </w:r>
      <w:r w:rsidR="005F75AB" w:rsidRPr="00B546C6">
        <w:rPr>
          <w:rStyle w:val="FootnoteReference"/>
          <w:rFonts w:asciiTheme="minorHAnsi" w:hAnsiTheme="minorHAnsi" w:cstheme="minorHAnsi"/>
          <w:color w:val="000000" w:themeColor="text1"/>
          <w:sz w:val="22"/>
          <w:szCs w:val="22"/>
          <w:lang w:val="ro-RO"/>
        </w:rPr>
        <w:footnoteReference w:id="20"/>
      </w:r>
      <w:r w:rsidR="005A350A" w:rsidRPr="00B546C6">
        <w:rPr>
          <w:rFonts w:asciiTheme="minorHAnsi" w:hAnsiTheme="minorHAnsi" w:cstheme="minorHAnsi"/>
          <w:color w:val="000000" w:themeColor="text1"/>
          <w:sz w:val="22"/>
          <w:szCs w:val="22"/>
          <w:lang w:val="ro-RO"/>
        </w:rPr>
        <w:t xml:space="preserve">) </w:t>
      </w:r>
      <w:r w:rsidRPr="00B546C6">
        <w:rPr>
          <w:rFonts w:asciiTheme="minorHAnsi" w:hAnsiTheme="minorHAnsi" w:cstheme="minorHAnsi"/>
          <w:color w:val="000000" w:themeColor="text1"/>
          <w:sz w:val="22"/>
          <w:szCs w:val="22"/>
          <w:lang w:val="ro-RO"/>
        </w:rPr>
        <w:t>stabilește cadrul pentru activitățile și</w:t>
      </w:r>
      <w:r w:rsidR="005F75AB" w:rsidRPr="00B546C6">
        <w:rPr>
          <w:rFonts w:asciiTheme="minorHAnsi" w:hAnsiTheme="minorHAnsi" w:cstheme="minorHAnsi"/>
          <w:color w:val="000000" w:themeColor="text1"/>
          <w:sz w:val="22"/>
          <w:szCs w:val="22"/>
          <w:lang w:val="ro-RO"/>
        </w:rPr>
        <w:t xml:space="preserve"> </w:t>
      </w:r>
      <w:r w:rsidRPr="00B546C6">
        <w:rPr>
          <w:rFonts w:asciiTheme="minorHAnsi" w:hAnsiTheme="minorHAnsi" w:cstheme="minorHAnsi"/>
          <w:color w:val="000000" w:themeColor="text1"/>
          <w:sz w:val="22"/>
          <w:szCs w:val="22"/>
          <w:lang w:val="ro-RO"/>
        </w:rPr>
        <w:t>respons</w:t>
      </w:r>
      <w:r w:rsidR="00743106" w:rsidRPr="00B546C6">
        <w:rPr>
          <w:rFonts w:asciiTheme="minorHAnsi" w:hAnsiTheme="minorHAnsi" w:cstheme="minorHAnsi"/>
          <w:color w:val="000000" w:themeColor="text1"/>
          <w:sz w:val="22"/>
          <w:szCs w:val="22"/>
          <w:lang w:val="ro-RO"/>
        </w:rPr>
        <w:t>a</w:t>
      </w:r>
      <w:r w:rsidRPr="00B546C6">
        <w:rPr>
          <w:rFonts w:asciiTheme="minorHAnsi" w:hAnsiTheme="minorHAnsi" w:cstheme="minorHAnsi"/>
          <w:color w:val="000000" w:themeColor="text1"/>
          <w:sz w:val="22"/>
          <w:szCs w:val="22"/>
          <w:lang w:val="ro-RO"/>
        </w:rPr>
        <w:t xml:space="preserve">bilitățile </w:t>
      </w:r>
      <w:r w:rsidR="00743106" w:rsidRPr="00B546C6">
        <w:rPr>
          <w:rFonts w:asciiTheme="minorHAnsi" w:hAnsiTheme="minorHAnsi" w:cstheme="minorHAnsi"/>
          <w:color w:val="000000" w:themeColor="text1"/>
          <w:sz w:val="22"/>
          <w:szCs w:val="22"/>
          <w:lang w:val="ro-RO"/>
        </w:rPr>
        <w:t>legate de</w:t>
      </w:r>
      <w:r w:rsidRPr="00B546C6">
        <w:rPr>
          <w:rFonts w:asciiTheme="minorHAnsi" w:hAnsiTheme="minorHAnsi" w:cstheme="minorHAnsi"/>
          <w:color w:val="000000" w:themeColor="text1"/>
          <w:sz w:val="22"/>
          <w:szCs w:val="22"/>
          <w:lang w:val="ro-RO"/>
        </w:rPr>
        <w:t xml:space="preserve"> gestionarea resurselor de apă la nivel </w:t>
      </w:r>
      <w:r w:rsidR="005F75AB" w:rsidRPr="00B546C6">
        <w:rPr>
          <w:rFonts w:asciiTheme="minorHAnsi" w:hAnsiTheme="minorHAnsi" w:cstheme="minorHAnsi"/>
          <w:color w:val="000000" w:themeColor="text1"/>
          <w:sz w:val="22"/>
          <w:szCs w:val="22"/>
          <w:lang w:val="ro-RO"/>
        </w:rPr>
        <w:t>na</w:t>
      </w:r>
      <w:r w:rsidRPr="00B546C6">
        <w:rPr>
          <w:rFonts w:asciiTheme="minorHAnsi" w:hAnsiTheme="minorHAnsi" w:cstheme="minorHAnsi"/>
          <w:color w:val="000000" w:themeColor="text1"/>
          <w:sz w:val="22"/>
          <w:szCs w:val="22"/>
          <w:lang w:val="ro-RO"/>
        </w:rPr>
        <w:t>ț</w:t>
      </w:r>
      <w:r w:rsidR="005F75AB" w:rsidRPr="00B546C6">
        <w:rPr>
          <w:rFonts w:asciiTheme="minorHAnsi" w:hAnsiTheme="minorHAnsi" w:cstheme="minorHAnsi"/>
          <w:color w:val="000000" w:themeColor="text1"/>
          <w:sz w:val="22"/>
          <w:szCs w:val="22"/>
          <w:lang w:val="ro-RO"/>
        </w:rPr>
        <w:t xml:space="preserve">ional </w:t>
      </w:r>
      <w:r w:rsidRPr="00B546C6">
        <w:rPr>
          <w:rFonts w:asciiTheme="minorHAnsi" w:hAnsiTheme="minorHAnsi" w:cstheme="minorHAnsi"/>
          <w:color w:val="000000" w:themeColor="text1"/>
          <w:sz w:val="22"/>
          <w:szCs w:val="22"/>
          <w:lang w:val="ro-RO"/>
        </w:rPr>
        <w:t>și la nivelul bazinului hidrografic</w:t>
      </w:r>
      <w:r w:rsidR="005F75AB" w:rsidRPr="00B546C6">
        <w:rPr>
          <w:rFonts w:asciiTheme="minorHAnsi" w:hAnsiTheme="minorHAnsi" w:cstheme="minorHAnsi"/>
          <w:color w:val="000000" w:themeColor="text1"/>
          <w:sz w:val="22"/>
          <w:szCs w:val="22"/>
          <w:lang w:val="ro-RO"/>
        </w:rPr>
        <w:t xml:space="preserve">. </w:t>
      </w:r>
      <w:r w:rsidRPr="00B546C6">
        <w:rPr>
          <w:rFonts w:asciiTheme="minorHAnsi" w:hAnsiTheme="minorHAnsi" w:cstheme="minorHAnsi"/>
          <w:color w:val="000000" w:themeColor="text1"/>
          <w:sz w:val="22"/>
          <w:szCs w:val="22"/>
          <w:lang w:val="ro-RO"/>
        </w:rPr>
        <w:t xml:space="preserve">Această lege națională transpune cerințele </w:t>
      </w:r>
      <w:r w:rsidR="00717CC9" w:rsidRPr="00B546C6">
        <w:rPr>
          <w:rFonts w:asciiTheme="minorHAnsi" w:hAnsiTheme="minorHAnsi" w:cstheme="minorHAnsi"/>
          <w:color w:val="000000" w:themeColor="text1"/>
          <w:sz w:val="22"/>
          <w:szCs w:val="22"/>
          <w:lang w:val="ro-RO"/>
        </w:rPr>
        <w:t>Directiv</w:t>
      </w:r>
      <w:r w:rsidRPr="00B546C6">
        <w:rPr>
          <w:rFonts w:asciiTheme="minorHAnsi" w:hAnsiTheme="minorHAnsi" w:cstheme="minorHAnsi"/>
          <w:color w:val="000000" w:themeColor="text1"/>
          <w:sz w:val="22"/>
          <w:szCs w:val="22"/>
          <w:lang w:val="ro-RO"/>
        </w:rPr>
        <w:t xml:space="preserve">ei </w:t>
      </w:r>
      <w:r w:rsidR="00743106" w:rsidRPr="00B546C6">
        <w:rPr>
          <w:rFonts w:asciiTheme="minorHAnsi" w:hAnsiTheme="minorHAnsi" w:cstheme="minorHAnsi"/>
          <w:color w:val="000000" w:themeColor="text1"/>
          <w:sz w:val="22"/>
          <w:szCs w:val="22"/>
          <w:lang w:val="ro-RO"/>
        </w:rPr>
        <w:t>UE privind Apa</w:t>
      </w:r>
      <w:r w:rsidR="005F75AB" w:rsidRPr="00B546C6">
        <w:rPr>
          <w:rFonts w:asciiTheme="minorHAnsi" w:hAnsiTheme="minorHAnsi" w:cstheme="minorHAnsi"/>
          <w:color w:val="000000" w:themeColor="text1"/>
          <w:sz w:val="22"/>
          <w:szCs w:val="22"/>
          <w:lang w:val="ro-RO"/>
        </w:rPr>
        <w:t xml:space="preserve">, </w:t>
      </w:r>
      <w:r w:rsidRPr="00B546C6">
        <w:rPr>
          <w:rFonts w:asciiTheme="minorHAnsi" w:hAnsiTheme="minorHAnsi" w:cstheme="minorHAnsi"/>
          <w:color w:val="000000" w:themeColor="text1"/>
          <w:sz w:val="22"/>
          <w:szCs w:val="22"/>
          <w:lang w:val="ro-RO"/>
        </w:rPr>
        <w:t xml:space="preserve">inclusiv pe cele ale </w:t>
      </w:r>
      <w:r w:rsidR="00687161" w:rsidRPr="00B546C6">
        <w:rPr>
          <w:rFonts w:asciiTheme="minorHAnsi" w:hAnsiTheme="minorHAnsi" w:cstheme="minorHAnsi"/>
          <w:color w:val="000000" w:themeColor="text1"/>
          <w:sz w:val="22"/>
          <w:szCs w:val="22"/>
          <w:lang w:val="ro-RO"/>
        </w:rPr>
        <w:t>Directivei Inundații</w:t>
      </w:r>
      <w:r w:rsidR="00DC4F3F" w:rsidRPr="00B546C6">
        <w:rPr>
          <w:rStyle w:val="FootnoteReference"/>
          <w:rFonts w:asciiTheme="minorHAnsi" w:hAnsiTheme="minorHAnsi" w:cstheme="minorHAnsi"/>
          <w:color w:val="000000" w:themeColor="text1"/>
          <w:sz w:val="22"/>
          <w:szCs w:val="22"/>
          <w:lang w:val="ro-RO"/>
        </w:rPr>
        <w:footnoteReference w:id="21"/>
      </w:r>
      <w:r w:rsidR="00DF2738" w:rsidRPr="00B546C6">
        <w:rPr>
          <w:rFonts w:asciiTheme="minorHAnsi" w:hAnsiTheme="minorHAnsi" w:cstheme="minorHAnsi"/>
          <w:color w:val="000000" w:themeColor="text1"/>
          <w:sz w:val="22"/>
          <w:szCs w:val="22"/>
          <w:lang w:val="ro-RO"/>
        </w:rPr>
        <w:t>.</w:t>
      </w:r>
    </w:p>
    <w:p w14:paraId="2DDB66AE" w14:textId="7B132C0A" w:rsidR="00640AB7" w:rsidRPr="00B546C6" w:rsidRDefault="00640AB7" w:rsidP="002E1588">
      <w:pPr>
        <w:spacing w:line="16" w:lineRule="atLeast"/>
        <w:jc w:val="both"/>
        <w:rPr>
          <w:rFonts w:asciiTheme="minorHAnsi" w:hAnsiTheme="minorHAnsi" w:cstheme="minorHAnsi"/>
          <w:i/>
          <w:iCs/>
          <w:sz w:val="22"/>
          <w:szCs w:val="22"/>
          <w:lang w:val="ro-RO"/>
        </w:rPr>
      </w:pPr>
    </w:p>
    <w:p w14:paraId="7A4AA782" w14:textId="7C4E982B" w:rsidR="00561056" w:rsidRPr="00B546C6" w:rsidRDefault="00382543" w:rsidP="00FB7E26">
      <w:pPr>
        <w:jc w:val="both"/>
        <w:rPr>
          <w:rFonts w:asciiTheme="minorHAnsi" w:hAnsiTheme="minorHAnsi" w:cstheme="minorHAnsi"/>
          <w:color w:val="000000" w:themeColor="text1"/>
          <w:sz w:val="22"/>
          <w:szCs w:val="22"/>
          <w:lang w:val="ro-RO"/>
        </w:rPr>
      </w:pPr>
      <w:r w:rsidRPr="00B546C6">
        <w:rPr>
          <w:rFonts w:asciiTheme="minorHAnsi" w:hAnsiTheme="minorHAnsi" w:cstheme="minorHAnsi"/>
          <w:color w:val="000000" w:themeColor="text1"/>
          <w:sz w:val="22"/>
          <w:szCs w:val="22"/>
          <w:lang w:val="ro-RO"/>
        </w:rPr>
        <w:t xml:space="preserve">Principalele instituții implicate în </w:t>
      </w:r>
      <w:r w:rsidR="00F623A1" w:rsidRPr="00B546C6">
        <w:rPr>
          <w:rFonts w:asciiTheme="minorHAnsi" w:hAnsiTheme="minorHAnsi" w:cstheme="minorHAnsi"/>
          <w:color w:val="000000" w:themeColor="text1"/>
          <w:sz w:val="22"/>
          <w:szCs w:val="22"/>
          <w:lang w:val="ro-RO"/>
        </w:rPr>
        <w:t xml:space="preserve">implementarea </w:t>
      </w:r>
      <w:r w:rsidRPr="00B546C6">
        <w:rPr>
          <w:rFonts w:asciiTheme="minorHAnsi" w:hAnsiTheme="minorHAnsi" w:cstheme="minorHAnsi"/>
          <w:color w:val="000000" w:themeColor="text1"/>
          <w:sz w:val="22"/>
          <w:szCs w:val="22"/>
          <w:lang w:val="ro-RO"/>
        </w:rPr>
        <w:t>Directiv</w:t>
      </w:r>
      <w:r w:rsidR="00743106" w:rsidRPr="00B546C6">
        <w:rPr>
          <w:rFonts w:asciiTheme="minorHAnsi" w:hAnsiTheme="minorHAnsi" w:cstheme="minorHAnsi"/>
          <w:color w:val="000000" w:themeColor="text1"/>
          <w:sz w:val="22"/>
          <w:szCs w:val="22"/>
          <w:lang w:val="ro-RO"/>
        </w:rPr>
        <w:t>ei</w:t>
      </w:r>
      <w:r w:rsidRPr="00B546C6">
        <w:rPr>
          <w:rFonts w:asciiTheme="minorHAnsi" w:hAnsiTheme="minorHAnsi" w:cstheme="minorHAnsi"/>
          <w:color w:val="000000" w:themeColor="text1"/>
          <w:sz w:val="22"/>
          <w:szCs w:val="22"/>
          <w:lang w:val="ro-RO"/>
        </w:rPr>
        <w:t xml:space="preserve"> UE privind Inundațiile care beneficiază de asistență în cadrul acestui proiect sunt Ministerul Mediului, Apelor și Pădurilor </w:t>
      </w:r>
      <w:r w:rsidR="00561056" w:rsidRPr="00B546C6">
        <w:rPr>
          <w:rFonts w:asciiTheme="minorHAnsi" w:hAnsiTheme="minorHAnsi" w:cstheme="minorHAnsi"/>
          <w:color w:val="000000" w:themeColor="text1"/>
          <w:sz w:val="22"/>
          <w:szCs w:val="22"/>
          <w:lang w:val="ro-RO"/>
        </w:rPr>
        <w:t>(</w:t>
      </w:r>
      <w:r w:rsidR="002A4DF0" w:rsidRPr="00B546C6">
        <w:rPr>
          <w:rFonts w:asciiTheme="minorHAnsi" w:hAnsiTheme="minorHAnsi" w:cstheme="minorHAnsi"/>
          <w:color w:val="000000" w:themeColor="text1"/>
          <w:sz w:val="22"/>
          <w:szCs w:val="22"/>
          <w:lang w:val="ro-RO"/>
        </w:rPr>
        <w:t>MMAP</w:t>
      </w:r>
      <w:r w:rsidR="00561056" w:rsidRPr="00B546C6">
        <w:rPr>
          <w:rFonts w:asciiTheme="minorHAnsi" w:hAnsiTheme="minorHAnsi" w:cstheme="minorHAnsi"/>
          <w:color w:val="000000" w:themeColor="text1"/>
          <w:sz w:val="22"/>
          <w:szCs w:val="22"/>
          <w:lang w:val="ro-RO"/>
        </w:rPr>
        <w:t xml:space="preserve">), </w:t>
      </w:r>
      <w:r w:rsidR="005057BB" w:rsidRPr="00B546C6">
        <w:rPr>
          <w:rFonts w:asciiTheme="minorHAnsi" w:hAnsiTheme="minorHAnsi" w:cstheme="minorHAnsi"/>
          <w:color w:val="000000" w:themeColor="text1"/>
          <w:sz w:val="22"/>
          <w:szCs w:val="22"/>
          <w:lang w:val="ro-RO"/>
        </w:rPr>
        <w:t>Administrația Națională ”Apele Române”</w:t>
      </w:r>
      <w:r w:rsidR="00561056" w:rsidRPr="00B546C6">
        <w:rPr>
          <w:rFonts w:asciiTheme="minorHAnsi" w:hAnsiTheme="minorHAnsi" w:cstheme="minorHAnsi"/>
          <w:color w:val="000000" w:themeColor="text1"/>
          <w:sz w:val="22"/>
          <w:szCs w:val="22"/>
          <w:lang w:val="ro-RO"/>
        </w:rPr>
        <w:t xml:space="preserve">(ANAR) </w:t>
      </w:r>
      <w:r w:rsidRPr="00B546C6">
        <w:rPr>
          <w:rFonts w:asciiTheme="minorHAnsi" w:hAnsiTheme="minorHAnsi" w:cstheme="minorHAnsi"/>
          <w:color w:val="000000" w:themeColor="text1"/>
          <w:sz w:val="22"/>
          <w:szCs w:val="22"/>
          <w:lang w:val="ro-RO"/>
        </w:rPr>
        <w:t>și unitățile subordonate</w:t>
      </w:r>
      <w:r w:rsidR="00561056" w:rsidRPr="00B546C6">
        <w:rPr>
          <w:rFonts w:asciiTheme="minorHAnsi" w:hAnsiTheme="minorHAnsi" w:cstheme="minorHAnsi"/>
          <w:color w:val="000000" w:themeColor="text1"/>
          <w:sz w:val="22"/>
          <w:szCs w:val="22"/>
          <w:lang w:val="ro-RO"/>
        </w:rPr>
        <w:t xml:space="preserve">, </w:t>
      </w:r>
      <w:r w:rsidRPr="00B546C6">
        <w:rPr>
          <w:rFonts w:asciiTheme="minorHAnsi" w:hAnsiTheme="minorHAnsi" w:cstheme="minorHAnsi"/>
          <w:color w:val="000000" w:themeColor="text1"/>
          <w:sz w:val="22"/>
          <w:szCs w:val="22"/>
          <w:lang w:val="ro-RO"/>
        </w:rPr>
        <w:t xml:space="preserve">respectiv Institutul de Hidrologie și Gospodărire a Apelor </w:t>
      </w:r>
      <w:r w:rsidR="00561056" w:rsidRPr="00B546C6">
        <w:rPr>
          <w:rFonts w:asciiTheme="minorHAnsi" w:hAnsiTheme="minorHAnsi" w:cstheme="minorHAnsi"/>
          <w:color w:val="000000" w:themeColor="text1"/>
          <w:sz w:val="22"/>
          <w:szCs w:val="22"/>
          <w:lang w:val="ro-RO"/>
        </w:rPr>
        <w:t xml:space="preserve">(INHGA) </w:t>
      </w:r>
      <w:r w:rsidRPr="00B546C6">
        <w:rPr>
          <w:rFonts w:asciiTheme="minorHAnsi" w:hAnsiTheme="minorHAnsi" w:cstheme="minorHAnsi"/>
          <w:color w:val="000000" w:themeColor="text1"/>
          <w:sz w:val="22"/>
          <w:szCs w:val="22"/>
          <w:lang w:val="ro-RO"/>
        </w:rPr>
        <w:t>și cele</w:t>
      </w:r>
      <w:r w:rsidR="00561056" w:rsidRPr="00B546C6">
        <w:rPr>
          <w:rFonts w:asciiTheme="minorHAnsi" w:hAnsiTheme="minorHAnsi" w:cstheme="minorHAnsi"/>
          <w:color w:val="000000" w:themeColor="text1"/>
          <w:sz w:val="22"/>
          <w:szCs w:val="22"/>
          <w:lang w:val="ro-RO"/>
        </w:rPr>
        <w:t xml:space="preserve"> 11 </w:t>
      </w:r>
      <w:r w:rsidRPr="00B546C6">
        <w:rPr>
          <w:rFonts w:asciiTheme="minorHAnsi" w:hAnsiTheme="minorHAnsi" w:cstheme="minorHAnsi"/>
          <w:color w:val="000000" w:themeColor="text1"/>
          <w:sz w:val="22"/>
          <w:szCs w:val="22"/>
          <w:lang w:val="ro-RO"/>
        </w:rPr>
        <w:t xml:space="preserve">Administrații </w:t>
      </w:r>
      <w:proofErr w:type="spellStart"/>
      <w:r w:rsidRPr="00B546C6">
        <w:rPr>
          <w:rFonts w:asciiTheme="minorHAnsi" w:hAnsiTheme="minorHAnsi" w:cstheme="minorHAnsi"/>
          <w:color w:val="000000" w:themeColor="text1"/>
          <w:sz w:val="22"/>
          <w:szCs w:val="22"/>
          <w:lang w:val="ro-RO"/>
        </w:rPr>
        <w:t>Bazinale</w:t>
      </w:r>
      <w:proofErr w:type="spellEnd"/>
      <w:r w:rsidRPr="00B546C6">
        <w:rPr>
          <w:rFonts w:asciiTheme="minorHAnsi" w:hAnsiTheme="minorHAnsi" w:cstheme="minorHAnsi"/>
          <w:color w:val="000000" w:themeColor="text1"/>
          <w:sz w:val="22"/>
          <w:szCs w:val="22"/>
          <w:lang w:val="ro-RO"/>
        </w:rPr>
        <w:t xml:space="preserve"> de Apă </w:t>
      </w:r>
      <w:r w:rsidR="00561056" w:rsidRPr="00B546C6">
        <w:rPr>
          <w:rFonts w:asciiTheme="minorHAnsi" w:hAnsiTheme="minorHAnsi" w:cstheme="minorHAnsi"/>
          <w:color w:val="000000" w:themeColor="text1"/>
          <w:sz w:val="22"/>
          <w:szCs w:val="22"/>
          <w:lang w:val="ro-RO"/>
        </w:rPr>
        <w:t>(</w:t>
      </w:r>
      <w:r w:rsidR="00687161" w:rsidRPr="00B546C6">
        <w:rPr>
          <w:rFonts w:asciiTheme="minorHAnsi" w:hAnsiTheme="minorHAnsi" w:cstheme="minorHAnsi"/>
          <w:color w:val="000000" w:themeColor="text1"/>
          <w:sz w:val="22"/>
          <w:szCs w:val="22"/>
          <w:lang w:val="ro-RO"/>
        </w:rPr>
        <w:t>ABA</w:t>
      </w:r>
      <w:r w:rsidR="00561056" w:rsidRPr="00B546C6">
        <w:rPr>
          <w:rFonts w:asciiTheme="minorHAnsi" w:hAnsiTheme="minorHAnsi" w:cstheme="minorHAnsi"/>
          <w:color w:val="000000" w:themeColor="text1"/>
          <w:sz w:val="22"/>
          <w:szCs w:val="22"/>
          <w:lang w:val="ro-RO"/>
        </w:rPr>
        <w:t xml:space="preserve">). </w:t>
      </w:r>
    </w:p>
    <w:p w14:paraId="251131B3" w14:textId="77777777" w:rsidR="0082783F" w:rsidRPr="00B546C6" w:rsidRDefault="0082783F" w:rsidP="00FB7E26">
      <w:pPr>
        <w:jc w:val="both"/>
        <w:rPr>
          <w:rFonts w:asciiTheme="minorHAnsi" w:hAnsiTheme="minorHAnsi" w:cstheme="minorHAnsi"/>
          <w:color w:val="000000" w:themeColor="text1"/>
          <w:sz w:val="22"/>
          <w:szCs w:val="22"/>
          <w:lang w:val="ro-RO"/>
        </w:rPr>
      </w:pPr>
    </w:p>
    <w:p w14:paraId="1D0928C1" w14:textId="232AF038" w:rsidR="00561056" w:rsidRPr="00B546C6" w:rsidRDefault="00382543" w:rsidP="00FB7E26">
      <w:pPr>
        <w:jc w:val="both"/>
        <w:rPr>
          <w:rFonts w:asciiTheme="minorHAnsi" w:hAnsiTheme="minorHAnsi" w:cstheme="minorHAnsi"/>
          <w:color w:val="000000" w:themeColor="text1"/>
          <w:sz w:val="22"/>
          <w:szCs w:val="22"/>
          <w:lang w:val="ro-RO"/>
        </w:rPr>
      </w:pPr>
      <w:r w:rsidRPr="00B546C6">
        <w:rPr>
          <w:rFonts w:asciiTheme="minorHAnsi" w:hAnsiTheme="minorHAnsi" w:cstheme="minorHAnsi"/>
          <w:b/>
          <w:bCs/>
          <w:color w:val="000000" w:themeColor="text1"/>
          <w:sz w:val="22"/>
          <w:szCs w:val="22"/>
          <w:lang w:val="ro-RO"/>
        </w:rPr>
        <w:t>Ministerul Mediului, Apelor și Pădurilor</w:t>
      </w:r>
      <w:r w:rsidR="00561056" w:rsidRPr="00B546C6">
        <w:rPr>
          <w:rFonts w:asciiTheme="minorHAnsi" w:hAnsiTheme="minorHAnsi" w:cstheme="minorHAnsi"/>
          <w:b/>
          <w:bCs/>
          <w:color w:val="000000" w:themeColor="text1"/>
          <w:sz w:val="22"/>
          <w:szCs w:val="22"/>
          <w:lang w:val="ro-RO"/>
        </w:rPr>
        <w:t xml:space="preserve"> (</w:t>
      </w:r>
      <w:r w:rsidR="002A4DF0" w:rsidRPr="00B546C6">
        <w:rPr>
          <w:rFonts w:asciiTheme="minorHAnsi" w:hAnsiTheme="minorHAnsi" w:cstheme="minorHAnsi"/>
          <w:b/>
          <w:bCs/>
          <w:color w:val="000000" w:themeColor="text1"/>
          <w:sz w:val="22"/>
          <w:szCs w:val="22"/>
          <w:lang w:val="ro-RO"/>
        </w:rPr>
        <w:t>MMAP</w:t>
      </w:r>
      <w:r w:rsidR="00561056" w:rsidRPr="00B546C6">
        <w:rPr>
          <w:rFonts w:asciiTheme="minorHAnsi" w:hAnsiTheme="minorHAnsi" w:cstheme="minorHAnsi"/>
          <w:b/>
          <w:bCs/>
          <w:color w:val="000000" w:themeColor="text1"/>
          <w:sz w:val="22"/>
          <w:szCs w:val="22"/>
          <w:lang w:val="ro-RO"/>
        </w:rPr>
        <w:t>)</w:t>
      </w:r>
      <w:r w:rsidR="00561056" w:rsidRPr="00B546C6">
        <w:rPr>
          <w:rFonts w:asciiTheme="minorHAnsi" w:hAnsiTheme="minorHAnsi" w:cstheme="minorHAnsi"/>
          <w:color w:val="000000" w:themeColor="text1"/>
          <w:sz w:val="22"/>
          <w:szCs w:val="22"/>
          <w:lang w:val="ro-RO"/>
        </w:rPr>
        <w:t xml:space="preserve"> </w:t>
      </w:r>
      <w:r w:rsidR="00502035" w:rsidRPr="00B546C6">
        <w:rPr>
          <w:rFonts w:asciiTheme="minorHAnsi" w:hAnsiTheme="minorHAnsi" w:cstheme="minorHAnsi"/>
          <w:color w:val="000000" w:themeColor="text1"/>
          <w:sz w:val="22"/>
          <w:szCs w:val="22"/>
          <w:lang w:val="ro-RO"/>
        </w:rPr>
        <w:t>este entitatea care formulează politici, responsabilă cu planificarea strategică privind managemen</w:t>
      </w:r>
      <w:r w:rsidR="00743106" w:rsidRPr="00B546C6">
        <w:rPr>
          <w:rFonts w:asciiTheme="minorHAnsi" w:hAnsiTheme="minorHAnsi" w:cstheme="minorHAnsi"/>
          <w:color w:val="000000" w:themeColor="text1"/>
          <w:sz w:val="22"/>
          <w:szCs w:val="22"/>
          <w:lang w:val="ro-RO"/>
        </w:rPr>
        <w:t>t</w:t>
      </w:r>
      <w:r w:rsidR="00502035" w:rsidRPr="00B546C6">
        <w:rPr>
          <w:rFonts w:asciiTheme="minorHAnsi" w:hAnsiTheme="minorHAnsi" w:cstheme="minorHAnsi"/>
          <w:color w:val="000000" w:themeColor="text1"/>
          <w:sz w:val="22"/>
          <w:szCs w:val="22"/>
          <w:lang w:val="ro-RO"/>
        </w:rPr>
        <w:t>ul resurselor de apă</w:t>
      </w:r>
      <w:r w:rsidR="00561056" w:rsidRPr="00B546C6">
        <w:rPr>
          <w:rFonts w:asciiTheme="minorHAnsi" w:hAnsiTheme="minorHAnsi" w:cstheme="minorHAnsi"/>
          <w:color w:val="000000" w:themeColor="text1"/>
          <w:sz w:val="22"/>
          <w:szCs w:val="22"/>
          <w:lang w:val="ro-RO"/>
        </w:rPr>
        <w:t xml:space="preserve">, </w:t>
      </w:r>
      <w:r w:rsidR="00502035" w:rsidRPr="00B546C6">
        <w:rPr>
          <w:rFonts w:asciiTheme="minorHAnsi" w:hAnsiTheme="minorHAnsi" w:cstheme="minorHAnsi"/>
          <w:color w:val="000000" w:themeColor="text1"/>
          <w:sz w:val="22"/>
          <w:szCs w:val="22"/>
          <w:lang w:val="ro-RO"/>
        </w:rPr>
        <w:t>care include</w:t>
      </w:r>
      <w:r w:rsidR="00561056" w:rsidRPr="00B546C6">
        <w:rPr>
          <w:rFonts w:asciiTheme="minorHAnsi" w:hAnsiTheme="minorHAnsi" w:cstheme="minorHAnsi"/>
          <w:color w:val="000000" w:themeColor="text1"/>
          <w:sz w:val="22"/>
          <w:szCs w:val="22"/>
          <w:lang w:val="ro-RO"/>
        </w:rPr>
        <w:t xml:space="preserve"> h</w:t>
      </w:r>
      <w:r w:rsidR="00502035" w:rsidRPr="00B546C6">
        <w:rPr>
          <w:rFonts w:asciiTheme="minorHAnsi" w:hAnsiTheme="minorHAnsi" w:cstheme="minorHAnsi"/>
          <w:color w:val="000000" w:themeColor="text1"/>
          <w:sz w:val="22"/>
          <w:szCs w:val="22"/>
          <w:lang w:val="ro-RO"/>
        </w:rPr>
        <w:t>i</w:t>
      </w:r>
      <w:r w:rsidR="00561056" w:rsidRPr="00B546C6">
        <w:rPr>
          <w:rFonts w:asciiTheme="minorHAnsi" w:hAnsiTheme="minorHAnsi" w:cstheme="minorHAnsi"/>
          <w:color w:val="000000" w:themeColor="text1"/>
          <w:sz w:val="22"/>
          <w:szCs w:val="22"/>
          <w:lang w:val="ro-RO"/>
        </w:rPr>
        <w:t>drolog</w:t>
      </w:r>
      <w:r w:rsidR="00502035" w:rsidRPr="00B546C6">
        <w:rPr>
          <w:rFonts w:asciiTheme="minorHAnsi" w:hAnsiTheme="minorHAnsi" w:cstheme="minorHAnsi"/>
          <w:color w:val="000000" w:themeColor="text1"/>
          <w:sz w:val="22"/>
          <w:szCs w:val="22"/>
          <w:lang w:val="ro-RO"/>
        </w:rPr>
        <w:t>ia</w:t>
      </w:r>
      <w:r w:rsidR="00561056" w:rsidRPr="00B546C6">
        <w:rPr>
          <w:rFonts w:asciiTheme="minorHAnsi" w:hAnsiTheme="minorHAnsi" w:cstheme="minorHAnsi"/>
          <w:color w:val="000000" w:themeColor="text1"/>
          <w:sz w:val="22"/>
          <w:szCs w:val="22"/>
          <w:lang w:val="ro-RO"/>
        </w:rPr>
        <w:t xml:space="preserve">, </w:t>
      </w:r>
      <w:r w:rsidR="00502035" w:rsidRPr="00B546C6">
        <w:rPr>
          <w:rFonts w:asciiTheme="minorHAnsi" w:hAnsiTheme="minorHAnsi" w:cstheme="minorHAnsi"/>
          <w:color w:val="000000" w:themeColor="text1"/>
          <w:sz w:val="22"/>
          <w:szCs w:val="22"/>
          <w:lang w:val="ro-RO"/>
        </w:rPr>
        <w:t>protecția la inundații a populației</w:t>
      </w:r>
      <w:r w:rsidR="00561056" w:rsidRPr="00B546C6">
        <w:rPr>
          <w:rFonts w:asciiTheme="minorHAnsi" w:hAnsiTheme="minorHAnsi" w:cstheme="minorHAnsi"/>
          <w:color w:val="000000" w:themeColor="text1"/>
          <w:sz w:val="22"/>
          <w:szCs w:val="22"/>
          <w:lang w:val="ro-RO"/>
        </w:rPr>
        <w:t xml:space="preserve">, </w:t>
      </w:r>
      <w:r w:rsidR="00502035" w:rsidRPr="00B546C6">
        <w:rPr>
          <w:rFonts w:asciiTheme="minorHAnsi" w:hAnsiTheme="minorHAnsi" w:cstheme="minorHAnsi"/>
          <w:color w:val="000000" w:themeColor="text1"/>
          <w:sz w:val="22"/>
          <w:szCs w:val="22"/>
          <w:lang w:val="ro-RO"/>
        </w:rPr>
        <w:t xml:space="preserve">activitățile </w:t>
      </w:r>
      <w:r w:rsidR="00561056" w:rsidRPr="00B546C6">
        <w:rPr>
          <w:rFonts w:asciiTheme="minorHAnsi" w:hAnsiTheme="minorHAnsi" w:cstheme="minorHAnsi"/>
          <w:color w:val="000000" w:themeColor="text1"/>
          <w:sz w:val="22"/>
          <w:szCs w:val="22"/>
          <w:lang w:val="ro-RO"/>
        </w:rPr>
        <w:t>economic</w:t>
      </w:r>
      <w:r w:rsidR="00502035" w:rsidRPr="00B546C6">
        <w:rPr>
          <w:rFonts w:asciiTheme="minorHAnsi" w:hAnsiTheme="minorHAnsi" w:cstheme="minorHAnsi"/>
          <w:color w:val="000000" w:themeColor="text1"/>
          <w:sz w:val="22"/>
          <w:szCs w:val="22"/>
          <w:lang w:val="ro-RO"/>
        </w:rPr>
        <w:t>e și mediul</w:t>
      </w:r>
      <w:r w:rsidR="00561056" w:rsidRPr="00B546C6">
        <w:rPr>
          <w:rFonts w:asciiTheme="minorHAnsi" w:hAnsiTheme="minorHAnsi" w:cstheme="minorHAnsi"/>
          <w:color w:val="000000" w:themeColor="text1"/>
          <w:sz w:val="22"/>
          <w:szCs w:val="22"/>
          <w:lang w:val="ro-RO"/>
        </w:rPr>
        <w:t xml:space="preserve">, </w:t>
      </w:r>
      <w:r w:rsidR="00502035" w:rsidRPr="00B546C6">
        <w:rPr>
          <w:rFonts w:asciiTheme="minorHAnsi" w:hAnsiTheme="minorHAnsi" w:cstheme="minorHAnsi"/>
          <w:color w:val="000000" w:themeColor="text1"/>
          <w:sz w:val="22"/>
          <w:szCs w:val="22"/>
          <w:lang w:val="ro-RO"/>
        </w:rPr>
        <w:t xml:space="preserve">precum și </w:t>
      </w:r>
      <w:r w:rsidR="00561056" w:rsidRPr="00B546C6">
        <w:rPr>
          <w:rFonts w:asciiTheme="minorHAnsi" w:hAnsiTheme="minorHAnsi" w:cstheme="minorHAnsi"/>
          <w:color w:val="000000" w:themeColor="text1"/>
          <w:sz w:val="22"/>
          <w:szCs w:val="22"/>
          <w:lang w:val="ro-RO"/>
        </w:rPr>
        <w:t>conserva</w:t>
      </w:r>
      <w:r w:rsidR="00502035" w:rsidRPr="00B546C6">
        <w:rPr>
          <w:rFonts w:asciiTheme="minorHAnsi" w:hAnsiTheme="minorHAnsi" w:cstheme="minorHAnsi"/>
          <w:color w:val="000000" w:themeColor="text1"/>
          <w:sz w:val="22"/>
          <w:szCs w:val="22"/>
          <w:lang w:val="ro-RO"/>
        </w:rPr>
        <w:t>rea ecos</w:t>
      </w:r>
      <w:r w:rsidR="00743106" w:rsidRPr="00B546C6">
        <w:rPr>
          <w:rFonts w:asciiTheme="minorHAnsi" w:hAnsiTheme="minorHAnsi" w:cstheme="minorHAnsi"/>
          <w:color w:val="000000" w:themeColor="text1"/>
          <w:sz w:val="22"/>
          <w:szCs w:val="22"/>
          <w:lang w:val="ro-RO"/>
        </w:rPr>
        <w:t>i</w:t>
      </w:r>
      <w:r w:rsidR="00502035" w:rsidRPr="00B546C6">
        <w:rPr>
          <w:rFonts w:asciiTheme="minorHAnsi" w:hAnsiTheme="minorHAnsi" w:cstheme="minorHAnsi"/>
          <w:color w:val="000000" w:themeColor="text1"/>
          <w:sz w:val="22"/>
          <w:szCs w:val="22"/>
          <w:lang w:val="ro-RO"/>
        </w:rPr>
        <w:t>stemelor acvatice</w:t>
      </w:r>
      <w:r w:rsidR="00561056" w:rsidRPr="00B546C6">
        <w:rPr>
          <w:rFonts w:asciiTheme="minorHAnsi" w:hAnsiTheme="minorHAnsi" w:cstheme="minorHAnsi"/>
          <w:color w:val="000000" w:themeColor="text1"/>
          <w:sz w:val="22"/>
          <w:szCs w:val="22"/>
          <w:lang w:val="ro-RO"/>
        </w:rPr>
        <w:t xml:space="preserve">. </w:t>
      </w:r>
      <w:r w:rsidR="00502035" w:rsidRPr="00B546C6">
        <w:rPr>
          <w:rFonts w:asciiTheme="minorHAnsi" w:hAnsiTheme="minorHAnsi" w:cstheme="minorHAnsi"/>
          <w:color w:val="000000" w:themeColor="text1"/>
          <w:sz w:val="22"/>
          <w:szCs w:val="22"/>
          <w:lang w:val="ro-RO"/>
        </w:rPr>
        <w:t>Acesta răspunde de asemenea de respectarea legislației europene din domeniul apei</w:t>
      </w:r>
      <w:r w:rsidR="00561056" w:rsidRPr="00B546C6">
        <w:rPr>
          <w:rFonts w:asciiTheme="minorHAnsi" w:hAnsiTheme="minorHAnsi" w:cstheme="minorHAnsi"/>
          <w:color w:val="000000" w:themeColor="text1"/>
          <w:sz w:val="22"/>
          <w:szCs w:val="22"/>
          <w:lang w:val="ro-RO"/>
        </w:rPr>
        <w:t xml:space="preserve">. </w:t>
      </w:r>
      <w:r w:rsidR="002A4DF0" w:rsidRPr="00B546C6">
        <w:rPr>
          <w:rFonts w:asciiTheme="minorHAnsi" w:hAnsiTheme="minorHAnsi" w:cstheme="minorHAnsi"/>
          <w:color w:val="000000" w:themeColor="text1"/>
          <w:sz w:val="22"/>
          <w:szCs w:val="22"/>
          <w:lang w:val="ro-RO"/>
        </w:rPr>
        <w:t>MMAP</w:t>
      </w:r>
      <w:r w:rsidR="00561056" w:rsidRPr="00B546C6">
        <w:rPr>
          <w:rFonts w:asciiTheme="minorHAnsi" w:hAnsiTheme="minorHAnsi" w:cstheme="minorHAnsi"/>
          <w:color w:val="000000" w:themeColor="text1"/>
          <w:sz w:val="22"/>
          <w:szCs w:val="22"/>
          <w:lang w:val="ro-RO"/>
        </w:rPr>
        <w:t xml:space="preserve"> </w:t>
      </w:r>
      <w:r w:rsidR="00502035" w:rsidRPr="00B546C6">
        <w:rPr>
          <w:rFonts w:asciiTheme="minorHAnsi" w:hAnsiTheme="minorHAnsi" w:cstheme="minorHAnsi"/>
          <w:color w:val="000000" w:themeColor="text1"/>
          <w:sz w:val="22"/>
          <w:szCs w:val="22"/>
          <w:lang w:val="ro-RO"/>
        </w:rPr>
        <w:t xml:space="preserve">supervizează de asemenea </w:t>
      </w:r>
      <w:r w:rsidR="00561056" w:rsidRPr="00B546C6">
        <w:rPr>
          <w:rFonts w:asciiTheme="minorHAnsi" w:hAnsiTheme="minorHAnsi" w:cstheme="minorHAnsi"/>
          <w:color w:val="000000" w:themeColor="text1"/>
          <w:sz w:val="22"/>
          <w:szCs w:val="22"/>
          <w:lang w:val="ro-RO"/>
        </w:rPr>
        <w:t>management</w:t>
      </w:r>
      <w:r w:rsidR="00502035" w:rsidRPr="00B546C6">
        <w:rPr>
          <w:rFonts w:asciiTheme="minorHAnsi" w:hAnsiTheme="minorHAnsi" w:cstheme="minorHAnsi"/>
          <w:color w:val="000000" w:themeColor="text1"/>
          <w:sz w:val="22"/>
          <w:szCs w:val="22"/>
          <w:lang w:val="ro-RO"/>
        </w:rPr>
        <w:t>ul programelor de</w:t>
      </w:r>
      <w:r w:rsidR="00561056" w:rsidRPr="00B546C6">
        <w:rPr>
          <w:rFonts w:asciiTheme="minorHAnsi" w:hAnsiTheme="minorHAnsi" w:cstheme="minorHAnsi"/>
          <w:color w:val="000000" w:themeColor="text1"/>
          <w:sz w:val="22"/>
          <w:szCs w:val="22"/>
          <w:lang w:val="ro-RO"/>
        </w:rPr>
        <w:t xml:space="preserve"> invest</w:t>
      </w:r>
      <w:r w:rsidR="00502035" w:rsidRPr="00B546C6">
        <w:rPr>
          <w:rFonts w:asciiTheme="minorHAnsi" w:hAnsiTheme="minorHAnsi" w:cstheme="minorHAnsi"/>
          <w:color w:val="000000" w:themeColor="text1"/>
          <w:sz w:val="22"/>
          <w:szCs w:val="22"/>
          <w:lang w:val="ro-RO"/>
        </w:rPr>
        <w:t>iții pentru îmbunătățirea calității corpurilor de apă</w:t>
      </w:r>
      <w:r w:rsidR="00561056" w:rsidRPr="00B546C6">
        <w:rPr>
          <w:rFonts w:asciiTheme="minorHAnsi" w:hAnsiTheme="minorHAnsi" w:cstheme="minorHAnsi"/>
          <w:color w:val="000000" w:themeColor="text1"/>
          <w:sz w:val="22"/>
          <w:szCs w:val="22"/>
          <w:lang w:val="ro-RO"/>
        </w:rPr>
        <w:t xml:space="preserve">, </w:t>
      </w:r>
      <w:r w:rsidR="00502035" w:rsidRPr="00B546C6">
        <w:rPr>
          <w:rFonts w:asciiTheme="minorHAnsi" w:hAnsiTheme="minorHAnsi" w:cstheme="minorHAnsi"/>
          <w:color w:val="000000" w:themeColor="text1"/>
          <w:sz w:val="22"/>
          <w:szCs w:val="22"/>
          <w:lang w:val="ro-RO"/>
        </w:rPr>
        <w:t xml:space="preserve">siguranța infrastructurii </w:t>
      </w:r>
      <w:r w:rsidR="00561056" w:rsidRPr="00B546C6">
        <w:rPr>
          <w:rFonts w:asciiTheme="minorHAnsi" w:hAnsiTheme="minorHAnsi" w:cstheme="minorHAnsi"/>
          <w:color w:val="000000" w:themeColor="text1"/>
          <w:sz w:val="22"/>
          <w:szCs w:val="22"/>
          <w:lang w:val="ro-RO"/>
        </w:rPr>
        <w:t>h</w:t>
      </w:r>
      <w:r w:rsidR="00502035" w:rsidRPr="00B546C6">
        <w:rPr>
          <w:rFonts w:asciiTheme="minorHAnsi" w:hAnsiTheme="minorHAnsi" w:cstheme="minorHAnsi"/>
          <w:color w:val="000000" w:themeColor="text1"/>
          <w:sz w:val="22"/>
          <w:szCs w:val="22"/>
          <w:lang w:val="ro-RO"/>
        </w:rPr>
        <w:t>i</w:t>
      </w:r>
      <w:r w:rsidR="00561056" w:rsidRPr="00B546C6">
        <w:rPr>
          <w:rFonts w:asciiTheme="minorHAnsi" w:hAnsiTheme="minorHAnsi" w:cstheme="minorHAnsi"/>
          <w:color w:val="000000" w:themeColor="text1"/>
          <w:sz w:val="22"/>
          <w:szCs w:val="22"/>
          <w:lang w:val="ro-RO"/>
        </w:rPr>
        <w:t>draulic</w:t>
      </w:r>
      <w:r w:rsidR="00502035" w:rsidRPr="00B546C6">
        <w:rPr>
          <w:rFonts w:asciiTheme="minorHAnsi" w:hAnsiTheme="minorHAnsi" w:cstheme="minorHAnsi"/>
          <w:color w:val="000000" w:themeColor="text1"/>
          <w:sz w:val="22"/>
          <w:szCs w:val="22"/>
          <w:lang w:val="ro-RO"/>
        </w:rPr>
        <w:t>e în cadrul bazinelor hidrografice</w:t>
      </w:r>
      <w:r w:rsidR="00561056" w:rsidRPr="00B546C6">
        <w:rPr>
          <w:rFonts w:asciiTheme="minorHAnsi" w:hAnsiTheme="minorHAnsi" w:cstheme="minorHAnsi"/>
          <w:color w:val="000000" w:themeColor="text1"/>
          <w:sz w:val="22"/>
          <w:szCs w:val="22"/>
          <w:lang w:val="ro-RO"/>
        </w:rPr>
        <w:t xml:space="preserve">, </w:t>
      </w:r>
      <w:r w:rsidR="00502035" w:rsidRPr="00B546C6">
        <w:rPr>
          <w:rFonts w:asciiTheme="minorHAnsi" w:hAnsiTheme="minorHAnsi" w:cstheme="minorHAnsi"/>
          <w:color w:val="000000" w:themeColor="text1"/>
          <w:sz w:val="22"/>
          <w:szCs w:val="22"/>
          <w:lang w:val="ro-RO"/>
        </w:rPr>
        <w:t>precum și gestionarea situațiilor de urgență care apar în cadrul bazinelor hidrografice</w:t>
      </w:r>
      <w:r w:rsidR="00561056" w:rsidRPr="00B546C6">
        <w:rPr>
          <w:rFonts w:asciiTheme="minorHAnsi" w:hAnsiTheme="minorHAnsi" w:cstheme="minorHAnsi"/>
          <w:color w:val="000000" w:themeColor="text1"/>
          <w:sz w:val="22"/>
          <w:szCs w:val="22"/>
          <w:lang w:val="ro-RO"/>
        </w:rPr>
        <w:t xml:space="preserve">. </w:t>
      </w:r>
      <w:r w:rsidR="00502035" w:rsidRPr="00B546C6">
        <w:rPr>
          <w:rFonts w:asciiTheme="minorHAnsi" w:hAnsiTheme="minorHAnsi" w:cstheme="minorHAnsi"/>
          <w:color w:val="000000" w:themeColor="text1"/>
          <w:sz w:val="22"/>
          <w:szCs w:val="22"/>
          <w:lang w:val="ro-RO"/>
        </w:rPr>
        <w:t xml:space="preserve">Cu privire la </w:t>
      </w:r>
      <w:r w:rsidR="00F623A1" w:rsidRPr="00B546C6">
        <w:rPr>
          <w:rFonts w:asciiTheme="minorHAnsi" w:hAnsiTheme="minorHAnsi" w:cstheme="minorHAnsi"/>
          <w:color w:val="000000" w:themeColor="text1"/>
          <w:sz w:val="22"/>
          <w:szCs w:val="22"/>
          <w:lang w:val="ro-RO"/>
        </w:rPr>
        <w:t xml:space="preserve">implementarea </w:t>
      </w:r>
      <w:r w:rsidR="00502035" w:rsidRPr="00B546C6">
        <w:rPr>
          <w:rFonts w:asciiTheme="minorHAnsi" w:hAnsiTheme="minorHAnsi" w:cstheme="minorHAnsi"/>
          <w:color w:val="000000" w:themeColor="text1"/>
          <w:sz w:val="22"/>
          <w:szCs w:val="22"/>
          <w:lang w:val="ro-RO"/>
        </w:rPr>
        <w:t>DI</w:t>
      </w:r>
      <w:r w:rsidR="00706F02" w:rsidRPr="00B546C6">
        <w:rPr>
          <w:rFonts w:asciiTheme="minorHAnsi" w:hAnsiTheme="minorHAnsi" w:cstheme="minorHAnsi"/>
          <w:color w:val="000000" w:themeColor="text1"/>
          <w:sz w:val="22"/>
          <w:szCs w:val="22"/>
          <w:lang w:val="ro-RO"/>
        </w:rPr>
        <w:t xml:space="preserve"> </w:t>
      </w:r>
      <w:r w:rsidR="00743106" w:rsidRPr="00B546C6">
        <w:rPr>
          <w:rFonts w:asciiTheme="minorHAnsi" w:hAnsiTheme="minorHAnsi" w:cstheme="minorHAnsi"/>
          <w:color w:val="000000" w:themeColor="text1"/>
          <w:sz w:val="22"/>
          <w:szCs w:val="22"/>
          <w:lang w:val="ro-RO"/>
        </w:rPr>
        <w:t>î</w:t>
      </w:r>
      <w:r w:rsidR="00706F02" w:rsidRPr="00B546C6">
        <w:rPr>
          <w:rFonts w:asciiTheme="minorHAnsi" w:hAnsiTheme="minorHAnsi" w:cstheme="minorHAnsi"/>
          <w:color w:val="000000" w:themeColor="text1"/>
          <w:sz w:val="22"/>
          <w:szCs w:val="22"/>
          <w:lang w:val="ro-RO"/>
        </w:rPr>
        <w:t xml:space="preserve">n </w:t>
      </w:r>
      <w:r w:rsidR="005057BB" w:rsidRPr="00B546C6">
        <w:rPr>
          <w:rFonts w:asciiTheme="minorHAnsi" w:hAnsiTheme="minorHAnsi" w:cstheme="minorHAnsi"/>
          <w:color w:val="000000" w:themeColor="text1"/>
          <w:sz w:val="22"/>
          <w:szCs w:val="22"/>
          <w:lang w:val="ro-RO"/>
        </w:rPr>
        <w:t>România</w:t>
      </w:r>
      <w:r w:rsidR="00706F02" w:rsidRPr="00B546C6">
        <w:rPr>
          <w:rFonts w:asciiTheme="minorHAnsi" w:hAnsiTheme="minorHAnsi" w:cstheme="minorHAnsi"/>
          <w:color w:val="000000" w:themeColor="text1"/>
          <w:sz w:val="22"/>
          <w:szCs w:val="22"/>
          <w:lang w:val="ro-RO"/>
        </w:rPr>
        <w:t>, Direc</w:t>
      </w:r>
      <w:r w:rsidR="00502035" w:rsidRPr="00B546C6">
        <w:rPr>
          <w:rFonts w:asciiTheme="minorHAnsi" w:hAnsiTheme="minorHAnsi" w:cstheme="minorHAnsi"/>
          <w:color w:val="000000" w:themeColor="text1"/>
          <w:sz w:val="22"/>
          <w:szCs w:val="22"/>
          <w:lang w:val="ro-RO"/>
        </w:rPr>
        <w:t xml:space="preserve">ția de </w:t>
      </w:r>
      <w:r w:rsidR="00ED099D" w:rsidRPr="00B546C6">
        <w:rPr>
          <w:rFonts w:asciiTheme="minorHAnsi" w:hAnsiTheme="minorHAnsi" w:cstheme="minorHAnsi"/>
          <w:color w:val="000000" w:themeColor="text1"/>
          <w:sz w:val="22"/>
          <w:szCs w:val="22"/>
          <w:lang w:val="ro-RO"/>
        </w:rPr>
        <w:t>Management</w:t>
      </w:r>
      <w:r w:rsidR="00502035" w:rsidRPr="00B546C6">
        <w:rPr>
          <w:rFonts w:asciiTheme="minorHAnsi" w:hAnsiTheme="minorHAnsi" w:cstheme="minorHAnsi"/>
          <w:color w:val="000000" w:themeColor="text1"/>
          <w:sz w:val="22"/>
          <w:szCs w:val="22"/>
          <w:lang w:val="ro-RO"/>
        </w:rPr>
        <w:t xml:space="preserve"> a</w:t>
      </w:r>
      <w:r w:rsidR="00ED099D" w:rsidRPr="00B546C6">
        <w:rPr>
          <w:rFonts w:asciiTheme="minorHAnsi" w:hAnsiTheme="minorHAnsi" w:cstheme="minorHAnsi"/>
          <w:color w:val="000000" w:themeColor="text1"/>
          <w:sz w:val="22"/>
          <w:szCs w:val="22"/>
          <w:lang w:val="ro-RO"/>
        </w:rPr>
        <w:t xml:space="preserve">l </w:t>
      </w:r>
      <w:r w:rsidR="00743106" w:rsidRPr="00B546C6">
        <w:rPr>
          <w:rFonts w:asciiTheme="minorHAnsi" w:hAnsiTheme="minorHAnsi" w:cstheme="minorHAnsi"/>
          <w:color w:val="000000" w:themeColor="text1"/>
          <w:sz w:val="22"/>
          <w:szCs w:val="22"/>
          <w:lang w:val="ro-RO"/>
        </w:rPr>
        <w:t>R</w:t>
      </w:r>
      <w:r w:rsidR="00ED099D" w:rsidRPr="00B546C6">
        <w:rPr>
          <w:rFonts w:asciiTheme="minorHAnsi" w:hAnsiTheme="minorHAnsi" w:cstheme="minorHAnsi"/>
          <w:color w:val="000000" w:themeColor="text1"/>
          <w:sz w:val="22"/>
          <w:szCs w:val="22"/>
          <w:lang w:val="ro-RO"/>
        </w:rPr>
        <w:t xml:space="preserve">iscului la </w:t>
      </w:r>
      <w:r w:rsidR="00743106" w:rsidRPr="00B546C6">
        <w:rPr>
          <w:rFonts w:asciiTheme="minorHAnsi" w:hAnsiTheme="minorHAnsi" w:cstheme="minorHAnsi"/>
          <w:color w:val="000000" w:themeColor="text1"/>
          <w:sz w:val="22"/>
          <w:szCs w:val="22"/>
          <w:lang w:val="ro-RO"/>
        </w:rPr>
        <w:t>I</w:t>
      </w:r>
      <w:r w:rsidR="00ED099D" w:rsidRPr="00B546C6">
        <w:rPr>
          <w:rFonts w:asciiTheme="minorHAnsi" w:hAnsiTheme="minorHAnsi" w:cstheme="minorHAnsi"/>
          <w:color w:val="000000" w:themeColor="text1"/>
          <w:sz w:val="22"/>
          <w:szCs w:val="22"/>
          <w:lang w:val="ro-RO"/>
        </w:rPr>
        <w:t>nundații</w:t>
      </w:r>
      <w:r w:rsidR="00DF1311" w:rsidRPr="00B546C6">
        <w:rPr>
          <w:rFonts w:asciiTheme="minorHAnsi" w:hAnsiTheme="minorHAnsi" w:cstheme="minorHAnsi"/>
          <w:color w:val="000000" w:themeColor="text1"/>
          <w:sz w:val="22"/>
          <w:szCs w:val="22"/>
          <w:lang w:val="ro-RO"/>
        </w:rPr>
        <w:t xml:space="preserve"> </w:t>
      </w:r>
      <w:r w:rsidR="00502035" w:rsidRPr="00B546C6">
        <w:rPr>
          <w:rFonts w:asciiTheme="minorHAnsi" w:hAnsiTheme="minorHAnsi" w:cstheme="minorHAnsi"/>
          <w:color w:val="000000" w:themeColor="text1"/>
          <w:sz w:val="22"/>
          <w:szCs w:val="22"/>
          <w:lang w:val="ro-RO"/>
        </w:rPr>
        <w:t xml:space="preserve">și Siguranța Barajelor asigură </w:t>
      </w:r>
      <w:r w:rsidR="00F623A1" w:rsidRPr="00B546C6">
        <w:rPr>
          <w:rFonts w:asciiTheme="minorHAnsi" w:hAnsiTheme="minorHAnsi" w:cstheme="minorHAnsi"/>
          <w:color w:val="000000" w:themeColor="text1"/>
          <w:sz w:val="22"/>
          <w:szCs w:val="22"/>
          <w:lang w:val="ro-RO"/>
        </w:rPr>
        <w:t xml:space="preserve">implementarea </w:t>
      </w:r>
      <w:r w:rsidR="00502035" w:rsidRPr="00B546C6">
        <w:rPr>
          <w:rFonts w:asciiTheme="minorHAnsi" w:hAnsiTheme="minorHAnsi" w:cstheme="minorHAnsi"/>
          <w:color w:val="000000" w:themeColor="text1"/>
          <w:sz w:val="22"/>
          <w:szCs w:val="22"/>
          <w:lang w:val="ro-RO"/>
        </w:rPr>
        <w:t>strategi</w:t>
      </w:r>
      <w:r w:rsidR="00743106" w:rsidRPr="00B546C6">
        <w:rPr>
          <w:rFonts w:asciiTheme="minorHAnsi" w:hAnsiTheme="minorHAnsi" w:cstheme="minorHAnsi"/>
          <w:color w:val="000000" w:themeColor="text1"/>
          <w:sz w:val="22"/>
          <w:szCs w:val="22"/>
          <w:lang w:val="ro-RO"/>
        </w:rPr>
        <w:t>ilor</w:t>
      </w:r>
      <w:r w:rsidR="00706F02" w:rsidRPr="00B546C6">
        <w:rPr>
          <w:rFonts w:asciiTheme="minorHAnsi" w:hAnsiTheme="minorHAnsi" w:cstheme="minorHAnsi"/>
          <w:color w:val="000000" w:themeColor="text1"/>
          <w:sz w:val="22"/>
          <w:szCs w:val="22"/>
          <w:lang w:val="ro-RO"/>
        </w:rPr>
        <w:t xml:space="preserve">, </w:t>
      </w:r>
      <w:r w:rsidR="00502035" w:rsidRPr="00B546C6">
        <w:rPr>
          <w:rFonts w:asciiTheme="minorHAnsi" w:hAnsiTheme="minorHAnsi" w:cstheme="minorHAnsi"/>
          <w:color w:val="000000" w:themeColor="text1"/>
          <w:sz w:val="22"/>
          <w:szCs w:val="22"/>
          <w:lang w:val="ro-RO"/>
        </w:rPr>
        <w:t>politici</w:t>
      </w:r>
      <w:r w:rsidR="00743106" w:rsidRPr="00B546C6">
        <w:rPr>
          <w:rFonts w:asciiTheme="minorHAnsi" w:hAnsiTheme="minorHAnsi" w:cstheme="minorHAnsi"/>
          <w:color w:val="000000" w:themeColor="text1"/>
          <w:sz w:val="22"/>
          <w:szCs w:val="22"/>
          <w:lang w:val="ro-RO"/>
        </w:rPr>
        <w:t>lor</w:t>
      </w:r>
      <w:r w:rsidR="00706F02" w:rsidRPr="00B546C6">
        <w:rPr>
          <w:rFonts w:asciiTheme="minorHAnsi" w:hAnsiTheme="minorHAnsi" w:cstheme="minorHAnsi"/>
          <w:color w:val="000000" w:themeColor="text1"/>
          <w:sz w:val="22"/>
          <w:szCs w:val="22"/>
          <w:lang w:val="ro-RO"/>
        </w:rPr>
        <w:t xml:space="preserve"> </w:t>
      </w:r>
      <w:r w:rsidR="00502035" w:rsidRPr="00B546C6">
        <w:rPr>
          <w:rFonts w:asciiTheme="minorHAnsi" w:hAnsiTheme="minorHAnsi" w:cstheme="minorHAnsi"/>
          <w:color w:val="000000" w:themeColor="text1"/>
          <w:sz w:val="22"/>
          <w:szCs w:val="22"/>
          <w:lang w:val="ro-RO"/>
        </w:rPr>
        <w:t>și</w:t>
      </w:r>
      <w:r w:rsidR="00706F02" w:rsidRPr="00B546C6">
        <w:rPr>
          <w:rFonts w:asciiTheme="minorHAnsi" w:hAnsiTheme="minorHAnsi" w:cstheme="minorHAnsi"/>
          <w:color w:val="000000" w:themeColor="text1"/>
          <w:sz w:val="22"/>
          <w:szCs w:val="22"/>
          <w:lang w:val="ro-RO"/>
        </w:rPr>
        <w:t xml:space="preserve"> </w:t>
      </w:r>
      <w:r w:rsidR="00502035" w:rsidRPr="00B546C6">
        <w:rPr>
          <w:rFonts w:asciiTheme="minorHAnsi" w:hAnsiTheme="minorHAnsi" w:cstheme="minorHAnsi"/>
          <w:color w:val="000000" w:themeColor="text1"/>
          <w:sz w:val="22"/>
          <w:szCs w:val="22"/>
          <w:lang w:val="ro-RO"/>
        </w:rPr>
        <w:t>proiecte</w:t>
      </w:r>
      <w:r w:rsidR="00743106" w:rsidRPr="00B546C6">
        <w:rPr>
          <w:rFonts w:asciiTheme="minorHAnsi" w:hAnsiTheme="minorHAnsi" w:cstheme="minorHAnsi"/>
          <w:color w:val="000000" w:themeColor="text1"/>
          <w:sz w:val="22"/>
          <w:szCs w:val="22"/>
          <w:lang w:val="ro-RO"/>
        </w:rPr>
        <w:t>lor</w:t>
      </w:r>
      <w:r w:rsidR="00706F02" w:rsidRPr="00B546C6">
        <w:rPr>
          <w:rFonts w:asciiTheme="minorHAnsi" w:hAnsiTheme="minorHAnsi" w:cstheme="minorHAnsi"/>
          <w:color w:val="000000" w:themeColor="text1"/>
          <w:sz w:val="22"/>
          <w:szCs w:val="22"/>
          <w:lang w:val="ro-RO"/>
        </w:rPr>
        <w:t xml:space="preserve"> </w:t>
      </w:r>
      <w:r w:rsidR="00743106" w:rsidRPr="00B546C6">
        <w:rPr>
          <w:rFonts w:asciiTheme="minorHAnsi" w:hAnsiTheme="minorHAnsi" w:cstheme="minorHAnsi"/>
          <w:color w:val="000000" w:themeColor="text1"/>
          <w:sz w:val="22"/>
          <w:szCs w:val="22"/>
          <w:lang w:val="ro-RO"/>
        </w:rPr>
        <w:t>di</w:t>
      </w:r>
      <w:r w:rsidR="00502035" w:rsidRPr="00B546C6">
        <w:rPr>
          <w:rFonts w:asciiTheme="minorHAnsi" w:hAnsiTheme="minorHAnsi" w:cstheme="minorHAnsi"/>
          <w:color w:val="000000" w:themeColor="text1"/>
          <w:sz w:val="22"/>
          <w:szCs w:val="22"/>
          <w:lang w:val="ro-RO"/>
        </w:rPr>
        <w:t>n domeniul</w:t>
      </w:r>
      <w:r w:rsidR="00706F02" w:rsidRPr="00B546C6">
        <w:rPr>
          <w:rFonts w:asciiTheme="minorHAnsi" w:hAnsiTheme="minorHAnsi" w:cstheme="minorHAnsi"/>
          <w:color w:val="000000" w:themeColor="text1"/>
          <w:sz w:val="22"/>
          <w:szCs w:val="22"/>
          <w:lang w:val="ro-RO"/>
        </w:rPr>
        <w:t xml:space="preserve"> </w:t>
      </w:r>
      <w:r w:rsidR="00502035" w:rsidRPr="00B546C6">
        <w:rPr>
          <w:rFonts w:asciiTheme="minorHAnsi" w:hAnsiTheme="minorHAnsi" w:cstheme="minorHAnsi"/>
          <w:color w:val="000000" w:themeColor="text1"/>
          <w:sz w:val="22"/>
          <w:szCs w:val="22"/>
          <w:lang w:val="ro-RO"/>
        </w:rPr>
        <w:t>MRI</w:t>
      </w:r>
      <w:r w:rsidR="00706F02" w:rsidRPr="00B546C6">
        <w:rPr>
          <w:rFonts w:asciiTheme="minorHAnsi" w:hAnsiTheme="minorHAnsi" w:cstheme="minorHAnsi"/>
          <w:color w:val="000000" w:themeColor="text1"/>
          <w:sz w:val="22"/>
          <w:szCs w:val="22"/>
          <w:lang w:val="ro-RO"/>
        </w:rPr>
        <w:t>.</w:t>
      </w:r>
      <w:r w:rsidR="0089615A" w:rsidRPr="00B546C6">
        <w:rPr>
          <w:rStyle w:val="FootnoteReference"/>
          <w:rFonts w:asciiTheme="minorHAnsi" w:hAnsiTheme="minorHAnsi" w:cstheme="minorHAnsi"/>
          <w:color w:val="000000" w:themeColor="text1"/>
          <w:sz w:val="22"/>
          <w:szCs w:val="22"/>
          <w:lang w:val="ro-RO"/>
        </w:rPr>
        <w:footnoteReference w:id="22"/>
      </w:r>
    </w:p>
    <w:p w14:paraId="2E018E65" w14:textId="1199FB5E" w:rsidR="00706F02" w:rsidRPr="00B546C6" w:rsidRDefault="00706F02" w:rsidP="00FB7E26">
      <w:pPr>
        <w:jc w:val="both"/>
        <w:rPr>
          <w:rFonts w:asciiTheme="minorHAnsi" w:hAnsiTheme="minorHAnsi" w:cstheme="minorHAnsi"/>
          <w:color w:val="000000" w:themeColor="text1"/>
          <w:sz w:val="22"/>
          <w:szCs w:val="22"/>
          <w:lang w:val="ro-RO"/>
        </w:rPr>
      </w:pPr>
    </w:p>
    <w:p w14:paraId="036D37C7" w14:textId="6505A552" w:rsidR="00561056" w:rsidRPr="00B546C6" w:rsidRDefault="005057BB" w:rsidP="0089615A">
      <w:pPr>
        <w:jc w:val="both"/>
        <w:rPr>
          <w:rFonts w:asciiTheme="minorHAnsi" w:hAnsiTheme="minorHAnsi" w:cstheme="minorHAnsi"/>
          <w:color w:val="000000" w:themeColor="text1"/>
          <w:sz w:val="22"/>
          <w:szCs w:val="22"/>
          <w:lang w:val="ro-RO"/>
        </w:rPr>
      </w:pPr>
      <w:r w:rsidRPr="00B546C6">
        <w:rPr>
          <w:rFonts w:asciiTheme="minorHAnsi" w:hAnsiTheme="minorHAnsi" w:cstheme="minorHAnsi"/>
          <w:b/>
          <w:bCs/>
          <w:color w:val="000000" w:themeColor="text1"/>
          <w:sz w:val="22"/>
          <w:szCs w:val="22"/>
          <w:lang w:val="ro-RO"/>
        </w:rPr>
        <w:t>Administrația Națională ”Apele Române”</w:t>
      </w:r>
      <w:r w:rsidR="00561056" w:rsidRPr="00B546C6">
        <w:rPr>
          <w:rFonts w:asciiTheme="minorHAnsi" w:hAnsiTheme="minorHAnsi" w:cstheme="minorHAnsi"/>
          <w:b/>
          <w:bCs/>
          <w:color w:val="000000" w:themeColor="text1"/>
          <w:sz w:val="22"/>
          <w:szCs w:val="22"/>
          <w:lang w:val="ro-RO"/>
        </w:rPr>
        <w:t>(ANAR)</w:t>
      </w:r>
      <w:r w:rsidR="00561056" w:rsidRPr="00B546C6">
        <w:rPr>
          <w:rFonts w:asciiTheme="minorHAnsi" w:hAnsiTheme="minorHAnsi" w:cstheme="minorHAnsi"/>
          <w:color w:val="000000" w:themeColor="text1"/>
          <w:sz w:val="22"/>
          <w:szCs w:val="22"/>
          <w:lang w:val="ro-RO"/>
        </w:rPr>
        <w:t xml:space="preserve"> </w:t>
      </w:r>
      <w:r w:rsidR="00502035" w:rsidRPr="00B546C6">
        <w:rPr>
          <w:rFonts w:asciiTheme="minorHAnsi" w:hAnsiTheme="minorHAnsi" w:cstheme="minorHAnsi"/>
          <w:color w:val="000000" w:themeColor="text1"/>
          <w:sz w:val="22"/>
          <w:szCs w:val="22"/>
          <w:lang w:val="ro-RO"/>
        </w:rPr>
        <w:t>este structura operațională națională din sectorul de apă</w:t>
      </w:r>
      <w:r w:rsidR="00561056" w:rsidRPr="00B546C6">
        <w:rPr>
          <w:rFonts w:asciiTheme="minorHAnsi" w:hAnsiTheme="minorHAnsi" w:cstheme="minorHAnsi"/>
          <w:color w:val="000000" w:themeColor="text1"/>
          <w:sz w:val="22"/>
          <w:szCs w:val="22"/>
          <w:lang w:val="ro-RO"/>
        </w:rPr>
        <w:t xml:space="preserve">, </w:t>
      </w:r>
      <w:r w:rsidR="00502035" w:rsidRPr="00B546C6">
        <w:rPr>
          <w:rFonts w:asciiTheme="minorHAnsi" w:hAnsiTheme="minorHAnsi" w:cstheme="minorHAnsi"/>
          <w:color w:val="000000" w:themeColor="text1"/>
          <w:sz w:val="22"/>
          <w:szCs w:val="22"/>
          <w:lang w:val="ro-RO"/>
        </w:rPr>
        <w:t>responsabilă cu gestionarea întregii infrastructur</w:t>
      </w:r>
      <w:r w:rsidR="00B46B20" w:rsidRPr="00B546C6">
        <w:rPr>
          <w:rFonts w:asciiTheme="minorHAnsi" w:hAnsiTheme="minorHAnsi" w:cstheme="minorHAnsi"/>
          <w:color w:val="000000" w:themeColor="text1"/>
          <w:sz w:val="22"/>
          <w:szCs w:val="22"/>
          <w:lang w:val="ro-RO"/>
        </w:rPr>
        <w:t>i</w:t>
      </w:r>
      <w:r w:rsidR="00502035" w:rsidRPr="00B546C6">
        <w:rPr>
          <w:rFonts w:asciiTheme="minorHAnsi" w:hAnsiTheme="minorHAnsi" w:cstheme="minorHAnsi"/>
          <w:color w:val="000000" w:themeColor="text1"/>
          <w:sz w:val="22"/>
          <w:szCs w:val="22"/>
          <w:lang w:val="ro-RO"/>
        </w:rPr>
        <w:t xml:space="preserve"> mari de resurse de apă </w:t>
      </w:r>
      <w:r w:rsidR="00561056" w:rsidRPr="00B546C6">
        <w:rPr>
          <w:rFonts w:asciiTheme="minorHAnsi" w:hAnsiTheme="minorHAnsi" w:cstheme="minorHAnsi"/>
          <w:color w:val="000000" w:themeColor="text1"/>
          <w:sz w:val="22"/>
          <w:szCs w:val="22"/>
          <w:lang w:val="ro-RO"/>
        </w:rPr>
        <w:t>(</w:t>
      </w:r>
      <w:r w:rsidR="00502035" w:rsidRPr="00B546C6">
        <w:rPr>
          <w:rFonts w:asciiTheme="minorHAnsi" w:hAnsiTheme="minorHAnsi" w:cstheme="minorHAnsi"/>
          <w:color w:val="000000" w:themeColor="text1"/>
          <w:sz w:val="22"/>
          <w:szCs w:val="22"/>
          <w:lang w:val="ro-RO"/>
        </w:rPr>
        <w:t xml:space="preserve">cu </w:t>
      </w:r>
      <w:r w:rsidR="00561056" w:rsidRPr="00B546C6">
        <w:rPr>
          <w:rFonts w:asciiTheme="minorHAnsi" w:hAnsiTheme="minorHAnsi" w:cstheme="minorHAnsi"/>
          <w:color w:val="000000" w:themeColor="text1"/>
          <w:sz w:val="22"/>
          <w:szCs w:val="22"/>
          <w:lang w:val="ro-RO"/>
        </w:rPr>
        <w:t>excep</w:t>
      </w:r>
      <w:r w:rsidR="00502035" w:rsidRPr="00B546C6">
        <w:rPr>
          <w:rFonts w:asciiTheme="minorHAnsi" w:hAnsiTheme="minorHAnsi" w:cstheme="minorHAnsi"/>
          <w:color w:val="000000" w:themeColor="text1"/>
          <w:sz w:val="22"/>
          <w:szCs w:val="22"/>
          <w:lang w:val="ro-RO"/>
        </w:rPr>
        <w:t>ția barajelor dedicate producerii de hidroenergie</w:t>
      </w:r>
      <w:r w:rsidR="00561056" w:rsidRPr="00B546C6">
        <w:rPr>
          <w:rFonts w:asciiTheme="minorHAnsi" w:hAnsiTheme="minorHAnsi" w:cstheme="minorHAnsi"/>
          <w:color w:val="000000" w:themeColor="text1"/>
          <w:sz w:val="22"/>
          <w:szCs w:val="22"/>
          <w:lang w:val="ro-RO"/>
        </w:rPr>
        <w:t xml:space="preserve">). </w:t>
      </w:r>
      <w:r w:rsidR="00502035" w:rsidRPr="00B546C6">
        <w:rPr>
          <w:rFonts w:asciiTheme="minorHAnsi" w:hAnsiTheme="minorHAnsi" w:cstheme="minorHAnsi"/>
          <w:color w:val="000000" w:themeColor="text1"/>
          <w:sz w:val="22"/>
          <w:szCs w:val="22"/>
          <w:lang w:val="ro-RO"/>
        </w:rPr>
        <w:t>Aceasta</w:t>
      </w:r>
      <w:r w:rsidR="00561056" w:rsidRPr="00B546C6">
        <w:rPr>
          <w:rFonts w:asciiTheme="minorHAnsi" w:hAnsiTheme="minorHAnsi" w:cstheme="minorHAnsi"/>
          <w:color w:val="000000" w:themeColor="text1"/>
          <w:sz w:val="22"/>
          <w:szCs w:val="22"/>
          <w:lang w:val="ro-RO"/>
        </w:rPr>
        <w:t xml:space="preserve"> administr</w:t>
      </w:r>
      <w:r w:rsidR="00502035" w:rsidRPr="00B546C6">
        <w:rPr>
          <w:rFonts w:asciiTheme="minorHAnsi" w:hAnsiTheme="minorHAnsi" w:cstheme="minorHAnsi"/>
          <w:color w:val="000000" w:themeColor="text1"/>
          <w:sz w:val="22"/>
          <w:szCs w:val="22"/>
          <w:lang w:val="ro-RO"/>
        </w:rPr>
        <w:t>ează toate resursele publice de apă prin intermediul sistemului național</w:t>
      </w:r>
      <w:r w:rsidR="00561056" w:rsidRPr="00B546C6">
        <w:rPr>
          <w:rFonts w:asciiTheme="minorHAnsi" w:hAnsiTheme="minorHAnsi" w:cstheme="minorHAnsi"/>
          <w:color w:val="000000" w:themeColor="text1"/>
          <w:sz w:val="22"/>
          <w:szCs w:val="22"/>
          <w:lang w:val="ro-RO"/>
        </w:rPr>
        <w:t xml:space="preserve"> </w:t>
      </w:r>
      <w:r w:rsidR="00B46B20" w:rsidRPr="00B546C6">
        <w:rPr>
          <w:rFonts w:asciiTheme="minorHAnsi" w:hAnsiTheme="minorHAnsi" w:cstheme="minorHAnsi"/>
          <w:color w:val="000000" w:themeColor="text1"/>
          <w:sz w:val="22"/>
          <w:szCs w:val="22"/>
          <w:lang w:val="ro-RO"/>
        </w:rPr>
        <w:t>af</w:t>
      </w:r>
      <w:r w:rsidR="00502035" w:rsidRPr="00B546C6">
        <w:rPr>
          <w:rFonts w:asciiTheme="minorHAnsi" w:hAnsiTheme="minorHAnsi" w:cstheme="minorHAnsi"/>
          <w:color w:val="000000" w:themeColor="text1"/>
          <w:sz w:val="22"/>
          <w:szCs w:val="22"/>
          <w:lang w:val="ro-RO"/>
        </w:rPr>
        <w:t>erent infrastructurii de gospodărire a apelor</w:t>
      </w:r>
      <w:r w:rsidR="00561056" w:rsidRPr="00B546C6">
        <w:rPr>
          <w:rFonts w:asciiTheme="minorHAnsi" w:hAnsiTheme="minorHAnsi" w:cstheme="minorHAnsi"/>
          <w:color w:val="000000" w:themeColor="text1"/>
          <w:sz w:val="22"/>
          <w:szCs w:val="22"/>
          <w:lang w:val="ro-RO"/>
        </w:rPr>
        <w:t xml:space="preserve">, </w:t>
      </w:r>
      <w:r w:rsidR="00502035" w:rsidRPr="00B546C6">
        <w:rPr>
          <w:rFonts w:asciiTheme="minorHAnsi" w:hAnsiTheme="minorHAnsi" w:cstheme="minorHAnsi"/>
          <w:color w:val="000000" w:themeColor="text1"/>
          <w:sz w:val="22"/>
          <w:szCs w:val="22"/>
          <w:lang w:val="ro-RO"/>
        </w:rPr>
        <w:t>inclusiv baraje</w:t>
      </w:r>
      <w:r w:rsidR="00561056" w:rsidRPr="00B546C6">
        <w:rPr>
          <w:rFonts w:asciiTheme="minorHAnsi" w:hAnsiTheme="minorHAnsi" w:cstheme="minorHAnsi"/>
          <w:color w:val="000000" w:themeColor="text1"/>
          <w:sz w:val="22"/>
          <w:szCs w:val="22"/>
          <w:lang w:val="ro-RO"/>
        </w:rPr>
        <w:t xml:space="preserve">, </w:t>
      </w:r>
      <w:r w:rsidR="00502035" w:rsidRPr="00B546C6">
        <w:rPr>
          <w:rFonts w:asciiTheme="minorHAnsi" w:hAnsiTheme="minorHAnsi" w:cstheme="minorHAnsi"/>
          <w:color w:val="000000" w:themeColor="text1"/>
          <w:sz w:val="22"/>
          <w:szCs w:val="22"/>
          <w:lang w:val="ro-RO"/>
        </w:rPr>
        <w:t>acumulări</w:t>
      </w:r>
      <w:r w:rsidR="00561056" w:rsidRPr="00B546C6">
        <w:rPr>
          <w:rFonts w:asciiTheme="minorHAnsi" w:hAnsiTheme="minorHAnsi" w:cstheme="minorHAnsi"/>
          <w:color w:val="000000" w:themeColor="text1"/>
          <w:sz w:val="22"/>
          <w:szCs w:val="22"/>
          <w:lang w:val="ro-RO"/>
        </w:rPr>
        <w:t xml:space="preserve">, </w:t>
      </w:r>
      <w:r w:rsidR="00502035" w:rsidRPr="00B546C6">
        <w:rPr>
          <w:rFonts w:asciiTheme="minorHAnsi" w:hAnsiTheme="minorHAnsi" w:cstheme="minorHAnsi"/>
          <w:color w:val="000000" w:themeColor="text1"/>
          <w:sz w:val="22"/>
          <w:szCs w:val="22"/>
          <w:lang w:val="ro-RO"/>
        </w:rPr>
        <w:t>diguri de protecție împotriva inundațiilor</w:t>
      </w:r>
      <w:r w:rsidR="00561056" w:rsidRPr="00B546C6">
        <w:rPr>
          <w:rFonts w:asciiTheme="minorHAnsi" w:hAnsiTheme="minorHAnsi" w:cstheme="minorHAnsi"/>
          <w:color w:val="000000" w:themeColor="text1"/>
          <w:sz w:val="22"/>
          <w:szCs w:val="22"/>
          <w:lang w:val="ro-RO"/>
        </w:rPr>
        <w:t>, canal</w:t>
      </w:r>
      <w:r w:rsidR="00502035" w:rsidRPr="00B546C6">
        <w:rPr>
          <w:rFonts w:asciiTheme="minorHAnsi" w:hAnsiTheme="minorHAnsi" w:cstheme="minorHAnsi"/>
          <w:color w:val="000000" w:themeColor="text1"/>
          <w:sz w:val="22"/>
          <w:szCs w:val="22"/>
          <w:lang w:val="ro-RO"/>
        </w:rPr>
        <w:t>e</w:t>
      </w:r>
      <w:r w:rsidR="00561056" w:rsidRPr="00B546C6">
        <w:rPr>
          <w:rFonts w:asciiTheme="minorHAnsi" w:hAnsiTheme="minorHAnsi" w:cstheme="minorHAnsi"/>
          <w:color w:val="000000" w:themeColor="text1"/>
          <w:sz w:val="22"/>
          <w:szCs w:val="22"/>
          <w:lang w:val="ro-RO"/>
        </w:rPr>
        <w:t xml:space="preserve">, </w:t>
      </w:r>
      <w:r w:rsidR="00502035" w:rsidRPr="00B546C6">
        <w:rPr>
          <w:rFonts w:asciiTheme="minorHAnsi" w:hAnsiTheme="minorHAnsi" w:cstheme="minorHAnsi"/>
          <w:color w:val="000000" w:themeColor="text1"/>
          <w:sz w:val="22"/>
          <w:szCs w:val="22"/>
          <w:lang w:val="ro-RO"/>
        </w:rPr>
        <w:t xml:space="preserve">conectări </w:t>
      </w:r>
      <w:r w:rsidR="00561056" w:rsidRPr="00B546C6">
        <w:rPr>
          <w:rFonts w:asciiTheme="minorHAnsi" w:hAnsiTheme="minorHAnsi" w:cstheme="minorHAnsi"/>
          <w:color w:val="000000" w:themeColor="text1"/>
          <w:sz w:val="22"/>
          <w:szCs w:val="22"/>
          <w:lang w:val="ro-RO"/>
        </w:rPr>
        <w:t>inter</w:t>
      </w:r>
      <w:r w:rsidR="00502035" w:rsidRPr="00B546C6">
        <w:rPr>
          <w:rFonts w:asciiTheme="minorHAnsi" w:hAnsiTheme="minorHAnsi" w:cstheme="minorHAnsi"/>
          <w:color w:val="000000" w:themeColor="text1"/>
          <w:sz w:val="22"/>
          <w:szCs w:val="22"/>
          <w:lang w:val="ro-RO"/>
        </w:rPr>
        <w:t>bazinale</w:t>
      </w:r>
      <w:r w:rsidR="00561056" w:rsidRPr="00B546C6">
        <w:rPr>
          <w:rFonts w:asciiTheme="minorHAnsi" w:hAnsiTheme="minorHAnsi" w:cstheme="minorHAnsi"/>
          <w:color w:val="000000" w:themeColor="text1"/>
          <w:sz w:val="22"/>
          <w:szCs w:val="22"/>
          <w:lang w:val="ro-RO"/>
        </w:rPr>
        <w:t xml:space="preserve">, </w:t>
      </w:r>
      <w:r w:rsidR="00570BE5" w:rsidRPr="00B546C6">
        <w:rPr>
          <w:rFonts w:asciiTheme="minorHAnsi" w:hAnsiTheme="minorHAnsi" w:cstheme="minorHAnsi"/>
          <w:color w:val="000000" w:themeColor="text1"/>
          <w:sz w:val="22"/>
          <w:szCs w:val="22"/>
          <w:lang w:val="ro-RO"/>
        </w:rPr>
        <w:t>prize de apă</w:t>
      </w:r>
      <w:r w:rsidR="00561056" w:rsidRPr="00B546C6">
        <w:rPr>
          <w:rFonts w:asciiTheme="minorHAnsi" w:hAnsiTheme="minorHAnsi" w:cstheme="minorHAnsi"/>
          <w:color w:val="000000" w:themeColor="text1"/>
          <w:sz w:val="22"/>
          <w:szCs w:val="22"/>
          <w:lang w:val="ro-RO"/>
        </w:rPr>
        <w:t xml:space="preserve">, </w:t>
      </w:r>
      <w:r w:rsidR="00502035" w:rsidRPr="00B546C6">
        <w:rPr>
          <w:rFonts w:asciiTheme="minorHAnsi" w:hAnsiTheme="minorHAnsi" w:cstheme="minorHAnsi"/>
          <w:color w:val="000000" w:themeColor="text1"/>
          <w:sz w:val="22"/>
          <w:szCs w:val="22"/>
          <w:lang w:val="ro-RO"/>
        </w:rPr>
        <w:t xml:space="preserve">precum și infrastructura de monitorizare </w:t>
      </w:r>
      <w:r w:rsidR="00561056" w:rsidRPr="00B546C6">
        <w:rPr>
          <w:rFonts w:asciiTheme="minorHAnsi" w:hAnsiTheme="minorHAnsi" w:cstheme="minorHAnsi"/>
          <w:color w:val="000000" w:themeColor="text1"/>
          <w:sz w:val="22"/>
          <w:szCs w:val="22"/>
          <w:lang w:val="ro-RO"/>
        </w:rPr>
        <w:t>h</w:t>
      </w:r>
      <w:r w:rsidR="00502035" w:rsidRPr="00B546C6">
        <w:rPr>
          <w:rFonts w:asciiTheme="minorHAnsi" w:hAnsiTheme="minorHAnsi" w:cstheme="minorHAnsi"/>
          <w:color w:val="000000" w:themeColor="text1"/>
          <w:sz w:val="22"/>
          <w:szCs w:val="22"/>
          <w:lang w:val="ro-RO"/>
        </w:rPr>
        <w:t>i</w:t>
      </w:r>
      <w:r w:rsidR="00561056" w:rsidRPr="00B546C6">
        <w:rPr>
          <w:rFonts w:asciiTheme="minorHAnsi" w:hAnsiTheme="minorHAnsi" w:cstheme="minorHAnsi"/>
          <w:color w:val="000000" w:themeColor="text1"/>
          <w:sz w:val="22"/>
          <w:szCs w:val="22"/>
          <w:lang w:val="ro-RO"/>
        </w:rPr>
        <w:t>drologic</w:t>
      </w:r>
      <w:r w:rsidR="00502035" w:rsidRPr="00B546C6">
        <w:rPr>
          <w:rFonts w:asciiTheme="minorHAnsi" w:hAnsiTheme="minorHAnsi" w:cstheme="minorHAnsi"/>
          <w:color w:val="000000" w:themeColor="text1"/>
          <w:sz w:val="22"/>
          <w:szCs w:val="22"/>
          <w:lang w:val="ro-RO"/>
        </w:rPr>
        <w:t xml:space="preserve">ă și </w:t>
      </w:r>
      <w:r w:rsidR="00561056" w:rsidRPr="00B546C6">
        <w:rPr>
          <w:rFonts w:asciiTheme="minorHAnsi" w:hAnsiTheme="minorHAnsi" w:cstheme="minorHAnsi"/>
          <w:color w:val="000000" w:themeColor="text1"/>
          <w:sz w:val="22"/>
          <w:szCs w:val="22"/>
          <w:lang w:val="ro-RO"/>
        </w:rPr>
        <w:t>ecologic</w:t>
      </w:r>
      <w:r w:rsidR="00502035" w:rsidRPr="00B546C6">
        <w:rPr>
          <w:rFonts w:asciiTheme="minorHAnsi" w:hAnsiTheme="minorHAnsi" w:cstheme="minorHAnsi"/>
          <w:color w:val="000000" w:themeColor="text1"/>
          <w:sz w:val="22"/>
          <w:szCs w:val="22"/>
          <w:lang w:val="ro-RO"/>
        </w:rPr>
        <w:t>ă pentru apele de suprafață și cele subterane</w:t>
      </w:r>
      <w:r w:rsidR="00561056" w:rsidRPr="00B546C6">
        <w:rPr>
          <w:rFonts w:asciiTheme="minorHAnsi" w:hAnsiTheme="minorHAnsi" w:cstheme="minorHAnsi"/>
          <w:color w:val="000000" w:themeColor="text1"/>
          <w:sz w:val="22"/>
          <w:szCs w:val="22"/>
          <w:lang w:val="ro-RO"/>
        </w:rPr>
        <w:t xml:space="preserve">. </w:t>
      </w:r>
      <w:r w:rsidR="00502035" w:rsidRPr="00B546C6">
        <w:rPr>
          <w:rFonts w:asciiTheme="minorHAnsi" w:hAnsiTheme="minorHAnsi" w:cstheme="minorHAnsi"/>
          <w:color w:val="000000" w:themeColor="text1"/>
          <w:sz w:val="22"/>
          <w:szCs w:val="22"/>
          <w:lang w:val="ro-RO"/>
        </w:rPr>
        <w:t xml:space="preserve">Aceasta răspunde de </w:t>
      </w:r>
      <w:r w:rsidR="00561056" w:rsidRPr="00B546C6">
        <w:rPr>
          <w:rFonts w:asciiTheme="minorHAnsi" w:hAnsiTheme="minorHAnsi" w:cstheme="minorHAnsi"/>
          <w:color w:val="000000" w:themeColor="text1"/>
          <w:sz w:val="22"/>
          <w:szCs w:val="22"/>
          <w:lang w:val="ro-RO"/>
        </w:rPr>
        <w:t>management</w:t>
      </w:r>
      <w:r w:rsidR="00502035" w:rsidRPr="00B546C6">
        <w:rPr>
          <w:rFonts w:asciiTheme="minorHAnsi" w:hAnsiTheme="minorHAnsi" w:cstheme="minorHAnsi"/>
          <w:color w:val="000000" w:themeColor="text1"/>
          <w:sz w:val="22"/>
          <w:szCs w:val="22"/>
          <w:lang w:val="ro-RO"/>
        </w:rPr>
        <w:t>ul</w:t>
      </w:r>
      <w:r w:rsidR="00561056" w:rsidRPr="00B546C6">
        <w:rPr>
          <w:rFonts w:asciiTheme="minorHAnsi" w:hAnsiTheme="minorHAnsi" w:cstheme="minorHAnsi"/>
          <w:color w:val="000000" w:themeColor="text1"/>
          <w:sz w:val="22"/>
          <w:szCs w:val="22"/>
          <w:lang w:val="ro-RO"/>
        </w:rPr>
        <w:t>, opera</w:t>
      </w:r>
      <w:r w:rsidR="00502035" w:rsidRPr="00B546C6">
        <w:rPr>
          <w:rFonts w:asciiTheme="minorHAnsi" w:hAnsiTheme="minorHAnsi" w:cstheme="minorHAnsi"/>
          <w:color w:val="000000" w:themeColor="text1"/>
          <w:sz w:val="22"/>
          <w:szCs w:val="22"/>
          <w:lang w:val="ro-RO"/>
        </w:rPr>
        <w:t xml:space="preserve">rea și întreținerea a aproximativ o sută de baraje mari și de </w:t>
      </w:r>
      <w:r w:rsidR="00AF553B" w:rsidRPr="00B546C6">
        <w:rPr>
          <w:rFonts w:asciiTheme="minorHAnsi" w:hAnsiTheme="minorHAnsi" w:cstheme="minorHAnsi"/>
          <w:color w:val="000000" w:themeColor="text1"/>
          <w:sz w:val="22"/>
          <w:szCs w:val="22"/>
          <w:lang w:val="ro-RO"/>
        </w:rPr>
        <w:t>11</w:t>
      </w:r>
      <w:r w:rsidR="00502035" w:rsidRPr="00B546C6">
        <w:rPr>
          <w:rFonts w:asciiTheme="minorHAnsi" w:hAnsiTheme="minorHAnsi" w:cstheme="minorHAnsi"/>
          <w:color w:val="000000" w:themeColor="text1"/>
          <w:sz w:val="22"/>
          <w:szCs w:val="22"/>
          <w:lang w:val="ro-RO"/>
        </w:rPr>
        <w:t>.</w:t>
      </w:r>
      <w:r w:rsidR="00561056" w:rsidRPr="00B546C6">
        <w:rPr>
          <w:rFonts w:asciiTheme="minorHAnsi" w:hAnsiTheme="minorHAnsi" w:cstheme="minorHAnsi"/>
          <w:color w:val="000000" w:themeColor="text1"/>
          <w:sz w:val="22"/>
          <w:szCs w:val="22"/>
          <w:lang w:val="ro-RO"/>
        </w:rPr>
        <w:t xml:space="preserve">000 km </w:t>
      </w:r>
      <w:r w:rsidR="00502035" w:rsidRPr="00B546C6">
        <w:rPr>
          <w:rFonts w:asciiTheme="minorHAnsi" w:hAnsiTheme="minorHAnsi" w:cstheme="minorHAnsi"/>
          <w:color w:val="000000" w:themeColor="text1"/>
          <w:sz w:val="22"/>
          <w:szCs w:val="22"/>
          <w:lang w:val="ro-RO"/>
        </w:rPr>
        <w:t>de diguri</w:t>
      </w:r>
      <w:r w:rsidR="00561056" w:rsidRPr="00B546C6">
        <w:rPr>
          <w:rFonts w:asciiTheme="minorHAnsi" w:hAnsiTheme="minorHAnsi" w:cstheme="minorHAnsi"/>
          <w:color w:val="000000" w:themeColor="text1"/>
          <w:sz w:val="22"/>
          <w:szCs w:val="22"/>
          <w:lang w:val="ro-RO"/>
        </w:rPr>
        <w:t xml:space="preserve">. </w:t>
      </w:r>
      <w:r w:rsidR="0089615A" w:rsidRPr="00B546C6">
        <w:rPr>
          <w:rFonts w:asciiTheme="minorHAnsi" w:hAnsiTheme="minorHAnsi" w:cstheme="minorHAnsi"/>
          <w:color w:val="000000" w:themeColor="text1"/>
          <w:sz w:val="22"/>
          <w:szCs w:val="22"/>
          <w:lang w:val="ro-RO"/>
        </w:rPr>
        <w:t>Depart</w:t>
      </w:r>
      <w:r w:rsidR="00502035" w:rsidRPr="00B546C6">
        <w:rPr>
          <w:rFonts w:asciiTheme="minorHAnsi" w:hAnsiTheme="minorHAnsi" w:cstheme="minorHAnsi"/>
          <w:color w:val="000000" w:themeColor="text1"/>
          <w:sz w:val="22"/>
          <w:szCs w:val="22"/>
          <w:lang w:val="ro-RO"/>
        </w:rPr>
        <w:t>a</w:t>
      </w:r>
      <w:r w:rsidR="0089615A" w:rsidRPr="00B546C6">
        <w:rPr>
          <w:rFonts w:asciiTheme="minorHAnsi" w:hAnsiTheme="minorHAnsi" w:cstheme="minorHAnsi"/>
          <w:color w:val="000000" w:themeColor="text1"/>
          <w:sz w:val="22"/>
          <w:szCs w:val="22"/>
          <w:lang w:val="ro-RO"/>
        </w:rPr>
        <w:t>ment</w:t>
      </w:r>
      <w:r w:rsidR="00502035" w:rsidRPr="00B546C6">
        <w:rPr>
          <w:rFonts w:asciiTheme="minorHAnsi" w:hAnsiTheme="minorHAnsi" w:cstheme="minorHAnsi"/>
          <w:color w:val="000000" w:themeColor="text1"/>
          <w:sz w:val="22"/>
          <w:szCs w:val="22"/>
          <w:lang w:val="ro-RO"/>
        </w:rPr>
        <w:t xml:space="preserve">ul pentru Situații de Urgență coordonează </w:t>
      </w:r>
      <w:r w:rsidR="00F623A1" w:rsidRPr="00B546C6">
        <w:rPr>
          <w:rFonts w:asciiTheme="minorHAnsi" w:hAnsiTheme="minorHAnsi" w:cstheme="minorHAnsi"/>
          <w:color w:val="000000" w:themeColor="text1"/>
          <w:sz w:val="22"/>
          <w:szCs w:val="22"/>
          <w:lang w:val="ro-RO"/>
        </w:rPr>
        <w:t xml:space="preserve">implementarea </w:t>
      </w:r>
      <w:r w:rsidR="00502035" w:rsidRPr="00B546C6">
        <w:rPr>
          <w:rFonts w:asciiTheme="minorHAnsi" w:hAnsiTheme="minorHAnsi" w:cstheme="minorHAnsi"/>
          <w:color w:val="000000" w:themeColor="text1"/>
          <w:sz w:val="22"/>
          <w:szCs w:val="22"/>
          <w:lang w:val="ro-RO"/>
        </w:rPr>
        <w:t>DI</w:t>
      </w:r>
      <w:r w:rsidR="0089615A" w:rsidRPr="00B546C6">
        <w:rPr>
          <w:rFonts w:asciiTheme="minorHAnsi" w:hAnsiTheme="minorHAnsi" w:cstheme="minorHAnsi"/>
          <w:color w:val="000000" w:themeColor="text1"/>
          <w:sz w:val="22"/>
          <w:szCs w:val="22"/>
          <w:lang w:val="ro-RO"/>
        </w:rPr>
        <w:t xml:space="preserve"> </w:t>
      </w:r>
      <w:r w:rsidR="00502035" w:rsidRPr="00B546C6">
        <w:rPr>
          <w:rFonts w:asciiTheme="minorHAnsi" w:hAnsiTheme="minorHAnsi" w:cstheme="minorHAnsi"/>
          <w:color w:val="000000" w:themeColor="text1"/>
          <w:sz w:val="22"/>
          <w:szCs w:val="22"/>
          <w:lang w:val="ro-RO"/>
        </w:rPr>
        <w:t xml:space="preserve">conform competențelor </w:t>
      </w:r>
      <w:r w:rsidR="0089615A" w:rsidRPr="00B546C6">
        <w:rPr>
          <w:rFonts w:asciiTheme="minorHAnsi" w:hAnsiTheme="minorHAnsi" w:cstheme="minorHAnsi"/>
          <w:color w:val="000000" w:themeColor="text1"/>
          <w:sz w:val="22"/>
          <w:szCs w:val="22"/>
          <w:lang w:val="ro-RO"/>
        </w:rPr>
        <w:t xml:space="preserve">ANAR. </w:t>
      </w:r>
      <w:r w:rsidR="0089615A" w:rsidRPr="00B546C6">
        <w:rPr>
          <w:rStyle w:val="FootnoteReference"/>
          <w:rFonts w:asciiTheme="minorHAnsi" w:hAnsiTheme="minorHAnsi" w:cstheme="minorHAnsi"/>
          <w:color w:val="000000" w:themeColor="text1"/>
          <w:sz w:val="22"/>
          <w:szCs w:val="22"/>
          <w:lang w:val="ro-RO"/>
        </w:rPr>
        <w:footnoteReference w:id="23"/>
      </w:r>
    </w:p>
    <w:p w14:paraId="4ADACA64" w14:textId="28140BC0" w:rsidR="0082783F" w:rsidRPr="00B546C6" w:rsidRDefault="0082783F" w:rsidP="00FB7E26">
      <w:pPr>
        <w:jc w:val="both"/>
        <w:rPr>
          <w:rFonts w:asciiTheme="minorHAnsi" w:hAnsiTheme="minorHAnsi" w:cstheme="minorHAnsi"/>
          <w:color w:val="000000" w:themeColor="text1"/>
          <w:sz w:val="22"/>
          <w:szCs w:val="22"/>
          <w:lang w:val="ro-RO"/>
        </w:rPr>
      </w:pPr>
    </w:p>
    <w:p w14:paraId="10018199" w14:textId="34D1A863" w:rsidR="00561056" w:rsidRPr="00B546C6" w:rsidRDefault="0030644D" w:rsidP="00FB7E26">
      <w:pPr>
        <w:jc w:val="both"/>
        <w:rPr>
          <w:rFonts w:asciiTheme="minorHAnsi" w:hAnsiTheme="minorHAnsi" w:cstheme="minorHAnsi"/>
          <w:color w:val="000000" w:themeColor="text1"/>
          <w:sz w:val="22"/>
          <w:szCs w:val="22"/>
          <w:lang w:val="ro-RO"/>
        </w:rPr>
      </w:pPr>
      <w:r w:rsidRPr="00B546C6">
        <w:rPr>
          <w:rFonts w:asciiTheme="minorHAnsi" w:hAnsiTheme="minorHAnsi" w:cstheme="minorHAnsi"/>
          <w:b/>
          <w:bCs/>
          <w:color w:val="000000" w:themeColor="text1"/>
          <w:sz w:val="22"/>
          <w:szCs w:val="22"/>
          <w:lang w:val="ro-RO"/>
        </w:rPr>
        <w:lastRenderedPageBreak/>
        <w:t>Institutul</w:t>
      </w:r>
      <w:r w:rsidR="00561056" w:rsidRPr="00B546C6">
        <w:rPr>
          <w:rFonts w:asciiTheme="minorHAnsi" w:hAnsiTheme="minorHAnsi" w:cstheme="minorHAnsi"/>
          <w:b/>
          <w:bCs/>
          <w:color w:val="000000" w:themeColor="text1"/>
          <w:sz w:val="22"/>
          <w:szCs w:val="22"/>
          <w:lang w:val="ro-RO"/>
        </w:rPr>
        <w:t xml:space="preserve"> </w:t>
      </w:r>
      <w:r w:rsidR="00502035" w:rsidRPr="00B546C6">
        <w:rPr>
          <w:rFonts w:asciiTheme="minorHAnsi" w:hAnsiTheme="minorHAnsi" w:cstheme="minorHAnsi"/>
          <w:b/>
          <w:bCs/>
          <w:color w:val="000000" w:themeColor="text1"/>
          <w:sz w:val="22"/>
          <w:szCs w:val="22"/>
          <w:lang w:val="ro-RO"/>
        </w:rPr>
        <w:t>Național</w:t>
      </w:r>
      <w:r w:rsidR="00561056" w:rsidRPr="00B546C6">
        <w:rPr>
          <w:rFonts w:asciiTheme="minorHAnsi" w:hAnsiTheme="minorHAnsi" w:cstheme="minorHAnsi"/>
          <w:b/>
          <w:bCs/>
          <w:color w:val="000000" w:themeColor="text1"/>
          <w:sz w:val="22"/>
          <w:szCs w:val="22"/>
          <w:lang w:val="ro-RO"/>
        </w:rPr>
        <w:t xml:space="preserve"> </w:t>
      </w:r>
      <w:r w:rsidRPr="00B546C6">
        <w:rPr>
          <w:rFonts w:asciiTheme="minorHAnsi" w:hAnsiTheme="minorHAnsi" w:cstheme="minorHAnsi"/>
          <w:b/>
          <w:bCs/>
          <w:color w:val="000000" w:themeColor="text1"/>
          <w:sz w:val="22"/>
          <w:szCs w:val="22"/>
          <w:lang w:val="ro-RO"/>
        </w:rPr>
        <w:t xml:space="preserve">de </w:t>
      </w:r>
      <w:r w:rsidR="00561056" w:rsidRPr="00B546C6">
        <w:rPr>
          <w:rFonts w:asciiTheme="minorHAnsi" w:hAnsiTheme="minorHAnsi" w:cstheme="minorHAnsi"/>
          <w:b/>
          <w:bCs/>
          <w:color w:val="000000" w:themeColor="text1"/>
          <w:sz w:val="22"/>
          <w:szCs w:val="22"/>
          <w:lang w:val="ro-RO"/>
        </w:rPr>
        <w:t>H</w:t>
      </w:r>
      <w:r w:rsidRPr="00B546C6">
        <w:rPr>
          <w:rFonts w:asciiTheme="minorHAnsi" w:hAnsiTheme="minorHAnsi" w:cstheme="minorHAnsi"/>
          <w:b/>
          <w:bCs/>
          <w:color w:val="000000" w:themeColor="text1"/>
          <w:sz w:val="22"/>
          <w:szCs w:val="22"/>
          <w:lang w:val="ro-RO"/>
        </w:rPr>
        <w:t>i</w:t>
      </w:r>
      <w:r w:rsidR="00561056" w:rsidRPr="00B546C6">
        <w:rPr>
          <w:rFonts w:asciiTheme="minorHAnsi" w:hAnsiTheme="minorHAnsi" w:cstheme="minorHAnsi"/>
          <w:b/>
          <w:bCs/>
          <w:color w:val="000000" w:themeColor="text1"/>
          <w:sz w:val="22"/>
          <w:szCs w:val="22"/>
          <w:lang w:val="ro-RO"/>
        </w:rPr>
        <w:t>drolog</w:t>
      </w:r>
      <w:r w:rsidRPr="00B546C6">
        <w:rPr>
          <w:rFonts w:asciiTheme="minorHAnsi" w:hAnsiTheme="minorHAnsi" w:cstheme="minorHAnsi"/>
          <w:b/>
          <w:bCs/>
          <w:color w:val="000000" w:themeColor="text1"/>
          <w:sz w:val="22"/>
          <w:szCs w:val="22"/>
          <w:lang w:val="ro-RO"/>
        </w:rPr>
        <w:t xml:space="preserve">ie și Gospodărire a Apelor </w:t>
      </w:r>
      <w:r w:rsidR="00561056" w:rsidRPr="00B546C6">
        <w:rPr>
          <w:rFonts w:asciiTheme="minorHAnsi" w:hAnsiTheme="minorHAnsi" w:cstheme="minorHAnsi"/>
          <w:b/>
          <w:bCs/>
          <w:color w:val="000000" w:themeColor="text1"/>
          <w:sz w:val="22"/>
          <w:szCs w:val="22"/>
          <w:lang w:val="ro-RO"/>
        </w:rPr>
        <w:t>(INHGA),</w:t>
      </w:r>
      <w:r w:rsidR="00561056" w:rsidRPr="00B546C6">
        <w:rPr>
          <w:rFonts w:asciiTheme="minorHAnsi" w:hAnsiTheme="minorHAnsi" w:cstheme="minorHAnsi"/>
          <w:color w:val="000000" w:themeColor="text1"/>
          <w:sz w:val="22"/>
          <w:szCs w:val="22"/>
          <w:lang w:val="ro-RO"/>
        </w:rPr>
        <w:t xml:space="preserve"> </w:t>
      </w:r>
      <w:r w:rsidRPr="00B546C6">
        <w:rPr>
          <w:rFonts w:asciiTheme="minorHAnsi" w:hAnsiTheme="minorHAnsi" w:cstheme="minorHAnsi"/>
          <w:color w:val="000000" w:themeColor="text1"/>
          <w:sz w:val="22"/>
          <w:szCs w:val="22"/>
          <w:lang w:val="ro-RO"/>
        </w:rPr>
        <w:t xml:space="preserve">aflat în subordinea </w:t>
      </w:r>
      <w:r w:rsidR="00561056" w:rsidRPr="00B546C6">
        <w:rPr>
          <w:rFonts w:asciiTheme="minorHAnsi" w:hAnsiTheme="minorHAnsi" w:cstheme="minorHAnsi"/>
          <w:color w:val="000000" w:themeColor="text1"/>
          <w:sz w:val="22"/>
          <w:szCs w:val="22"/>
          <w:lang w:val="ro-RO"/>
        </w:rPr>
        <w:t xml:space="preserve">ANAR, </w:t>
      </w:r>
      <w:r w:rsidRPr="00B546C6">
        <w:rPr>
          <w:rFonts w:asciiTheme="minorHAnsi" w:hAnsiTheme="minorHAnsi" w:cstheme="minorHAnsi"/>
          <w:color w:val="000000" w:themeColor="text1"/>
          <w:sz w:val="22"/>
          <w:szCs w:val="22"/>
          <w:lang w:val="ro-RO"/>
        </w:rPr>
        <w:t>este organism</w:t>
      </w:r>
      <w:r w:rsidR="00575116" w:rsidRPr="00B546C6">
        <w:rPr>
          <w:rFonts w:asciiTheme="minorHAnsi" w:hAnsiTheme="minorHAnsi" w:cstheme="minorHAnsi"/>
          <w:color w:val="000000" w:themeColor="text1"/>
          <w:sz w:val="22"/>
          <w:szCs w:val="22"/>
          <w:lang w:val="ro-RO"/>
        </w:rPr>
        <w:t>u</w:t>
      </w:r>
      <w:r w:rsidRPr="00B546C6">
        <w:rPr>
          <w:rFonts w:asciiTheme="minorHAnsi" w:hAnsiTheme="minorHAnsi" w:cstheme="minorHAnsi"/>
          <w:color w:val="000000" w:themeColor="text1"/>
          <w:sz w:val="22"/>
          <w:szCs w:val="22"/>
          <w:lang w:val="ro-RO"/>
        </w:rPr>
        <w:t>l științific și tehnic din sectorul apei</w:t>
      </w:r>
      <w:r w:rsidR="00561056" w:rsidRPr="00B546C6">
        <w:rPr>
          <w:rFonts w:asciiTheme="minorHAnsi" w:hAnsiTheme="minorHAnsi" w:cstheme="minorHAnsi"/>
          <w:color w:val="000000" w:themeColor="text1"/>
          <w:sz w:val="22"/>
          <w:szCs w:val="22"/>
          <w:lang w:val="ro-RO"/>
        </w:rPr>
        <w:t xml:space="preserve">, </w:t>
      </w:r>
      <w:r w:rsidRPr="00B546C6">
        <w:rPr>
          <w:rFonts w:asciiTheme="minorHAnsi" w:hAnsiTheme="minorHAnsi" w:cstheme="minorHAnsi"/>
          <w:color w:val="000000" w:themeColor="text1"/>
          <w:sz w:val="22"/>
          <w:szCs w:val="22"/>
          <w:lang w:val="ro-RO"/>
        </w:rPr>
        <w:t xml:space="preserve">care oferă </w:t>
      </w:r>
      <w:r w:rsidR="00EF7733" w:rsidRPr="00B546C6">
        <w:rPr>
          <w:rFonts w:asciiTheme="minorHAnsi" w:hAnsiTheme="minorHAnsi" w:cstheme="minorHAnsi"/>
          <w:color w:val="000000" w:themeColor="text1"/>
          <w:sz w:val="22"/>
          <w:szCs w:val="22"/>
          <w:lang w:val="ro-RO"/>
        </w:rPr>
        <w:t xml:space="preserve">asistență </w:t>
      </w:r>
      <w:r w:rsidR="00561056" w:rsidRPr="00B546C6">
        <w:rPr>
          <w:rFonts w:asciiTheme="minorHAnsi" w:hAnsiTheme="minorHAnsi" w:cstheme="minorHAnsi"/>
          <w:color w:val="000000" w:themeColor="text1"/>
          <w:sz w:val="22"/>
          <w:szCs w:val="22"/>
          <w:lang w:val="ro-RO"/>
        </w:rPr>
        <w:t xml:space="preserve">ANAR </w:t>
      </w:r>
      <w:r w:rsidR="00EF7733" w:rsidRPr="00B546C6">
        <w:rPr>
          <w:rFonts w:asciiTheme="minorHAnsi" w:hAnsiTheme="minorHAnsi" w:cstheme="minorHAnsi"/>
          <w:color w:val="000000" w:themeColor="text1"/>
          <w:sz w:val="22"/>
          <w:szCs w:val="22"/>
          <w:lang w:val="ro-RO"/>
        </w:rPr>
        <w:t xml:space="preserve">și </w:t>
      </w:r>
      <w:r w:rsidR="002A4DF0" w:rsidRPr="00B546C6">
        <w:rPr>
          <w:rFonts w:asciiTheme="minorHAnsi" w:hAnsiTheme="minorHAnsi" w:cstheme="minorHAnsi"/>
          <w:color w:val="000000" w:themeColor="text1"/>
          <w:sz w:val="22"/>
          <w:szCs w:val="22"/>
          <w:lang w:val="ro-RO"/>
        </w:rPr>
        <w:t>MMAP</w:t>
      </w:r>
      <w:r w:rsidR="00561056" w:rsidRPr="00B546C6">
        <w:rPr>
          <w:rFonts w:asciiTheme="minorHAnsi" w:hAnsiTheme="minorHAnsi" w:cstheme="minorHAnsi"/>
          <w:color w:val="000000" w:themeColor="text1"/>
          <w:sz w:val="22"/>
          <w:szCs w:val="22"/>
          <w:lang w:val="ro-RO"/>
        </w:rPr>
        <w:t xml:space="preserve"> </w:t>
      </w:r>
      <w:r w:rsidR="00EF7733" w:rsidRPr="00B546C6">
        <w:rPr>
          <w:rFonts w:asciiTheme="minorHAnsi" w:hAnsiTheme="minorHAnsi" w:cstheme="minorHAnsi"/>
          <w:color w:val="000000" w:themeColor="text1"/>
          <w:sz w:val="22"/>
          <w:szCs w:val="22"/>
          <w:lang w:val="ro-RO"/>
        </w:rPr>
        <w:t>în domeniul managementului resurselor de apă</w:t>
      </w:r>
      <w:r w:rsidR="00561056" w:rsidRPr="00B546C6">
        <w:rPr>
          <w:rFonts w:asciiTheme="minorHAnsi" w:hAnsiTheme="minorHAnsi" w:cstheme="minorHAnsi"/>
          <w:color w:val="000000" w:themeColor="text1"/>
          <w:sz w:val="22"/>
          <w:szCs w:val="22"/>
          <w:lang w:val="ro-RO"/>
        </w:rPr>
        <w:t xml:space="preserve">. </w:t>
      </w:r>
      <w:r w:rsidR="003E67B6" w:rsidRPr="00B546C6">
        <w:rPr>
          <w:rFonts w:asciiTheme="minorHAnsi" w:hAnsiTheme="minorHAnsi" w:cstheme="minorHAnsi"/>
          <w:color w:val="000000" w:themeColor="text1"/>
          <w:sz w:val="22"/>
          <w:szCs w:val="22"/>
          <w:lang w:val="ro-RO"/>
        </w:rPr>
        <w:t>INHGA</w:t>
      </w:r>
      <w:r w:rsidR="00135241" w:rsidRPr="00B546C6">
        <w:rPr>
          <w:rFonts w:asciiTheme="minorHAnsi" w:hAnsiTheme="minorHAnsi" w:cstheme="minorHAnsi"/>
          <w:color w:val="000000" w:themeColor="text1"/>
          <w:sz w:val="22"/>
          <w:szCs w:val="22"/>
          <w:lang w:val="ro-RO"/>
        </w:rPr>
        <w:t xml:space="preserve"> include</w:t>
      </w:r>
      <w:r w:rsidR="00EF7733" w:rsidRPr="00B546C6">
        <w:rPr>
          <w:rFonts w:asciiTheme="minorHAnsi" w:hAnsiTheme="minorHAnsi" w:cstheme="minorHAnsi"/>
          <w:color w:val="000000" w:themeColor="text1"/>
          <w:sz w:val="22"/>
          <w:szCs w:val="22"/>
          <w:lang w:val="ro-RO"/>
        </w:rPr>
        <w:t xml:space="preserve"> în sfera sa de competență activitățile </w:t>
      </w:r>
      <w:r w:rsidR="00502035" w:rsidRPr="00B546C6">
        <w:rPr>
          <w:rFonts w:asciiTheme="minorHAnsi" w:hAnsiTheme="minorHAnsi" w:cstheme="minorHAnsi"/>
          <w:color w:val="000000" w:themeColor="text1"/>
          <w:sz w:val="22"/>
          <w:szCs w:val="22"/>
          <w:lang w:val="ro-RO"/>
        </w:rPr>
        <w:t>MRI</w:t>
      </w:r>
      <w:r w:rsidR="00135241" w:rsidRPr="00B546C6">
        <w:rPr>
          <w:rFonts w:asciiTheme="minorHAnsi" w:hAnsiTheme="minorHAnsi" w:cstheme="minorHAnsi"/>
          <w:color w:val="000000" w:themeColor="text1"/>
          <w:sz w:val="22"/>
          <w:szCs w:val="22"/>
          <w:lang w:val="ro-RO"/>
        </w:rPr>
        <w:t xml:space="preserve">, </w:t>
      </w:r>
      <w:r w:rsidR="00EF7733" w:rsidRPr="00B546C6">
        <w:rPr>
          <w:rFonts w:asciiTheme="minorHAnsi" w:hAnsiTheme="minorHAnsi" w:cstheme="minorHAnsi"/>
          <w:color w:val="000000" w:themeColor="text1"/>
          <w:sz w:val="22"/>
          <w:szCs w:val="22"/>
          <w:lang w:val="ro-RO"/>
        </w:rPr>
        <w:t xml:space="preserve">în special elaborarea de studii </w:t>
      </w:r>
      <w:r w:rsidR="00502035" w:rsidRPr="00CF7023">
        <w:rPr>
          <w:rFonts w:asciiTheme="minorHAnsi" w:hAnsiTheme="minorHAnsi" w:cstheme="minorHAnsi"/>
          <w:color w:val="000000" w:themeColor="text1"/>
          <w:sz w:val="22"/>
          <w:szCs w:val="22"/>
          <w:lang w:val="ro-RO"/>
        </w:rPr>
        <w:t>MRI</w:t>
      </w:r>
      <w:r w:rsidR="003D7D0D" w:rsidRPr="00B546C6">
        <w:rPr>
          <w:rFonts w:asciiTheme="minorHAnsi" w:hAnsiTheme="minorHAnsi" w:cstheme="minorHAnsi"/>
          <w:color w:val="000000" w:themeColor="text1"/>
          <w:sz w:val="22"/>
          <w:szCs w:val="22"/>
          <w:lang w:val="ro-RO"/>
        </w:rPr>
        <w:t xml:space="preserve"> </w:t>
      </w:r>
      <w:r w:rsidR="00F741E4" w:rsidRPr="00B546C6">
        <w:rPr>
          <w:rFonts w:asciiTheme="minorHAnsi" w:hAnsiTheme="minorHAnsi" w:cstheme="minorHAnsi"/>
          <w:color w:val="000000" w:themeColor="text1"/>
          <w:sz w:val="22"/>
          <w:szCs w:val="22"/>
          <w:lang w:val="ro-RO"/>
        </w:rPr>
        <w:t>(</w:t>
      </w:r>
      <w:r w:rsidR="00EF7733" w:rsidRPr="00B546C6">
        <w:rPr>
          <w:rFonts w:asciiTheme="minorHAnsi" w:hAnsiTheme="minorHAnsi" w:cstheme="minorHAnsi"/>
          <w:color w:val="000000" w:themeColor="text1"/>
          <w:sz w:val="22"/>
          <w:szCs w:val="22"/>
          <w:lang w:val="ro-RO"/>
        </w:rPr>
        <w:t>analiza riscului la inundații</w:t>
      </w:r>
      <w:r w:rsidR="00F741E4" w:rsidRPr="00B546C6">
        <w:rPr>
          <w:rFonts w:asciiTheme="minorHAnsi" w:hAnsiTheme="minorHAnsi" w:cstheme="minorHAnsi"/>
          <w:color w:val="000000" w:themeColor="text1"/>
          <w:sz w:val="22"/>
          <w:szCs w:val="22"/>
          <w:lang w:val="ro-RO"/>
        </w:rPr>
        <w:t>, s</w:t>
      </w:r>
      <w:r w:rsidR="00EF7733" w:rsidRPr="00B546C6">
        <w:rPr>
          <w:rFonts w:asciiTheme="minorHAnsi" w:hAnsiTheme="minorHAnsi" w:cstheme="minorHAnsi"/>
          <w:color w:val="000000" w:themeColor="text1"/>
          <w:sz w:val="22"/>
          <w:szCs w:val="22"/>
          <w:lang w:val="ro-RO"/>
        </w:rPr>
        <w:t>prijin pentru elaborarea hărților de risc la inundații</w:t>
      </w:r>
      <w:r w:rsidR="00F741E4" w:rsidRPr="00B546C6">
        <w:rPr>
          <w:rFonts w:asciiTheme="minorHAnsi" w:hAnsiTheme="minorHAnsi" w:cstheme="minorHAnsi"/>
          <w:color w:val="000000" w:themeColor="text1"/>
          <w:sz w:val="22"/>
          <w:szCs w:val="22"/>
          <w:lang w:val="ro-RO"/>
        </w:rPr>
        <w:t>, evalua</w:t>
      </w:r>
      <w:r w:rsidR="00EF7733" w:rsidRPr="00B546C6">
        <w:rPr>
          <w:rFonts w:asciiTheme="minorHAnsi" w:hAnsiTheme="minorHAnsi" w:cstheme="minorHAnsi"/>
          <w:color w:val="000000" w:themeColor="text1"/>
          <w:sz w:val="22"/>
          <w:szCs w:val="22"/>
          <w:lang w:val="ro-RO"/>
        </w:rPr>
        <w:t xml:space="preserve">rea potențialelor </w:t>
      </w:r>
      <w:r w:rsidR="00EF7733" w:rsidRPr="00CF7023">
        <w:rPr>
          <w:rFonts w:asciiTheme="minorHAnsi" w:hAnsiTheme="minorHAnsi" w:cstheme="minorHAnsi"/>
          <w:color w:val="000000" w:themeColor="text1"/>
          <w:sz w:val="22"/>
          <w:szCs w:val="22"/>
          <w:lang w:val="ro-RO"/>
        </w:rPr>
        <w:t>pagube</w:t>
      </w:r>
      <w:r w:rsidR="00EF7733" w:rsidRPr="00B546C6">
        <w:rPr>
          <w:rFonts w:asciiTheme="minorHAnsi" w:hAnsiTheme="minorHAnsi" w:cstheme="minorHAnsi"/>
          <w:color w:val="000000" w:themeColor="text1"/>
          <w:sz w:val="22"/>
          <w:szCs w:val="22"/>
          <w:lang w:val="ro-RO"/>
        </w:rPr>
        <w:t xml:space="preserve"> provocate de inundații</w:t>
      </w:r>
      <w:r w:rsidR="00F741E4" w:rsidRPr="00B546C6">
        <w:rPr>
          <w:rFonts w:asciiTheme="minorHAnsi" w:hAnsiTheme="minorHAnsi" w:cstheme="minorHAnsi"/>
          <w:color w:val="000000" w:themeColor="text1"/>
          <w:sz w:val="22"/>
          <w:szCs w:val="22"/>
          <w:lang w:val="ro-RO"/>
        </w:rPr>
        <w:t>, etc</w:t>
      </w:r>
      <w:r w:rsidR="00627958" w:rsidRPr="00B546C6">
        <w:rPr>
          <w:rFonts w:asciiTheme="minorHAnsi" w:hAnsiTheme="minorHAnsi" w:cstheme="minorHAnsi"/>
          <w:color w:val="000000" w:themeColor="text1"/>
          <w:sz w:val="22"/>
          <w:szCs w:val="22"/>
          <w:lang w:val="ro-RO"/>
        </w:rPr>
        <w:t>.</w:t>
      </w:r>
      <w:r w:rsidR="00F741E4" w:rsidRPr="00B546C6">
        <w:rPr>
          <w:rFonts w:asciiTheme="minorHAnsi" w:hAnsiTheme="minorHAnsi" w:cstheme="minorHAnsi"/>
          <w:color w:val="000000" w:themeColor="text1"/>
          <w:sz w:val="22"/>
          <w:szCs w:val="22"/>
          <w:lang w:val="ro-RO"/>
        </w:rPr>
        <w:t xml:space="preserve">) </w:t>
      </w:r>
      <w:r w:rsidR="00EF7733" w:rsidRPr="00B546C6">
        <w:rPr>
          <w:rFonts w:asciiTheme="minorHAnsi" w:hAnsiTheme="minorHAnsi" w:cstheme="minorHAnsi"/>
          <w:color w:val="000000" w:themeColor="text1"/>
          <w:sz w:val="22"/>
          <w:szCs w:val="22"/>
          <w:lang w:val="ro-RO"/>
        </w:rPr>
        <w:t>și studi</w:t>
      </w:r>
      <w:r w:rsidR="00B46B20" w:rsidRPr="00B546C6">
        <w:rPr>
          <w:rFonts w:asciiTheme="minorHAnsi" w:hAnsiTheme="minorHAnsi" w:cstheme="minorHAnsi"/>
          <w:color w:val="000000" w:themeColor="text1"/>
          <w:sz w:val="22"/>
          <w:szCs w:val="22"/>
          <w:lang w:val="ro-RO"/>
        </w:rPr>
        <w:t>i</w:t>
      </w:r>
      <w:r w:rsidR="00EF7733" w:rsidRPr="00B546C6">
        <w:rPr>
          <w:rFonts w:asciiTheme="minorHAnsi" w:hAnsiTheme="minorHAnsi" w:cstheme="minorHAnsi"/>
          <w:color w:val="000000" w:themeColor="text1"/>
          <w:sz w:val="22"/>
          <w:szCs w:val="22"/>
          <w:lang w:val="ro-RO"/>
        </w:rPr>
        <w:t xml:space="preserve"> privind </w:t>
      </w:r>
      <w:r w:rsidR="00F623A1" w:rsidRPr="00B546C6">
        <w:rPr>
          <w:rFonts w:asciiTheme="minorHAnsi" w:hAnsiTheme="minorHAnsi" w:cstheme="minorHAnsi"/>
          <w:color w:val="000000" w:themeColor="text1"/>
          <w:sz w:val="22"/>
          <w:szCs w:val="22"/>
          <w:lang w:val="ro-RO"/>
        </w:rPr>
        <w:t xml:space="preserve">implementarea </w:t>
      </w:r>
      <w:r w:rsidR="00EF7733" w:rsidRPr="00B546C6">
        <w:rPr>
          <w:rFonts w:asciiTheme="minorHAnsi" w:hAnsiTheme="minorHAnsi" w:cstheme="minorHAnsi"/>
          <w:color w:val="000000" w:themeColor="text1"/>
          <w:sz w:val="22"/>
          <w:szCs w:val="22"/>
          <w:lang w:val="ro-RO"/>
        </w:rPr>
        <w:t xml:space="preserve">DCA și a </w:t>
      </w:r>
      <w:r w:rsidR="00502035" w:rsidRPr="00B546C6">
        <w:rPr>
          <w:rFonts w:asciiTheme="minorHAnsi" w:hAnsiTheme="minorHAnsi" w:cstheme="minorHAnsi"/>
          <w:color w:val="000000" w:themeColor="text1"/>
          <w:sz w:val="22"/>
          <w:szCs w:val="22"/>
          <w:lang w:val="ro-RO"/>
        </w:rPr>
        <w:t>DI</w:t>
      </w:r>
      <w:r w:rsidR="003D7D0D" w:rsidRPr="00B546C6">
        <w:rPr>
          <w:rFonts w:asciiTheme="minorHAnsi" w:hAnsiTheme="minorHAnsi" w:cstheme="minorHAnsi"/>
          <w:color w:val="000000" w:themeColor="text1"/>
          <w:sz w:val="22"/>
          <w:szCs w:val="22"/>
          <w:lang w:val="ro-RO"/>
        </w:rPr>
        <w:t>.</w:t>
      </w:r>
    </w:p>
    <w:p w14:paraId="22824278" w14:textId="7A3CAEC3" w:rsidR="00135241" w:rsidRPr="00B546C6" w:rsidRDefault="00135241" w:rsidP="00FB7E26">
      <w:pPr>
        <w:jc w:val="both"/>
        <w:rPr>
          <w:rFonts w:asciiTheme="minorHAnsi" w:hAnsiTheme="minorHAnsi" w:cstheme="minorHAnsi"/>
          <w:color w:val="000000" w:themeColor="text1"/>
          <w:sz w:val="22"/>
          <w:szCs w:val="22"/>
          <w:lang w:val="ro-RO"/>
        </w:rPr>
      </w:pPr>
    </w:p>
    <w:p w14:paraId="24D575D1" w14:textId="071645BE" w:rsidR="00561056" w:rsidRPr="00B546C6" w:rsidRDefault="00724496" w:rsidP="00FB7E26">
      <w:pPr>
        <w:jc w:val="both"/>
        <w:rPr>
          <w:rFonts w:asciiTheme="minorHAnsi" w:hAnsiTheme="minorHAnsi" w:cstheme="minorHAnsi"/>
          <w:color w:val="000000" w:themeColor="text1"/>
          <w:sz w:val="22"/>
          <w:szCs w:val="22"/>
          <w:lang w:val="ro-RO"/>
        </w:rPr>
      </w:pPr>
      <w:r w:rsidRPr="00B546C6">
        <w:rPr>
          <w:rFonts w:asciiTheme="minorHAnsi" w:hAnsiTheme="minorHAnsi" w:cstheme="minorHAnsi"/>
          <w:b/>
          <w:bCs/>
          <w:color w:val="000000" w:themeColor="text1"/>
          <w:sz w:val="22"/>
          <w:szCs w:val="22"/>
          <w:lang w:val="ro-RO"/>
        </w:rPr>
        <w:t>Cele</w:t>
      </w:r>
      <w:r w:rsidR="00561056" w:rsidRPr="00B546C6">
        <w:rPr>
          <w:rFonts w:asciiTheme="minorHAnsi" w:hAnsiTheme="minorHAnsi" w:cstheme="minorHAnsi"/>
          <w:b/>
          <w:bCs/>
          <w:color w:val="000000" w:themeColor="text1"/>
          <w:sz w:val="22"/>
          <w:szCs w:val="22"/>
          <w:lang w:val="ro-RO"/>
        </w:rPr>
        <w:t xml:space="preserve"> 11 </w:t>
      </w:r>
      <w:r w:rsidR="00382543" w:rsidRPr="00B546C6">
        <w:rPr>
          <w:rFonts w:asciiTheme="minorHAnsi" w:hAnsiTheme="minorHAnsi" w:cstheme="minorHAnsi"/>
          <w:b/>
          <w:bCs/>
          <w:color w:val="000000" w:themeColor="text1"/>
          <w:sz w:val="22"/>
          <w:szCs w:val="22"/>
          <w:lang w:val="ro-RO"/>
        </w:rPr>
        <w:t xml:space="preserve">Administrații Bazinale de Apă </w:t>
      </w:r>
      <w:r w:rsidR="00561056" w:rsidRPr="00B546C6">
        <w:rPr>
          <w:rFonts w:asciiTheme="minorHAnsi" w:hAnsiTheme="minorHAnsi" w:cstheme="minorHAnsi"/>
          <w:b/>
          <w:bCs/>
          <w:color w:val="000000" w:themeColor="text1"/>
          <w:sz w:val="22"/>
          <w:szCs w:val="22"/>
          <w:lang w:val="ro-RO"/>
        </w:rPr>
        <w:t>(</w:t>
      </w:r>
      <w:r w:rsidR="00687161" w:rsidRPr="00B546C6">
        <w:rPr>
          <w:rFonts w:asciiTheme="minorHAnsi" w:hAnsiTheme="minorHAnsi" w:cstheme="minorHAnsi"/>
          <w:b/>
          <w:bCs/>
          <w:color w:val="000000" w:themeColor="text1"/>
          <w:sz w:val="22"/>
          <w:szCs w:val="22"/>
          <w:lang w:val="ro-RO"/>
        </w:rPr>
        <w:t>ABA-urile</w:t>
      </w:r>
      <w:r w:rsidR="00561056" w:rsidRPr="00B546C6">
        <w:rPr>
          <w:rFonts w:asciiTheme="minorHAnsi" w:hAnsiTheme="minorHAnsi" w:cstheme="minorHAnsi"/>
          <w:b/>
          <w:bCs/>
          <w:color w:val="000000" w:themeColor="text1"/>
          <w:sz w:val="22"/>
          <w:szCs w:val="22"/>
          <w:lang w:val="ro-RO"/>
        </w:rPr>
        <w:t>),</w:t>
      </w:r>
      <w:r w:rsidR="00561056" w:rsidRPr="00B546C6">
        <w:rPr>
          <w:rFonts w:asciiTheme="minorHAnsi" w:hAnsiTheme="minorHAnsi" w:cstheme="minorHAnsi"/>
          <w:color w:val="000000" w:themeColor="text1"/>
          <w:sz w:val="22"/>
          <w:szCs w:val="22"/>
          <w:lang w:val="ro-RO"/>
        </w:rPr>
        <w:t xml:space="preserve"> </w:t>
      </w:r>
      <w:r w:rsidRPr="00B546C6">
        <w:rPr>
          <w:rFonts w:asciiTheme="minorHAnsi" w:hAnsiTheme="minorHAnsi" w:cstheme="minorHAnsi"/>
          <w:color w:val="000000" w:themeColor="text1"/>
          <w:sz w:val="22"/>
          <w:szCs w:val="22"/>
          <w:lang w:val="ro-RO"/>
        </w:rPr>
        <w:t>aflate în subordinea</w:t>
      </w:r>
      <w:r w:rsidR="00561056" w:rsidRPr="00B546C6">
        <w:rPr>
          <w:rFonts w:asciiTheme="minorHAnsi" w:hAnsiTheme="minorHAnsi" w:cstheme="minorHAnsi"/>
          <w:color w:val="000000" w:themeColor="text1"/>
          <w:sz w:val="22"/>
          <w:szCs w:val="22"/>
          <w:lang w:val="ro-RO"/>
        </w:rPr>
        <w:t xml:space="preserve"> ANAR, </w:t>
      </w:r>
      <w:r w:rsidRPr="00B546C6">
        <w:rPr>
          <w:rFonts w:asciiTheme="minorHAnsi" w:hAnsiTheme="minorHAnsi" w:cstheme="minorHAnsi"/>
          <w:color w:val="000000" w:themeColor="text1"/>
          <w:sz w:val="22"/>
          <w:szCs w:val="22"/>
          <w:lang w:val="ro-RO"/>
        </w:rPr>
        <w:t>au propriile Sedii Centrale, situate într-un ora</w:t>
      </w:r>
      <w:r w:rsidR="00B46B20" w:rsidRPr="00B546C6">
        <w:rPr>
          <w:rFonts w:asciiTheme="minorHAnsi" w:hAnsiTheme="minorHAnsi" w:cstheme="minorHAnsi"/>
          <w:color w:val="000000" w:themeColor="text1"/>
          <w:sz w:val="22"/>
          <w:szCs w:val="22"/>
          <w:lang w:val="ro-RO"/>
        </w:rPr>
        <w:t>ș</w:t>
      </w:r>
      <w:r w:rsidRPr="00B546C6">
        <w:rPr>
          <w:rFonts w:asciiTheme="minorHAnsi" w:hAnsiTheme="minorHAnsi" w:cstheme="minorHAnsi"/>
          <w:color w:val="000000" w:themeColor="text1"/>
          <w:sz w:val="22"/>
          <w:szCs w:val="22"/>
          <w:lang w:val="ro-RO"/>
        </w:rPr>
        <w:t xml:space="preserve"> important din respectivul bazin hidrografic</w:t>
      </w:r>
      <w:r w:rsidR="00561056" w:rsidRPr="00B546C6">
        <w:rPr>
          <w:rFonts w:asciiTheme="minorHAnsi" w:hAnsiTheme="minorHAnsi" w:cstheme="minorHAnsi"/>
          <w:color w:val="000000" w:themeColor="text1"/>
          <w:sz w:val="22"/>
          <w:szCs w:val="22"/>
          <w:lang w:val="ro-RO"/>
        </w:rPr>
        <w:t xml:space="preserve">. </w:t>
      </w:r>
      <w:r w:rsidRPr="00B546C6">
        <w:rPr>
          <w:rFonts w:asciiTheme="minorHAnsi" w:hAnsiTheme="minorHAnsi" w:cstheme="minorHAnsi"/>
          <w:color w:val="000000" w:themeColor="text1"/>
          <w:sz w:val="22"/>
          <w:szCs w:val="22"/>
          <w:lang w:val="ro-RO"/>
        </w:rPr>
        <w:t>Acestea răspund de managementul resurselor de apă</w:t>
      </w:r>
      <w:r w:rsidR="00561056" w:rsidRPr="00B546C6">
        <w:rPr>
          <w:rFonts w:asciiTheme="minorHAnsi" w:hAnsiTheme="minorHAnsi" w:cstheme="minorHAnsi"/>
          <w:color w:val="000000" w:themeColor="text1"/>
          <w:sz w:val="22"/>
          <w:szCs w:val="22"/>
          <w:lang w:val="ro-RO"/>
        </w:rPr>
        <w:t>, explo</w:t>
      </w:r>
      <w:r w:rsidRPr="00B546C6">
        <w:rPr>
          <w:rFonts w:asciiTheme="minorHAnsi" w:hAnsiTheme="minorHAnsi" w:cstheme="minorHAnsi"/>
          <w:color w:val="000000" w:themeColor="text1"/>
          <w:sz w:val="22"/>
          <w:szCs w:val="22"/>
          <w:lang w:val="ro-RO"/>
        </w:rPr>
        <w:t>atarea</w:t>
      </w:r>
      <w:r w:rsidR="00561056" w:rsidRPr="00B546C6">
        <w:rPr>
          <w:rFonts w:asciiTheme="minorHAnsi" w:hAnsiTheme="minorHAnsi" w:cstheme="minorHAnsi"/>
          <w:color w:val="000000" w:themeColor="text1"/>
          <w:sz w:val="22"/>
          <w:szCs w:val="22"/>
          <w:lang w:val="ro-RO"/>
        </w:rPr>
        <w:t xml:space="preserve">, </w:t>
      </w:r>
      <w:r w:rsidRPr="00B546C6">
        <w:rPr>
          <w:rFonts w:asciiTheme="minorHAnsi" w:hAnsiTheme="minorHAnsi" w:cstheme="minorHAnsi"/>
          <w:color w:val="000000" w:themeColor="text1"/>
          <w:sz w:val="22"/>
          <w:szCs w:val="22"/>
          <w:lang w:val="ro-RO"/>
        </w:rPr>
        <w:t>întreținerea și administrarea infrastructurii de apă</w:t>
      </w:r>
      <w:r w:rsidR="00561056" w:rsidRPr="00B546C6">
        <w:rPr>
          <w:rFonts w:asciiTheme="minorHAnsi" w:hAnsiTheme="minorHAnsi" w:cstheme="minorHAnsi"/>
          <w:color w:val="000000" w:themeColor="text1"/>
          <w:sz w:val="22"/>
          <w:szCs w:val="22"/>
          <w:lang w:val="ro-RO"/>
        </w:rPr>
        <w:t xml:space="preserve">, </w:t>
      </w:r>
      <w:r w:rsidRPr="00B546C6">
        <w:rPr>
          <w:rFonts w:asciiTheme="minorHAnsi" w:hAnsiTheme="minorHAnsi" w:cstheme="minorHAnsi"/>
          <w:color w:val="000000" w:themeColor="text1"/>
          <w:sz w:val="22"/>
          <w:szCs w:val="22"/>
          <w:lang w:val="ro-RO"/>
        </w:rPr>
        <w:t>protecția împotriva inundațiilor</w:t>
      </w:r>
      <w:r w:rsidR="00561056" w:rsidRPr="00B546C6">
        <w:rPr>
          <w:rFonts w:asciiTheme="minorHAnsi" w:hAnsiTheme="minorHAnsi" w:cstheme="minorHAnsi"/>
          <w:color w:val="000000" w:themeColor="text1"/>
          <w:sz w:val="22"/>
          <w:szCs w:val="22"/>
          <w:lang w:val="ro-RO"/>
        </w:rPr>
        <w:t xml:space="preserve"> etc.</w:t>
      </w:r>
    </w:p>
    <w:p w14:paraId="017E0825" w14:textId="5B0B336E" w:rsidR="008E6EDD" w:rsidRPr="00B546C6" w:rsidRDefault="008E6EDD" w:rsidP="00FB7E26">
      <w:pPr>
        <w:jc w:val="both"/>
        <w:rPr>
          <w:rFonts w:asciiTheme="minorHAnsi" w:hAnsiTheme="minorHAnsi" w:cstheme="minorHAnsi"/>
          <w:color w:val="000000" w:themeColor="text1"/>
          <w:sz w:val="22"/>
          <w:szCs w:val="22"/>
          <w:lang w:val="ro-RO"/>
        </w:rPr>
      </w:pPr>
    </w:p>
    <w:p w14:paraId="57C0E172" w14:textId="0CD4EDC3" w:rsidR="008E6EDD" w:rsidRPr="00B546C6" w:rsidRDefault="00CA7125" w:rsidP="008E6EDD">
      <w:pPr>
        <w:jc w:val="center"/>
        <w:rPr>
          <w:rFonts w:asciiTheme="minorHAnsi" w:hAnsiTheme="minorHAnsi" w:cstheme="minorHAnsi"/>
          <w:color w:val="000000" w:themeColor="text1"/>
          <w:sz w:val="22"/>
          <w:szCs w:val="22"/>
          <w:lang w:val="ro-RO"/>
        </w:rPr>
      </w:pPr>
      <w:r w:rsidRPr="00B546C6">
        <w:rPr>
          <w:noProof/>
          <w:lang w:val="ro-RO" w:eastAsia="en-US" w:bidi="ar-SA"/>
        </w:rPr>
        <w:drawing>
          <wp:inline distT="0" distB="0" distL="0" distR="0" wp14:anchorId="57CDE2B0" wp14:editId="2B81DA17">
            <wp:extent cx="5731510" cy="3185360"/>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731510" cy="3185360"/>
                    </a:xfrm>
                    <a:prstGeom prst="rect">
                      <a:avLst/>
                    </a:prstGeom>
                    <a:noFill/>
                    <a:ln>
                      <a:noFill/>
                    </a:ln>
                  </pic:spPr>
                </pic:pic>
              </a:graphicData>
            </a:graphic>
          </wp:inline>
        </w:drawing>
      </w:r>
    </w:p>
    <w:p w14:paraId="076488FC" w14:textId="7862B352" w:rsidR="008E6EDD" w:rsidRPr="00B546C6" w:rsidRDefault="008E6EDD" w:rsidP="008E6EDD">
      <w:pPr>
        <w:jc w:val="center"/>
        <w:rPr>
          <w:rFonts w:asciiTheme="minorHAnsi" w:hAnsiTheme="minorHAnsi"/>
          <w:i/>
          <w:iCs/>
          <w:sz w:val="20"/>
          <w:szCs w:val="20"/>
          <w:lang w:val="ro-RO"/>
        </w:rPr>
      </w:pPr>
      <w:r w:rsidRPr="00B546C6">
        <w:rPr>
          <w:rFonts w:asciiTheme="minorHAnsi" w:hAnsiTheme="minorHAnsi"/>
          <w:i/>
          <w:iCs/>
          <w:sz w:val="20"/>
          <w:szCs w:val="20"/>
          <w:lang w:val="ro-RO"/>
        </w:rPr>
        <w:t xml:space="preserve">Fig. 4 – </w:t>
      </w:r>
      <w:r w:rsidR="00CA7125" w:rsidRPr="00B546C6">
        <w:rPr>
          <w:rFonts w:asciiTheme="minorHAnsi" w:hAnsiTheme="minorHAnsi"/>
          <w:i/>
          <w:iCs/>
          <w:sz w:val="20"/>
          <w:szCs w:val="20"/>
          <w:lang w:val="ro-RO"/>
        </w:rPr>
        <w:t>Structura</w:t>
      </w:r>
      <w:r w:rsidRPr="00B546C6">
        <w:rPr>
          <w:rFonts w:asciiTheme="minorHAnsi" w:hAnsiTheme="minorHAnsi"/>
          <w:i/>
          <w:iCs/>
          <w:sz w:val="20"/>
          <w:szCs w:val="20"/>
          <w:lang w:val="ro-RO"/>
        </w:rPr>
        <w:t xml:space="preserve"> Organizat</w:t>
      </w:r>
      <w:r w:rsidR="00CA7125" w:rsidRPr="00B546C6">
        <w:rPr>
          <w:rFonts w:asciiTheme="minorHAnsi" w:hAnsiTheme="minorHAnsi"/>
          <w:i/>
          <w:iCs/>
          <w:sz w:val="20"/>
          <w:szCs w:val="20"/>
          <w:lang w:val="ro-RO"/>
        </w:rPr>
        <w:t xml:space="preserve">orică pentru </w:t>
      </w:r>
      <w:r w:rsidR="00F623A1" w:rsidRPr="00B546C6">
        <w:rPr>
          <w:rFonts w:asciiTheme="minorHAnsi" w:hAnsiTheme="minorHAnsi"/>
          <w:i/>
          <w:iCs/>
          <w:sz w:val="20"/>
          <w:szCs w:val="20"/>
          <w:lang w:val="ro-RO"/>
        </w:rPr>
        <w:t xml:space="preserve">Implementarea </w:t>
      </w:r>
      <w:r w:rsidR="00502035" w:rsidRPr="00B546C6">
        <w:rPr>
          <w:rFonts w:asciiTheme="minorHAnsi" w:hAnsiTheme="minorHAnsi"/>
          <w:i/>
          <w:iCs/>
          <w:sz w:val="20"/>
          <w:szCs w:val="20"/>
          <w:lang w:val="ro-RO"/>
        </w:rPr>
        <w:t>DI</w:t>
      </w:r>
      <w:r w:rsidRPr="00B546C6">
        <w:rPr>
          <w:rFonts w:asciiTheme="minorHAnsi" w:hAnsiTheme="minorHAnsi"/>
          <w:i/>
          <w:iCs/>
          <w:sz w:val="20"/>
          <w:szCs w:val="20"/>
          <w:lang w:val="ro-RO"/>
        </w:rPr>
        <w:t xml:space="preserve"> </w:t>
      </w:r>
      <w:r w:rsidR="00CA7125" w:rsidRPr="00B546C6">
        <w:rPr>
          <w:rFonts w:asciiTheme="minorHAnsi" w:hAnsiTheme="minorHAnsi"/>
          <w:i/>
          <w:iCs/>
          <w:sz w:val="20"/>
          <w:szCs w:val="20"/>
          <w:lang w:val="ro-RO"/>
        </w:rPr>
        <w:t>î</w:t>
      </w:r>
      <w:r w:rsidRPr="00B546C6">
        <w:rPr>
          <w:rFonts w:asciiTheme="minorHAnsi" w:hAnsiTheme="minorHAnsi"/>
          <w:i/>
          <w:iCs/>
          <w:sz w:val="20"/>
          <w:szCs w:val="20"/>
          <w:lang w:val="ro-RO"/>
        </w:rPr>
        <w:t xml:space="preserve">n </w:t>
      </w:r>
      <w:r w:rsidR="005057BB" w:rsidRPr="00B546C6">
        <w:rPr>
          <w:rFonts w:asciiTheme="minorHAnsi" w:hAnsiTheme="minorHAnsi"/>
          <w:i/>
          <w:iCs/>
          <w:sz w:val="20"/>
          <w:szCs w:val="20"/>
          <w:lang w:val="ro-RO"/>
        </w:rPr>
        <w:t>România</w:t>
      </w:r>
    </w:p>
    <w:p w14:paraId="6C34B14B" w14:textId="77777777" w:rsidR="00D4297C" w:rsidRPr="00B546C6" w:rsidRDefault="00D4297C" w:rsidP="002E1588">
      <w:pPr>
        <w:spacing w:line="16" w:lineRule="atLeast"/>
        <w:jc w:val="both"/>
        <w:rPr>
          <w:rFonts w:asciiTheme="minorHAnsi" w:hAnsiTheme="minorHAnsi" w:cstheme="minorHAnsi"/>
          <w:color w:val="000000" w:themeColor="text1"/>
          <w:lang w:val="ro-RO"/>
        </w:rPr>
      </w:pPr>
    </w:p>
    <w:p w14:paraId="64F73663" w14:textId="56C7619C" w:rsidR="007150C1" w:rsidRPr="00B546C6" w:rsidRDefault="00CA7125" w:rsidP="007150C1">
      <w:pPr>
        <w:spacing w:line="16" w:lineRule="atLeast"/>
        <w:jc w:val="both"/>
        <w:rPr>
          <w:rFonts w:asciiTheme="minorHAnsi" w:eastAsiaTheme="minorHAnsi" w:hAnsiTheme="minorHAnsi" w:cstheme="minorHAnsi"/>
          <w:color w:val="000000" w:themeColor="text1"/>
          <w:kern w:val="0"/>
          <w:sz w:val="22"/>
          <w:szCs w:val="22"/>
          <w:lang w:val="ro-RO" w:eastAsia="en-US" w:bidi="ar-SA"/>
        </w:rPr>
      </w:pPr>
      <w:r w:rsidRPr="00B546C6">
        <w:rPr>
          <w:rFonts w:asciiTheme="minorHAnsi" w:hAnsiTheme="minorHAnsi" w:cstheme="minorHAnsi"/>
          <w:color w:val="000000" w:themeColor="text1"/>
          <w:sz w:val="22"/>
          <w:szCs w:val="22"/>
          <w:lang w:val="ro-RO"/>
        </w:rPr>
        <w:t>Autoritățile</w:t>
      </w:r>
      <w:r w:rsidR="007D0A68" w:rsidRPr="00B546C6">
        <w:rPr>
          <w:rFonts w:asciiTheme="minorHAnsi" w:hAnsiTheme="minorHAnsi" w:cstheme="minorHAnsi"/>
          <w:color w:val="000000" w:themeColor="text1"/>
          <w:sz w:val="22"/>
          <w:szCs w:val="22"/>
          <w:lang w:val="ro-RO"/>
        </w:rPr>
        <w:t xml:space="preserve"> Rom</w:t>
      </w:r>
      <w:r w:rsidRPr="00B546C6">
        <w:rPr>
          <w:rFonts w:asciiTheme="minorHAnsi" w:hAnsiTheme="minorHAnsi" w:cstheme="minorHAnsi"/>
          <w:color w:val="000000" w:themeColor="text1"/>
          <w:sz w:val="22"/>
          <w:szCs w:val="22"/>
          <w:lang w:val="ro-RO"/>
        </w:rPr>
        <w:t xml:space="preserve">âne au participat la două cicluri ale Planurilor de </w:t>
      </w:r>
      <w:r w:rsidR="007D0A68" w:rsidRPr="00B546C6">
        <w:rPr>
          <w:rFonts w:asciiTheme="minorHAnsi" w:hAnsiTheme="minorHAnsi" w:cstheme="minorHAnsi"/>
          <w:color w:val="000000" w:themeColor="text1"/>
          <w:sz w:val="22"/>
          <w:szCs w:val="22"/>
          <w:lang w:val="ro-RO"/>
        </w:rPr>
        <w:t xml:space="preserve">Management </w:t>
      </w:r>
      <w:r w:rsidRPr="00B546C6">
        <w:rPr>
          <w:rFonts w:asciiTheme="minorHAnsi" w:hAnsiTheme="minorHAnsi" w:cstheme="minorHAnsi"/>
          <w:color w:val="000000" w:themeColor="text1"/>
          <w:sz w:val="22"/>
          <w:szCs w:val="22"/>
          <w:lang w:val="ro-RO"/>
        </w:rPr>
        <w:t xml:space="preserve">al Bazinelor Hidrografice </w:t>
      </w:r>
      <w:r w:rsidR="007D0A68" w:rsidRPr="00B546C6">
        <w:rPr>
          <w:rFonts w:asciiTheme="minorHAnsi" w:hAnsiTheme="minorHAnsi" w:cstheme="minorHAnsi"/>
          <w:color w:val="000000" w:themeColor="text1"/>
          <w:sz w:val="22"/>
          <w:szCs w:val="22"/>
          <w:lang w:val="ro-RO"/>
        </w:rPr>
        <w:t>(</w:t>
      </w:r>
      <w:r w:rsidRPr="00B546C6">
        <w:rPr>
          <w:rFonts w:asciiTheme="minorHAnsi" w:hAnsiTheme="minorHAnsi" w:cstheme="minorHAnsi"/>
          <w:color w:val="000000" w:themeColor="text1"/>
          <w:sz w:val="22"/>
          <w:szCs w:val="22"/>
          <w:lang w:val="ro-RO"/>
        </w:rPr>
        <w:t>PMBH</w:t>
      </w:r>
      <w:r w:rsidR="007D0A68" w:rsidRPr="00B546C6">
        <w:rPr>
          <w:rFonts w:asciiTheme="minorHAnsi" w:hAnsiTheme="minorHAnsi" w:cstheme="minorHAnsi"/>
          <w:color w:val="000000" w:themeColor="text1"/>
          <w:sz w:val="22"/>
          <w:szCs w:val="22"/>
          <w:lang w:val="ro-RO"/>
        </w:rPr>
        <w:t xml:space="preserve">) </w:t>
      </w:r>
      <w:r w:rsidRPr="00B546C6">
        <w:rPr>
          <w:rFonts w:asciiTheme="minorHAnsi" w:hAnsiTheme="minorHAnsi" w:cstheme="minorHAnsi"/>
          <w:color w:val="000000" w:themeColor="text1"/>
          <w:sz w:val="22"/>
          <w:szCs w:val="22"/>
          <w:lang w:val="ro-RO"/>
        </w:rPr>
        <w:t>în cadrul procesului de implementare a Directivei Cadru Apă</w:t>
      </w:r>
      <w:r w:rsidR="00B15EF1" w:rsidRPr="00B546C6">
        <w:rPr>
          <w:rStyle w:val="FootnoteReference"/>
          <w:rFonts w:asciiTheme="minorHAnsi" w:hAnsiTheme="minorHAnsi" w:cstheme="minorHAnsi"/>
          <w:color w:val="000000" w:themeColor="text1"/>
          <w:sz w:val="22"/>
          <w:szCs w:val="22"/>
          <w:lang w:val="ro-RO"/>
        </w:rPr>
        <w:footnoteReference w:id="24"/>
      </w:r>
      <w:r w:rsidR="007D0A68" w:rsidRPr="00B546C6">
        <w:rPr>
          <w:rFonts w:asciiTheme="minorHAnsi" w:hAnsiTheme="minorHAnsi" w:cstheme="minorHAnsi"/>
          <w:color w:val="000000" w:themeColor="text1"/>
          <w:sz w:val="22"/>
          <w:szCs w:val="22"/>
          <w:lang w:val="ro-RO"/>
        </w:rPr>
        <w:t xml:space="preserve">, </w:t>
      </w:r>
      <w:r w:rsidRPr="00B546C6">
        <w:rPr>
          <w:rFonts w:asciiTheme="minorHAnsi" w:hAnsiTheme="minorHAnsi" w:cstheme="minorHAnsi"/>
          <w:color w:val="000000" w:themeColor="text1"/>
          <w:sz w:val="22"/>
          <w:szCs w:val="22"/>
          <w:lang w:val="ro-RO"/>
        </w:rPr>
        <w:t xml:space="preserve">acoperind perioada </w:t>
      </w:r>
      <w:r w:rsidR="00545A94" w:rsidRPr="00B546C6">
        <w:rPr>
          <w:rFonts w:asciiTheme="minorHAnsi" w:hAnsiTheme="minorHAnsi" w:cstheme="minorHAnsi"/>
          <w:color w:val="000000" w:themeColor="text1"/>
          <w:sz w:val="22"/>
          <w:szCs w:val="22"/>
          <w:lang w:val="ro-RO"/>
        </w:rPr>
        <w:t>2009</w:t>
      </w:r>
      <w:r w:rsidR="007D0A68" w:rsidRPr="00B546C6">
        <w:rPr>
          <w:rFonts w:asciiTheme="minorHAnsi" w:hAnsiTheme="minorHAnsi" w:cstheme="minorHAnsi"/>
          <w:color w:val="000000" w:themeColor="text1"/>
          <w:sz w:val="22"/>
          <w:szCs w:val="22"/>
          <w:lang w:val="ro-RO"/>
        </w:rPr>
        <w:t xml:space="preserve">-2015 </w:t>
      </w:r>
      <w:r w:rsidRPr="00B546C6">
        <w:rPr>
          <w:rFonts w:asciiTheme="minorHAnsi" w:hAnsiTheme="minorHAnsi" w:cstheme="minorHAnsi"/>
          <w:color w:val="000000" w:themeColor="text1"/>
          <w:sz w:val="22"/>
          <w:szCs w:val="22"/>
          <w:lang w:val="ro-RO"/>
        </w:rPr>
        <w:t>și respectiv</w:t>
      </w:r>
      <w:r w:rsidR="00B46B20" w:rsidRPr="00B546C6">
        <w:rPr>
          <w:rFonts w:asciiTheme="minorHAnsi" w:hAnsiTheme="minorHAnsi" w:cstheme="minorHAnsi"/>
          <w:color w:val="000000" w:themeColor="text1"/>
          <w:sz w:val="22"/>
          <w:szCs w:val="22"/>
          <w:lang w:val="ro-RO"/>
        </w:rPr>
        <w:t xml:space="preserve"> perioada</w:t>
      </w:r>
      <w:r w:rsidRPr="00B546C6">
        <w:rPr>
          <w:rFonts w:asciiTheme="minorHAnsi" w:hAnsiTheme="minorHAnsi" w:cstheme="minorHAnsi"/>
          <w:color w:val="000000" w:themeColor="text1"/>
          <w:sz w:val="22"/>
          <w:szCs w:val="22"/>
          <w:lang w:val="ro-RO"/>
        </w:rPr>
        <w:t xml:space="preserve"> </w:t>
      </w:r>
      <w:r w:rsidR="00545A94" w:rsidRPr="00B546C6">
        <w:rPr>
          <w:rFonts w:asciiTheme="minorHAnsi" w:hAnsiTheme="minorHAnsi" w:cstheme="minorHAnsi"/>
          <w:color w:val="000000" w:themeColor="text1"/>
          <w:sz w:val="22"/>
          <w:szCs w:val="22"/>
          <w:lang w:val="ro-RO"/>
        </w:rPr>
        <w:t>2015</w:t>
      </w:r>
      <w:r w:rsidR="007D0A68" w:rsidRPr="00B546C6">
        <w:rPr>
          <w:rFonts w:asciiTheme="minorHAnsi" w:hAnsiTheme="minorHAnsi" w:cstheme="minorHAnsi"/>
          <w:color w:val="000000" w:themeColor="text1"/>
          <w:sz w:val="22"/>
          <w:szCs w:val="22"/>
          <w:lang w:val="ro-RO"/>
        </w:rPr>
        <w:t xml:space="preserve">-2021, </w:t>
      </w:r>
      <w:r w:rsidRPr="00B546C6">
        <w:rPr>
          <w:rFonts w:asciiTheme="minorHAnsi" w:hAnsiTheme="minorHAnsi" w:cstheme="minorHAnsi"/>
          <w:color w:val="000000" w:themeColor="text1"/>
          <w:sz w:val="22"/>
          <w:szCs w:val="22"/>
          <w:lang w:val="ro-RO"/>
        </w:rPr>
        <w:t xml:space="preserve">cu câte un </w:t>
      </w:r>
      <w:r w:rsidR="00ED099D" w:rsidRPr="00B546C6">
        <w:rPr>
          <w:rFonts w:asciiTheme="minorHAnsi" w:hAnsiTheme="minorHAnsi" w:cstheme="minorHAnsi"/>
          <w:color w:val="000000" w:themeColor="text1"/>
          <w:sz w:val="22"/>
          <w:szCs w:val="22"/>
          <w:lang w:val="ro-RO"/>
        </w:rPr>
        <w:t>PMRI</w:t>
      </w:r>
      <w:r w:rsidR="007D0A68" w:rsidRPr="00B546C6">
        <w:rPr>
          <w:rFonts w:asciiTheme="minorHAnsi" w:hAnsiTheme="minorHAnsi" w:cstheme="minorHAnsi"/>
          <w:color w:val="000000" w:themeColor="text1"/>
          <w:sz w:val="22"/>
          <w:szCs w:val="22"/>
          <w:lang w:val="ro-RO"/>
        </w:rPr>
        <w:t xml:space="preserve"> </w:t>
      </w:r>
      <w:r w:rsidRPr="00B546C6">
        <w:rPr>
          <w:rFonts w:asciiTheme="minorHAnsi" w:hAnsiTheme="minorHAnsi" w:cstheme="minorHAnsi"/>
          <w:color w:val="000000" w:themeColor="text1"/>
          <w:sz w:val="22"/>
          <w:szCs w:val="22"/>
          <w:lang w:val="ro-RO"/>
        </w:rPr>
        <w:t xml:space="preserve">care </w:t>
      </w:r>
      <w:r w:rsidR="00B46B20" w:rsidRPr="00B546C6">
        <w:rPr>
          <w:rFonts w:asciiTheme="minorHAnsi" w:hAnsiTheme="minorHAnsi" w:cstheme="minorHAnsi"/>
          <w:color w:val="000000" w:themeColor="text1"/>
          <w:sz w:val="22"/>
          <w:szCs w:val="22"/>
          <w:lang w:val="ro-RO"/>
        </w:rPr>
        <w:t>este valabil pentru</w:t>
      </w:r>
      <w:r w:rsidRPr="00B546C6">
        <w:rPr>
          <w:rFonts w:asciiTheme="minorHAnsi" w:hAnsiTheme="minorHAnsi" w:cstheme="minorHAnsi"/>
          <w:color w:val="000000" w:themeColor="text1"/>
          <w:sz w:val="22"/>
          <w:szCs w:val="22"/>
          <w:lang w:val="ro-RO"/>
        </w:rPr>
        <w:t xml:space="preserve"> aceeași perioadă </w:t>
      </w:r>
      <w:r w:rsidR="00B46B20" w:rsidRPr="00B546C6">
        <w:rPr>
          <w:rFonts w:asciiTheme="minorHAnsi" w:hAnsiTheme="minorHAnsi" w:cstheme="minorHAnsi"/>
          <w:color w:val="000000" w:themeColor="text1"/>
          <w:sz w:val="22"/>
          <w:szCs w:val="22"/>
          <w:lang w:val="ro-RO"/>
        </w:rPr>
        <w:t>specificată</w:t>
      </w:r>
      <w:r w:rsidR="007D0A68" w:rsidRPr="00B546C6">
        <w:rPr>
          <w:rFonts w:asciiTheme="minorHAnsi" w:hAnsiTheme="minorHAnsi" w:cstheme="minorHAnsi"/>
          <w:color w:val="000000" w:themeColor="text1"/>
          <w:sz w:val="22"/>
          <w:szCs w:val="22"/>
          <w:lang w:val="ro-RO"/>
        </w:rPr>
        <w:t xml:space="preserve">. </w:t>
      </w:r>
      <w:r w:rsidRPr="00B546C6">
        <w:rPr>
          <w:rFonts w:asciiTheme="minorHAnsi" w:hAnsiTheme="minorHAnsi" w:cstheme="minorHAnsi"/>
          <w:color w:val="000000" w:themeColor="text1"/>
          <w:sz w:val="22"/>
          <w:szCs w:val="22"/>
          <w:lang w:val="ro-RO"/>
        </w:rPr>
        <w:t>Acum</w:t>
      </w:r>
      <w:r w:rsidR="007150C1" w:rsidRPr="00B546C6">
        <w:rPr>
          <w:rFonts w:asciiTheme="minorHAnsi" w:hAnsiTheme="minorHAnsi" w:cstheme="minorHAnsi"/>
          <w:color w:val="000000" w:themeColor="text1"/>
          <w:sz w:val="22"/>
          <w:szCs w:val="22"/>
          <w:lang w:val="ro-RO"/>
        </w:rPr>
        <w:t xml:space="preserve">, </w:t>
      </w:r>
      <w:r w:rsidRPr="00B546C6">
        <w:rPr>
          <w:rFonts w:asciiTheme="minorHAnsi" w:hAnsiTheme="minorHAnsi" w:cstheme="minorHAnsi"/>
          <w:color w:val="000000" w:themeColor="text1"/>
          <w:sz w:val="22"/>
          <w:szCs w:val="22"/>
          <w:lang w:val="ro-RO"/>
        </w:rPr>
        <w:t>acestea pregătesc PMBH</w:t>
      </w:r>
      <w:r w:rsidR="007150C1" w:rsidRPr="00B546C6">
        <w:rPr>
          <w:rFonts w:asciiTheme="minorHAnsi" w:hAnsiTheme="minorHAnsi" w:cstheme="minorHAnsi"/>
          <w:color w:val="000000" w:themeColor="text1"/>
          <w:sz w:val="22"/>
          <w:szCs w:val="22"/>
          <w:lang w:val="ro-RO"/>
        </w:rPr>
        <w:t xml:space="preserve"> </w:t>
      </w:r>
      <w:r w:rsidRPr="00B546C6">
        <w:rPr>
          <w:rFonts w:asciiTheme="minorHAnsi" w:hAnsiTheme="minorHAnsi" w:cstheme="minorHAnsi"/>
          <w:color w:val="000000" w:themeColor="text1"/>
          <w:sz w:val="22"/>
          <w:szCs w:val="22"/>
          <w:lang w:val="ro-RO"/>
        </w:rPr>
        <w:t>aferente</w:t>
      </w:r>
      <w:r w:rsidR="00B46B20" w:rsidRPr="00B546C6">
        <w:rPr>
          <w:rFonts w:asciiTheme="minorHAnsi" w:hAnsiTheme="minorHAnsi" w:cstheme="minorHAnsi"/>
          <w:color w:val="000000" w:themeColor="text1"/>
          <w:sz w:val="22"/>
          <w:szCs w:val="22"/>
          <w:lang w:val="ro-RO"/>
        </w:rPr>
        <w:t xml:space="preserve"> ciclului al 3-lea și respectiv</w:t>
      </w:r>
      <w:r w:rsidRPr="00B546C6">
        <w:rPr>
          <w:rFonts w:asciiTheme="minorHAnsi" w:hAnsiTheme="minorHAnsi" w:cstheme="minorHAnsi"/>
          <w:color w:val="000000" w:themeColor="text1"/>
          <w:sz w:val="22"/>
          <w:szCs w:val="22"/>
          <w:lang w:val="ro-RO"/>
        </w:rPr>
        <w:t xml:space="preserve"> </w:t>
      </w:r>
      <w:r w:rsidR="00ED099D" w:rsidRPr="00B546C6">
        <w:rPr>
          <w:rFonts w:asciiTheme="minorHAnsi" w:hAnsiTheme="minorHAnsi" w:cstheme="minorHAnsi"/>
          <w:color w:val="000000" w:themeColor="text1"/>
          <w:sz w:val="22"/>
          <w:szCs w:val="22"/>
          <w:lang w:val="ro-RO"/>
        </w:rPr>
        <w:t>PMRI</w:t>
      </w:r>
      <w:r w:rsidRPr="00B546C6">
        <w:rPr>
          <w:rFonts w:asciiTheme="minorHAnsi" w:hAnsiTheme="minorHAnsi" w:cstheme="minorHAnsi"/>
          <w:color w:val="000000" w:themeColor="text1"/>
          <w:sz w:val="22"/>
          <w:szCs w:val="22"/>
          <w:lang w:val="ro-RO"/>
        </w:rPr>
        <w:t xml:space="preserve"> aferente ciclului al 2-lea</w:t>
      </w:r>
      <w:r w:rsidR="007150C1" w:rsidRPr="00B546C6">
        <w:rPr>
          <w:rFonts w:asciiTheme="minorHAnsi" w:hAnsiTheme="minorHAnsi" w:cstheme="minorHAnsi"/>
          <w:color w:val="000000" w:themeColor="text1"/>
          <w:sz w:val="22"/>
          <w:szCs w:val="22"/>
          <w:lang w:val="ro-RO"/>
        </w:rPr>
        <w:t>.</w:t>
      </w:r>
    </w:p>
    <w:p w14:paraId="7AEE597D" w14:textId="77777777" w:rsidR="007150C1" w:rsidRPr="00B546C6" w:rsidRDefault="007150C1" w:rsidP="007150C1">
      <w:pPr>
        <w:spacing w:line="16" w:lineRule="atLeast"/>
        <w:jc w:val="both"/>
        <w:rPr>
          <w:rFonts w:cstheme="minorHAnsi" w:hint="eastAsia"/>
          <w:color w:val="000000" w:themeColor="text1"/>
          <w:lang w:val="ro-RO"/>
        </w:rPr>
      </w:pPr>
    </w:p>
    <w:p w14:paraId="4156945D" w14:textId="2F9CBC63" w:rsidR="00CA7125" w:rsidRPr="00B546C6" w:rsidRDefault="00CA7125" w:rsidP="00CA7125">
      <w:pPr>
        <w:spacing w:line="16" w:lineRule="atLeast"/>
        <w:jc w:val="both"/>
        <w:rPr>
          <w:rFonts w:asciiTheme="minorHAnsi" w:hAnsiTheme="minorHAnsi" w:cstheme="minorHAnsi"/>
          <w:color w:val="000000" w:themeColor="text1"/>
          <w:sz w:val="22"/>
          <w:szCs w:val="22"/>
          <w:lang w:val="ro-RO"/>
        </w:rPr>
      </w:pPr>
      <w:r w:rsidRPr="00B546C6">
        <w:rPr>
          <w:rFonts w:asciiTheme="minorHAnsi" w:hAnsiTheme="minorHAnsi" w:cstheme="minorHAnsi"/>
          <w:color w:val="000000" w:themeColor="text1"/>
          <w:sz w:val="22"/>
          <w:szCs w:val="22"/>
          <w:lang w:val="ro-RO"/>
        </w:rPr>
        <w:t xml:space="preserve">Deși PMBH și PMRI au fost elaborate în conformitate cu cerințele UE, </w:t>
      </w:r>
      <w:r w:rsidR="00E073AE" w:rsidRPr="00B546C6">
        <w:rPr>
          <w:rFonts w:asciiTheme="minorHAnsi" w:hAnsiTheme="minorHAnsi" w:cstheme="minorHAnsi"/>
          <w:color w:val="000000" w:themeColor="text1"/>
          <w:sz w:val="22"/>
          <w:szCs w:val="22"/>
          <w:lang w:val="ro-RO"/>
        </w:rPr>
        <w:t>deficiențele</w:t>
      </w:r>
      <w:r w:rsidRPr="00B546C6">
        <w:rPr>
          <w:rFonts w:asciiTheme="minorHAnsi" w:hAnsiTheme="minorHAnsi" w:cstheme="minorHAnsi"/>
          <w:color w:val="000000" w:themeColor="text1"/>
          <w:sz w:val="22"/>
          <w:szCs w:val="22"/>
          <w:lang w:val="ro-RO"/>
        </w:rPr>
        <w:t xml:space="preserve"> și întârzierile au pus la îndoială eficacitatea acestora, implementarea măsurilor propuse și capacitatea autorităților române de a pregăti următorul ciclu de PMRI. Următoarele planuri ar trebui să consolideze în continuare abordarea strategică a autorităților române în ceea ce privește </w:t>
      </w:r>
      <w:r w:rsidR="00E073AE" w:rsidRPr="00CF7023">
        <w:rPr>
          <w:rFonts w:asciiTheme="minorHAnsi" w:hAnsiTheme="minorHAnsi" w:cstheme="minorHAnsi"/>
          <w:color w:val="000000" w:themeColor="text1"/>
          <w:sz w:val="22"/>
          <w:szCs w:val="22"/>
          <w:lang w:val="ro-RO"/>
        </w:rPr>
        <w:t>gospodărirea</w:t>
      </w:r>
      <w:r w:rsidRPr="00B546C6">
        <w:rPr>
          <w:rFonts w:asciiTheme="minorHAnsi" w:hAnsiTheme="minorHAnsi" w:cstheme="minorHAnsi"/>
          <w:color w:val="000000" w:themeColor="text1"/>
          <w:sz w:val="22"/>
          <w:szCs w:val="22"/>
          <w:lang w:val="ro-RO"/>
        </w:rPr>
        <w:t xml:space="preserve"> apei, asigurându-se că deciziile privind măsurile de </w:t>
      </w:r>
      <w:r w:rsidR="00E073AE" w:rsidRPr="00B546C6">
        <w:rPr>
          <w:rFonts w:asciiTheme="minorHAnsi" w:hAnsiTheme="minorHAnsi" w:cstheme="minorHAnsi"/>
          <w:color w:val="000000" w:themeColor="text1"/>
          <w:sz w:val="22"/>
          <w:szCs w:val="22"/>
          <w:lang w:val="ro-RO"/>
        </w:rPr>
        <w:t xml:space="preserve">gospodărire a apei </w:t>
      </w:r>
      <w:r w:rsidRPr="00B546C6">
        <w:rPr>
          <w:rFonts w:asciiTheme="minorHAnsi" w:hAnsiTheme="minorHAnsi" w:cstheme="minorHAnsi"/>
          <w:color w:val="000000" w:themeColor="text1"/>
          <w:sz w:val="22"/>
          <w:szCs w:val="22"/>
          <w:lang w:val="ro-RO"/>
        </w:rPr>
        <w:t xml:space="preserve">echilibrează prioritățile concurente, se bazează pe dovezi și iau în considerare interesele diferitelor părți interesate prin mecanisme adecvate de implicare a instituțiilor publice, a părților interesate </w:t>
      </w:r>
      <w:r w:rsidR="00E073AE" w:rsidRPr="00B546C6">
        <w:rPr>
          <w:rFonts w:asciiTheme="minorHAnsi" w:hAnsiTheme="minorHAnsi" w:cstheme="minorHAnsi"/>
          <w:color w:val="000000" w:themeColor="text1"/>
          <w:sz w:val="22"/>
          <w:szCs w:val="22"/>
          <w:lang w:val="ro-RO"/>
        </w:rPr>
        <w:t xml:space="preserve">de la nivel </w:t>
      </w:r>
      <w:r w:rsidRPr="00B546C6">
        <w:rPr>
          <w:rFonts w:asciiTheme="minorHAnsi" w:hAnsiTheme="minorHAnsi" w:cstheme="minorHAnsi"/>
          <w:color w:val="000000" w:themeColor="text1"/>
          <w:sz w:val="22"/>
          <w:szCs w:val="22"/>
          <w:lang w:val="ro-RO"/>
        </w:rPr>
        <w:t>local și a publicului larg</w:t>
      </w:r>
      <w:r w:rsidR="00EB4B52" w:rsidRPr="00B546C6">
        <w:rPr>
          <w:rFonts w:asciiTheme="minorHAnsi" w:hAnsiTheme="minorHAnsi" w:cstheme="minorHAnsi"/>
          <w:color w:val="000000" w:themeColor="text1"/>
          <w:sz w:val="22"/>
          <w:szCs w:val="22"/>
          <w:lang w:val="ro-RO"/>
        </w:rPr>
        <w:t>.</w:t>
      </w:r>
    </w:p>
    <w:p w14:paraId="1360A619" w14:textId="30D7F27C" w:rsidR="004029FF" w:rsidRPr="00B546C6" w:rsidRDefault="00EB4B52" w:rsidP="004029FF">
      <w:pPr>
        <w:spacing w:line="16" w:lineRule="atLeast"/>
        <w:contextualSpacing/>
        <w:jc w:val="both"/>
        <w:rPr>
          <w:rFonts w:ascii="Calibri" w:eastAsia="Calibri" w:hAnsi="Calibri" w:cs="Calibri"/>
          <w:b/>
          <w:bCs/>
          <w:color w:val="000000"/>
          <w:sz w:val="22"/>
          <w:szCs w:val="22"/>
          <w:lang w:val="ro-RO"/>
        </w:rPr>
      </w:pPr>
      <w:r w:rsidRPr="00B546C6">
        <w:rPr>
          <w:rFonts w:asciiTheme="minorHAnsi" w:hAnsiTheme="minorHAnsi" w:cstheme="minorHAnsi"/>
          <w:b/>
          <w:bCs/>
          <w:color w:val="000000"/>
          <w:sz w:val="22"/>
          <w:szCs w:val="22"/>
          <w:lang w:val="ro-RO"/>
        </w:rPr>
        <w:lastRenderedPageBreak/>
        <w:t>Evaluarea Nevoilor privind Consolidarea</w:t>
      </w:r>
      <w:r w:rsidR="004029FF" w:rsidRPr="00B546C6">
        <w:rPr>
          <w:rFonts w:asciiTheme="minorHAnsi" w:hAnsiTheme="minorHAnsi" w:cstheme="minorHAnsi"/>
          <w:b/>
          <w:bCs/>
          <w:color w:val="000000"/>
          <w:sz w:val="22"/>
          <w:szCs w:val="22"/>
          <w:lang w:val="ro-RO"/>
        </w:rPr>
        <w:t xml:space="preserve"> Capacit</w:t>
      </w:r>
      <w:r w:rsidRPr="00B546C6">
        <w:rPr>
          <w:rFonts w:ascii="Calibri" w:eastAsia="Calibri" w:hAnsi="Calibri" w:cs="Calibri"/>
          <w:b/>
          <w:bCs/>
          <w:color w:val="000000"/>
          <w:sz w:val="22"/>
          <w:szCs w:val="22"/>
          <w:lang w:val="ro-RO"/>
        </w:rPr>
        <w:t>ăților</w:t>
      </w:r>
    </w:p>
    <w:p w14:paraId="7DD0C905" w14:textId="77777777" w:rsidR="004029FF" w:rsidRPr="00B546C6" w:rsidRDefault="004029FF" w:rsidP="004029FF">
      <w:pPr>
        <w:spacing w:line="16" w:lineRule="atLeast"/>
        <w:contextualSpacing/>
        <w:jc w:val="both"/>
        <w:rPr>
          <w:rFonts w:asciiTheme="minorHAnsi" w:hAnsiTheme="minorHAnsi" w:cstheme="minorHAnsi"/>
          <w:color w:val="000000"/>
          <w:sz w:val="22"/>
          <w:szCs w:val="22"/>
          <w:lang w:val="ro-RO"/>
        </w:rPr>
      </w:pPr>
    </w:p>
    <w:p w14:paraId="6AB2A484" w14:textId="77777777" w:rsidR="00AE3870" w:rsidRDefault="00EB4B52" w:rsidP="00AE3870">
      <w:pPr>
        <w:spacing w:line="16" w:lineRule="atLeast"/>
        <w:contextualSpacing/>
        <w:jc w:val="both"/>
        <w:rPr>
          <w:rFonts w:asciiTheme="minorHAnsi" w:hAnsiTheme="minorHAnsi" w:cstheme="minorHAnsi"/>
          <w:color w:val="000000"/>
          <w:sz w:val="22"/>
          <w:szCs w:val="22"/>
          <w:lang w:val="ro-RO"/>
        </w:rPr>
      </w:pPr>
      <w:r w:rsidRPr="00B546C6">
        <w:rPr>
          <w:rFonts w:asciiTheme="minorHAnsi" w:hAnsiTheme="minorHAnsi" w:cstheme="minorHAnsi"/>
          <w:color w:val="000000"/>
          <w:sz w:val="22"/>
          <w:szCs w:val="22"/>
          <w:lang w:val="ro-RO"/>
        </w:rPr>
        <w:t xml:space="preserve">O evaluare a nevoilor </w:t>
      </w:r>
      <w:r w:rsidR="00E073AE" w:rsidRPr="00B546C6">
        <w:rPr>
          <w:rFonts w:asciiTheme="minorHAnsi" w:hAnsiTheme="minorHAnsi" w:cstheme="minorHAnsi"/>
          <w:color w:val="000000"/>
          <w:sz w:val="22"/>
          <w:szCs w:val="22"/>
          <w:lang w:val="ro-RO"/>
        </w:rPr>
        <w:t>privind consolidare</w:t>
      </w:r>
      <w:r w:rsidRPr="00B546C6">
        <w:rPr>
          <w:rFonts w:asciiTheme="minorHAnsi" w:hAnsiTheme="minorHAnsi" w:cstheme="minorHAnsi"/>
          <w:color w:val="000000"/>
          <w:sz w:val="22"/>
          <w:szCs w:val="22"/>
          <w:lang w:val="ro-RO"/>
        </w:rPr>
        <w:t xml:space="preserve">a capacităților </w:t>
      </w:r>
      <w:r w:rsidR="00E073AE" w:rsidRPr="00B546C6">
        <w:rPr>
          <w:rFonts w:asciiTheme="minorHAnsi" w:hAnsiTheme="minorHAnsi" w:cstheme="minorHAnsi"/>
          <w:color w:val="000000"/>
          <w:sz w:val="22"/>
          <w:szCs w:val="22"/>
          <w:lang w:val="ro-RO"/>
        </w:rPr>
        <w:t xml:space="preserve">în cadrul </w:t>
      </w:r>
      <w:r w:rsidRPr="00B546C6">
        <w:rPr>
          <w:rFonts w:asciiTheme="minorHAnsi" w:hAnsiTheme="minorHAnsi" w:cstheme="minorHAnsi"/>
          <w:color w:val="000000"/>
          <w:sz w:val="22"/>
          <w:szCs w:val="22"/>
          <w:lang w:val="ro-RO"/>
        </w:rPr>
        <w:t>MMAP, ANAR, INHGA și ABA-uril</w:t>
      </w:r>
      <w:r w:rsidR="00E073AE" w:rsidRPr="00B546C6">
        <w:rPr>
          <w:rFonts w:asciiTheme="minorHAnsi" w:hAnsiTheme="minorHAnsi" w:cstheme="minorHAnsi"/>
          <w:color w:val="000000"/>
          <w:sz w:val="22"/>
          <w:szCs w:val="22"/>
          <w:lang w:val="ro-RO"/>
        </w:rPr>
        <w:t>or</w:t>
      </w:r>
      <w:r w:rsidRPr="00B546C6">
        <w:rPr>
          <w:rFonts w:asciiTheme="minorHAnsi" w:hAnsiTheme="minorHAnsi" w:cstheme="minorHAnsi"/>
          <w:color w:val="000000"/>
          <w:sz w:val="22"/>
          <w:szCs w:val="22"/>
          <w:lang w:val="ro-RO"/>
        </w:rPr>
        <w:t xml:space="preserve"> pentru a întreprinde activități specifice în timpul primului ciclu de implementare a Directivei privind inundațiile, precum și pentru a identifica nevoile de consolidare a capacităților pentru cel de-al doilea ciclu a fost realizată de către BM începând cu luna octombrie 2019. Au fost organizate reuniuni tehnice, ateliere de lucru și interviuri pentru a înțelege procesul general de implementare a DI la nivel național și regional</w:t>
      </w:r>
      <w:r w:rsidR="004029FF" w:rsidRPr="00B546C6">
        <w:rPr>
          <w:rFonts w:asciiTheme="minorHAnsi" w:hAnsiTheme="minorHAnsi" w:cstheme="minorHAnsi"/>
          <w:color w:val="000000"/>
          <w:sz w:val="22"/>
          <w:szCs w:val="22"/>
          <w:lang w:val="ro-RO"/>
        </w:rPr>
        <w:t>.</w:t>
      </w:r>
    </w:p>
    <w:p w14:paraId="56FA0A9D" w14:textId="77777777" w:rsidR="00AE3870" w:rsidRDefault="00AE3870" w:rsidP="00AE3870">
      <w:pPr>
        <w:spacing w:line="16" w:lineRule="atLeast"/>
        <w:contextualSpacing/>
        <w:jc w:val="both"/>
        <w:rPr>
          <w:rFonts w:asciiTheme="minorHAnsi" w:hAnsiTheme="minorHAnsi" w:cstheme="minorHAnsi"/>
          <w:color w:val="000000"/>
          <w:sz w:val="22"/>
          <w:szCs w:val="22"/>
          <w:lang w:val="ro-RO"/>
        </w:rPr>
      </w:pPr>
    </w:p>
    <w:p w14:paraId="73546AE0" w14:textId="625E4E98" w:rsidR="00185E54" w:rsidRPr="00B546C6" w:rsidRDefault="00EB4B52" w:rsidP="00AE3870">
      <w:pPr>
        <w:spacing w:line="16" w:lineRule="atLeast"/>
        <w:contextualSpacing/>
        <w:jc w:val="both"/>
        <w:rPr>
          <w:rFonts w:asciiTheme="minorHAnsi" w:hAnsiTheme="minorHAnsi" w:cstheme="minorHAnsi"/>
          <w:b/>
          <w:bCs/>
          <w:i/>
          <w:iCs/>
          <w:color w:val="000000"/>
          <w:sz w:val="22"/>
          <w:szCs w:val="22"/>
          <w:lang w:val="ro-RO"/>
        </w:rPr>
      </w:pPr>
      <w:r w:rsidRPr="00B546C6">
        <w:rPr>
          <w:rFonts w:asciiTheme="minorHAnsi" w:hAnsiTheme="minorHAnsi" w:cstheme="minorHAnsi"/>
          <w:b/>
          <w:bCs/>
          <w:i/>
          <w:iCs/>
          <w:color w:val="000000"/>
          <w:sz w:val="22"/>
          <w:szCs w:val="22"/>
          <w:lang w:val="ro-RO"/>
        </w:rPr>
        <w:t>Atelier de</w:t>
      </w:r>
      <w:r w:rsidR="00524EA0" w:rsidRPr="00B546C6">
        <w:rPr>
          <w:rFonts w:asciiTheme="minorHAnsi" w:hAnsiTheme="minorHAnsi" w:cstheme="minorHAnsi"/>
          <w:b/>
          <w:bCs/>
          <w:i/>
          <w:iCs/>
          <w:color w:val="000000"/>
          <w:sz w:val="22"/>
          <w:szCs w:val="22"/>
          <w:lang w:val="ro-RO"/>
        </w:rPr>
        <w:t xml:space="preserve"> </w:t>
      </w:r>
      <w:r w:rsidRPr="00B546C6">
        <w:rPr>
          <w:rFonts w:asciiTheme="minorHAnsi" w:hAnsiTheme="minorHAnsi" w:cstheme="minorHAnsi"/>
          <w:b/>
          <w:bCs/>
          <w:i/>
          <w:iCs/>
          <w:color w:val="000000"/>
          <w:sz w:val="22"/>
          <w:szCs w:val="22"/>
          <w:lang w:val="ro-RO"/>
        </w:rPr>
        <w:t xml:space="preserve">lucru cu </w:t>
      </w:r>
      <w:r w:rsidR="00687161" w:rsidRPr="00B546C6">
        <w:rPr>
          <w:rFonts w:asciiTheme="minorHAnsi" w:hAnsiTheme="minorHAnsi" w:cstheme="minorHAnsi"/>
          <w:b/>
          <w:bCs/>
          <w:i/>
          <w:iCs/>
          <w:color w:val="000000"/>
          <w:sz w:val="22"/>
          <w:szCs w:val="22"/>
          <w:lang w:val="ro-RO"/>
        </w:rPr>
        <w:t>ABA-urile</w:t>
      </w:r>
      <w:r w:rsidRPr="00B546C6">
        <w:rPr>
          <w:rFonts w:asciiTheme="minorHAnsi" w:hAnsiTheme="minorHAnsi" w:cstheme="minorHAnsi"/>
          <w:b/>
          <w:bCs/>
          <w:i/>
          <w:iCs/>
          <w:color w:val="000000"/>
          <w:sz w:val="22"/>
          <w:szCs w:val="22"/>
          <w:lang w:val="ro-RO"/>
        </w:rPr>
        <w:t>, INHGA ș</w:t>
      </w:r>
      <w:r w:rsidRPr="00B546C6">
        <w:rPr>
          <w:rFonts w:ascii="Calibri" w:eastAsia="Calibri" w:hAnsi="Calibri" w:cs="Calibri"/>
          <w:b/>
          <w:bCs/>
          <w:i/>
          <w:iCs/>
          <w:color w:val="000000"/>
          <w:sz w:val="22"/>
          <w:szCs w:val="22"/>
          <w:lang w:val="ro-RO"/>
        </w:rPr>
        <w:t xml:space="preserve">i </w:t>
      </w:r>
      <w:r w:rsidR="009473AD" w:rsidRPr="00B546C6">
        <w:rPr>
          <w:rFonts w:asciiTheme="minorHAnsi" w:hAnsiTheme="minorHAnsi" w:cstheme="minorHAnsi"/>
          <w:b/>
          <w:bCs/>
          <w:i/>
          <w:iCs/>
          <w:color w:val="000000"/>
          <w:sz w:val="22"/>
          <w:szCs w:val="22"/>
          <w:lang w:val="ro-RO"/>
        </w:rPr>
        <w:t>ANAR-HQ</w:t>
      </w:r>
      <w:r w:rsidRPr="00B546C6">
        <w:rPr>
          <w:rFonts w:asciiTheme="minorHAnsi" w:hAnsiTheme="minorHAnsi" w:cstheme="minorHAnsi"/>
          <w:b/>
          <w:bCs/>
          <w:i/>
          <w:iCs/>
          <w:color w:val="000000"/>
          <w:sz w:val="22"/>
          <w:szCs w:val="22"/>
          <w:lang w:val="ro-RO"/>
        </w:rPr>
        <w:t xml:space="preserve"> (sediul central)</w:t>
      </w:r>
    </w:p>
    <w:p w14:paraId="6EB84950" w14:textId="77777777" w:rsidR="00524EA0" w:rsidRPr="00B546C6" w:rsidRDefault="00524EA0" w:rsidP="007D0A68">
      <w:pPr>
        <w:spacing w:line="16" w:lineRule="atLeast"/>
        <w:contextualSpacing/>
        <w:jc w:val="both"/>
        <w:rPr>
          <w:rFonts w:asciiTheme="minorHAnsi" w:hAnsiTheme="minorHAnsi" w:cstheme="minorHAnsi"/>
          <w:b/>
          <w:bCs/>
          <w:i/>
          <w:iCs/>
          <w:color w:val="000000"/>
          <w:sz w:val="22"/>
          <w:szCs w:val="22"/>
          <w:lang w:val="ro-RO"/>
        </w:rPr>
      </w:pPr>
    </w:p>
    <w:p w14:paraId="001A7026" w14:textId="5B2838F3" w:rsidR="00ED6832" w:rsidRPr="00B546C6" w:rsidRDefault="00EB4B52" w:rsidP="00EB4B52">
      <w:pPr>
        <w:spacing w:line="16" w:lineRule="atLeast"/>
        <w:contextualSpacing/>
        <w:jc w:val="both"/>
        <w:rPr>
          <w:rFonts w:asciiTheme="minorHAnsi" w:hAnsiTheme="minorHAnsi" w:cstheme="minorHAnsi"/>
          <w:color w:val="000000"/>
          <w:sz w:val="22"/>
          <w:szCs w:val="22"/>
          <w:lang w:val="ro-RO"/>
        </w:rPr>
      </w:pPr>
      <w:r w:rsidRPr="00B546C6">
        <w:rPr>
          <w:rFonts w:asciiTheme="minorHAnsi" w:hAnsiTheme="minorHAnsi" w:cstheme="minorHAnsi"/>
          <w:color w:val="000000"/>
          <w:sz w:val="22"/>
          <w:szCs w:val="22"/>
          <w:lang w:val="ro-RO"/>
        </w:rPr>
        <w:t>În cadrul etapei de evaluare a nevoilor de consolidare a capacităților, la 21 ianuarie 2020 a fost organizat un atelier de lucru cu reprezentanții ABA-uril</w:t>
      </w:r>
      <w:r w:rsidR="00E073AE" w:rsidRPr="00B546C6">
        <w:rPr>
          <w:rFonts w:asciiTheme="minorHAnsi" w:hAnsiTheme="minorHAnsi" w:cstheme="minorHAnsi"/>
          <w:color w:val="000000"/>
          <w:sz w:val="22"/>
          <w:szCs w:val="22"/>
          <w:lang w:val="ro-RO"/>
        </w:rPr>
        <w:t>or</w:t>
      </w:r>
      <w:r w:rsidRPr="00B546C6">
        <w:rPr>
          <w:rFonts w:asciiTheme="minorHAnsi" w:hAnsiTheme="minorHAnsi" w:cstheme="minorHAnsi"/>
          <w:color w:val="000000"/>
          <w:sz w:val="22"/>
          <w:szCs w:val="22"/>
          <w:lang w:val="ro-RO"/>
        </w:rPr>
        <w:t>, INHGA și ANAR-HQ</w:t>
      </w:r>
      <w:r w:rsidR="00E073AE" w:rsidRPr="00B546C6">
        <w:rPr>
          <w:rFonts w:asciiTheme="minorHAnsi" w:hAnsiTheme="minorHAnsi" w:cstheme="minorHAnsi"/>
          <w:color w:val="000000"/>
          <w:sz w:val="22"/>
          <w:szCs w:val="22"/>
          <w:lang w:val="ro-RO"/>
        </w:rPr>
        <w:t xml:space="preserve"> (sediul central)</w:t>
      </w:r>
      <w:r w:rsidRPr="00B546C6">
        <w:rPr>
          <w:rFonts w:asciiTheme="minorHAnsi" w:hAnsiTheme="minorHAnsi" w:cstheme="minorHAnsi"/>
          <w:color w:val="000000"/>
          <w:sz w:val="22"/>
          <w:szCs w:val="22"/>
          <w:lang w:val="ro-RO"/>
        </w:rPr>
        <w:t xml:space="preserve">. Obiectivele atelierului au </w:t>
      </w:r>
      <w:r w:rsidR="00E073AE" w:rsidRPr="00B546C6">
        <w:rPr>
          <w:rFonts w:asciiTheme="minorHAnsi" w:hAnsiTheme="minorHAnsi" w:cstheme="minorHAnsi"/>
          <w:color w:val="000000"/>
          <w:sz w:val="22"/>
          <w:szCs w:val="22"/>
          <w:lang w:val="ro-RO"/>
        </w:rPr>
        <w:t>inclus</w:t>
      </w:r>
      <w:r w:rsidRPr="00B546C6">
        <w:rPr>
          <w:rFonts w:asciiTheme="minorHAnsi" w:hAnsiTheme="minorHAnsi" w:cstheme="minorHAnsi"/>
          <w:color w:val="000000"/>
          <w:sz w:val="22"/>
          <w:szCs w:val="22"/>
          <w:lang w:val="ro-RO"/>
        </w:rPr>
        <w:t xml:space="preserve"> obține</w:t>
      </w:r>
      <w:r w:rsidR="00E073AE" w:rsidRPr="00B546C6">
        <w:rPr>
          <w:rFonts w:asciiTheme="minorHAnsi" w:hAnsiTheme="minorHAnsi" w:cstheme="minorHAnsi"/>
          <w:color w:val="000000"/>
          <w:sz w:val="22"/>
          <w:szCs w:val="22"/>
          <w:lang w:val="ro-RO"/>
        </w:rPr>
        <w:t>rea</w:t>
      </w:r>
      <w:r w:rsidRPr="00B546C6">
        <w:rPr>
          <w:rFonts w:asciiTheme="minorHAnsi" w:hAnsiTheme="minorHAnsi" w:cstheme="minorHAnsi"/>
          <w:color w:val="000000"/>
          <w:sz w:val="22"/>
          <w:szCs w:val="22"/>
          <w:lang w:val="ro-RO"/>
        </w:rPr>
        <w:t xml:space="preserve"> feedback-ul</w:t>
      </w:r>
      <w:r w:rsidR="00E073AE" w:rsidRPr="00B546C6">
        <w:rPr>
          <w:rFonts w:asciiTheme="minorHAnsi" w:hAnsiTheme="minorHAnsi" w:cstheme="minorHAnsi"/>
          <w:color w:val="000000"/>
          <w:sz w:val="22"/>
          <w:szCs w:val="22"/>
          <w:lang w:val="ro-RO"/>
        </w:rPr>
        <w:t>ui</w:t>
      </w:r>
      <w:r w:rsidRPr="00B546C6">
        <w:rPr>
          <w:rFonts w:asciiTheme="minorHAnsi" w:hAnsiTheme="minorHAnsi" w:cstheme="minorHAnsi"/>
          <w:color w:val="000000"/>
          <w:sz w:val="22"/>
          <w:szCs w:val="22"/>
          <w:lang w:val="ro-RO"/>
        </w:rPr>
        <w:t xml:space="preserve"> participanților (în special din partea ABA-uril</w:t>
      </w:r>
      <w:r w:rsidR="00E073AE" w:rsidRPr="00B546C6">
        <w:rPr>
          <w:rFonts w:asciiTheme="minorHAnsi" w:hAnsiTheme="minorHAnsi" w:cstheme="minorHAnsi"/>
          <w:color w:val="000000"/>
          <w:sz w:val="22"/>
          <w:szCs w:val="22"/>
          <w:lang w:val="ro-RO"/>
        </w:rPr>
        <w:t>or</w:t>
      </w:r>
      <w:r w:rsidRPr="00B546C6">
        <w:rPr>
          <w:rFonts w:asciiTheme="minorHAnsi" w:hAnsiTheme="minorHAnsi" w:cstheme="minorHAnsi"/>
          <w:color w:val="000000"/>
          <w:sz w:val="22"/>
          <w:szCs w:val="22"/>
          <w:lang w:val="ro-RO"/>
        </w:rPr>
        <w:t xml:space="preserve">) cu privire la lecțiile învățate din primul ciclu de implementare a </w:t>
      </w:r>
      <w:r w:rsidR="00E073AE" w:rsidRPr="00B546C6">
        <w:rPr>
          <w:rFonts w:asciiTheme="minorHAnsi" w:hAnsiTheme="minorHAnsi" w:cstheme="minorHAnsi"/>
          <w:color w:val="000000"/>
          <w:sz w:val="22"/>
          <w:szCs w:val="22"/>
          <w:lang w:val="ro-RO"/>
        </w:rPr>
        <w:t>Directivei privind I</w:t>
      </w:r>
      <w:r w:rsidRPr="00B546C6">
        <w:rPr>
          <w:rFonts w:asciiTheme="minorHAnsi" w:hAnsiTheme="minorHAnsi" w:cstheme="minorHAnsi"/>
          <w:color w:val="000000"/>
          <w:sz w:val="22"/>
          <w:szCs w:val="22"/>
          <w:lang w:val="ro-RO"/>
        </w:rPr>
        <w:t xml:space="preserve">nundațiile (DI), precum și opiniile acestora cu privire la acțiunile necesare pentru a </w:t>
      </w:r>
      <w:r w:rsidR="00E073AE" w:rsidRPr="00B546C6">
        <w:rPr>
          <w:rFonts w:asciiTheme="minorHAnsi" w:hAnsiTheme="minorHAnsi" w:cstheme="minorHAnsi"/>
          <w:color w:val="000000"/>
          <w:sz w:val="22"/>
          <w:szCs w:val="22"/>
          <w:lang w:val="ro-RO"/>
        </w:rPr>
        <w:t>optimiza</w:t>
      </w:r>
      <w:r w:rsidRPr="00B546C6">
        <w:rPr>
          <w:rFonts w:asciiTheme="minorHAnsi" w:hAnsiTheme="minorHAnsi" w:cstheme="minorHAnsi"/>
          <w:color w:val="000000"/>
          <w:sz w:val="22"/>
          <w:szCs w:val="22"/>
          <w:lang w:val="ro-RO"/>
        </w:rPr>
        <w:t xml:space="preserve"> procesul în cel de-al doilea ciclu. </w:t>
      </w:r>
      <w:r w:rsidR="00524EA0" w:rsidRPr="00B546C6">
        <w:rPr>
          <w:rFonts w:asciiTheme="minorHAnsi" w:hAnsiTheme="minorHAnsi" w:cstheme="minorHAnsi"/>
          <w:color w:val="000000"/>
          <w:sz w:val="22"/>
          <w:szCs w:val="22"/>
          <w:lang w:val="ro-RO"/>
        </w:rPr>
        <w:t xml:space="preserve"> </w:t>
      </w:r>
    </w:p>
    <w:p w14:paraId="13FCC163" w14:textId="77777777" w:rsidR="00A37042" w:rsidRPr="00B546C6" w:rsidRDefault="00A37042" w:rsidP="007D0A68">
      <w:pPr>
        <w:spacing w:line="16" w:lineRule="atLeast"/>
        <w:contextualSpacing/>
        <w:jc w:val="both"/>
        <w:rPr>
          <w:rFonts w:asciiTheme="minorHAnsi" w:hAnsiTheme="minorHAnsi" w:cstheme="minorHAnsi"/>
          <w:color w:val="000000"/>
          <w:sz w:val="22"/>
          <w:szCs w:val="22"/>
          <w:lang w:val="ro-RO"/>
        </w:rPr>
      </w:pPr>
    </w:p>
    <w:p w14:paraId="54366857" w14:textId="63AD8EAB" w:rsidR="00ED6832" w:rsidRPr="00B546C6" w:rsidRDefault="00EB4B52" w:rsidP="007D0A68">
      <w:pPr>
        <w:spacing w:line="16" w:lineRule="atLeast"/>
        <w:contextualSpacing/>
        <w:jc w:val="both"/>
        <w:rPr>
          <w:rFonts w:asciiTheme="minorHAnsi" w:hAnsiTheme="minorHAnsi" w:cstheme="minorHAnsi"/>
          <w:color w:val="000000"/>
          <w:sz w:val="22"/>
          <w:szCs w:val="22"/>
          <w:lang w:val="ro-RO"/>
        </w:rPr>
      </w:pPr>
      <w:r w:rsidRPr="00B546C6">
        <w:rPr>
          <w:rFonts w:asciiTheme="minorHAnsi" w:hAnsiTheme="minorHAnsi" w:cstheme="minorHAnsi"/>
          <w:color w:val="000000"/>
          <w:sz w:val="22"/>
          <w:szCs w:val="22"/>
          <w:lang w:val="ro-RO"/>
        </w:rPr>
        <w:t>Schimbul de informații între participanți a fost facilitat de către reprezentanții BM prin gruparea participanților în 4 grupuri de lucru (unul cu ANAR și INHGA</w:t>
      </w:r>
      <w:r w:rsidR="00E073AE" w:rsidRPr="00B546C6">
        <w:rPr>
          <w:rFonts w:asciiTheme="minorHAnsi" w:hAnsiTheme="minorHAnsi" w:cstheme="minorHAnsi"/>
          <w:color w:val="000000"/>
          <w:sz w:val="22"/>
          <w:szCs w:val="22"/>
          <w:lang w:val="ro-RO"/>
        </w:rPr>
        <w:t>,</w:t>
      </w:r>
      <w:r w:rsidRPr="00B546C6">
        <w:rPr>
          <w:rFonts w:asciiTheme="minorHAnsi" w:hAnsiTheme="minorHAnsi" w:cstheme="minorHAnsi"/>
          <w:color w:val="000000"/>
          <w:sz w:val="22"/>
          <w:szCs w:val="22"/>
          <w:lang w:val="ro-RO"/>
        </w:rPr>
        <w:t xml:space="preserve"> trei cu reprezentanții ABA</w:t>
      </w:r>
      <w:r w:rsidR="00E073AE" w:rsidRPr="00B546C6">
        <w:rPr>
          <w:rFonts w:asciiTheme="minorHAnsi" w:hAnsiTheme="minorHAnsi" w:cstheme="minorHAnsi"/>
          <w:color w:val="000000"/>
          <w:sz w:val="22"/>
          <w:szCs w:val="22"/>
          <w:lang w:val="ro-RO"/>
        </w:rPr>
        <w:t>-urilor</w:t>
      </w:r>
      <w:r w:rsidRPr="00B546C6">
        <w:rPr>
          <w:rFonts w:asciiTheme="minorHAnsi" w:hAnsiTheme="minorHAnsi" w:cstheme="minorHAnsi"/>
          <w:color w:val="000000"/>
          <w:sz w:val="22"/>
          <w:szCs w:val="22"/>
          <w:lang w:val="ro-RO"/>
        </w:rPr>
        <w:t xml:space="preserve">) pentru a discuta despre așteptările de la </w:t>
      </w:r>
      <w:r w:rsidR="00E073AE" w:rsidRPr="00B546C6">
        <w:rPr>
          <w:rFonts w:asciiTheme="minorHAnsi" w:hAnsiTheme="minorHAnsi" w:cstheme="minorHAnsi"/>
          <w:color w:val="000000"/>
          <w:sz w:val="22"/>
          <w:szCs w:val="22"/>
          <w:lang w:val="ro-RO"/>
        </w:rPr>
        <w:t xml:space="preserve">nivel de </w:t>
      </w:r>
      <w:r w:rsidRPr="00B546C6">
        <w:rPr>
          <w:rFonts w:asciiTheme="minorHAnsi" w:hAnsiTheme="minorHAnsi" w:cstheme="minorHAnsi"/>
          <w:color w:val="000000"/>
          <w:sz w:val="22"/>
          <w:szCs w:val="22"/>
          <w:lang w:val="ro-RO"/>
        </w:rPr>
        <w:t xml:space="preserve">proiect legate în special de </w:t>
      </w:r>
      <w:r w:rsidR="00E073AE" w:rsidRPr="00B546C6">
        <w:rPr>
          <w:rFonts w:asciiTheme="minorHAnsi" w:hAnsiTheme="minorHAnsi" w:cstheme="minorHAnsi"/>
          <w:color w:val="000000"/>
          <w:sz w:val="22"/>
          <w:szCs w:val="22"/>
          <w:lang w:val="ro-RO"/>
        </w:rPr>
        <w:t>optimizarea</w:t>
      </w:r>
      <w:r w:rsidRPr="00B546C6">
        <w:rPr>
          <w:rFonts w:asciiTheme="minorHAnsi" w:hAnsiTheme="minorHAnsi" w:cstheme="minorHAnsi"/>
          <w:color w:val="000000"/>
          <w:sz w:val="22"/>
          <w:szCs w:val="22"/>
          <w:lang w:val="ro-RO"/>
        </w:rPr>
        <w:t xml:space="preserve"> procesului în cel de-al doilea ciclu de implementare a DI, precum și despre </w:t>
      </w:r>
      <w:r w:rsidR="00E073AE" w:rsidRPr="00B546C6">
        <w:rPr>
          <w:rFonts w:asciiTheme="minorHAnsi" w:hAnsiTheme="minorHAnsi" w:cstheme="minorHAnsi"/>
          <w:color w:val="000000"/>
          <w:sz w:val="22"/>
          <w:szCs w:val="22"/>
          <w:lang w:val="ro-RO"/>
        </w:rPr>
        <w:t>managementul</w:t>
      </w:r>
      <w:r w:rsidRPr="00B546C6">
        <w:rPr>
          <w:rFonts w:asciiTheme="minorHAnsi" w:hAnsiTheme="minorHAnsi" w:cstheme="minorHAnsi"/>
          <w:color w:val="000000"/>
          <w:sz w:val="22"/>
          <w:szCs w:val="22"/>
          <w:lang w:val="ro-RO"/>
        </w:rPr>
        <w:t xml:space="preserve"> datelor la nivelul ABA</w:t>
      </w:r>
      <w:r w:rsidR="00E073AE" w:rsidRPr="00B546C6">
        <w:rPr>
          <w:rFonts w:asciiTheme="minorHAnsi" w:hAnsiTheme="minorHAnsi" w:cstheme="minorHAnsi"/>
          <w:color w:val="000000"/>
          <w:sz w:val="22"/>
          <w:szCs w:val="22"/>
          <w:lang w:val="ro-RO"/>
        </w:rPr>
        <w:t>-urilor</w:t>
      </w:r>
      <w:r w:rsidRPr="00B546C6">
        <w:rPr>
          <w:rFonts w:asciiTheme="minorHAnsi" w:hAnsiTheme="minorHAnsi" w:cstheme="minorHAnsi"/>
          <w:color w:val="000000"/>
          <w:sz w:val="22"/>
          <w:szCs w:val="22"/>
          <w:lang w:val="ro-RO"/>
        </w:rPr>
        <w:t xml:space="preserve">. Reprezentanții BM au moderat fiecare grup cu privire la următoarele </w:t>
      </w:r>
      <w:r w:rsidR="00E073AE" w:rsidRPr="00B546C6">
        <w:rPr>
          <w:rFonts w:asciiTheme="minorHAnsi" w:hAnsiTheme="minorHAnsi" w:cstheme="minorHAnsi"/>
          <w:color w:val="000000"/>
          <w:sz w:val="22"/>
          <w:szCs w:val="22"/>
          <w:lang w:val="ro-RO"/>
        </w:rPr>
        <w:t>chestiuni</w:t>
      </w:r>
      <w:r w:rsidR="00524EA0" w:rsidRPr="00B546C6">
        <w:rPr>
          <w:rFonts w:asciiTheme="minorHAnsi" w:hAnsiTheme="minorHAnsi" w:cstheme="minorHAnsi"/>
          <w:color w:val="000000"/>
          <w:sz w:val="22"/>
          <w:szCs w:val="22"/>
          <w:lang w:val="ro-RO"/>
        </w:rPr>
        <w:t xml:space="preserve">: </w:t>
      </w:r>
    </w:p>
    <w:p w14:paraId="0D5B26B4" w14:textId="3EB75A3D" w:rsidR="00EB4B52" w:rsidRPr="00B546C6" w:rsidRDefault="00EB4B52" w:rsidP="00063B72">
      <w:pPr>
        <w:pStyle w:val="ListParagraph"/>
        <w:numPr>
          <w:ilvl w:val="0"/>
          <w:numId w:val="2"/>
        </w:numPr>
        <w:jc w:val="both"/>
        <w:rPr>
          <w:lang w:val="ro-RO"/>
        </w:rPr>
      </w:pPr>
      <w:r w:rsidRPr="00B546C6">
        <w:rPr>
          <w:lang w:val="ro-RO"/>
        </w:rPr>
        <w:t xml:space="preserve">așteptările de la </w:t>
      </w:r>
      <w:r w:rsidR="00E073AE" w:rsidRPr="00B546C6">
        <w:rPr>
          <w:lang w:val="ro-RO"/>
        </w:rPr>
        <w:t xml:space="preserve">nivel de </w:t>
      </w:r>
      <w:r w:rsidRPr="00B546C6">
        <w:rPr>
          <w:lang w:val="ro-RO"/>
        </w:rPr>
        <w:t xml:space="preserve">proiect (cum se așteaptă participanții ca proiectul să contribuie la îmbunătățirea celui de-al doilea ciclu al PMRI, în următoarele domenii: cooperarea interinstituțională și consolidarea capacităților; capacitatea tehnică a personalului; accesarea fondurilor în cadrul </w:t>
      </w:r>
      <w:r w:rsidR="00E073AE" w:rsidRPr="00B546C6">
        <w:rPr>
          <w:lang w:val="ro-RO"/>
        </w:rPr>
        <w:t>P</w:t>
      </w:r>
      <w:r w:rsidRPr="00B546C6">
        <w:rPr>
          <w:lang w:val="ro-RO"/>
        </w:rPr>
        <w:t xml:space="preserve">lanurilor de </w:t>
      </w:r>
      <w:r w:rsidR="00E073AE" w:rsidRPr="00B546C6">
        <w:rPr>
          <w:lang w:val="ro-RO"/>
        </w:rPr>
        <w:t>M</w:t>
      </w:r>
      <w:r w:rsidRPr="00B546C6">
        <w:rPr>
          <w:lang w:val="ro-RO"/>
        </w:rPr>
        <w:t xml:space="preserve">ăsuri); </w:t>
      </w:r>
    </w:p>
    <w:p w14:paraId="7E8BFE40" w14:textId="650E43BF" w:rsidR="00A37042" w:rsidRPr="00B546C6" w:rsidRDefault="00EB4B52" w:rsidP="00063B72">
      <w:pPr>
        <w:pStyle w:val="ListParagraph"/>
        <w:numPr>
          <w:ilvl w:val="0"/>
          <w:numId w:val="2"/>
        </w:numPr>
        <w:jc w:val="both"/>
        <w:rPr>
          <w:lang w:val="ro-RO"/>
        </w:rPr>
      </w:pPr>
      <w:r w:rsidRPr="00B546C6">
        <w:rPr>
          <w:lang w:val="ro-RO"/>
        </w:rPr>
        <w:t>managementul datelor (datele gestionate la nivelul instituți</w:t>
      </w:r>
      <w:r w:rsidR="00E073AE" w:rsidRPr="00B546C6">
        <w:rPr>
          <w:lang w:val="ro-RO"/>
        </w:rPr>
        <w:t>onal</w:t>
      </w:r>
      <w:r w:rsidRPr="00B546C6">
        <w:rPr>
          <w:lang w:val="ro-RO"/>
        </w:rPr>
        <w:t>; datele necesare care nu sunt disponibile la nivelul instituți</w:t>
      </w:r>
      <w:r w:rsidR="00E073AE" w:rsidRPr="00B546C6">
        <w:rPr>
          <w:lang w:val="ro-RO"/>
        </w:rPr>
        <w:t>onal</w:t>
      </w:r>
      <w:r w:rsidRPr="00B546C6">
        <w:rPr>
          <w:lang w:val="ro-RO"/>
        </w:rPr>
        <w:t xml:space="preserve"> și de la c</w:t>
      </w:r>
      <w:r w:rsidR="00E073AE" w:rsidRPr="00B546C6">
        <w:rPr>
          <w:lang w:val="ro-RO"/>
        </w:rPr>
        <w:t>ar</w:t>
      </w:r>
      <w:r w:rsidRPr="00B546C6">
        <w:rPr>
          <w:lang w:val="ro-RO"/>
        </w:rPr>
        <w:t xml:space="preserve">e instituții sunt </w:t>
      </w:r>
      <w:r w:rsidR="00E073AE" w:rsidRPr="00B546C6">
        <w:rPr>
          <w:lang w:val="ro-RO"/>
        </w:rPr>
        <w:t xml:space="preserve">acestea </w:t>
      </w:r>
      <w:r w:rsidRPr="00B546C6">
        <w:rPr>
          <w:lang w:val="ro-RO"/>
        </w:rPr>
        <w:t>obținute; provocările și dificultățile întâmpinate în acest proces; formatele de date utilizate</w:t>
      </w:r>
      <w:r w:rsidR="00524EA0" w:rsidRPr="00B546C6">
        <w:rPr>
          <w:lang w:val="ro-RO"/>
        </w:rPr>
        <w:t xml:space="preserve">). </w:t>
      </w:r>
    </w:p>
    <w:p w14:paraId="6B23981E" w14:textId="7989234B" w:rsidR="00A37042" w:rsidRPr="00B546C6" w:rsidRDefault="00E073AE" w:rsidP="00A37042">
      <w:pPr>
        <w:spacing w:line="16" w:lineRule="atLeast"/>
        <w:contextualSpacing/>
        <w:jc w:val="both"/>
        <w:rPr>
          <w:rFonts w:asciiTheme="minorHAnsi" w:hAnsiTheme="minorHAnsi" w:cstheme="minorHAnsi"/>
          <w:color w:val="000000"/>
          <w:sz w:val="22"/>
          <w:szCs w:val="22"/>
          <w:lang w:val="ro-RO"/>
        </w:rPr>
      </w:pPr>
      <w:r w:rsidRPr="00B546C6">
        <w:rPr>
          <w:rFonts w:asciiTheme="minorHAnsi" w:hAnsiTheme="minorHAnsi" w:cstheme="minorHAnsi"/>
          <w:color w:val="000000"/>
          <w:sz w:val="22"/>
          <w:szCs w:val="22"/>
          <w:lang w:val="ro-RO"/>
        </w:rPr>
        <w:t>P</w:t>
      </w:r>
      <w:r w:rsidR="00EB4B52" w:rsidRPr="00B546C6">
        <w:rPr>
          <w:rFonts w:asciiTheme="minorHAnsi" w:hAnsiTheme="minorHAnsi" w:cstheme="minorHAnsi"/>
          <w:color w:val="000000"/>
          <w:sz w:val="22"/>
          <w:szCs w:val="22"/>
          <w:lang w:val="ro-RO"/>
        </w:rPr>
        <w:t xml:space="preserve">rincipalele constatări ale atelierului pentru fiecare </w:t>
      </w:r>
      <w:r w:rsidR="005474A9" w:rsidRPr="00B546C6">
        <w:rPr>
          <w:rFonts w:asciiTheme="minorHAnsi" w:hAnsiTheme="minorHAnsi" w:cstheme="minorHAnsi"/>
          <w:color w:val="000000"/>
          <w:sz w:val="22"/>
          <w:szCs w:val="22"/>
          <w:lang w:val="ro-RO"/>
        </w:rPr>
        <w:t>zonă</w:t>
      </w:r>
      <w:r w:rsidR="00EB4B52" w:rsidRPr="00B546C6">
        <w:rPr>
          <w:rFonts w:asciiTheme="minorHAnsi" w:hAnsiTheme="minorHAnsi" w:cstheme="minorHAnsi"/>
          <w:color w:val="000000"/>
          <w:sz w:val="22"/>
          <w:szCs w:val="22"/>
          <w:lang w:val="ro-RO"/>
        </w:rPr>
        <w:t xml:space="preserve"> de discuție au inclus</w:t>
      </w:r>
      <w:r w:rsidR="00524EA0" w:rsidRPr="00B546C6">
        <w:rPr>
          <w:rFonts w:asciiTheme="minorHAnsi" w:hAnsiTheme="minorHAnsi" w:cstheme="minorHAnsi"/>
          <w:color w:val="000000"/>
          <w:sz w:val="22"/>
          <w:szCs w:val="22"/>
          <w:lang w:val="ro-RO"/>
        </w:rPr>
        <w:t>:</w:t>
      </w:r>
    </w:p>
    <w:p w14:paraId="5E73BC9B" w14:textId="5E44FBB5" w:rsidR="00A37042" w:rsidRPr="00B546C6" w:rsidRDefault="00EB4B52" w:rsidP="00063B72">
      <w:pPr>
        <w:pStyle w:val="ListParagraph"/>
        <w:numPr>
          <w:ilvl w:val="0"/>
          <w:numId w:val="2"/>
        </w:numPr>
        <w:jc w:val="both"/>
        <w:rPr>
          <w:lang w:val="ro-RO"/>
        </w:rPr>
      </w:pPr>
      <w:r w:rsidRPr="00B546C6">
        <w:rPr>
          <w:i/>
          <w:iCs/>
          <w:lang w:val="ro-RO"/>
        </w:rPr>
        <w:t>Așteptări la nivel de</w:t>
      </w:r>
      <w:r w:rsidR="00CF7023">
        <w:rPr>
          <w:i/>
          <w:iCs/>
          <w:lang w:val="ro-RO"/>
        </w:rPr>
        <w:t xml:space="preserve"> proi</w:t>
      </w:r>
      <w:r w:rsidR="00A37042" w:rsidRPr="00B546C6">
        <w:rPr>
          <w:i/>
          <w:iCs/>
          <w:lang w:val="ro-RO"/>
        </w:rPr>
        <w:t>ect</w:t>
      </w:r>
      <w:r w:rsidR="00A37042" w:rsidRPr="00B546C6">
        <w:rPr>
          <w:lang w:val="ro-RO"/>
        </w:rPr>
        <w:t>:</w:t>
      </w:r>
    </w:p>
    <w:p w14:paraId="65FC63BA" w14:textId="7AF5F27C" w:rsidR="00A37042" w:rsidRPr="00B546C6" w:rsidRDefault="00EB4B52" w:rsidP="00063B72">
      <w:pPr>
        <w:pStyle w:val="ListParagraph"/>
        <w:numPr>
          <w:ilvl w:val="0"/>
          <w:numId w:val="8"/>
        </w:numPr>
        <w:jc w:val="both"/>
        <w:rPr>
          <w:lang w:val="ro-RO"/>
        </w:rPr>
      </w:pPr>
      <w:r w:rsidRPr="00B546C6">
        <w:rPr>
          <w:i/>
          <w:iCs/>
          <w:lang w:val="ro-RO"/>
        </w:rPr>
        <w:t xml:space="preserve">Cooperarea interinstituțională: </w:t>
      </w:r>
      <w:r w:rsidRPr="00B546C6">
        <w:rPr>
          <w:iCs/>
          <w:lang w:val="ro-RO"/>
        </w:rPr>
        <w:t xml:space="preserve">se așteaptă ca activitățile proiectului să faciliteze cooperarea interinstituțională la toate nivelurile, precum și să sprijine cooperarea </w:t>
      </w:r>
      <w:r w:rsidR="005474A9" w:rsidRPr="00B546C6">
        <w:rPr>
          <w:iCs/>
          <w:lang w:val="ro-RO"/>
        </w:rPr>
        <w:t>între A</w:t>
      </w:r>
      <w:r w:rsidRPr="00B546C6">
        <w:rPr>
          <w:iCs/>
          <w:lang w:val="ro-RO"/>
        </w:rPr>
        <w:t xml:space="preserve">BA-uri pentru </w:t>
      </w:r>
      <w:r w:rsidR="005474A9" w:rsidRPr="00B546C6">
        <w:rPr>
          <w:iCs/>
          <w:lang w:val="ro-RO"/>
        </w:rPr>
        <w:t xml:space="preserve">realizarea </w:t>
      </w:r>
      <w:r w:rsidRPr="00B546C6">
        <w:rPr>
          <w:iCs/>
          <w:lang w:val="ro-RO"/>
        </w:rPr>
        <w:t>schimbul</w:t>
      </w:r>
      <w:r w:rsidR="005474A9" w:rsidRPr="00B546C6">
        <w:rPr>
          <w:iCs/>
          <w:lang w:val="ro-RO"/>
        </w:rPr>
        <w:t>ui</w:t>
      </w:r>
      <w:r w:rsidRPr="00B546C6">
        <w:rPr>
          <w:iCs/>
          <w:lang w:val="ro-RO"/>
        </w:rPr>
        <w:t xml:space="preserve"> de cunoștințe</w:t>
      </w:r>
      <w:r w:rsidR="00A37042" w:rsidRPr="00B546C6">
        <w:rPr>
          <w:lang w:val="ro-RO"/>
        </w:rPr>
        <w:t>;</w:t>
      </w:r>
    </w:p>
    <w:p w14:paraId="28484874" w14:textId="010F1B10" w:rsidR="00EB4B52" w:rsidRPr="00B546C6" w:rsidRDefault="00EB4B52" w:rsidP="00063B72">
      <w:pPr>
        <w:pStyle w:val="ListParagraph"/>
        <w:numPr>
          <w:ilvl w:val="0"/>
          <w:numId w:val="8"/>
        </w:numPr>
        <w:jc w:val="both"/>
        <w:rPr>
          <w:iCs/>
          <w:lang w:val="ro-RO"/>
        </w:rPr>
      </w:pPr>
      <w:r w:rsidRPr="00B546C6">
        <w:rPr>
          <w:i/>
          <w:iCs/>
          <w:lang w:val="ro-RO"/>
        </w:rPr>
        <w:t xml:space="preserve">Îmbunătățirea capacității tehnice a personalului: </w:t>
      </w:r>
      <w:r w:rsidR="005474A9" w:rsidRPr="00B546C6">
        <w:rPr>
          <w:iCs/>
          <w:lang w:val="ro-RO"/>
        </w:rPr>
        <w:t>derularea</w:t>
      </w:r>
      <w:r w:rsidRPr="00B546C6">
        <w:rPr>
          <w:iCs/>
          <w:lang w:val="ro-RO"/>
        </w:rPr>
        <w:t xml:space="preserve"> de programe de formare pentru </w:t>
      </w:r>
      <w:r w:rsidR="005474A9" w:rsidRPr="00B546C6">
        <w:rPr>
          <w:iCs/>
          <w:lang w:val="ro-RO"/>
        </w:rPr>
        <w:t>tematicile</w:t>
      </w:r>
      <w:r w:rsidRPr="00B546C6">
        <w:rPr>
          <w:iCs/>
          <w:lang w:val="ro-RO"/>
        </w:rPr>
        <w:t xml:space="preserve"> acoperite de proiect;</w:t>
      </w:r>
    </w:p>
    <w:p w14:paraId="7810481A" w14:textId="7746748F" w:rsidR="00EB4B52" w:rsidRPr="00B546C6" w:rsidRDefault="00EB4B52" w:rsidP="00063B72">
      <w:pPr>
        <w:pStyle w:val="ListParagraph"/>
        <w:numPr>
          <w:ilvl w:val="0"/>
          <w:numId w:val="8"/>
        </w:numPr>
        <w:jc w:val="both"/>
        <w:rPr>
          <w:iCs/>
          <w:lang w:val="ro-RO"/>
        </w:rPr>
      </w:pPr>
      <w:r w:rsidRPr="00B546C6">
        <w:rPr>
          <w:i/>
          <w:iCs/>
          <w:lang w:val="ro-RO"/>
        </w:rPr>
        <w:t xml:space="preserve">Îmbunătățirea/dezvoltarea de noi metodologii: </w:t>
      </w:r>
      <w:r w:rsidRPr="00B546C6">
        <w:rPr>
          <w:iCs/>
          <w:lang w:val="ro-RO"/>
        </w:rPr>
        <w:t xml:space="preserve">se așteaptă ca metodologiile dezvoltate în cadrul proiectului să fie ușor de utilizat; </w:t>
      </w:r>
    </w:p>
    <w:p w14:paraId="5220ED8C" w14:textId="6BAAA279" w:rsidR="00A37042" w:rsidRPr="00B546C6" w:rsidRDefault="00EB4B52" w:rsidP="00063B72">
      <w:pPr>
        <w:pStyle w:val="ListParagraph"/>
        <w:numPr>
          <w:ilvl w:val="0"/>
          <w:numId w:val="8"/>
        </w:numPr>
        <w:jc w:val="both"/>
        <w:rPr>
          <w:lang w:val="ro-RO"/>
        </w:rPr>
      </w:pPr>
      <w:r w:rsidRPr="00B546C6">
        <w:rPr>
          <w:i/>
          <w:iCs/>
          <w:lang w:val="ro-RO"/>
        </w:rPr>
        <w:t>Accesarea fondurilor UE/</w:t>
      </w:r>
      <w:r w:rsidR="005474A9" w:rsidRPr="00B546C6">
        <w:rPr>
          <w:i/>
          <w:iCs/>
          <w:lang w:val="ro-RO"/>
        </w:rPr>
        <w:t xml:space="preserve">fondurilor provenind din </w:t>
      </w:r>
      <w:r w:rsidRPr="00B546C6">
        <w:rPr>
          <w:i/>
          <w:iCs/>
          <w:lang w:val="ro-RO"/>
        </w:rPr>
        <w:t xml:space="preserve">alte surse: </w:t>
      </w:r>
      <w:r w:rsidRPr="00B546C6">
        <w:rPr>
          <w:iCs/>
          <w:lang w:val="ro-RO"/>
        </w:rPr>
        <w:t>sprijin pentru identificarea măsurilor agreate la nivel european pentru obținerea de finanțare și care pot reduce riscul de inundații; instruirea personalului cu privire la fondurile UE și promovarea investițiilor incluse în PMRI</w:t>
      </w:r>
      <w:r w:rsidR="00A37042" w:rsidRPr="00B546C6">
        <w:rPr>
          <w:lang w:val="ro-RO"/>
        </w:rPr>
        <w:t>;</w:t>
      </w:r>
    </w:p>
    <w:p w14:paraId="19E38441" w14:textId="4E116348" w:rsidR="00A37042" w:rsidRPr="00B546C6" w:rsidRDefault="00EB4B52" w:rsidP="00063B72">
      <w:pPr>
        <w:pStyle w:val="ListParagraph"/>
        <w:numPr>
          <w:ilvl w:val="0"/>
          <w:numId w:val="2"/>
        </w:numPr>
        <w:jc w:val="both"/>
        <w:rPr>
          <w:lang w:val="ro-RO"/>
        </w:rPr>
      </w:pPr>
      <w:r w:rsidRPr="00B546C6">
        <w:rPr>
          <w:i/>
          <w:iCs/>
          <w:lang w:val="ro-RO"/>
        </w:rPr>
        <w:t xml:space="preserve">Managementul datelor la nivelul </w:t>
      </w:r>
      <w:r w:rsidRPr="00CF7023">
        <w:rPr>
          <w:i/>
          <w:iCs/>
          <w:lang w:val="ro-RO"/>
        </w:rPr>
        <w:t>ABA</w:t>
      </w:r>
      <w:r w:rsidRPr="00B546C6">
        <w:rPr>
          <w:i/>
          <w:iCs/>
          <w:lang w:val="ro-RO"/>
        </w:rPr>
        <w:t xml:space="preserve">-urilor: majoritatea datelor </w:t>
      </w:r>
      <w:r w:rsidR="005474A9" w:rsidRPr="00B546C6">
        <w:rPr>
          <w:i/>
          <w:iCs/>
          <w:lang w:val="ro-RO"/>
        </w:rPr>
        <w:t>obținute de la ABA</w:t>
      </w:r>
      <w:r w:rsidRPr="00B546C6">
        <w:rPr>
          <w:i/>
          <w:iCs/>
          <w:lang w:val="ro-RO"/>
        </w:rPr>
        <w:t xml:space="preserve">-uri sunt digitizate, dar se păstrează și pe suport </w:t>
      </w:r>
      <w:r w:rsidR="005474A9" w:rsidRPr="00B546C6">
        <w:rPr>
          <w:i/>
          <w:iCs/>
          <w:lang w:val="ro-RO"/>
        </w:rPr>
        <w:t xml:space="preserve">tipărit anumite manuale </w:t>
      </w:r>
      <w:r w:rsidRPr="00B546C6">
        <w:rPr>
          <w:i/>
          <w:iCs/>
          <w:lang w:val="ro-RO"/>
        </w:rPr>
        <w:t xml:space="preserve">tehnice de lucrări hidrotehnice și unele studii hidrologice de la stațiile hidrometrice, cele elaborate înainte de 1990. Este </w:t>
      </w:r>
      <w:r w:rsidRPr="00B546C6">
        <w:rPr>
          <w:i/>
          <w:iCs/>
          <w:lang w:val="ro-RO"/>
        </w:rPr>
        <w:lastRenderedPageBreak/>
        <w:t>necesar</w:t>
      </w:r>
      <w:r w:rsidR="005474A9" w:rsidRPr="00B546C6">
        <w:rPr>
          <w:i/>
          <w:iCs/>
          <w:lang w:val="ro-RO"/>
        </w:rPr>
        <w:t xml:space="preserve">ă existența unor relații mai bune </w:t>
      </w:r>
      <w:r w:rsidRPr="00B546C6">
        <w:rPr>
          <w:i/>
          <w:iCs/>
          <w:lang w:val="ro-RO"/>
        </w:rPr>
        <w:t xml:space="preserve">cu alte instituții (de exemplu, </w:t>
      </w:r>
      <w:r w:rsidR="005474A9" w:rsidRPr="00B546C6">
        <w:rPr>
          <w:i/>
          <w:iCs/>
          <w:lang w:val="ro-RO"/>
        </w:rPr>
        <w:t>C</w:t>
      </w:r>
      <w:r w:rsidRPr="00B546C6">
        <w:rPr>
          <w:i/>
          <w:iCs/>
          <w:lang w:val="ro-RO"/>
        </w:rPr>
        <w:t xml:space="preserve">onsiliile </w:t>
      </w:r>
      <w:r w:rsidR="005474A9" w:rsidRPr="00B546C6">
        <w:rPr>
          <w:i/>
          <w:iCs/>
          <w:lang w:val="ro-RO"/>
        </w:rPr>
        <w:t>L</w:t>
      </w:r>
      <w:r w:rsidRPr="00B546C6">
        <w:rPr>
          <w:i/>
          <w:iCs/>
          <w:lang w:val="ro-RO"/>
        </w:rPr>
        <w:t xml:space="preserve">ocale, </w:t>
      </w:r>
      <w:r w:rsidR="005474A9" w:rsidRPr="00B546C6">
        <w:rPr>
          <w:i/>
          <w:iCs/>
          <w:lang w:val="ro-RO"/>
        </w:rPr>
        <w:t>A</w:t>
      </w:r>
      <w:r w:rsidRPr="00B546C6">
        <w:rPr>
          <w:i/>
          <w:iCs/>
          <w:lang w:val="ro-RO"/>
        </w:rPr>
        <w:t xml:space="preserve">gențiile </w:t>
      </w:r>
      <w:r w:rsidR="005474A9" w:rsidRPr="00B546C6">
        <w:rPr>
          <w:i/>
          <w:iCs/>
          <w:lang w:val="ro-RO"/>
        </w:rPr>
        <w:t>F</w:t>
      </w:r>
      <w:r w:rsidRPr="00B546C6">
        <w:rPr>
          <w:i/>
          <w:iCs/>
          <w:lang w:val="ro-RO"/>
        </w:rPr>
        <w:t>orestiere etc.) pentru îmbunătățirea activităților MRI</w:t>
      </w:r>
      <w:r w:rsidR="00A37042" w:rsidRPr="00B546C6">
        <w:rPr>
          <w:lang w:val="ro-RO"/>
        </w:rPr>
        <w:t>.</w:t>
      </w:r>
    </w:p>
    <w:p w14:paraId="35C6D013" w14:textId="37CC1EC9" w:rsidR="00524EA0" w:rsidRPr="00B546C6" w:rsidRDefault="00524EA0" w:rsidP="007D0A68">
      <w:pPr>
        <w:spacing w:line="16" w:lineRule="atLeast"/>
        <w:contextualSpacing/>
        <w:jc w:val="both"/>
        <w:rPr>
          <w:rFonts w:asciiTheme="minorHAnsi" w:hAnsiTheme="minorHAnsi" w:cstheme="minorHAnsi"/>
          <w:b/>
          <w:bCs/>
          <w:i/>
          <w:iCs/>
          <w:color w:val="000000"/>
          <w:sz w:val="22"/>
          <w:szCs w:val="22"/>
          <w:lang w:val="ro-RO"/>
        </w:rPr>
      </w:pPr>
      <w:r w:rsidRPr="00B546C6">
        <w:rPr>
          <w:rFonts w:asciiTheme="minorHAnsi" w:hAnsiTheme="minorHAnsi" w:cstheme="minorHAnsi"/>
          <w:b/>
          <w:bCs/>
          <w:i/>
          <w:iCs/>
          <w:color w:val="000000"/>
          <w:sz w:val="22"/>
          <w:szCs w:val="22"/>
          <w:lang w:val="ro-RO"/>
        </w:rPr>
        <w:t>Intervi</w:t>
      </w:r>
      <w:r w:rsidR="00EB4B52" w:rsidRPr="00B546C6">
        <w:rPr>
          <w:rFonts w:asciiTheme="minorHAnsi" w:hAnsiTheme="minorHAnsi" w:cstheme="minorHAnsi"/>
          <w:b/>
          <w:bCs/>
          <w:i/>
          <w:iCs/>
          <w:color w:val="000000"/>
          <w:sz w:val="22"/>
          <w:szCs w:val="22"/>
          <w:lang w:val="ro-RO"/>
        </w:rPr>
        <w:t xml:space="preserve">uri cu </w:t>
      </w:r>
      <w:r w:rsidR="00687161" w:rsidRPr="00B546C6">
        <w:rPr>
          <w:rFonts w:asciiTheme="minorHAnsi" w:hAnsiTheme="minorHAnsi" w:cstheme="minorHAnsi"/>
          <w:b/>
          <w:bCs/>
          <w:i/>
          <w:iCs/>
          <w:color w:val="000000"/>
          <w:sz w:val="22"/>
          <w:szCs w:val="22"/>
          <w:lang w:val="ro-RO"/>
        </w:rPr>
        <w:t>ABA-urile</w:t>
      </w:r>
    </w:p>
    <w:p w14:paraId="17C1A4A9" w14:textId="04DCB060" w:rsidR="007D0A68" w:rsidRPr="00B546C6" w:rsidRDefault="00EB4B52" w:rsidP="007D0A68">
      <w:pPr>
        <w:spacing w:line="16" w:lineRule="atLeast"/>
        <w:contextualSpacing/>
        <w:jc w:val="both"/>
        <w:rPr>
          <w:rFonts w:asciiTheme="minorHAnsi" w:hAnsiTheme="minorHAnsi" w:cstheme="minorHAnsi"/>
          <w:sz w:val="22"/>
          <w:szCs w:val="22"/>
          <w:lang w:val="ro-RO"/>
        </w:rPr>
      </w:pPr>
      <w:r w:rsidRPr="00B546C6">
        <w:rPr>
          <w:rFonts w:asciiTheme="minorHAnsi" w:hAnsiTheme="minorHAnsi" w:cstheme="minorHAnsi"/>
          <w:color w:val="000000"/>
          <w:sz w:val="22"/>
          <w:szCs w:val="22"/>
          <w:lang w:val="ro-RO"/>
        </w:rPr>
        <w:t xml:space="preserve">Două chestionare cuprinzătoare pentru personalul de conducere și operațional au fost elaborate de </w:t>
      </w:r>
      <w:r w:rsidR="0024076D" w:rsidRPr="00B546C6">
        <w:rPr>
          <w:rFonts w:asciiTheme="minorHAnsi" w:hAnsiTheme="minorHAnsi" w:cstheme="minorHAnsi"/>
          <w:color w:val="000000"/>
          <w:sz w:val="22"/>
          <w:szCs w:val="22"/>
          <w:lang w:val="ro-RO"/>
        </w:rPr>
        <w:t xml:space="preserve">către </w:t>
      </w:r>
      <w:r w:rsidRPr="00B546C6">
        <w:rPr>
          <w:rFonts w:asciiTheme="minorHAnsi" w:hAnsiTheme="minorHAnsi" w:cstheme="minorHAnsi"/>
          <w:color w:val="000000"/>
          <w:sz w:val="22"/>
          <w:szCs w:val="22"/>
          <w:lang w:val="ro-RO"/>
        </w:rPr>
        <w:t>echipa BM pentru evaluarea nevoilor ABA-uril</w:t>
      </w:r>
      <w:r w:rsidR="0024076D" w:rsidRPr="00B546C6">
        <w:rPr>
          <w:rFonts w:asciiTheme="minorHAnsi" w:hAnsiTheme="minorHAnsi" w:cstheme="minorHAnsi"/>
          <w:color w:val="000000"/>
          <w:sz w:val="22"/>
          <w:szCs w:val="22"/>
          <w:lang w:val="ro-RO"/>
        </w:rPr>
        <w:t>or</w:t>
      </w:r>
      <w:r w:rsidRPr="00B546C6">
        <w:rPr>
          <w:rFonts w:asciiTheme="minorHAnsi" w:hAnsiTheme="minorHAnsi" w:cstheme="minorHAnsi"/>
          <w:color w:val="000000"/>
          <w:sz w:val="22"/>
          <w:szCs w:val="22"/>
          <w:lang w:val="ro-RO"/>
        </w:rPr>
        <w:t>. Acestea au fost utilizate pentru discuțiile dintre personalul ABA-uril</w:t>
      </w:r>
      <w:r w:rsidR="0024076D" w:rsidRPr="00B546C6">
        <w:rPr>
          <w:rFonts w:asciiTheme="minorHAnsi" w:hAnsiTheme="minorHAnsi" w:cstheme="minorHAnsi"/>
          <w:color w:val="000000"/>
          <w:sz w:val="22"/>
          <w:szCs w:val="22"/>
          <w:lang w:val="ro-RO"/>
        </w:rPr>
        <w:t>or</w:t>
      </w:r>
      <w:r w:rsidRPr="00B546C6">
        <w:rPr>
          <w:rFonts w:asciiTheme="minorHAnsi" w:hAnsiTheme="minorHAnsi" w:cstheme="minorHAnsi"/>
          <w:color w:val="000000"/>
          <w:sz w:val="22"/>
          <w:szCs w:val="22"/>
          <w:lang w:val="ro-RO"/>
        </w:rPr>
        <w:t xml:space="preserve"> și echipa BM, care au avut loc la sediul ABA-uril</w:t>
      </w:r>
      <w:r w:rsidR="0024076D" w:rsidRPr="00B546C6">
        <w:rPr>
          <w:rFonts w:asciiTheme="minorHAnsi" w:hAnsiTheme="minorHAnsi" w:cstheme="minorHAnsi"/>
          <w:color w:val="000000"/>
          <w:sz w:val="22"/>
          <w:szCs w:val="22"/>
          <w:lang w:val="ro-RO"/>
        </w:rPr>
        <w:t>or</w:t>
      </w:r>
      <w:r w:rsidRPr="00B546C6">
        <w:rPr>
          <w:rFonts w:asciiTheme="minorHAnsi" w:hAnsiTheme="minorHAnsi" w:cstheme="minorHAnsi"/>
          <w:color w:val="000000"/>
          <w:sz w:val="22"/>
          <w:szCs w:val="22"/>
          <w:lang w:val="ro-RO"/>
        </w:rPr>
        <w:t xml:space="preserve"> </w:t>
      </w:r>
      <w:r w:rsidR="0024076D" w:rsidRPr="00B546C6">
        <w:rPr>
          <w:rFonts w:asciiTheme="minorHAnsi" w:hAnsiTheme="minorHAnsi" w:cstheme="minorHAnsi"/>
          <w:color w:val="000000"/>
          <w:sz w:val="22"/>
          <w:szCs w:val="22"/>
          <w:lang w:val="ro-RO"/>
        </w:rPr>
        <w:t>în perioada</w:t>
      </w:r>
      <w:r w:rsidRPr="00B546C6">
        <w:rPr>
          <w:rFonts w:asciiTheme="minorHAnsi" w:hAnsiTheme="minorHAnsi" w:cstheme="minorHAnsi"/>
          <w:color w:val="000000"/>
          <w:sz w:val="22"/>
          <w:szCs w:val="22"/>
          <w:lang w:val="ro-RO"/>
        </w:rPr>
        <w:t xml:space="preserve"> ianuarie </w:t>
      </w:r>
      <w:r w:rsidR="0024076D" w:rsidRPr="00B546C6">
        <w:rPr>
          <w:rFonts w:asciiTheme="minorHAnsi" w:hAnsiTheme="minorHAnsi" w:cstheme="minorHAnsi"/>
          <w:color w:val="000000"/>
          <w:sz w:val="22"/>
          <w:szCs w:val="22"/>
          <w:lang w:val="ro-RO"/>
        </w:rPr>
        <w:t>-</w:t>
      </w:r>
      <w:r w:rsidRPr="00B546C6">
        <w:rPr>
          <w:rFonts w:asciiTheme="minorHAnsi" w:hAnsiTheme="minorHAnsi" w:cstheme="minorHAnsi"/>
          <w:color w:val="000000"/>
          <w:sz w:val="22"/>
          <w:szCs w:val="22"/>
          <w:lang w:val="ro-RO"/>
        </w:rPr>
        <w:t xml:space="preserve"> februarie 2020. Principalele domenii de analiză a </w:t>
      </w:r>
      <w:r w:rsidR="0024076D" w:rsidRPr="00B546C6">
        <w:rPr>
          <w:rFonts w:asciiTheme="minorHAnsi" w:hAnsiTheme="minorHAnsi" w:cstheme="minorHAnsi"/>
          <w:color w:val="000000"/>
          <w:sz w:val="22"/>
          <w:szCs w:val="22"/>
          <w:lang w:val="ro-RO"/>
        </w:rPr>
        <w:t xml:space="preserve">procesului de </w:t>
      </w:r>
      <w:r w:rsidRPr="00B546C6">
        <w:rPr>
          <w:rFonts w:asciiTheme="minorHAnsi" w:hAnsiTheme="minorHAnsi" w:cstheme="minorHAnsi"/>
          <w:color w:val="000000"/>
          <w:sz w:val="22"/>
          <w:szCs w:val="22"/>
          <w:lang w:val="ro-RO"/>
        </w:rPr>
        <w:t>consolid</w:t>
      </w:r>
      <w:r w:rsidR="0024076D" w:rsidRPr="00B546C6">
        <w:rPr>
          <w:rFonts w:asciiTheme="minorHAnsi" w:hAnsiTheme="minorHAnsi" w:cstheme="minorHAnsi"/>
          <w:color w:val="000000"/>
          <w:sz w:val="22"/>
          <w:szCs w:val="22"/>
          <w:lang w:val="ro-RO"/>
        </w:rPr>
        <w:t>are a</w:t>
      </w:r>
      <w:r w:rsidRPr="00B546C6">
        <w:rPr>
          <w:rFonts w:asciiTheme="minorHAnsi" w:hAnsiTheme="minorHAnsi" w:cstheme="minorHAnsi"/>
          <w:color w:val="000000"/>
          <w:sz w:val="22"/>
          <w:szCs w:val="22"/>
          <w:lang w:val="ro-RO"/>
        </w:rPr>
        <w:t xml:space="preserve"> capacităților includ domeniul de expertiză care trebuie îmbunătățit ca organizație, cooperarea interinstituțională, implicarea părților interesate și aspectele legate de resursele umane (de exemplu, numărul de persoane implicate în activitățile specifice, în timpul primului ciclu de implementare a PMRI, </w:t>
      </w:r>
      <w:r w:rsidR="0024076D" w:rsidRPr="00B546C6">
        <w:rPr>
          <w:rFonts w:asciiTheme="minorHAnsi" w:hAnsiTheme="minorHAnsi" w:cstheme="minorHAnsi"/>
          <w:color w:val="000000"/>
          <w:sz w:val="22"/>
          <w:szCs w:val="22"/>
          <w:lang w:val="ro-RO"/>
        </w:rPr>
        <w:t>ariile</w:t>
      </w:r>
      <w:r w:rsidRPr="00B546C6">
        <w:rPr>
          <w:rFonts w:asciiTheme="minorHAnsi" w:hAnsiTheme="minorHAnsi" w:cstheme="minorHAnsi"/>
          <w:color w:val="000000"/>
          <w:sz w:val="22"/>
          <w:szCs w:val="22"/>
          <w:lang w:val="ro-RO"/>
        </w:rPr>
        <w:t xml:space="preserve"> de îmbunătățire a competențelor și abilităților personalului </w:t>
      </w:r>
      <w:r w:rsidR="0024076D" w:rsidRPr="00B546C6">
        <w:rPr>
          <w:rFonts w:asciiTheme="minorHAnsi" w:hAnsiTheme="minorHAnsi" w:cstheme="minorHAnsi"/>
          <w:color w:val="000000"/>
          <w:sz w:val="22"/>
          <w:szCs w:val="22"/>
          <w:lang w:val="ro-RO"/>
        </w:rPr>
        <w:t>de execuție din</w:t>
      </w:r>
      <w:r w:rsidRPr="00B546C6">
        <w:rPr>
          <w:rFonts w:asciiTheme="minorHAnsi" w:hAnsiTheme="minorHAnsi" w:cstheme="minorHAnsi"/>
          <w:color w:val="000000"/>
          <w:sz w:val="22"/>
          <w:szCs w:val="22"/>
          <w:lang w:val="ro-RO"/>
        </w:rPr>
        <w:t xml:space="preserve"> </w:t>
      </w:r>
      <w:r w:rsidR="0024076D" w:rsidRPr="00B546C6">
        <w:rPr>
          <w:rFonts w:asciiTheme="minorHAnsi" w:hAnsiTheme="minorHAnsi" w:cstheme="minorHAnsi"/>
          <w:color w:val="000000"/>
          <w:sz w:val="22"/>
          <w:szCs w:val="22"/>
          <w:lang w:val="ro-RO"/>
        </w:rPr>
        <w:t>cadru</w:t>
      </w:r>
      <w:r w:rsidRPr="00B546C6">
        <w:rPr>
          <w:rFonts w:asciiTheme="minorHAnsi" w:hAnsiTheme="minorHAnsi" w:cstheme="minorHAnsi"/>
          <w:color w:val="000000"/>
          <w:sz w:val="22"/>
          <w:szCs w:val="22"/>
          <w:lang w:val="ro-RO"/>
        </w:rPr>
        <w:t>l ABA-uril</w:t>
      </w:r>
      <w:r w:rsidR="0024076D" w:rsidRPr="00B546C6">
        <w:rPr>
          <w:rFonts w:asciiTheme="minorHAnsi" w:hAnsiTheme="minorHAnsi" w:cstheme="minorHAnsi"/>
          <w:color w:val="000000"/>
          <w:sz w:val="22"/>
          <w:szCs w:val="22"/>
          <w:lang w:val="ro-RO"/>
        </w:rPr>
        <w:t>or</w:t>
      </w:r>
      <w:r w:rsidRPr="00B546C6">
        <w:rPr>
          <w:rFonts w:asciiTheme="minorHAnsi" w:hAnsiTheme="minorHAnsi" w:cstheme="minorHAnsi"/>
          <w:color w:val="000000"/>
          <w:sz w:val="22"/>
          <w:szCs w:val="22"/>
          <w:lang w:val="ro-RO"/>
        </w:rPr>
        <w:t xml:space="preserve">, nevoile de formare etc.). Principalele constatări pentru fiecare </w:t>
      </w:r>
      <w:r w:rsidR="0024076D" w:rsidRPr="00B546C6">
        <w:rPr>
          <w:rFonts w:asciiTheme="minorHAnsi" w:hAnsiTheme="minorHAnsi" w:cstheme="minorHAnsi"/>
          <w:color w:val="000000"/>
          <w:sz w:val="22"/>
          <w:szCs w:val="22"/>
          <w:lang w:val="ro-RO"/>
        </w:rPr>
        <w:t>arie</w:t>
      </w:r>
      <w:r w:rsidRPr="00B546C6">
        <w:rPr>
          <w:rFonts w:asciiTheme="minorHAnsi" w:hAnsiTheme="minorHAnsi" w:cstheme="minorHAnsi"/>
          <w:color w:val="000000"/>
          <w:sz w:val="22"/>
          <w:szCs w:val="22"/>
          <w:lang w:val="ro-RO"/>
        </w:rPr>
        <w:t xml:space="preserve"> de consolidare a capacităților analizat</w:t>
      </w:r>
      <w:r w:rsidR="0024076D" w:rsidRPr="00B546C6">
        <w:rPr>
          <w:rFonts w:asciiTheme="minorHAnsi" w:hAnsiTheme="minorHAnsi" w:cstheme="minorHAnsi"/>
          <w:color w:val="000000"/>
          <w:sz w:val="22"/>
          <w:szCs w:val="22"/>
          <w:lang w:val="ro-RO"/>
        </w:rPr>
        <w:t>ă</w:t>
      </w:r>
      <w:r w:rsidRPr="00B546C6">
        <w:rPr>
          <w:rFonts w:asciiTheme="minorHAnsi" w:hAnsiTheme="minorHAnsi" w:cstheme="minorHAnsi"/>
          <w:color w:val="000000"/>
          <w:sz w:val="22"/>
          <w:szCs w:val="22"/>
          <w:lang w:val="ro-RO"/>
        </w:rPr>
        <w:t xml:space="preserve"> sunt </w:t>
      </w:r>
      <w:r w:rsidR="0024076D" w:rsidRPr="00B546C6">
        <w:rPr>
          <w:rFonts w:asciiTheme="minorHAnsi" w:hAnsiTheme="minorHAnsi" w:cstheme="minorHAnsi"/>
          <w:color w:val="000000"/>
          <w:sz w:val="22"/>
          <w:szCs w:val="22"/>
          <w:lang w:val="ro-RO"/>
        </w:rPr>
        <w:t>prezentate succint</w:t>
      </w:r>
      <w:r w:rsidRPr="00B546C6">
        <w:rPr>
          <w:rFonts w:asciiTheme="minorHAnsi" w:hAnsiTheme="minorHAnsi" w:cstheme="minorHAnsi"/>
          <w:color w:val="000000"/>
          <w:sz w:val="22"/>
          <w:szCs w:val="22"/>
          <w:lang w:val="ro-RO"/>
        </w:rPr>
        <w:t xml:space="preserve"> mai jos</w:t>
      </w:r>
      <w:r w:rsidR="007D0A68" w:rsidRPr="00B546C6">
        <w:rPr>
          <w:rFonts w:asciiTheme="minorHAnsi" w:hAnsiTheme="minorHAnsi" w:cstheme="minorHAnsi"/>
          <w:sz w:val="22"/>
          <w:szCs w:val="22"/>
          <w:lang w:val="ro-RO"/>
        </w:rPr>
        <w:t>:</w:t>
      </w:r>
    </w:p>
    <w:p w14:paraId="79763486" w14:textId="77777777" w:rsidR="002914E4" w:rsidRPr="00B546C6" w:rsidRDefault="002914E4" w:rsidP="007D0A68">
      <w:pPr>
        <w:jc w:val="both"/>
        <w:rPr>
          <w:rFonts w:ascii="Calibri" w:hAnsi="Calibri" w:cs="Calibri"/>
          <w:b/>
          <w:bCs/>
          <w:i/>
          <w:iCs/>
          <w:sz w:val="22"/>
          <w:szCs w:val="22"/>
          <w:lang w:val="ro-RO"/>
        </w:rPr>
      </w:pPr>
    </w:p>
    <w:p w14:paraId="79D7091B" w14:textId="03720E38" w:rsidR="007D0A68" w:rsidRPr="00B546C6" w:rsidRDefault="00EB4B52" w:rsidP="007D0A68">
      <w:pPr>
        <w:jc w:val="both"/>
        <w:rPr>
          <w:rFonts w:ascii="Calibri" w:hAnsi="Calibri" w:cs="Calibri"/>
          <w:b/>
          <w:bCs/>
          <w:i/>
          <w:iCs/>
          <w:sz w:val="22"/>
          <w:szCs w:val="22"/>
          <w:lang w:val="ro-RO"/>
        </w:rPr>
      </w:pPr>
      <w:r w:rsidRPr="00B546C6">
        <w:rPr>
          <w:rFonts w:ascii="Calibri" w:hAnsi="Calibri" w:cs="Calibri"/>
          <w:b/>
          <w:bCs/>
          <w:i/>
          <w:iCs/>
          <w:sz w:val="22"/>
          <w:szCs w:val="22"/>
          <w:lang w:val="ro-RO"/>
        </w:rPr>
        <w:t xml:space="preserve">Tabelul </w:t>
      </w:r>
      <w:r w:rsidR="00B15AB4" w:rsidRPr="00B546C6">
        <w:rPr>
          <w:rFonts w:ascii="Calibri" w:hAnsi="Calibri" w:cs="Calibri"/>
          <w:b/>
          <w:bCs/>
          <w:i/>
          <w:iCs/>
          <w:sz w:val="22"/>
          <w:szCs w:val="22"/>
          <w:lang w:val="ro-RO"/>
        </w:rPr>
        <w:t xml:space="preserve">1: </w:t>
      </w:r>
      <w:r w:rsidRPr="00B546C6">
        <w:rPr>
          <w:rFonts w:asciiTheme="minorHAnsi" w:hAnsiTheme="minorHAnsi" w:cstheme="minorHAnsi"/>
          <w:i/>
          <w:iCs/>
          <w:sz w:val="22"/>
          <w:szCs w:val="22"/>
          <w:lang w:val="ro-RO"/>
        </w:rPr>
        <w:t xml:space="preserve">Principalele constatări pentru fiecare </w:t>
      </w:r>
      <w:r w:rsidR="0024076D" w:rsidRPr="00B546C6">
        <w:rPr>
          <w:rFonts w:asciiTheme="minorHAnsi" w:hAnsiTheme="minorHAnsi" w:cstheme="minorHAnsi"/>
          <w:i/>
          <w:iCs/>
          <w:sz w:val="22"/>
          <w:szCs w:val="22"/>
          <w:lang w:val="ro-RO"/>
        </w:rPr>
        <w:t>arie</w:t>
      </w:r>
      <w:r w:rsidRPr="00B546C6">
        <w:rPr>
          <w:rFonts w:asciiTheme="minorHAnsi" w:hAnsiTheme="minorHAnsi" w:cstheme="minorHAnsi"/>
          <w:i/>
          <w:iCs/>
          <w:sz w:val="22"/>
          <w:szCs w:val="22"/>
          <w:lang w:val="ro-RO"/>
        </w:rPr>
        <w:t xml:space="preserve"> de consolidare a capacităților analiza</w:t>
      </w:r>
      <w:r w:rsidR="004231FC" w:rsidRPr="00B546C6">
        <w:rPr>
          <w:rFonts w:asciiTheme="minorHAnsi" w:hAnsiTheme="minorHAnsi" w:cstheme="minorHAnsi"/>
          <w:i/>
          <w:iCs/>
          <w:sz w:val="22"/>
          <w:szCs w:val="22"/>
          <w:lang w:val="ro-RO"/>
        </w:rPr>
        <w:t>t</w:t>
      </w:r>
      <w:r w:rsidR="0024076D" w:rsidRPr="00B546C6">
        <w:rPr>
          <w:rFonts w:asciiTheme="minorHAnsi" w:hAnsiTheme="minorHAnsi" w:cstheme="minorHAnsi"/>
          <w:i/>
          <w:iCs/>
          <w:sz w:val="22"/>
          <w:szCs w:val="22"/>
          <w:lang w:val="ro-RO"/>
        </w:rPr>
        <w:t>ă</w:t>
      </w:r>
      <w:r w:rsidRPr="00B546C6">
        <w:rPr>
          <w:rFonts w:asciiTheme="minorHAnsi" w:hAnsiTheme="minorHAnsi" w:cstheme="minorHAnsi"/>
          <w:i/>
          <w:iCs/>
          <w:sz w:val="22"/>
          <w:szCs w:val="22"/>
          <w:lang w:val="ro-RO"/>
        </w:rPr>
        <w:t xml:space="preserve"> </w:t>
      </w:r>
      <w:r w:rsidRPr="00B546C6">
        <w:rPr>
          <w:rFonts w:ascii="Calibri" w:hAnsi="Calibri" w:cs="Calibri"/>
          <w:b/>
          <w:bCs/>
          <w:i/>
          <w:iCs/>
          <w:sz w:val="22"/>
          <w:szCs w:val="22"/>
          <w:lang w:val="ro-RO"/>
        </w:rPr>
        <w:t>–</w:t>
      </w:r>
      <w:r w:rsidR="00802F3D" w:rsidRPr="00B546C6">
        <w:rPr>
          <w:rFonts w:ascii="Calibri" w:hAnsi="Calibri" w:cs="Calibri"/>
          <w:b/>
          <w:bCs/>
          <w:i/>
          <w:iCs/>
          <w:sz w:val="22"/>
          <w:szCs w:val="22"/>
          <w:lang w:val="ro-RO"/>
        </w:rPr>
        <w:t xml:space="preserve"> </w:t>
      </w:r>
      <w:r w:rsidRPr="00B546C6">
        <w:rPr>
          <w:rFonts w:ascii="Calibri" w:hAnsi="Calibri" w:cs="Calibri"/>
          <w:bCs/>
          <w:i/>
          <w:iCs/>
          <w:sz w:val="22"/>
          <w:szCs w:val="22"/>
          <w:lang w:val="ro-RO"/>
        </w:rPr>
        <w:t>Personalul</w:t>
      </w:r>
      <w:r w:rsidRPr="00B546C6">
        <w:rPr>
          <w:rFonts w:ascii="Calibri" w:hAnsi="Calibri" w:cs="Calibri"/>
          <w:b/>
          <w:bCs/>
          <w:i/>
          <w:iCs/>
          <w:sz w:val="22"/>
          <w:szCs w:val="22"/>
          <w:lang w:val="ro-RO"/>
        </w:rPr>
        <w:t xml:space="preserve"> </w:t>
      </w:r>
      <w:r w:rsidRPr="00B546C6">
        <w:rPr>
          <w:rFonts w:ascii="Calibri" w:hAnsi="Calibri" w:cs="Calibri"/>
          <w:i/>
          <w:iCs/>
          <w:sz w:val="22"/>
          <w:szCs w:val="22"/>
          <w:lang w:val="ro-RO"/>
        </w:rPr>
        <w:t xml:space="preserve">de Conducere din cadrul </w:t>
      </w:r>
      <w:r w:rsidR="00687161" w:rsidRPr="00B546C6">
        <w:rPr>
          <w:rFonts w:ascii="Calibri" w:hAnsi="Calibri" w:cs="Calibri"/>
          <w:i/>
          <w:iCs/>
          <w:sz w:val="22"/>
          <w:szCs w:val="22"/>
          <w:lang w:val="ro-RO"/>
        </w:rPr>
        <w:t>ABA-uril</w:t>
      </w:r>
      <w:r w:rsidRPr="00B546C6">
        <w:rPr>
          <w:rFonts w:ascii="Calibri" w:hAnsi="Calibri" w:cs="Calibri"/>
          <w:i/>
          <w:iCs/>
          <w:sz w:val="22"/>
          <w:szCs w:val="22"/>
          <w:lang w:val="ro-RO"/>
        </w:rPr>
        <w:t>or</w:t>
      </w:r>
    </w:p>
    <w:tbl>
      <w:tblPr>
        <w:tblStyle w:val="TableGrid"/>
        <w:tblW w:w="0" w:type="auto"/>
        <w:tblLook w:val="04A0" w:firstRow="1" w:lastRow="0" w:firstColumn="1" w:lastColumn="0" w:noHBand="0" w:noVBand="1"/>
      </w:tblPr>
      <w:tblGrid>
        <w:gridCol w:w="787"/>
        <w:gridCol w:w="3485"/>
        <w:gridCol w:w="4744"/>
      </w:tblGrid>
      <w:tr w:rsidR="00EB4B52" w:rsidRPr="00B546C6" w14:paraId="4F3F5BD1" w14:textId="77777777" w:rsidTr="000B0098">
        <w:trPr>
          <w:trHeight w:val="449"/>
          <w:tblHeader/>
        </w:trPr>
        <w:tc>
          <w:tcPr>
            <w:tcW w:w="787" w:type="dxa"/>
            <w:shd w:val="clear" w:color="auto" w:fill="FFF2CC" w:themeFill="accent4" w:themeFillTint="33"/>
            <w:vAlign w:val="center"/>
          </w:tcPr>
          <w:p w14:paraId="174B96D4" w14:textId="69C43BF9" w:rsidR="007D0A68" w:rsidRPr="00B546C6" w:rsidRDefault="007D0A68" w:rsidP="00EB4B52">
            <w:pPr>
              <w:jc w:val="center"/>
              <w:rPr>
                <w:rFonts w:asciiTheme="minorHAnsi" w:hAnsiTheme="minorHAnsi" w:cstheme="minorHAnsi"/>
                <w:b/>
                <w:bCs/>
                <w:color w:val="2F5496" w:themeColor="accent1" w:themeShade="BF"/>
                <w:sz w:val="22"/>
                <w:szCs w:val="22"/>
                <w:lang w:val="ro-RO"/>
              </w:rPr>
            </w:pPr>
            <w:r w:rsidRPr="00B546C6">
              <w:rPr>
                <w:rFonts w:asciiTheme="minorHAnsi" w:hAnsiTheme="minorHAnsi" w:cstheme="minorHAnsi"/>
                <w:b/>
                <w:bCs/>
                <w:color w:val="2F5496" w:themeColor="accent1" w:themeShade="BF"/>
                <w:sz w:val="22"/>
                <w:szCs w:val="22"/>
                <w:lang w:val="ro-RO"/>
              </w:rPr>
              <w:t>N</w:t>
            </w:r>
            <w:r w:rsidR="00EB4B52" w:rsidRPr="00B546C6">
              <w:rPr>
                <w:rFonts w:asciiTheme="minorHAnsi" w:hAnsiTheme="minorHAnsi" w:cstheme="minorHAnsi"/>
                <w:b/>
                <w:bCs/>
                <w:color w:val="2F5496" w:themeColor="accent1" w:themeShade="BF"/>
                <w:sz w:val="22"/>
                <w:szCs w:val="22"/>
                <w:lang w:val="ro-RO"/>
              </w:rPr>
              <w:t>r</w:t>
            </w:r>
            <w:r w:rsidRPr="00B546C6">
              <w:rPr>
                <w:rFonts w:asciiTheme="minorHAnsi" w:hAnsiTheme="minorHAnsi" w:cstheme="minorHAnsi"/>
                <w:b/>
                <w:bCs/>
                <w:color w:val="2F5496" w:themeColor="accent1" w:themeShade="BF"/>
                <w:sz w:val="22"/>
                <w:szCs w:val="22"/>
                <w:lang w:val="ro-RO"/>
              </w:rPr>
              <w:t>.</w:t>
            </w:r>
          </w:p>
        </w:tc>
        <w:tc>
          <w:tcPr>
            <w:tcW w:w="3485" w:type="dxa"/>
            <w:shd w:val="clear" w:color="auto" w:fill="FFF2CC" w:themeFill="accent4" w:themeFillTint="33"/>
            <w:vAlign w:val="center"/>
          </w:tcPr>
          <w:p w14:paraId="49E5F25F" w14:textId="7B8538E9" w:rsidR="007D0A68" w:rsidRPr="00B546C6" w:rsidRDefault="00EB4B52" w:rsidP="00DB4B49">
            <w:pPr>
              <w:jc w:val="center"/>
              <w:rPr>
                <w:rFonts w:asciiTheme="minorHAnsi" w:hAnsiTheme="minorHAnsi" w:cstheme="minorHAnsi"/>
                <w:b/>
                <w:bCs/>
                <w:color w:val="2F5496" w:themeColor="accent1" w:themeShade="BF"/>
                <w:sz w:val="22"/>
                <w:szCs w:val="22"/>
                <w:lang w:val="ro-RO"/>
              </w:rPr>
            </w:pPr>
            <w:r w:rsidRPr="00B546C6">
              <w:rPr>
                <w:rFonts w:asciiTheme="minorHAnsi" w:hAnsiTheme="minorHAnsi" w:cstheme="minorHAnsi"/>
                <w:b/>
                <w:bCs/>
                <w:color w:val="2F5496" w:themeColor="accent1" w:themeShade="BF"/>
                <w:sz w:val="22"/>
                <w:szCs w:val="22"/>
                <w:lang w:val="ro-RO"/>
              </w:rPr>
              <w:t>Domeniile de analiză CC</w:t>
            </w:r>
          </w:p>
        </w:tc>
        <w:tc>
          <w:tcPr>
            <w:tcW w:w="4744" w:type="dxa"/>
            <w:shd w:val="clear" w:color="auto" w:fill="FFF2CC" w:themeFill="accent4" w:themeFillTint="33"/>
            <w:vAlign w:val="center"/>
          </w:tcPr>
          <w:p w14:paraId="158FF890" w14:textId="2F5C1E2C" w:rsidR="007D0A68" w:rsidRPr="00B546C6" w:rsidRDefault="00EB4B52" w:rsidP="0063126D">
            <w:pPr>
              <w:jc w:val="center"/>
              <w:rPr>
                <w:rFonts w:asciiTheme="minorHAnsi" w:hAnsiTheme="minorHAnsi" w:cstheme="minorHAnsi"/>
                <w:b/>
                <w:bCs/>
                <w:color w:val="2F5496" w:themeColor="accent1" w:themeShade="BF"/>
                <w:sz w:val="22"/>
                <w:szCs w:val="22"/>
                <w:lang w:val="ro-RO"/>
              </w:rPr>
            </w:pPr>
            <w:r w:rsidRPr="00B546C6">
              <w:rPr>
                <w:rFonts w:asciiTheme="minorHAnsi" w:hAnsiTheme="minorHAnsi" w:cstheme="minorHAnsi"/>
                <w:b/>
                <w:bCs/>
                <w:color w:val="2F5496" w:themeColor="accent1" w:themeShade="BF"/>
                <w:sz w:val="22"/>
                <w:szCs w:val="22"/>
                <w:lang w:val="ro-RO"/>
              </w:rPr>
              <w:t>Principalele constatări</w:t>
            </w:r>
          </w:p>
        </w:tc>
      </w:tr>
      <w:tr w:rsidR="00EB4B52" w:rsidRPr="00B546C6" w14:paraId="15C424AE" w14:textId="77777777" w:rsidTr="000B0098">
        <w:tc>
          <w:tcPr>
            <w:tcW w:w="787" w:type="dxa"/>
            <w:vAlign w:val="center"/>
          </w:tcPr>
          <w:p w14:paraId="4CB240E9" w14:textId="45E454C0" w:rsidR="007D0A68" w:rsidRPr="00B546C6" w:rsidRDefault="0063126D" w:rsidP="0063126D">
            <w:pPr>
              <w:ind w:left="160"/>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1</w:t>
            </w:r>
          </w:p>
        </w:tc>
        <w:tc>
          <w:tcPr>
            <w:tcW w:w="3485" w:type="dxa"/>
            <w:vAlign w:val="center"/>
          </w:tcPr>
          <w:p w14:paraId="6D70F845" w14:textId="6EDF76EC" w:rsidR="007D0A68" w:rsidRPr="00B546C6" w:rsidRDefault="00EB4B52" w:rsidP="00FF1B5F">
            <w:pPr>
              <w:ind w:left="-20"/>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Aria de expertiză în vederea realizării de îmbunătățiri ca și organizație</w:t>
            </w:r>
          </w:p>
          <w:p w14:paraId="21F14FCD" w14:textId="77777777" w:rsidR="007D0A68" w:rsidRPr="00B546C6" w:rsidRDefault="007D0A68" w:rsidP="00FF1B5F">
            <w:pPr>
              <w:ind w:left="-20"/>
              <w:rPr>
                <w:rFonts w:asciiTheme="minorHAnsi" w:eastAsiaTheme="minorHAnsi" w:hAnsiTheme="minorHAnsi" w:cstheme="minorHAnsi"/>
                <w:b/>
                <w:bCs/>
                <w:color w:val="2F5496" w:themeColor="accent1" w:themeShade="BF"/>
                <w:kern w:val="0"/>
                <w:sz w:val="22"/>
                <w:szCs w:val="22"/>
                <w:lang w:val="ro-RO" w:eastAsia="en-US" w:bidi="ar-SA"/>
              </w:rPr>
            </w:pPr>
          </w:p>
        </w:tc>
        <w:tc>
          <w:tcPr>
            <w:tcW w:w="4744" w:type="dxa"/>
            <w:vAlign w:val="center"/>
          </w:tcPr>
          <w:p w14:paraId="2D8300D8" w14:textId="15A99B1B" w:rsidR="007D0A68" w:rsidRPr="00B546C6" w:rsidRDefault="00EB4B52" w:rsidP="0024076D">
            <w:pPr>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 xml:space="preserve">În general, ABA-urile au recunoscut următoarele </w:t>
            </w:r>
            <w:r w:rsidR="0024076D" w:rsidRPr="00B546C6">
              <w:rPr>
                <w:rFonts w:asciiTheme="minorHAnsi" w:eastAsiaTheme="minorHAnsi" w:hAnsiTheme="minorHAnsi" w:cstheme="minorHAnsi"/>
                <w:b/>
                <w:bCs/>
                <w:color w:val="2F5496" w:themeColor="accent1" w:themeShade="BF"/>
                <w:kern w:val="0"/>
                <w:sz w:val="22"/>
                <w:szCs w:val="22"/>
                <w:lang w:val="ro-RO" w:eastAsia="en-US" w:bidi="ar-SA"/>
              </w:rPr>
              <w:t>arii</w:t>
            </w:r>
            <w:r w:rsidRPr="00B546C6">
              <w:rPr>
                <w:rFonts w:asciiTheme="minorHAnsi" w:eastAsiaTheme="minorHAnsi" w:hAnsiTheme="minorHAnsi" w:cstheme="minorHAnsi"/>
                <w:b/>
                <w:bCs/>
                <w:color w:val="2F5496" w:themeColor="accent1" w:themeShade="BF"/>
                <w:kern w:val="0"/>
                <w:sz w:val="22"/>
                <w:szCs w:val="22"/>
                <w:lang w:val="ro-RO" w:eastAsia="en-US" w:bidi="ar-SA"/>
              </w:rPr>
              <w:t xml:space="preserve"> de îmbunătățire: (i) înființarea unor departamente de proiectare și planificare; (ii) modelarea hidraulică; (iii) formarea specializată a personalului </w:t>
            </w:r>
            <w:r w:rsidR="0024076D" w:rsidRPr="00B546C6">
              <w:rPr>
                <w:rFonts w:asciiTheme="minorHAnsi" w:eastAsiaTheme="minorHAnsi" w:hAnsiTheme="minorHAnsi" w:cstheme="minorHAnsi"/>
                <w:b/>
                <w:bCs/>
                <w:color w:val="2F5496" w:themeColor="accent1" w:themeShade="BF"/>
                <w:kern w:val="0"/>
                <w:sz w:val="22"/>
                <w:szCs w:val="22"/>
                <w:lang w:val="ro-RO" w:eastAsia="en-US" w:bidi="ar-SA"/>
              </w:rPr>
              <w:t>de execuție</w:t>
            </w:r>
            <w:r w:rsidRPr="00B546C6">
              <w:rPr>
                <w:rFonts w:asciiTheme="minorHAnsi" w:eastAsiaTheme="minorHAnsi" w:hAnsiTheme="minorHAnsi" w:cstheme="minorHAnsi"/>
                <w:b/>
                <w:bCs/>
                <w:color w:val="2F5496" w:themeColor="accent1" w:themeShade="BF"/>
                <w:kern w:val="0"/>
                <w:sz w:val="22"/>
                <w:szCs w:val="22"/>
                <w:lang w:val="ro-RO" w:eastAsia="en-US" w:bidi="ar-SA"/>
              </w:rPr>
              <w:t xml:space="preserve">; (iv) dezvoltarea unei platforme online pentru vizualizarea datelor și informațiilor privind inundațiile. Atragerea forței de muncă specializate este dificilă, deoarece </w:t>
            </w:r>
            <w:r w:rsidR="0024076D" w:rsidRPr="00B546C6">
              <w:rPr>
                <w:rFonts w:asciiTheme="minorHAnsi" w:eastAsiaTheme="minorHAnsi" w:hAnsiTheme="minorHAnsi" w:cstheme="minorHAnsi"/>
                <w:b/>
                <w:bCs/>
                <w:color w:val="2F5496" w:themeColor="accent1" w:themeShade="BF"/>
                <w:kern w:val="0"/>
                <w:sz w:val="22"/>
                <w:szCs w:val="22"/>
                <w:lang w:val="ro-RO" w:eastAsia="en-US" w:bidi="ar-SA"/>
              </w:rPr>
              <w:t>salariul</w:t>
            </w:r>
            <w:r w:rsidRPr="00B546C6">
              <w:rPr>
                <w:rFonts w:asciiTheme="minorHAnsi" w:eastAsiaTheme="minorHAnsi" w:hAnsiTheme="minorHAnsi" w:cstheme="minorHAnsi"/>
                <w:b/>
                <w:bCs/>
                <w:color w:val="2F5496" w:themeColor="accent1" w:themeShade="BF"/>
                <w:kern w:val="0"/>
                <w:sz w:val="22"/>
                <w:szCs w:val="22"/>
                <w:lang w:val="ro-RO" w:eastAsia="en-US" w:bidi="ar-SA"/>
              </w:rPr>
              <w:t xml:space="preserve"> nu este motivant.</w:t>
            </w:r>
          </w:p>
        </w:tc>
      </w:tr>
      <w:tr w:rsidR="00EB4B52" w:rsidRPr="00B546C6" w14:paraId="596D6065" w14:textId="77777777" w:rsidTr="000B0098">
        <w:tc>
          <w:tcPr>
            <w:tcW w:w="787" w:type="dxa"/>
            <w:vAlign w:val="center"/>
          </w:tcPr>
          <w:p w14:paraId="20BFE242" w14:textId="63941653" w:rsidR="007D0A68" w:rsidRPr="00B546C6" w:rsidRDefault="0063126D" w:rsidP="0063126D">
            <w:pPr>
              <w:ind w:left="160"/>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2</w:t>
            </w:r>
          </w:p>
        </w:tc>
        <w:tc>
          <w:tcPr>
            <w:tcW w:w="3485" w:type="dxa"/>
            <w:vAlign w:val="center"/>
          </w:tcPr>
          <w:p w14:paraId="4C02F805" w14:textId="69402219" w:rsidR="007D0A68" w:rsidRPr="00B546C6" w:rsidRDefault="00EB4B52" w:rsidP="00EB4B52">
            <w:pPr>
              <w:ind w:left="-20"/>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 xml:space="preserve">Sprijinul preconizat la nivelul acestui proiect </w:t>
            </w:r>
          </w:p>
        </w:tc>
        <w:tc>
          <w:tcPr>
            <w:tcW w:w="4744" w:type="dxa"/>
            <w:vAlign w:val="center"/>
          </w:tcPr>
          <w:p w14:paraId="28F1A5AB" w14:textId="537F5B49" w:rsidR="007D0A68" w:rsidRPr="00B546C6" w:rsidRDefault="00EB4B52" w:rsidP="0024076D">
            <w:pPr>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 xml:space="preserve">Sprijinul preconizat include: (i) formare generală în sectorul apei (ii); formare în domeniul GIS; (iii) formare în domeniul modelării și prognozei </w:t>
            </w:r>
            <w:r w:rsidR="0024076D" w:rsidRPr="00B546C6">
              <w:rPr>
                <w:rFonts w:asciiTheme="minorHAnsi" w:eastAsiaTheme="minorHAnsi" w:hAnsiTheme="minorHAnsi" w:cstheme="minorHAnsi"/>
                <w:b/>
                <w:bCs/>
                <w:color w:val="2F5496" w:themeColor="accent1" w:themeShade="BF"/>
                <w:kern w:val="0"/>
                <w:sz w:val="22"/>
                <w:szCs w:val="22"/>
                <w:lang w:val="ro-RO" w:eastAsia="en-US" w:bidi="ar-SA"/>
              </w:rPr>
              <w:t>hazardului la</w:t>
            </w:r>
            <w:r w:rsidRPr="00B546C6">
              <w:rPr>
                <w:rFonts w:asciiTheme="minorHAnsi" w:eastAsiaTheme="minorHAnsi" w:hAnsiTheme="minorHAnsi" w:cstheme="minorHAnsi"/>
                <w:b/>
                <w:bCs/>
                <w:color w:val="2F5496" w:themeColor="accent1" w:themeShade="BF"/>
                <w:kern w:val="0"/>
                <w:sz w:val="22"/>
                <w:szCs w:val="22"/>
                <w:lang w:val="ro-RO" w:eastAsia="en-US" w:bidi="ar-SA"/>
              </w:rPr>
              <w:t xml:space="preserve"> inundații.</w:t>
            </w:r>
          </w:p>
        </w:tc>
      </w:tr>
      <w:tr w:rsidR="00EB4B52" w:rsidRPr="00B546C6" w14:paraId="1DD0444F" w14:textId="77777777" w:rsidTr="000B0098">
        <w:tc>
          <w:tcPr>
            <w:tcW w:w="787" w:type="dxa"/>
            <w:vAlign w:val="center"/>
          </w:tcPr>
          <w:p w14:paraId="5417E346" w14:textId="4329606B" w:rsidR="007D0A68" w:rsidRPr="00B546C6" w:rsidRDefault="0063126D" w:rsidP="0063126D">
            <w:pPr>
              <w:ind w:left="160"/>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3</w:t>
            </w:r>
          </w:p>
        </w:tc>
        <w:tc>
          <w:tcPr>
            <w:tcW w:w="3485" w:type="dxa"/>
            <w:vAlign w:val="center"/>
          </w:tcPr>
          <w:p w14:paraId="709A55D0" w14:textId="74027A70" w:rsidR="007D0A68" w:rsidRPr="00B546C6" w:rsidRDefault="00EB4B52" w:rsidP="0024076D">
            <w:pPr>
              <w:ind w:left="-20"/>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Numărul de perso</w:t>
            </w:r>
            <w:r w:rsidR="0024076D" w:rsidRPr="00B546C6">
              <w:rPr>
                <w:rFonts w:asciiTheme="minorHAnsi" w:eastAsiaTheme="minorHAnsi" w:hAnsiTheme="minorHAnsi" w:cstheme="minorHAnsi"/>
                <w:b/>
                <w:bCs/>
                <w:color w:val="2F5496" w:themeColor="accent1" w:themeShade="BF"/>
                <w:kern w:val="0"/>
                <w:sz w:val="22"/>
                <w:szCs w:val="22"/>
                <w:lang w:val="ro-RO" w:eastAsia="en-US" w:bidi="ar-SA"/>
              </w:rPr>
              <w:t>a</w:t>
            </w:r>
            <w:r w:rsidRPr="00B546C6">
              <w:rPr>
                <w:rFonts w:asciiTheme="minorHAnsi" w:eastAsiaTheme="minorHAnsi" w:hAnsiTheme="minorHAnsi" w:cstheme="minorHAnsi"/>
                <w:b/>
                <w:bCs/>
                <w:color w:val="2F5496" w:themeColor="accent1" w:themeShade="BF"/>
                <w:kern w:val="0"/>
                <w:sz w:val="22"/>
                <w:szCs w:val="22"/>
                <w:lang w:val="ro-RO" w:eastAsia="en-US" w:bidi="ar-SA"/>
              </w:rPr>
              <w:t xml:space="preserve">ne implicate în activități </w:t>
            </w:r>
            <w:r w:rsidR="007D0A68" w:rsidRPr="00B546C6">
              <w:rPr>
                <w:rFonts w:asciiTheme="minorHAnsi" w:eastAsiaTheme="minorHAnsi" w:hAnsiTheme="minorHAnsi" w:cstheme="minorHAnsi"/>
                <w:b/>
                <w:bCs/>
                <w:color w:val="2F5496" w:themeColor="accent1" w:themeShade="BF"/>
                <w:kern w:val="0"/>
                <w:sz w:val="22"/>
                <w:szCs w:val="22"/>
                <w:lang w:val="ro-RO" w:eastAsia="en-US" w:bidi="ar-SA"/>
              </w:rPr>
              <w:t>specific</w:t>
            </w:r>
            <w:r w:rsidRPr="00B546C6">
              <w:rPr>
                <w:rFonts w:asciiTheme="minorHAnsi" w:eastAsiaTheme="minorHAnsi" w:hAnsiTheme="minorHAnsi" w:cstheme="minorHAnsi"/>
                <w:b/>
                <w:bCs/>
                <w:color w:val="2F5496" w:themeColor="accent1" w:themeShade="BF"/>
                <w:kern w:val="0"/>
                <w:sz w:val="22"/>
                <w:szCs w:val="22"/>
                <w:lang w:val="ro-RO" w:eastAsia="en-US" w:bidi="ar-SA"/>
              </w:rPr>
              <w:t>e</w:t>
            </w:r>
            <w:r w:rsidR="007D0A68" w:rsidRPr="00B546C6">
              <w:rPr>
                <w:rFonts w:asciiTheme="minorHAnsi" w:eastAsiaTheme="minorHAnsi" w:hAnsiTheme="minorHAnsi" w:cstheme="minorHAnsi"/>
                <w:b/>
                <w:bCs/>
                <w:color w:val="2F5496" w:themeColor="accent1" w:themeShade="BF"/>
                <w:kern w:val="0"/>
                <w:sz w:val="22"/>
                <w:szCs w:val="22"/>
                <w:lang w:val="ro-RO" w:eastAsia="en-US" w:bidi="ar-SA"/>
              </w:rPr>
              <w:t xml:space="preserve">, </w:t>
            </w:r>
            <w:r w:rsidRPr="00B546C6">
              <w:rPr>
                <w:rFonts w:asciiTheme="minorHAnsi" w:eastAsiaTheme="minorHAnsi" w:hAnsiTheme="minorHAnsi" w:cstheme="minorHAnsi"/>
                <w:b/>
                <w:bCs/>
                <w:color w:val="2F5496" w:themeColor="accent1" w:themeShade="BF"/>
                <w:kern w:val="0"/>
                <w:sz w:val="22"/>
                <w:szCs w:val="22"/>
                <w:lang w:val="ro-RO" w:eastAsia="en-US" w:bidi="ar-SA"/>
              </w:rPr>
              <w:t xml:space="preserve">în cadrul primului ciclu de implementare a </w:t>
            </w:r>
            <w:r w:rsidR="00ED099D" w:rsidRPr="00B546C6">
              <w:rPr>
                <w:rFonts w:asciiTheme="minorHAnsi" w:eastAsiaTheme="minorHAnsi" w:hAnsiTheme="minorHAnsi" w:cstheme="minorHAnsi"/>
                <w:b/>
                <w:bCs/>
                <w:color w:val="2F5496" w:themeColor="accent1" w:themeShade="BF"/>
                <w:kern w:val="0"/>
                <w:sz w:val="22"/>
                <w:szCs w:val="22"/>
                <w:lang w:val="ro-RO" w:eastAsia="en-US" w:bidi="ar-SA"/>
              </w:rPr>
              <w:t>PMRI</w:t>
            </w:r>
            <w:r w:rsidR="007D0A68" w:rsidRPr="00B546C6">
              <w:rPr>
                <w:rFonts w:asciiTheme="minorHAnsi" w:eastAsiaTheme="minorHAnsi" w:hAnsiTheme="minorHAnsi" w:cstheme="minorHAnsi"/>
                <w:b/>
                <w:bCs/>
                <w:color w:val="2F5496" w:themeColor="accent1" w:themeShade="BF"/>
                <w:kern w:val="0"/>
                <w:sz w:val="22"/>
                <w:szCs w:val="22"/>
                <w:lang w:val="ro-RO" w:eastAsia="en-US" w:bidi="ar-SA"/>
              </w:rPr>
              <w:t xml:space="preserve"> </w:t>
            </w:r>
          </w:p>
        </w:tc>
        <w:tc>
          <w:tcPr>
            <w:tcW w:w="4744" w:type="dxa"/>
            <w:vAlign w:val="center"/>
          </w:tcPr>
          <w:p w14:paraId="4B15C917" w14:textId="522DE22E" w:rsidR="007D0A68" w:rsidRPr="00B546C6" w:rsidRDefault="00EB4B52" w:rsidP="00EB4B52">
            <w:pPr>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 xml:space="preserve">Numărul de persoane implicate în diferite etape ale PMRI variază de la o </w:t>
            </w:r>
            <w:r w:rsidR="00CF7023">
              <w:rPr>
                <w:rFonts w:asciiTheme="minorHAnsi" w:eastAsiaTheme="minorHAnsi" w:hAnsiTheme="minorHAnsi" w:cstheme="minorHAnsi"/>
                <w:b/>
                <w:bCs/>
                <w:color w:val="2F5496" w:themeColor="accent1" w:themeShade="BF"/>
                <w:kern w:val="0"/>
                <w:sz w:val="22"/>
                <w:szCs w:val="22"/>
                <w:lang w:val="ro-RO" w:eastAsia="en-US" w:bidi="ar-SA"/>
              </w:rPr>
              <w:t xml:space="preserve">ABA </w:t>
            </w:r>
            <w:r w:rsidRPr="00B546C6">
              <w:rPr>
                <w:rFonts w:asciiTheme="minorHAnsi" w:eastAsiaTheme="minorHAnsi" w:hAnsiTheme="minorHAnsi" w:cstheme="minorHAnsi"/>
                <w:b/>
                <w:bCs/>
                <w:color w:val="2F5496" w:themeColor="accent1" w:themeShade="BF"/>
                <w:kern w:val="0"/>
                <w:sz w:val="22"/>
                <w:szCs w:val="22"/>
                <w:lang w:val="ro-RO" w:eastAsia="en-US" w:bidi="ar-SA"/>
              </w:rPr>
              <w:t>la alta. Defalcarea pentru fiecare etapă de implementare a DI este prezentată în Tabelul 1 de mai jos</w:t>
            </w:r>
            <w:r w:rsidR="0024076D" w:rsidRPr="00B546C6">
              <w:rPr>
                <w:rFonts w:asciiTheme="minorHAnsi" w:eastAsiaTheme="minorHAnsi" w:hAnsiTheme="minorHAnsi" w:cstheme="minorHAnsi"/>
                <w:b/>
                <w:bCs/>
                <w:color w:val="2F5496" w:themeColor="accent1" w:themeShade="BF"/>
                <w:kern w:val="0"/>
                <w:sz w:val="22"/>
                <w:szCs w:val="22"/>
                <w:lang w:val="ro-RO" w:eastAsia="en-US" w:bidi="ar-SA"/>
              </w:rPr>
              <w:t>.</w:t>
            </w:r>
          </w:p>
        </w:tc>
      </w:tr>
      <w:tr w:rsidR="00EB4B52" w:rsidRPr="00B546C6" w14:paraId="301EEFDA" w14:textId="77777777" w:rsidTr="000B0098">
        <w:tc>
          <w:tcPr>
            <w:tcW w:w="787" w:type="dxa"/>
            <w:vAlign w:val="center"/>
          </w:tcPr>
          <w:p w14:paraId="59D95314" w14:textId="2564C2C9" w:rsidR="007D0A68" w:rsidRPr="00B546C6" w:rsidRDefault="0063126D" w:rsidP="0063126D">
            <w:pPr>
              <w:ind w:left="160"/>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4</w:t>
            </w:r>
          </w:p>
        </w:tc>
        <w:tc>
          <w:tcPr>
            <w:tcW w:w="3485" w:type="dxa"/>
            <w:vAlign w:val="center"/>
          </w:tcPr>
          <w:p w14:paraId="015511F1" w14:textId="4E4D4A40" w:rsidR="007D0A68" w:rsidRPr="00B546C6" w:rsidRDefault="00EB4B52" w:rsidP="00EB4B52">
            <w:pPr>
              <w:ind w:left="-20"/>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Sesiuni de formare anterioare de care a benefic</w:t>
            </w:r>
            <w:r w:rsidR="0024076D" w:rsidRPr="00B546C6">
              <w:rPr>
                <w:rFonts w:asciiTheme="minorHAnsi" w:eastAsiaTheme="minorHAnsi" w:hAnsiTheme="minorHAnsi" w:cstheme="minorHAnsi"/>
                <w:b/>
                <w:bCs/>
                <w:color w:val="2F5496" w:themeColor="accent1" w:themeShade="BF"/>
                <w:kern w:val="0"/>
                <w:sz w:val="22"/>
                <w:szCs w:val="22"/>
                <w:lang w:val="ro-RO" w:eastAsia="en-US" w:bidi="ar-SA"/>
              </w:rPr>
              <w:t>i</w:t>
            </w:r>
            <w:r w:rsidRPr="00B546C6">
              <w:rPr>
                <w:rFonts w:asciiTheme="minorHAnsi" w:eastAsiaTheme="minorHAnsi" w:hAnsiTheme="minorHAnsi" w:cstheme="minorHAnsi"/>
                <w:b/>
                <w:bCs/>
                <w:color w:val="2F5496" w:themeColor="accent1" w:themeShade="BF"/>
                <w:kern w:val="0"/>
                <w:sz w:val="22"/>
                <w:szCs w:val="22"/>
                <w:lang w:val="ro-RO" w:eastAsia="en-US" w:bidi="ar-SA"/>
              </w:rPr>
              <w:t xml:space="preserve">at personalului din cadrul </w:t>
            </w:r>
            <w:r w:rsidR="00687161" w:rsidRPr="00B546C6">
              <w:rPr>
                <w:rFonts w:asciiTheme="minorHAnsi" w:eastAsiaTheme="minorHAnsi" w:hAnsiTheme="minorHAnsi" w:cstheme="minorHAnsi"/>
                <w:b/>
                <w:bCs/>
                <w:color w:val="2F5496" w:themeColor="accent1" w:themeShade="BF"/>
                <w:kern w:val="0"/>
                <w:sz w:val="22"/>
                <w:szCs w:val="22"/>
                <w:lang w:val="ro-RO" w:eastAsia="en-US" w:bidi="ar-SA"/>
              </w:rPr>
              <w:t>ABA-uril</w:t>
            </w:r>
            <w:r w:rsidRPr="00B546C6">
              <w:rPr>
                <w:rFonts w:asciiTheme="minorHAnsi" w:eastAsiaTheme="minorHAnsi" w:hAnsiTheme="minorHAnsi" w:cstheme="minorHAnsi"/>
                <w:b/>
                <w:bCs/>
                <w:color w:val="2F5496" w:themeColor="accent1" w:themeShade="BF"/>
                <w:kern w:val="0"/>
                <w:sz w:val="22"/>
                <w:szCs w:val="22"/>
                <w:lang w:val="ro-RO" w:eastAsia="en-US" w:bidi="ar-SA"/>
              </w:rPr>
              <w:t xml:space="preserve">or privind </w:t>
            </w:r>
            <w:r w:rsidR="00F623A1" w:rsidRPr="00B546C6">
              <w:rPr>
                <w:rFonts w:asciiTheme="minorHAnsi" w:eastAsiaTheme="minorHAnsi" w:hAnsiTheme="minorHAnsi" w:cstheme="minorHAnsi"/>
                <w:b/>
                <w:bCs/>
                <w:color w:val="2F5496" w:themeColor="accent1" w:themeShade="BF"/>
                <w:kern w:val="0"/>
                <w:sz w:val="22"/>
                <w:szCs w:val="22"/>
                <w:lang w:val="ro-RO" w:eastAsia="en-US" w:bidi="ar-SA"/>
              </w:rPr>
              <w:t xml:space="preserve">implementarea </w:t>
            </w:r>
            <w:r w:rsidR="00502035" w:rsidRPr="00B546C6">
              <w:rPr>
                <w:rFonts w:asciiTheme="minorHAnsi" w:eastAsiaTheme="minorHAnsi" w:hAnsiTheme="minorHAnsi" w:cstheme="minorHAnsi"/>
                <w:b/>
                <w:bCs/>
                <w:color w:val="2F5496" w:themeColor="accent1" w:themeShade="BF"/>
                <w:kern w:val="0"/>
                <w:sz w:val="22"/>
                <w:szCs w:val="22"/>
                <w:lang w:val="ro-RO" w:eastAsia="en-US" w:bidi="ar-SA"/>
              </w:rPr>
              <w:t>DI</w:t>
            </w:r>
          </w:p>
        </w:tc>
        <w:tc>
          <w:tcPr>
            <w:tcW w:w="4744" w:type="dxa"/>
            <w:vAlign w:val="center"/>
          </w:tcPr>
          <w:p w14:paraId="4341030D" w14:textId="066F9B79" w:rsidR="007D0A68" w:rsidRPr="00B546C6" w:rsidRDefault="00EB4B52" w:rsidP="00FF1B5F">
            <w:pPr>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În general, ABA-urile au beneficiat de foarte puține programe de formare, majoritatea acestora fiind axate pe elaborarea PMRI</w:t>
            </w:r>
            <w:r w:rsidR="00565CA7" w:rsidRPr="00B546C6">
              <w:rPr>
                <w:rFonts w:asciiTheme="minorHAnsi" w:eastAsiaTheme="minorHAnsi" w:hAnsiTheme="minorHAnsi" w:cstheme="minorHAnsi"/>
                <w:b/>
                <w:bCs/>
                <w:color w:val="2F5496" w:themeColor="accent1" w:themeShade="BF"/>
                <w:kern w:val="0"/>
                <w:sz w:val="22"/>
                <w:szCs w:val="22"/>
                <w:lang w:val="ro-RO" w:eastAsia="en-US" w:bidi="ar-SA"/>
              </w:rPr>
              <w:t>.</w:t>
            </w:r>
          </w:p>
        </w:tc>
      </w:tr>
      <w:tr w:rsidR="00EB4B52" w:rsidRPr="00B546C6" w14:paraId="4AD75AA4" w14:textId="77777777" w:rsidTr="000B0098">
        <w:tc>
          <w:tcPr>
            <w:tcW w:w="787" w:type="dxa"/>
            <w:vAlign w:val="center"/>
          </w:tcPr>
          <w:p w14:paraId="2DE447C7" w14:textId="259171A9" w:rsidR="007D0A68" w:rsidRPr="00B546C6" w:rsidRDefault="0063126D" w:rsidP="0063126D">
            <w:pPr>
              <w:ind w:left="160"/>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5</w:t>
            </w:r>
          </w:p>
        </w:tc>
        <w:tc>
          <w:tcPr>
            <w:tcW w:w="3485" w:type="dxa"/>
            <w:vAlign w:val="center"/>
          </w:tcPr>
          <w:p w14:paraId="55238EAA" w14:textId="5BC8116D" w:rsidR="007D0A68" w:rsidRPr="00B546C6" w:rsidRDefault="00EB4B52" w:rsidP="00EB4B52">
            <w:pPr>
              <w:ind w:left="-20"/>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Disponibilitatea programelor de formare care vor fi organizate în următorii doi ani</w:t>
            </w:r>
            <w:r w:rsidR="007D0A68" w:rsidRPr="00B546C6">
              <w:rPr>
                <w:rFonts w:asciiTheme="minorHAnsi" w:eastAsiaTheme="minorHAnsi" w:hAnsiTheme="minorHAnsi" w:cstheme="minorHAnsi"/>
                <w:b/>
                <w:bCs/>
                <w:color w:val="2F5496" w:themeColor="accent1" w:themeShade="BF"/>
                <w:kern w:val="0"/>
                <w:sz w:val="22"/>
                <w:szCs w:val="22"/>
                <w:lang w:val="ro-RO" w:eastAsia="en-US" w:bidi="ar-SA"/>
              </w:rPr>
              <w:t xml:space="preserve"> (2020-2021)</w:t>
            </w:r>
          </w:p>
        </w:tc>
        <w:tc>
          <w:tcPr>
            <w:tcW w:w="4744" w:type="dxa"/>
            <w:vAlign w:val="center"/>
          </w:tcPr>
          <w:p w14:paraId="36753DF9" w14:textId="00F1337A" w:rsidR="007D0A68" w:rsidRPr="00B546C6" w:rsidRDefault="00EB4B52" w:rsidP="0024076D">
            <w:pPr>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Marea majoritate a personalului de conducere al ABA-uril</w:t>
            </w:r>
            <w:r w:rsidR="0024076D" w:rsidRPr="00B546C6">
              <w:rPr>
                <w:rFonts w:asciiTheme="minorHAnsi" w:eastAsiaTheme="minorHAnsi" w:hAnsiTheme="minorHAnsi" w:cstheme="minorHAnsi"/>
                <w:b/>
                <w:bCs/>
                <w:color w:val="2F5496" w:themeColor="accent1" w:themeShade="BF"/>
                <w:kern w:val="0"/>
                <w:sz w:val="22"/>
                <w:szCs w:val="22"/>
                <w:lang w:val="ro-RO" w:eastAsia="en-US" w:bidi="ar-SA"/>
              </w:rPr>
              <w:t>or</w:t>
            </w:r>
            <w:r w:rsidRPr="00B546C6">
              <w:rPr>
                <w:rFonts w:asciiTheme="minorHAnsi" w:eastAsiaTheme="minorHAnsi" w:hAnsiTheme="minorHAnsi" w:cstheme="minorHAnsi"/>
                <w:b/>
                <w:bCs/>
                <w:color w:val="2F5496" w:themeColor="accent1" w:themeShade="BF"/>
                <w:kern w:val="0"/>
                <w:sz w:val="22"/>
                <w:szCs w:val="22"/>
                <w:lang w:val="ro-RO" w:eastAsia="en-US" w:bidi="ar-SA"/>
              </w:rPr>
              <w:t xml:space="preserve"> și-a exprimat intenția de a pune la dispoziție personalul pentru programele de formare care vor fi organizate în cadrul proiectului și a </w:t>
            </w:r>
            <w:r w:rsidR="0024076D" w:rsidRPr="00B546C6">
              <w:rPr>
                <w:rFonts w:asciiTheme="minorHAnsi" w:eastAsiaTheme="minorHAnsi" w:hAnsiTheme="minorHAnsi" w:cstheme="minorHAnsi"/>
                <w:b/>
                <w:bCs/>
                <w:color w:val="2F5496" w:themeColor="accent1" w:themeShade="BF"/>
                <w:kern w:val="0"/>
                <w:sz w:val="22"/>
                <w:szCs w:val="22"/>
                <w:lang w:val="ro-RO" w:eastAsia="en-US" w:bidi="ar-SA"/>
              </w:rPr>
              <w:t>prezentat</w:t>
            </w:r>
            <w:r w:rsidRPr="00B546C6">
              <w:rPr>
                <w:rFonts w:asciiTheme="minorHAnsi" w:eastAsiaTheme="minorHAnsi" w:hAnsiTheme="minorHAnsi" w:cstheme="minorHAnsi"/>
                <w:b/>
                <w:bCs/>
                <w:color w:val="2F5496" w:themeColor="accent1" w:themeShade="BF"/>
                <w:kern w:val="0"/>
                <w:sz w:val="22"/>
                <w:szCs w:val="22"/>
                <w:lang w:val="ro-RO" w:eastAsia="en-US" w:bidi="ar-SA"/>
              </w:rPr>
              <w:t xml:space="preserve"> o estimare a nr. de angajați disponibili.</w:t>
            </w:r>
          </w:p>
        </w:tc>
      </w:tr>
      <w:tr w:rsidR="00EB4B52" w:rsidRPr="00B546C6" w14:paraId="62F5882C" w14:textId="77777777" w:rsidTr="000B0098">
        <w:tc>
          <w:tcPr>
            <w:tcW w:w="787" w:type="dxa"/>
            <w:vAlign w:val="center"/>
          </w:tcPr>
          <w:p w14:paraId="42BD0F9C" w14:textId="57C235A9" w:rsidR="007D0A68" w:rsidRPr="00B546C6" w:rsidRDefault="0063126D" w:rsidP="0063126D">
            <w:pPr>
              <w:ind w:left="160"/>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6</w:t>
            </w:r>
          </w:p>
        </w:tc>
        <w:tc>
          <w:tcPr>
            <w:tcW w:w="3485" w:type="dxa"/>
            <w:vAlign w:val="center"/>
          </w:tcPr>
          <w:p w14:paraId="004FEFF6" w14:textId="6F8F3C2B" w:rsidR="007D0A68" w:rsidRPr="00B546C6" w:rsidRDefault="00EB4B52" w:rsidP="00EB4B52">
            <w:pPr>
              <w:ind w:left="-20"/>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Transferul</w:t>
            </w:r>
            <w:r w:rsidR="007D0A68" w:rsidRPr="00B546C6">
              <w:rPr>
                <w:rFonts w:asciiTheme="minorHAnsi" w:eastAsiaTheme="minorHAnsi" w:hAnsiTheme="minorHAnsi" w:cstheme="minorHAnsi"/>
                <w:b/>
                <w:bCs/>
                <w:color w:val="2F5496" w:themeColor="accent1" w:themeShade="BF"/>
                <w:kern w:val="0"/>
                <w:sz w:val="22"/>
                <w:szCs w:val="22"/>
                <w:lang w:val="ro-RO" w:eastAsia="en-US" w:bidi="ar-SA"/>
              </w:rPr>
              <w:t xml:space="preserve"> </w:t>
            </w:r>
            <w:r w:rsidRPr="00B546C6">
              <w:rPr>
                <w:rFonts w:asciiTheme="minorHAnsi" w:eastAsiaTheme="minorHAnsi" w:hAnsiTheme="minorHAnsi" w:cstheme="minorHAnsi"/>
                <w:b/>
                <w:bCs/>
                <w:color w:val="2F5496" w:themeColor="accent1" w:themeShade="BF"/>
                <w:kern w:val="0"/>
                <w:sz w:val="22"/>
                <w:szCs w:val="22"/>
                <w:lang w:val="ro-RO" w:eastAsia="en-US" w:bidi="ar-SA"/>
              </w:rPr>
              <w:t xml:space="preserve">către </w:t>
            </w:r>
            <w:r w:rsidR="00687161" w:rsidRPr="00B546C6">
              <w:rPr>
                <w:rFonts w:asciiTheme="minorHAnsi" w:eastAsiaTheme="minorHAnsi" w:hAnsiTheme="minorHAnsi" w:cstheme="minorHAnsi"/>
                <w:b/>
                <w:bCs/>
                <w:color w:val="2F5496" w:themeColor="accent1" w:themeShade="BF"/>
                <w:kern w:val="0"/>
                <w:sz w:val="22"/>
                <w:szCs w:val="22"/>
                <w:lang w:val="ro-RO" w:eastAsia="en-US" w:bidi="ar-SA"/>
              </w:rPr>
              <w:t>ABA-uri</w:t>
            </w:r>
            <w:r w:rsidRPr="00B546C6">
              <w:rPr>
                <w:rFonts w:asciiTheme="minorHAnsi" w:eastAsiaTheme="minorHAnsi" w:hAnsiTheme="minorHAnsi" w:cstheme="minorHAnsi"/>
                <w:b/>
                <w:bCs/>
                <w:color w:val="2F5496" w:themeColor="accent1" w:themeShade="BF"/>
                <w:kern w:val="0"/>
                <w:sz w:val="22"/>
                <w:szCs w:val="22"/>
                <w:lang w:val="ro-RO" w:eastAsia="en-US" w:bidi="ar-SA"/>
              </w:rPr>
              <w:t xml:space="preserve"> a datelor brute</w:t>
            </w:r>
            <w:r w:rsidR="007D0A68" w:rsidRPr="00B546C6">
              <w:rPr>
                <w:rFonts w:asciiTheme="minorHAnsi" w:eastAsiaTheme="minorHAnsi" w:hAnsiTheme="minorHAnsi" w:cstheme="minorHAnsi"/>
                <w:b/>
                <w:bCs/>
                <w:color w:val="2F5496" w:themeColor="accent1" w:themeShade="BF"/>
                <w:kern w:val="0"/>
                <w:sz w:val="22"/>
                <w:szCs w:val="22"/>
                <w:lang w:val="ro-RO" w:eastAsia="en-US" w:bidi="ar-SA"/>
              </w:rPr>
              <w:t xml:space="preserve">, </w:t>
            </w:r>
            <w:r w:rsidRPr="00B546C6">
              <w:rPr>
                <w:rFonts w:asciiTheme="minorHAnsi" w:eastAsiaTheme="minorHAnsi" w:hAnsiTheme="minorHAnsi" w:cstheme="minorHAnsi"/>
                <w:b/>
                <w:bCs/>
                <w:color w:val="2F5496" w:themeColor="accent1" w:themeShade="BF"/>
                <w:kern w:val="0"/>
                <w:sz w:val="22"/>
                <w:szCs w:val="22"/>
                <w:lang w:val="ro-RO" w:eastAsia="en-US" w:bidi="ar-SA"/>
              </w:rPr>
              <w:t>datelor procesate</w:t>
            </w:r>
            <w:r w:rsidR="007D0A68" w:rsidRPr="00B546C6">
              <w:rPr>
                <w:rFonts w:asciiTheme="minorHAnsi" w:eastAsiaTheme="minorHAnsi" w:hAnsiTheme="minorHAnsi" w:cstheme="minorHAnsi"/>
                <w:b/>
                <w:bCs/>
                <w:color w:val="2F5496" w:themeColor="accent1" w:themeShade="BF"/>
                <w:kern w:val="0"/>
                <w:sz w:val="22"/>
                <w:szCs w:val="22"/>
                <w:lang w:val="ro-RO" w:eastAsia="en-US" w:bidi="ar-SA"/>
              </w:rPr>
              <w:t xml:space="preserve">, </w:t>
            </w:r>
            <w:r w:rsidRPr="00B546C6">
              <w:rPr>
                <w:rFonts w:asciiTheme="minorHAnsi" w:eastAsiaTheme="minorHAnsi" w:hAnsiTheme="minorHAnsi" w:cstheme="minorHAnsi"/>
                <w:b/>
                <w:bCs/>
                <w:color w:val="2F5496" w:themeColor="accent1" w:themeShade="BF"/>
                <w:kern w:val="0"/>
                <w:sz w:val="22"/>
                <w:szCs w:val="22"/>
                <w:lang w:val="ro-RO" w:eastAsia="en-US" w:bidi="ar-SA"/>
              </w:rPr>
              <w:t>hărților create</w:t>
            </w:r>
            <w:r w:rsidR="007D0A68" w:rsidRPr="00B546C6">
              <w:rPr>
                <w:rFonts w:asciiTheme="minorHAnsi" w:eastAsiaTheme="minorHAnsi" w:hAnsiTheme="minorHAnsi" w:cstheme="minorHAnsi"/>
                <w:b/>
                <w:bCs/>
                <w:color w:val="2F5496" w:themeColor="accent1" w:themeShade="BF"/>
                <w:kern w:val="0"/>
                <w:sz w:val="22"/>
                <w:szCs w:val="22"/>
                <w:lang w:val="ro-RO" w:eastAsia="en-US" w:bidi="ar-SA"/>
              </w:rPr>
              <w:t xml:space="preserve">, </w:t>
            </w:r>
            <w:r w:rsidRPr="00B546C6">
              <w:rPr>
                <w:rFonts w:asciiTheme="minorHAnsi" w:eastAsiaTheme="minorHAnsi" w:hAnsiTheme="minorHAnsi" w:cstheme="minorHAnsi"/>
                <w:b/>
                <w:bCs/>
                <w:color w:val="2F5496" w:themeColor="accent1" w:themeShade="BF"/>
                <w:kern w:val="0"/>
                <w:sz w:val="22"/>
                <w:szCs w:val="22"/>
                <w:lang w:val="ro-RO" w:eastAsia="en-US" w:bidi="ar-SA"/>
              </w:rPr>
              <w:t xml:space="preserve">a bazei de date </w:t>
            </w:r>
            <w:r w:rsidR="007D0A68" w:rsidRPr="00B546C6">
              <w:rPr>
                <w:rFonts w:asciiTheme="minorHAnsi" w:eastAsiaTheme="minorHAnsi" w:hAnsiTheme="minorHAnsi" w:cstheme="minorHAnsi"/>
                <w:b/>
                <w:bCs/>
                <w:color w:val="2F5496" w:themeColor="accent1" w:themeShade="BF"/>
                <w:kern w:val="0"/>
                <w:sz w:val="22"/>
                <w:szCs w:val="22"/>
                <w:lang w:val="ro-RO" w:eastAsia="en-US" w:bidi="ar-SA"/>
              </w:rPr>
              <w:t xml:space="preserve">GIS, </w:t>
            </w:r>
            <w:r w:rsidRPr="00B546C6">
              <w:rPr>
                <w:rFonts w:asciiTheme="minorHAnsi" w:eastAsiaTheme="minorHAnsi" w:hAnsiTheme="minorHAnsi" w:cstheme="minorHAnsi"/>
                <w:b/>
                <w:bCs/>
                <w:color w:val="2F5496" w:themeColor="accent1" w:themeShade="BF"/>
                <w:kern w:val="0"/>
                <w:sz w:val="22"/>
                <w:szCs w:val="22"/>
                <w:lang w:val="ro-RO" w:eastAsia="en-US" w:bidi="ar-SA"/>
              </w:rPr>
              <w:t xml:space="preserve">a </w:t>
            </w:r>
            <w:r w:rsidRPr="00B546C6">
              <w:rPr>
                <w:rFonts w:asciiTheme="minorHAnsi" w:eastAsiaTheme="minorHAnsi" w:hAnsiTheme="minorHAnsi" w:cstheme="minorHAnsi"/>
                <w:b/>
                <w:bCs/>
                <w:color w:val="2F5496" w:themeColor="accent1" w:themeShade="BF"/>
                <w:kern w:val="0"/>
                <w:sz w:val="22"/>
                <w:szCs w:val="22"/>
                <w:lang w:val="ro-RO" w:eastAsia="en-US" w:bidi="ar-SA"/>
              </w:rPr>
              <w:lastRenderedPageBreak/>
              <w:t xml:space="preserve">modelelor </w:t>
            </w:r>
            <w:r w:rsidR="007D0A68" w:rsidRPr="00B546C6">
              <w:rPr>
                <w:rFonts w:asciiTheme="minorHAnsi" w:eastAsiaTheme="minorHAnsi" w:hAnsiTheme="minorHAnsi" w:cstheme="minorHAnsi"/>
                <w:b/>
                <w:bCs/>
                <w:color w:val="2F5496" w:themeColor="accent1" w:themeShade="BF"/>
                <w:kern w:val="0"/>
                <w:sz w:val="22"/>
                <w:szCs w:val="22"/>
                <w:lang w:val="ro-RO" w:eastAsia="en-US" w:bidi="ar-SA"/>
              </w:rPr>
              <w:t>h</w:t>
            </w:r>
            <w:r w:rsidRPr="00B546C6">
              <w:rPr>
                <w:rFonts w:asciiTheme="minorHAnsi" w:eastAsiaTheme="minorHAnsi" w:hAnsiTheme="minorHAnsi" w:cstheme="minorHAnsi"/>
                <w:b/>
                <w:bCs/>
                <w:color w:val="2F5496" w:themeColor="accent1" w:themeShade="BF"/>
                <w:kern w:val="0"/>
                <w:sz w:val="22"/>
                <w:szCs w:val="22"/>
                <w:lang w:val="ro-RO" w:eastAsia="en-US" w:bidi="ar-SA"/>
              </w:rPr>
              <w:t>i</w:t>
            </w:r>
            <w:r w:rsidR="007D0A68" w:rsidRPr="00B546C6">
              <w:rPr>
                <w:rFonts w:asciiTheme="minorHAnsi" w:eastAsiaTheme="minorHAnsi" w:hAnsiTheme="minorHAnsi" w:cstheme="minorHAnsi"/>
                <w:b/>
                <w:bCs/>
                <w:color w:val="2F5496" w:themeColor="accent1" w:themeShade="BF"/>
                <w:kern w:val="0"/>
                <w:sz w:val="22"/>
                <w:szCs w:val="22"/>
                <w:lang w:val="ro-RO" w:eastAsia="en-US" w:bidi="ar-SA"/>
              </w:rPr>
              <w:t>draulic</w:t>
            </w:r>
            <w:r w:rsidRPr="00B546C6">
              <w:rPr>
                <w:rFonts w:asciiTheme="minorHAnsi" w:eastAsiaTheme="minorHAnsi" w:hAnsiTheme="minorHAnsi" w:cstheme="minorHAnsi"/>
                <w:b/>
                <w:bCs/>
                <w:color w:val="2F5496" w:themeColor="accent1" w:themeShade="BF"/>
                <w:kern w:val="0"/>
                <w:sz w:val="22"/>
                <w:szCs w:val="22"/>
                <w:lang w:val="ro-RO" w:eastAsia="en-US" w:bidi="ar-SA"/>
              </w:rPr>
              <w:t xml:space="preserve">e </w:t>
            </w:r>
            <w:r w:rsidR="007D0A68" w:rsidRPr="00B546C6">
              <w:rPr>
                <w:rFonts w:asciiTheme="minorHAnsi" w:eastAsiaTheme="minorHAnsi" w:hAnsiTheme="minorHAnsi" w:cstheme="minorHAnsi"/>
                <w:b/>
                <w:bCs/>
                <w:color w:val="2F5496" w:themeColor="accent1" w:themeShade="BF"/>
                <w:kern w:val="0"/>
                <w:sz w:val="22"/>
                <w:szCs w:val="22"/>
                <w:lang w:val="ro-RO" w:eastAsia="en-US" w:bidi="ar-SA"/>
              </w:rPr>
              <w:t xml:space="preserve">etc. </w:t>
            </w:r>
            <w:r w:rsidRPr="00B546C6">
              <w:rPr>
                <w:rFonts w:asciiTheme="minorHAnsi" w:eastAsiaTheme="minorHAnsi" w:hAnsiTheme="minorHAnsi" w:cstheme="minorHAnsi"/>
                <w:b/>
                <w:bCs/>
                <w:color w:val="2F5496" w:themeColor="accent1" w:themeShade="BF"/>
                <w:kern w:val="0"/>
                <w:sz w:val="22"/>
                <w:szCs w:val="22"/>
                <w:lang w:val="ro-RO" w:eastAsia="en-US" w:bidi="ar-SA"/>
              </w:rPr>
              <w:t xml:space="preserve">până la finalizarea procesului </w:t>
            </w:r>
          </w:p>
        </w:tc>
        <w:tc>
          <w:tcPr>
            <w:tcW w:w="4744" w:type="dxa"/>
            <w:vAlign w:val="center"/>
          </w:tcPr>
          <w:p w14:paraId="68AD7F32" w14:textId="2A09FA58" w:rsidR="007D0A68" w:rsidRPr="00B546C6" w:rsidRDefault="00EB4B52" w:rsidP="00491263">
            <w:pPr>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lastRenderedPageBreak/>
              <w:t>Marea majoritate a ABA-uril</w:t>
            </w:r>
            <w:r w:rsidR="0024076D" w:rsidRPr="00B546C6">
              <w:rPr>
                <w:rFonts w:asciiTheme="minorHAnsi" w:eastAsiaTheme="minorHAnsi" w:hAnsiTheme="minorHAnsi" w:cstheme="minorHAnsi"/>
                <w:b/>
                <w:bCs/>
                <w:color w:val="2F5496" w:themeColor="accent1" w:themeShade="BF"/>
                <w:kern w:val="0"/>
                <w:sz w:val="22"/>
                <w:szCs w:val="22"/>
                <w:lang w:val="ro-RO" w:eastAsia="en-US" w:bidi="ar-SA"/>
              </w:rPr>
              <w:t>or</w:t>
            </w:r>
            <w:r w:rsidRPr="00B546C6">
              <w:rPr>
                <w:rFonts w:asciiTheme="minorHAnsi" w:eastAsiaTheme="minorHAnsi" w:hAnsiTheme="minorHAnsi" w:cstheme="minorHAnsi"/>
                <w:b/>
                <w:bCs/>
                <w:color w:val="2F5496" w:themeColor="accent1" w:themeShade="BF"/>
                <w:kern w:val="0"/>
                <w:sz w:val="22"/>
                <w:szCs w:val="22"/>
                <w:lang w:val="ro-RO" w:eastAsia="en-US" w:bidi="ar-SA"/>
              </w:rPr>
              <w:t xml:space="preserve"> au confirmat </w:t>
            </w:r>
            <w:r w:rsidR="0024076D" w:rsidRPr="00B546C6">
              <w:rPr>
                <w:rFonts w:asciiTheme="minorHAnsi" w:eastAsiaTheme="minorHAnsi" w:hAnsiTheme="minorHAnsi" w:cstheme="minorHAnsi"/>
                <w:b/>
                <w:bCs/>
                <w:color w:val="2F5496" w:themeColor="accent1" w:themeShade="BF"/>
                <w:kern w:val="0"/>
                <w:sz w:val="22"/>
                <w:szCs w:val="22"/>
                <w:lang w:val="ro-RO" w:eastAsia="en-US" w:bidi="ar-SA"/>
              </w:rPr>
              <w:t xml:space="preserve">faptul </w:t>
            </w:r>
            <w:r w:rsidRPr="00B546C6">
              <w:rPr>
                <w:rFonts w:asciiTheme="minorHAnsi" w:eastAsiaTheme="minorHAnsi" w:hAnsiTheme="minorHAnsi" w:cstheme="minorHAnsi"/>
                <w:b/>
                <w:bCs/>
                <w:color w:val="2F5496" w:themeColor="accent1" w:themeShade="BF"/>
                <w:kern w:val="0"/>
                <w:sz w:val="22"/>
                <w:szCs w:val="22"/>
                <w:lang w:val="ro-RO" w:eastAsia="en-US" w:bidi="ar-SA"/>
              </w:rPr>
              <w:t xml:space="preserve">că aceste date, hărți și modele le-au fost transferate până la sfârșitul primului ciclu de </w:t>
            </w:r>
            <w:r w:rsidRPr="00B546C6">
              <w:rPr>
                <w:rFonts w:asciiTheme="minorHAnsi" w:eastAsiaTheme="minorHAnsi" w:hAnsiTheme="minorHAnsi" w:cstheme="minorHAnsi"/>
                <w:b/>
                <w:bCs/>
                <w:color w:val="2F5496" w:themeColor="accent1" w:themeShade="BF"/>
                <w:kern w:val="0"/>
                <w:sz w:val="22"/>
                <w:szCs w:val="22"/>
                <w:lang w:val="ro-RO" w:eastAsia="en-US" w:bidi="ar-SA"/>
              </w:rPr>
              <w:lastRenderedPageBreak/>
              <w:t xml:space="preserve">implementare a ID. Se pare că, în cazul </w:t>
            </w:r>
            <w:r w:rsidR="00491263" w:rsidRPr="00B546C6">
              <w:rPr>
                <w:rFonts w:asciiTheme="minorHAnsi" w:eastAsiaTheme="minorHAnsi" w:hAnsiTheme="minorHAnsi" w:cstheme="minorHAnsi"/>
                <w:b/>
                <w:bCs/>
                <w:color w:val="2F5496" w:themeColor="accent1" w:themeShade="BF"/>
                <w:kern w:val="0"/>
                <w:sz w:val="22"/>
                <w:szCs w:val="22"/>
                <w:lang w:val="ro-RO" w:eastAsia="en-US" w:bidi="ar-SA"/>
              </w:rPr>
              <w:t>mai multor</w:t>
            </w:r>
            <w:r w:rsidRPr="00B546C6">
              <w:rPr>
                <w:rFonts w:asciiTheme="minorHAnsi" w:eastAsiaTheme="minorHAnsi" w:hAnsiTheme="minorHAnsi" w:cstheme="minorHAnsi"/>
                <w:b/>
                <w:bCs/>
                <w:color w:val="2F5496" w:themeColor="accent1" w:themeShade="BF"/>
                <w:kern w:val="0"/>
                <w:sz w:val="22"/>
                <w:szCs w:val="22"/>
                <w:lang w:val="ro-RO" w:eastAsia="en-US" w:bidi="ar-SA"/>
              </w:rPr>
              <w:t xml:space="preserve"> ABA-uri, modelele hidrologice nu au fost </w:t>
            </w:r>
            <w:r w:rsidR="00491263" w:rsidRPr="00B546C6">
              <w:rPr>
                <w:rFonts w:asciiTheme="minorHAnsi" w:eastAsiaTheme="minorHAnsi" w:hAnsiTheme="minorHAnsi" w:cstheme="minorHAnsi"/>
                <w:b/>
                <w:bCs/>
                <w:color w:val="2F5496" w:themeColor="accent1" w:themeShade="BF"/>
                <w:kern w:val="0"/>
                <w:sz w:val="22"/>
                <w:szCs w:val="22"/>
                <w:lang w:val="ro-RO" w:eastAsia="en-US" w:bidi="ar-SA"/>
              </w:rPr>
              <w:t>transferate</w:t>
            </w:r>
            <w:r w:rsidRPr="00B546C6">
              <w:rPr>
                <w:rFonts w:asciiTheme="minorHAnsi" w:eastAsiaTheme="minorHAnsi" w:hAnsiTheme="minorHAnsi" w:cstheme="minorHAnsi"/>
                <w:b/>
                <w:bCs/>
                <w:color w:val="2F5496" w:themeColor="accent1" w:themeShade="BF"/>
                <w:kern w:val="0"/>
                <w:sz w:val="22"/>
                <w:szCs w:val="22"/>
                <w:lang w:val="ro-RO" w:eastAsia="en-US" w:bidi="ar-SA"/>
              </w:rPr>
              <w:t>.</w:t>
            </w:r>
          </w:p>
        </w:tc>
      </w:tr>
    </w:tbl>
    <w:p w14:paraId="0075D854" w14:textId="77777777" w:rsidR="007D0A68" w:rsidRPr="00B546C6" w:rsidRDefault="007D0A68" w:rsidP="007D0A68">
      <w:pPr>
        <w:jc w:val="both"/>
        <w:rPr>
          <w:rFonts w:cstheme="minorHAnsi" w:hint="eastAsia"/>
          <w:b/>
          <w:bCs/>
          <w:lang w:val="ro-RO"/>
        </w:rPr>
      </w:pPr>
    </w:p>
    <w:p w14:paraId="0CAB0431" w14:textId="57297870" w:rsidR="00005E98" w:rsidRPr="00B546C6" w:rsidRDefault="00EB4B52" w:rsidP="00005E98">
      <w:pPr>
        <w:contextualSpacing/>
        <w:jc w:val="both"/>
        <w:rPr>
          <w:rFonts w:ascii="Calibri" w:hAnsi="Calibri" w:cs="Calibri"/>
          <w:i/>
          <w:iCs/>
          <w:sz w:val="22"/>
          <w:szCs w:val="22"/>
          <w:lang w:val="ro-RO"/>
        </w:rPr>
      </w:pPr>
      <w:r w:rsidRPr="00B546C6">
        <w:rPr>
          <w:rFonts w:ascii="Calibri" w:eastAsia="Calibri" w:hAnsi="Calibri" w:cs="Calibri"/>
          <w:b/>
          <w:bCs/>
          <w:i/>
          <w:iCs/>
          <w:color w:val="111111"/>
          <w:sz w:val="22"/>
          <w:szCs w:val="22"/>
          <w:lang w:val="ro-RO"/>
        </w:rPr>
        <w:t xml:space="preserve">Tabelul </w:t>
      </w:r>
      <w:r w:rsidR="00D33CFA" w:rsidRPr="00B546C6">
        <w:rPr>
          <w:rFonts w:ascii="Calibri" w:eastAsia="Calibri" w:hAnsi="Calibri" w:cs="Calibri"/>
          <w:b/>
          <w:bCs/>
          <w:i/>
          <w:iCs/>
          <w:color w:val="111111"/>
          <w:sz w:val="22"/>
          <w:szCs w:val="22"/>
          <w:lang w:val="ro-RO"/>
        </w:rPr>
        <w:t>2</w:t>
      </w:r>
      <w:r w:rsidR="007D0A68" w:rsidRPr="00B546C6">
        <w:rPr>
          <w:rFonts w:ascii="Calibri" w:eastAsia="Calibri" w:hAnsi="Calibri" w:cs="Calibri"/>
          <w:b/>
          <w:bCs/>
          <w:i/>
          <w:iCs/>
          <w:color w:val="111111"/>
          <w:sz w:val="22"/>
          <w:szCs w:val="22"/>
          <w:lang w:val="ro-RO"/>
        </w:rPr>
        <w:t>:</w:t>
      </w:r>
      <w:r w:rsidR="007D0A68" w:rsidRPr="00B546C6">
        <w:rPr>
          <w:rFonts w:ascii="Calibri" w:eastAsia="Calibri" w:hAnsi="Calibri" w:cs="Calibri"/>
          <w:i/>
          <w:iCs/>
          <w:color w:val="111111"/>
          <w:sz w:val="22"/>
          <w:szCs w:val="22"/>
          <w:lang w:val="ro-RO"/>
        </w:rPr>
        <w:t xml:space="preserve"> </w:t>
      </w:r>
      <w:r w:rsidR="00005E98" w:rsidRPr="00B546C6">
        <w:rPr>
          <w:rFonts w:ascii="Calibri" w:eastAsia="Calibri" w:hAnsi="Calibri" w:cs="Calibri"/>
          <w:i/>
          <w:iCs/>
          <w:color w:val="111111"/>
          <w:sz w:val="22"/>
          <w:szCs w:val="22"/>
          <w:lang w:val="ro-RO"/>
        </w:rPr>
        <w:t>Num</w:t>
      </w:r>
      <w:r w:rsidRPr="00B546C6">
        <w:rPr>
          <w:rFonts w:ascii="Calibri" w:eastAsia="Calibri" w:hAnsi="Calibri" w:cs="Calibri"/>
          <w:i/>
          <w:iCs/>
          <w:color w:val="111111"/>
          <w:sz w:val="22"/>
          <w:szCs w:val="22"/>
          <w:lang w:val="ro-RO"/>
        </w:rPr>
        <w:t>ărul de perso</w:t>
      </w:r>
      <w:r w:rsidR="00491263" w:rsidRPr="00B546C6">
        <w:rPr>
          <w:rFonts w:ascii="Calibri" w:eastAsia="Calibri" w:hAnsi="Calibri" w:cs="Calibri"/>
          <w:i/>
          <w:iCs/>
          <w:color w:val="111111"/>
          <w:sz w:val="22"/>
          <w:szCs w:val="22"/>
          <w:lang w:val="ro-RO"/>
        </w:rPr>
        <w:t>a</w:t>
      </w:r>
      <w:r w:rsidRPr="00B546C6">
        <w:rPr>
          <w:rFonts w:ascii="Calibri" w:eastAsia="Calibri" w:hAnsi="Calibri" w:cs="Calibri"/>
          <w:i/>
          <w:iCs/>
          <w:color w:val="111111"/>
          <w:sz w:val="22"/>
          <w:szCs w:val="22"/>
          <w:lang w:val="ro-RO"/>
        </w:rPr>
        <w:t>ne d</w:t>
      </w:r>
      <w:r w:rsidR="007D0A68" w:rsidRPr="00B546C6">
        <w:rPr>
          <w:rFonts w:ascii="Calibri" w:eastAsia="Calibri" w:hAnsi="Calibri" w:cs="Calibri"/>
          <w:i/>
          <w:iCs/>
          <w:color w:val="111111"/>
          <w:sz w:val="22"/>
          <w:szCs w:val="22"/>
          <w:lang w:val="ro-RO"/>
        </w:rPr>
        <w:t xml:space="preserve">in </w:t>
      </w:r>
      <w:r w:rsidRPr="00B546C6">
        <w:rPr>
          <w:rFonts w:ascii="Calibri" w:eastAsia="Calibri" w:hAnsi="Calibri" w:cs="Calibri"/>
          <w:i/>
          <w:iCs/>
          <w:color w:val="111111"/>
          <w:sz w:val="22"/>
          <w:szCs w:val="22"/>
          <w:lang w:val="ro-RO"/>
        </w:rPr>
        <w:t xml:space="preserve">cadrul </w:t>
      </w:r>
      <w:r w:rsidR="00687161" w:rsidRPr="00B546C6">
        <w:rPr>
          <w:rFonts w:ascii="Calibri" w:eastAsia="Calibri" w:hAnsi="Calibri" w:cs="Calibri"/>
          <w:i/>
          <w:iCs/>
          <w:color w:val="111111"/>
          <w:sz w:val="22"/>
          <w:szCs w:val="22"/>
          <w:lang w:val="ro-RO"/>
        </w:rPr>
        <w:t>ABA-uril</w:t>
      </w:r>
      <w:r w:rsidRPr="00B546C6">
        <w:rPr>
          <w:rFonts w:ascii="Calibri" w:eastAsia="Calibri" w:hAnsi="Calibri" w:cs="Calibri"/>
          <w:i/>
          <w:iCs/>
          <w:color w:val="111111"/>
          <w:sz w:val="22"/>
          <w:szCs w:val="22"/>
          <w:lang w:val="ro-RO"/>
        </w:rPr>
        <w:t>or implicate în activitățile specific</w:t>
      </w:r>
      <w:r w:rsidR="00491263" w:rsidRPr="00B546C6">
        <w:rPr>
          <w:rFonts w:ascii="Calibri" w:eastAsia="Calibri" w:hAnsi="Calibri" w:cs="Calibri"/>
          <w:i/>
          <w:iCs/>
          <w:color w:val="111111"/>
          <w:sz w:val="22"/>
          <w:szCs w:val="22"/>
          <w:lang w:val="ro-RO"/>
        </w:rPr>
        <w:t>e</w:t>
      </w:r>
      <w:r w:rsidR="007D0A68" w:rsidRPr="00B546C6">
        <w:rPr>
          <w:rFonts w:ascii="Calibri" w:eastAsia="Calibri" w:hAnsi="Calibri" w:cs="Calibri"/>
          <w:i/>
          <w:iCs/>
          <w:color w:val="111111"/>
          <w:sz w:val="22"/>
          <w:szCs w:val="22"/>
          <w:lang w:val="ro-RO"/>
        </w:rPr>
        <w:t xml:space="preserve">, </w:t>
      </w:r>
      <w:r w:rsidRPr="00B546C6">
        <w:rPr>
          <w:rFonts w:ascii="Calibri" w:eastAsia="Calibri" w:hAnsi="Calibri" w:cs="Calibri"/>
          <w:i/>
          <w:iCs/>
          <w:color w:val="111111"/>
          <w:sz w:val="22"/>
          <w:szCs w:val="22"/>
          <w:lang w:val="ro-RO"/>
        </w:rPr>
        <w:t xml:space="preserve">în primul ciclu de implementare a </w:t>
      </w:r>
      <w:r w:rsidR="00ED099D" w:rsidRPr="00B546C6">
        <w:rPr>
          <w:rFonts w:ascii="Calibri" w:eastAsia="Calibri" w:hAnsi="Calibri" w:cs="Calibri"/>
          <w:i/>
          <w:iCs/>
          <w:color w:val="111111"/>
          <w:sz w:val="22"/>
          <w:szCs w:val="22"/>
          <w:lang w:val="ro-RO"/>
        </w:rPr>
        <w:t>PMRI</w:t>
      </w:r>
      <w:r w:rsidR="007D0A68" w:rsidRPr="00B546C6">
        <w:rPr>
          <w:rFonts w:ascii="Calibri" w:eastAsia="Calibri" w:hAnsi="Calibri" w:cs="Calibri"/>
          <w:i/>
          <w:iCs/>
          <w:color w:val="111111"/>
          <w:sz w:val="22"/>
          <w:szCs w:val="22"/>
          <w:lang w:val="ro-RO"/>
        </w:rPr>
        <w:t xml:space="preserve"> </w:t>
      </w:r>
    </w:p>
    <w:tbl>
      <w:tblPr>
        <w:tblStyle w:val="TableGrid"/>
        <w:tblW w:w="5000" w:type="pct"/>
        <w:tblLook w:val="04A0" w:firstRow="1" w:lastRow="0" w:firstColumn="1" w:lastColumn="0" w:noHBand="0" w:noVBand="1"/>
      </w:tblPr>
      <w:tblGrid>
        <w:gridCol w:w="1603"/>
        <w:gridCol w:w="452"/>
        <w:gridCol w:w="452"/>
        <w:gridCol w:w="452"/>
        <w:gridCol w:w="451"/>
        <w:gridCol w:w="1051"/>
        <w:gridCol w:w="1051"/>
        <w:gridCol w:w="451"/>
        <w:gridCol w:w="1051"/>
        <w:gridCol w:w="451"/>
        <w:gridCol w:w="451"/>
        <w:gridCol w:w="1100"/>
      </w:tblGrid>
      <w:tr w:rsidR="005A1409" w:rsidRPr="00B546C6" w14:paraId="32E4EC0F" w14:textId="77777777" w:rsidTr="000B0098">
        <w:trPr>
          <w:trHeight w:val="422"/>
          <w:tblHeader/>
        </w:trPr>
        <w:tc>
          <w:tcPr>
            <w:tcW w:w="889" w:type="pct"/>
            <w:shd w:val="clear" w:color="auto" w:fill="FFF2CC" w:themeFill="accent4" w:themeFillTint="33"/>
            <w:vAlign w:val="center"/>
          </w:tcPr>
          <w:p w14:paraId="36EFA07D" w14:textId="218EE54E" w:rsidR="007D0A68" w:rsidRPr="00B546C6" w:rsidRDefault="007D0A68" w:rsidP="004231FC">
            <w:pPr>
              <w:jc w:val="center"/>
              <w:rPr>
                <w:rFonts w:asciiTheme="minorHAnsi" w:hAnsiTheme="minorHAnsi" w:cstheme="minorHAnsi"/>
                <w:b/>
                <w:bCs/>
                <w:color w:val="2F5496" w:themeColor="accent1" w:themeShade="BF"/>
                <w:sz w:val="22"/>
                <w:szCs w:val="22"/>
                <w:lang w:val="ro-RO"/>
              </w:rPr>
            </w:pPr>
            <w:r w:rsidRPr="00B546C6">
              <w:rPr>
                <w:rFonts w:asciiTheme="minorHAnsi" w:hAnsiTheme="minorHAnsi" w:cstheme="minorHAnsi"/>
                <w:b/>
                <w:bCs/>
                <w:color w:val="2F5496" w:themeColor="accent1" w:themeShade="BF"/>
                <w:sz w:val="22"/>
                <w:szCs w:val="22"/>
                <w:lang w:val="ro-RO"/>
              </w:rPr>
              <w:t>Activit</w:t>
            </w:r>
            <w:r w:rsidR="004231FC" w:rsidRPr="00B546C6">
              <w:rPr>
                <w:rFonts w:asciiTheme="minorHAnsi" w:hAnsiTheme="minorHAnsi" w:cstheme="minorHAnsi"/>
                <w:b/>
                <w:bCs/>
                <w:color w:val="2F5496" w:themeColor="accent1" w:themeShade="BF"/>
                <w:sz w:val="22"/>
                <w:szCs w:val="22"/>
                <w:lang w:val="ro-RO"/>
              </w:rPr>
              <w:t>atea</w:t>
            </w:r>
            <w:r w:rsidRPr="00B546C6">
              <w:rPr>
                <w:rFonts w:asciiTheme="minorHAnsi" w:hAnsiTheme="minorHAnsi" w:cstheme="minorHAnsi"/>
                <w:b/>
                <w:bCs/>
                <w:color w:val="2F5496" w:themeColor="accent1" w:themeShade="BF"/>
                <w:sz w:val="22"/>
                <w:szCs w:val="22"/>
                <w:lang w:val="ro-RO"/>
              </w:rPr>
              <w:t>/</w:t>
            </w:r>
            <w:r w:rsidR="004231FC" w:rsidRPr="00B546C6">
              <w:rPr>
                <w:rFonts w:asciiTheme="minorHAnsi" w:hAnsiTheme="minorHAnsi" w:cstheme="minorHAnsi"/>
                <w:b/>
                <w:bCs/>
                <w:color w:val="2F5496" w:themeColor="accent1" w:themeShade="BF"/>
                <w:sz w:val="22"/>
                <w:szCs w:val="22"/>
                <w:lang w:val="ro-RO"/>
              </w:rPr>
              <w:t>ABA</w:t>
            </w:r>
            <w:r w:rsidRPr="00B546C6">
              <w:rPr>
                <w:rFonts w:asciiTheme="minorHAnsi" w:hAnsiTheme="minorHAnsi" w:cstheme="minorHAnsi"/>
                <w:b/>
                <w:bCs/>
                <w:color w:val="2F5496" w:themeColor="accent1" w:themeShade="BF"/>
                <w:sz w:val="22"/>
                <w:szCs w:val="22"/>
                <w:vertAlign w:val="superscript"/>
                <w:lang w:val="ro-RO"/>
              </w:rPr>
              <w:footnoteReference w:id="25"/>
            </w:r>
          </w:p>
        </w:tc>
        <w:tc>
          <w:tcPr>
            <w:tcW w:w="306" w:type="pct"/>
            <w:shd w:val="clear" w:color="auto" w:fill="FFF2CC" w:themeFill="accent4" w:themeFillTint="33"/>
            <w:vAlign w:val="center"/>
          </w:tcPr>
          <w:p w14:paraId="21ECA9CA" w14:textId="70EAEDDA" w:rsidR="007D0A68" w:rsidRPr="00B546C6" w:rsidRDefault="007D0A68" w:rsidP="005A1409">
            <w:pPr>
              <w:jc w:val="center"/>
              <w:rPr>
                <w:rFonts w:asciiTheme="minorHAnsi" w:hAnsiTheme="minorHAnsi" w:cstheme="minorHAnsi"/>
                <w:b/>
                <w:bCs/>
                <w:color w:val="2F5496" w:themeColor="accent1" w:themeShade="BF"/>
                <w:sz w:val="22"/>
                <w:szCs w:val="22"/>
                <w:lang w:val="ro-RO"/>
              </w:rPr>
            </w:pPr>
            <w:r w:rsidRPr="00B546C6">
              <w:rPr>
                <w:rFonts w:asciiTheme="minorHAnsi" w:hAnsiTheme="minorHAnsi" w:cstheme="minorHAnsi"/>
                <w:b/>
                <w:bCs/>
                <w:color w:val="2F5496" w:themeColor="accent1" w:themeShade="BF"/>
                <w:sz w:val="22"/>
                <w:szCs w:val="22"/>
                <w:lang w:val="ro-RO"/>
              </w:rPr>
              <w:t>S</w:t>
            </w:r>
            <w:r w:rsidR="00396421" w:rsidRPr="00B546C6">
              <w:rPr>
                <w:rFonts w:asciiTheme="minorHAnsi" w:hAnsiTheme="minorHAnsi" w:cstheme="minorHAnsi"/>
                <w:b/>
                <w:bCs/>
                <w:color w:val="2F5496" w:themeColor="accent1" w:themeShade="BF"/>
                <w:sz w:val="22"/>
                <w:szCs w:val="22"/>
                <w:lang w:val="ro-RO"/>
              </w:rPr>
              <w:t xml:space="preserve"> - </w:t>
            </w:r>
            <w:r w:rsidRPr="00B546C6">
              <w:rPr>
                <w:rFonts w:asciiTheme="minorHAnsi" w:hAnsiTheme="minorHAnsi" w:cstheme="minorHAnsi"/>
                <w:b/>
                <w:bCs/>
                <w:color w:val="2F5496" w:themeColor="accent1" w:themeShade="BF"/>
                <w:sz w:val="22"/>
                <w:szCs w:val="22"/>
                <w:lang w:val="ro-RO"/>
              </w:rPr>
              <w:t>T</w:t>
            </w:r>
          </w:p>
        </w:tc>
        <w:tc>
          <w:tcPr>
            <w:tcW w:w="195" w:type="pct"/>
            <w:shd w:val="clear" w:color="auto" w:fill="FFF2CC" w:themeFill="accent4" w:themeFillTint="33"/>
            <w:vAlign w:val="center"/>
          </w:tcPr>
          <w:p w14:paraId="0F3A5DB6" w14:textId="77777777" w:rsidR="007D0A68" w:rsidRPr="00B546C6" w:rsidRDefault="007D0A68" w:rsidP="005A1409">
            <w:pPr>
              <w:jc w:val="center"/>
              <w:rPr>
                <w:rFonts w:asciiTheme="minorHAnsi" w:hAnsiTheme="minorHAnsi" w:cstheme="minorHAnsi"/>
                <w:b/>
                <w:bCs/>
                <w:color w:val="2F5496" w:themeColor="accent1" w:themeShade="BF"/>
                <w:sz w:val="22"/>
                <w:szCs w:val="22"/>
                <w:lang w:val="ro-RO"/>
              </w:rPr>
            </w:pPr>
            <w:r w:rsidRPr="00B546C6">
              <w:rPr>
                <w:rFonts w:asciiTheme="minorHAnsi" w:hAnsiTheme="minorHAnsi" w:cstheme="minorHAnsi"/>
                <w:b/>
                <w:bCs/>
                <w:color w:val="2F5496" w:themeColor="accent1" w:themeShade="BF"/>
                <w:sz w:val="22"/>
                <w:szCs w:val="22"/>
                <w:lang w:val="ro-RO"/>
              </w:rPr>
              <w:t>C</w:t>
            </w:r>
          </w:p>
        </w:tc>
        <w:tc>
          <w:tcPr>
            <w:tcW w:w="251" w:type="pct"/>
            <w:shd w:val="clear" w:color="auto" w:fill="FFF2CC" w:themeFill="accent4" w:themeFillTint="33"/>
            <w:vAlign w:val="center"/>
          </w:tcPr>
          <w:p w14:paraId="4D29D2DA" w14:textId="77777777" w:rsidR="007D0A68" w:rsidRPr="00B546C6" w:rsidRDefault="007D0A68" w:rsidP="005A1409">
            <w:pPr>
              <w:jc w:val="center"/>
              <w:rPr>
                <w:rFonts w:asciiTheme="minorHAnsi" w:hAnsiTheme="minorHAnsi" w:cstheme="minorHAnsi"/>
                <w:b/>
                <w:bCs/>
                <w:color w:val="2F5496" w:themeColor="accent1" w:themeShade="BF"/>
                <w:sz w:val="22"/>
                <w:szCs w:val="22"/>
                <w:lang w:val="ro-RO"/>
              </w:rPr>
            </w:pPr>
            <w:r w:rsidRPr="00B546C6">
              <w:rPr>
                <w:rFonts w:asciiTheme="minorHAnsi" w:hAnsiTheme="minorHAnsi" w:cstheme="minorHAnsi"/>
                <w:b/>
                <w:bCs/>
                <w:color w:val="2F5496" w:themeColor="accent1" w:themeShade="BF"/>
                <w:sz w:val="22"/>
                <w:szCs w:val="22"/>
                <w:lang w:val="ro-RO"/>
              </w:rPr>
              <w:t>M</w:t>
            </w:r>
          </w:p>
        </w:tc>
        <w:tc>
          <w:tcPr>
            <w:tcW w:w="250" w:type="pct"/>
            <w:shd w:val="clear" w:color="auto" w:fill="FFF2CC" w:themeFill="accent4" w:themeFillTint="33"/>
            <w:vAlign w:val="center"/>
          </w:tcPr>
          <w:p w14:paraId="588AD6D3" w14:textId="77777777" w:rsidR="007D0A68" w:rsidRPr="00B546C6" w:rsidRDefault="007D0A68" w:rsidP="005A1409">
            <w:pPr>
              <w:jc w:val="center"/>
              <w:rPr>
                <w:rFonts w:asciiTheme="minorHAnsi" w:hAnsiTheme="minorHAnsi" w:cstheme="minorHAnsi"/>
                <w:b/>
                <w:bCs/>
                <w:color w:val="2F5496" w:themeColor="accent1" w:themeShade="BF"/>
                <w:sz w:val="22"/>
                <w:szCs w:val="22"/>
                <w:lang w:val="ro-RO"/>
              </w:rPr>
            </w:pPr>
            <w:r w:rsidRPr="00B546C6">
              <w:rPr>
                <w:rFonts w:asciiTheme="minorHAnsi" w:hAnsiTheme="minorHAnsi" w:cstheme="minorHAnsi"/>
                <w:b/>
                <w:bCs/>
                <w:color w:val="2F5496" w:themeColor="accent1" w:themeShade="BF"/>
                <w:sz w:val="22"/>
                <w:szCs w:val="22"/>
                <w:lang w:val="ro-RO"/>
              </w:rPr>
              <w:t>B</w:t>
            </w:r>
          </w:p>
        </w:tc>
        <w:tc>
          <w:tcPr>
            <w:tcW w:w="583" w:type="pct"/>
            <w:shd w:val="clear" w:color="auto" w:fill="FFF2CC" w:themeFill="accent4" w:themeFillTint="33"/>
            <w:vAlign w:val="center"/>
          </w:tcPr>
          <w:p w14:paraId="6160507D" w14:textId="77777777" w:rsidR="007D0A68" w:rsidRPr="00B546C6" w:rsidRDefault="007D0A68" w:rsidP="005A1409">
            <w:pPr>
              <w:jc w:val="center"/>
              <w:rPr>
                <w:rFonts w:asciiTheme="minorHAnsi" w:hAnsiTheme="minorHAnsi" w:cstheme="minorHAnsi"/>
                <w:b/>
                <w:bCs/>
                <w:color w:val="2F5496" w:themeColor="accent1" w:themeShade="BF"/>
                <w:sz w:val="22"/>
                <w:szCs w:val="22"/>
                <w:lang w:val="ro-RO"/>
              </w:rPr>
            </w:pPr>
            <w:r w:rsidRPr="00B546C6">
              <w:rPr>
                <w:rFonts w:asciiTheme="minorHAnsi" w:hAnsiTheme="minorHAnsi" w:cstheme="minorHAnsi"/>
                <w:b/>
                <w:bCs/>
                <w:color w:val="2F5496" w:themeColor="accent1" w:themeShade="BF"/>
                <w:sz w:val="22"/>
                <w:szCs w:val="22"/>
                <w:lang w:val="ro-RO"/>
              </w:rPr>
              <w:t>Jiu</w:t>
            </w:r>
          </w:p>
        </w:tc>
        <w:tc>
          <w:tcPr>
            <w:tcW w:w="583" w:type="pct"/>
            <w:shd w:val="clear" w:color="auto" w:fill="FFF2CC" w:themeFill="accent4" w:themeFillTint="33"/>
            <w:vAlign w:val="center"/>
          </w:tcPr>
          <w:p w14:paraId="46FCC492" w14:textId="77777777" w:rsidR="007D0A68" w:rsidRPr="00B546C6" w:rsidRDefault="007D0A68" w:rsidP="005A1409">
            <w:pPr>
              <w:jc w:val="center"/>
              <w:rPr>
                <w:rFonts w:asciiTheme="minorHAnsi" w:hAnsiTheme="minorHAnsi" w:cstheme="minorHAnsi"/>
                <w:b/>
                <w:bCs/>
                <w:color w:val="2F5496" w:themeColor="accent1" w:themeShade="BF"/>
                <w:sz w:val="22"/>
                <w:szCs w:val="22"/>
                <w:lang w:val="ro-RO"/>
              </w:rPr>
            </w:pPr>
            <w:r w:rsidRPr="00B546C6">
              <w:rPr>
                <w:rFonts w:asciiTheme="minorHAnsi" w:hAnsiTheme="minorHAnsi" w:cstheme="minorHAnsi"/>
                <w:b/>
                <w:bCs/>
                <w:color w:val="2F5496" w:themeColor="accent1" w:themeShade="BF"/>
                <w:sz w:val="22"/>
                <w:szCs w:val="22"/>
                <w:lang w:val="ro-RO"/>
              </w:rPr>
              <w:t>Olt</w:t>
            </w:r>
          </w:p>
        </w:tc>
        <w:tc>
          <w:tcPr>
            <w:tcW w:w="250" w:type="pct"/>
            <w:shd w:val="clear" w:color="auto" w:fill="FFF2CC" w:themeFill="accent4" w:themeFillTint="33"/>
            <w:vAlign w:val="center"/>
          </w:tcPr>
          <w:p w14:paraId="6A0DE3DD" w14:textId="79A47169" w:rsidR="007D0A68" w:rsidRPr="00B546C6" w:rsidRDefault="007D0A68" w:rsidP="005A1409">
            <w:pPr>
              <w:jc w:val="center"/>
              <w:rPr>
                <w:rFonts w:asciiTheme="minorHAnsi" w:hAnsiTheme="minorHAnsi" w:cstheme="minorHAnsi"/>
                <w:b/>
                <w:bCs/>
                <w:color w:val="2F5496" w:themeColor="accent1" w:themeShade="BF"/>
                <w:sz w:val="22"/>
                <w:szCs w:val="22"/>
                <w:lang w:val="ro-RO"/>
              </w:rPr>
            </w:pPr>
            <w:r w:rsidRPr="00B546C6">
              <w:rPr>
                <w:rFonts w:asciiTheme="minorHAnsi" w:hAnsiTheme="minorHAnsi" w:cstheme="minorHAnsi"/>
                <w:b/>
                <w:bCs/>
                <w:color w:val="2F5496" w:themeColor="accent1" w:themeShade="BF"/>
                <w:sz w:val="22"/>
                <w:szCs w:val="22"/>
                <w:lang w:val="ro-RO"/>
              </w:rPr>
              <w:t>A</w:t>
            </w:r>
            <w:r w:rsidR="00396421" w:rsidRPr="00B546C6">
              <w:rPr>
                <w:rFonts w:asciiTheme="minorHAnsi" w:hAnsiTheme="minorHAnsi" w:cstheme="minorHAnsi"/>
                <w:b/>
                <w:bCs/>
                <w:color w:val="2F5496" w:themeColor="accent1" w:themeShade="BF"/>
                <w:sz w:val="22"/>
                <w:szCs w:val="22"/>
                <w:lang w:val="ro-RO"/>
              </w:rPr>
              <w:t xml:space="preserve"> </w:t>
            </w:r>
            <w:r w:rsidRPr="00B546C6">
              <w:rPr>
                <w:rFonts w:asciiTheme="minorHAnsi" w:hAnsiTheme="minorHAnsi" w:cstheme="minorHAnsi"/>
                <w:b/>
                <w:bCs/>
                <w:color w:val="2F5496" w:themeColor="accent1" w:themeShade="BF"/>
                <w:sz w:val="22"/>
                <w:szCs w:val="22"/>
                <w:lang w:val="ro-RO"/>
              </w:rPr>
              <w:t>-</w:t>
            </w:r>
            <w:r w:rsidR="00396421" w:rsidRPr="00B546C6">
              <w:rPr>
                <w:rFonts w:asciiTheme="minorHAnsi" w:hAnsiTheme="minorHAnsi" w:cstheme="minorHAnsi"/>
                <w:b/>
                <w:bCs/>
                <w:color w:val="2F5496" w:themeColor="accent1" w:themeShade="BF"/>
                <w:sz w:val="22"/>
                <w:szCs w:val="22"/>
                <w:lang w:val="ro-RO"/>
              </w:rPr>
              <w:t xml:space="preserve"> </w:t>
            </w:r>
            <w:r w:rsidRPr="00B546C6">
              <w:rPr>
                <w:rFonts w:asciiTheme="minorHAnsi" w:hAnsiTheme="minorHAnsi" w:cstheme="minorHAnsi"/>
                <w:b/>
                <w:bCs/>
                <w:color w:val="2F5496" w:themeColor="accent1" w:themeShade="BF"/>
                <w:sz w:val="22"/>
                <w:szCs w:val="22"/>
                <w:lang w:val="ro-RO"/>
              </w:rPr>
              <w:t>V</w:t>
            </w:r>
          </w:p>
        </w:tc>
        <w:tc>
          <w:tcPr>
            <w:tcW w:w="583" w:type="pct"/>
            <w:shd w:val="clear" w:color="auto" w:fill="FFF2CC" w:themeFill="accent4" w:themeFillTint="33"/>
            <w:vAlign w:val="center"/>
          </w:tcPr>
          <w:p w14:paraId="31EB726C" w14:textId="0284EE41" w:rsidR="007D0A68" w:rsidRPr="00B546C6" w:rsidRDefault="007D0A68" w:rsidP="005A1409">
            <w:pPr>
              <w:jc w:val="center"/>
              <w:rPr>
                <w:rFonts w:asciiTheme="minorHAnsi" w:hAnsiTheme="minorHAnsi" w:cstheme="minorHAnsi"/>
                <w:b/>
                <w:bCs/>
                <w:color w:val="2F5496" w:themeColor="accent1" w:themeShade="BF"/>
                <w:sz w:val="22"/>
                <w:szCs w:val="22"/>
                <w:lang w:val="ro-RO"/>
              </w:rPr>
            </w:pPr>
            <w:r w:rsidRPr="00B546C6">
              <w:rPr>
                <w:rFonts w:asciiTheme="minorHAnsi" w:hAnsiTheme="minorHAnsi" w:cstheme="minorHAnsi"/>
                <w:b/>
                <w:bCs/>
                <w:color w:val="2F5496" w:themeColor="accent1" w:themeShade="BF"/>
                <w:sz w:val="22"/>
                <w:szCs w:val="22"/>
                <w:lang w:val="ro-RO"/>
              </w:rPr>
              <w:t>B</w:t>
            </w:r>
            <w:r w:rsidR="00396421" w:rsidRPr="00B546C6">
              <w:rPr>
                <w:rFonts w:asciiTheme="minorHAnsi" w:hAnsiTheme="minorHAnsi" w:cstheme="minorHAnsi"/>
                <w:b/>
                <w:bCs/>
                <w:color w:val="2F5496" w:themeColor="accent1" w:themeShade="BF"/>
                <w:sz w:val="22"/>
                <w:szCs w:val="22"/>
                <w:lang w:val="ro-RO"/>
              </w:rPr>
              <w:t xml:space="preserve"> </w:t>
            </w:r>
            <w:r w:rsidRPr="00B546C6">
              <w:rPr>
                <w:rFonts w:asciiTheme="minorHAnsi" w:hAnsiTheme="minorHAnsi" w:cstheme="minorHAnsi"/>
                <w:b/>
                <w:bCs/>
                <w:color w:val="2F5496" w:themeColor="accent1" w:themeShade="BF"/>
                <w:sz w:val="22"/>
                <w:szCs w:val="22"/>
                <w:lang w:val="ro-RO"/>
              </w:rPr>
              <w:t>-</w:t>
            </w:r>
            <w:r w:rsidR="00396421" w:rsidRPr="00B546C6">
              <w:rPr>
                <w:rFonts w:asciiTheme="minorHAnsi" w:hAnsiTheme="minorHAnsi" w:cstheme="minorHAnsi"/>
                <w:b/>
                <w:bCs/>
                <w:color w:val="2F5496" w:themeColor="accent1" w:themeShade="BF"/>
                <w:sz w:val="22"/>
                <w:szCs w:val="22"/>
                <w:lang w:val="ro-RO"/>
              </w:rPr>
              <w:t xml:space="preserve"> </w:t>
            </w:r>
            <w:r w:rsidRPr="00B546C6">
              <w:rPr>
                <w:rFonts w:asciiTheme="minorHAnsi" w:hAnsiTheme="minorHAnsi" w:cstheme="minorHAnsi"/>
                <w:b/>
                <w:bCs/>
                <w:color w:val="2F5496" w:themeColor="accent1" w:themeShade="BF"/>
                <w:sz w:val="22"/>
                <w:szCs w:val="22"/>
                <w:lang w:val="ro-RO"/>
              </w:rPr>
              <w:t>I</w:t>
            </w:r>
          </w:p>
        </w:tc>
        <w:tc>
          <w:tcPr>
            <w:tcW w:w="250" w:type="pct"/>
            <w:shd w:val="clear" w:color="auto" w:fill="FFF2CC" w:themeFill="accent4" w:themeFillTint="33"/>
            <w:vAlign w:val="center"/>
          </w:tcPr>
          <w:p w14:paraId="30916A9C" w14:textId="77777777" w:rsidR="007D0A68" w:rsidRPr="00B546C6" w:rsidRDefault="007D0A68" w:rsidP="005A1409">
            <w:pPr>
              <w:jc w:val="center"/>
              <w:rPr>
                <w:rFonts w:asciiTheme="minorHAnsi" w:hAnsiTheme="minorHAnsi" w:cstheme="minorHAnsi"/>
                <w:b/>
                <w:bCs/>
                <w:color w:val="2F5496" w:themeColor="accent1" w:themeShade="BF"/>
                <w:sz w:val="22"/>
                <w:szCs w:val="22"/>
                <w:lang w:val="ro-RO"/>
              </w:rPr>
            </w:pPr>
            <w:r w:rsidRPr="00B546C6">
              <w:rPr>
                <w:rFonts w:asciiTheme="minorHAnsi" w:hAnsiTheme="minorHAnsi" w:cstheme="minorHAnsi"/>
                <w:b/>
                <w:bCs/>
                <w:color w:val="2F5496" w:themeColor="accent1" w:themeShade="BF"/>
                <w:sz w:val="22"/>
                <w:szCs w:val="22"/>
                <w:lang w:val="ro-RO"/>
              </w:rPr>
              <w:t>S</w:t>
            </w:r>
          </w:p>
        </w:tc>
        <w:tc>
          <w:tcPr>
            <w:tcW w:w="250" w:type="pct"/>
            <w:shd w:val="clear" w:color="auto" w:fill="FFF2CC" w:themeFill="accent4" w:themeFillTint="33"/>
            <w:vAlign w:val="center"/>
          </w:tcPr>
          <w:p w14:paraId="55B3A030" w14:textId="34E2DE34" w:rsidR="007D0A68" w:rsidRPr="00B546C6" w:rsidRDefault="007D0A68" w:rsidP="005A1409">
            <w:pPr>
              <w:jc w:val="center"/>
              <w:rPr>
                <w:rFonts w:asciiTheme="minorHAnsi" w:hAnsiTheme="minorHAnsi" w:cstheme="minorHAnsi"/>
                <w:b/>
                <w:bCs/>
                <w:color w:val="2F5496" w:themeColor="accent1" w:themeShade="BF"/>
                <w:sz w:val="22"/>
                <w:szCs w:val="22"/>
                <w:lang w:val="ro-RO"/>
              </w:rPr>
            </w:pPr>
            <w:r w:rsidRPr="00B546C6">
              <w:rPr>
                <w:rFonts w:asciiTheme="minorHAnsi" w:hAnsiTheme="minorHAnsi" w:cstheme="minorHAnsi"/>
                <w:b/>
                <w:bCs/>
                <w:color w:val="2F5496" w:themeColor="accent1" w:themeShade="BF"/>
                <w:sz w:val="22"/>
                <w:szCs w:val="22"/>
                <w:lang w:val="ro-RO"/>
              </w:rPr>
              <w:t>P</w:t>
            </w:r>
            <w:r w:rsidR="00396421" w:rsidRPr="00B546C6">
              <w:rPr>
                <w:rFonts w:asciiTheme="minorHAnsi" w:hAnsiTheme="minorHAnsi" w:cstheme="minorHAnsi"/>
                <w:b/>
                <w:bCs/>
                <w:color w:val="2F5496" w:themeColor="accent1" w:themeShade="BF"/>
                <w:sz w:val="22"/>
                <w:szCs w:val="22"/>
                <w:lang w:val="ro-RO"/>
              </w:rPr>
              <w:t xml:space="preserve"> </w:t>
            </w:r>
            <w:r w:rsidRPr="00B546C6">
              <w:rPr>
                <w:rFonts w:asciiTheme="minorHAnsi" w:hAnsiTheme="minorHAnsi" w:cstheme="minorHAnsi"/>
                <w:b/>
                <w:bCs/>
                <w:color w:val="2F5496" w:themeColor="accent1" w:themeShade="BF"/>
                <w:sz w:val="22"/>
                <w:szCs w:val="22"/>
                <w:lang w:val="ro-RO"/>
              </w:rPr>
              <w:t>-</w:t>
            </w:r>
            <w:r w:rsidR="00396421" w:rsidRPr="00B546C6">
              <w:rPr>
                <w:rFonts w:asciiTheme="minorHAnsi" w:hAnsiTheme="minorHAnsi" w:cstheme="minorHAnsi"/>
                <w:b/>
                <w:bCs/>
                <w:color w:val="2F5496" w:themeColor="accent1" w:themeShade="BF"/>
                <w:sz w:val="22"/>
                <w:szCs w:val="22"/>
                <w:lang w:val="ro-RO"/>
              </w:rPr>
              <w:t xml:space="preserve"> </w:t>
            </w:r>
            <w:r w:rsidRPr="00B546C6">
              <w:rPr>
                <w:rFonts w:asciiTheme="minorHAnsi" w:hAnsiTheme="minorHAnsi" w:cstheme="minorHAnsi"/>
                <w:b/>
                <w:bCs/>
                <w:color w:val="2F5496" w:themeColor="accent1" w:themeShade="BF"/>
                <w:sz w:val="22"/>
                <w:szCs w:val="22"/>
                <w:lang w:val="ro-RO"/>
              </w:rPr>
              <w:t>B</w:t>
            </w:r>
          </w:p>
        </w:tc>
        <w:tc>
          <w:tcPr>
            <w:tcW w:w="610" w:type="pct"/>
            <w:shd w:val="clear" w:color="auto" w:fill="FFF2CC" w:themeFill="accent4" w:themeFillTint="33"/>
            <w:vAlign w:val="center"/>
          </w:tcPr>
          <w:p w14:paraId="67153025" w14:textId="2D713B04" w:rsidR="007D0A68" w:rsidRPr="00B546C6" w:rsidRDefault="007D0A68" w:rsidP="005A1409">
            <w:pPr>
              <w:jc w:val="center"/>
              <w:rPr>
                <w:rFonts w:asciiTheme="minorHAnsi" w:hAnsiTheme="minorHAnsi" w:cstheme="minorHAnsi"/>
                <w:b/>
                <w:bCs/>
                <w:color w:val="2F5496" w:themeColor="accent1" w:themeShade="BF"/>
                <w:sz w:val="22"/>
                <w:szCs w:val="22"/>
                <w:lang w:val="ro-RO"/>
              </w:rPr>
            </w:pPr>
            <w:r w:rsidRPr="00B546C6">
              <w:rPr>
                <w:rFonts w:asciiTheme="minorHAnsi" w:hAnsiTheme="minorHAnsi" w:cstheme="minorHAnsi"/>
                <w:b/>
                <w:bCs/>
                <w:color w:val="2F5496" w:themeColor="accent1" w:themeShade="BF"/>
                <w:sz w:val="22"/>
                <w:szCs w:val="22"/>
                <w:lang w:val="ro-RO"/>
              </w:rPr>
              <w:t>D</w:t>
            </w:r>
            <w:r w:rsidR="00396421" w:rsidRPr="00B546C6">
              <w:rPr>
                <w:rFonts w:asciiTheme="minorHAnsi" w:hAnsiTheme="minorHAnsi" w:cstheme="minorHAnsi"/>
                <w:b/>
                <w:bCs/>
                <w:color w:val="2F5496" w:themeColor="accent1" w:themeShade="BF"/>
                <w:sz w:val="22"/>
                <w:szCs w:val="22"/>
                <w:lang w:val="ro-RO"/>
              </w:rPr>
              <w:t xml:space="preserve"> </w:t>
            </w:r>
            <w:r w:rsidRPr="00B546C6">
              <w:rPr>
                <w:rFonts w:asciiTheme="minorHAnsi" w:hAnsiTheme="minorHAnsi" w:cstheme="minorHAnsi"/>
                <w:b/>
                <w:bCs/>
                <w:color w:val="2F5496" w:themeColor="accent1" w:themeShade="BF"/>
                <w:sz w:val="22"/>
                <w:szCs w:val="22"/>
                <w:lang w:val="ro-RO"/>
              </w:rPr>
              <w:t>-</w:t>
            </w:r>
            <w:r w:rsidR="00396421" w:rsidRPr="00B546C6">
              <w:rPr>
                <w:rFonts w:asciiTheme="minorHAnsi" w:hAnsiTheme="minorHAnsi" w:cstheme="minorHAnsi"/>
                <w:b/>
                <w:bCs/>
                <w:color w:val="2F5496" w:themeColor="accent1" w:themeShade="BF"/>
                <w:sz w:val="22"/>
                <w:szCs w:val="22"/>
                <w:lang w:val="ro-RO"/>
              </w:rPr>
              <w:t xml:space="preserve"> </w:t>
            </w:r>
            <w:r w:rsidRPr="00B546C6">
              <w:rPr>
                <w:rFonts w:asciiTheme="minorHAnsi" w:hAnsiTheme="minorHAnsi" w:cstheme="minorHAnsi"/>
                <w:b/>
                <w:bCs/>
                <w:color w:val="2F5496" w:themeColor="accent1" w:themeShade="BF"/>
                <w:sz w:val="22"/>
                <w:szCs w:val="22"/>
                <w:lang w:val="ro-RO"/>
              </w:rPr>
              <w:t>L</w:t>
            </w:r>
          </w:p>
        </w:tc>
      </w:tr>
      <w:tr w:rsidR="007D0A68" w:rsidRPr="00B546C6" w14:paraId="7546508D" w14:textId="77777777" w:rsidTr="000B0098">
        <w:tc>
          <w:tcPr>
            <w:tcW w:w="889" w:type="pct"/>
            <w:shd w:val="clear" w:color="auto" w:fill="auto"/>
            <w:vAlign w:val="center"/>
          </w:tcPr>
          <w:p w14:paraId="1340D584" w14:textId="40553221" w:rsidR="007D0A68" w:rsidRPr="00B546C6" w:rsidRDefault="007D0A68" w:rsidP="00A6697B">
            <w:pPr>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 xml:space="preserve">a. </w:t>
            </w:r>
            <w:r w:rsidR="004231FC" w:rsidRPr="00B546C6">
              <w:rPr>
                <w:rFonts w:asciiTheme="minorHAnsi" w:eastAsiaTheme="minorHAnsi" w:hAnsiTheme="minorHAnsi" w:cstheme="minorHAnsi"/>
                <w:b/>
                <w:bCs/>
                <w:color w:val="2F5496" w:themeColor="accent1" w:themeShade="BF"/>
                <w:kern w:val="0"/>
                <w:sz w:val="22"/>
                <w:szCs w:val="22"/>
                <w:lang w:val="ro-RO" w:eastAsia="en-US" w:bidi="ar-SA"/>
              </w:rPr>
              <w:t xml:space="preserve">elaborarea </w:t>
            </w:r>
            <w:r w:rsidR="002A4DF0" w:rsidRPr="00B546C6">
              <w:rPr>
                <w:rFonts w:asciiTheme="minorHAnsi" w:eastAsiaTheme="minorHAnsi" w:hAnsiTheme="minorHAnsi" w:cstheme="minorHAnsi"/>
                <w:b/>
                <w:bCs/>
                <w:color w:val="2F5496" w:themeColor="accent1" w:themeShade="BF"/>
                <w:kern w:val="0"/>
                <w:sz w:val="22"/>
                <w:szCs w:val="22"/>
                <w:lang w:val="ro-RO" w:eastAsia="en-US" w:bidi="ar-SA"/>
              </w:rPr>
              <w:t>metodologii</w:t>
            </w:r>
            <w:r w:rsidR="004231FC" w:rsidRPr="00B546C6">
              <w:rPr>
                <w:rFonts w:asciiTheme="minorHAnsi" w:eastAsiaTheme="minorHAnsi" w:hAnsiTheme="minorHAnsi" w:cstheme="minorHAnsi"/>
                <w:b/>
                <w:bCs/>
                <w:color w:val="2F5496" w:themeColor="accent1" w:themeShade="BF"/>
                <w:kern w:val="0"/>
                <w:sz w:val="22"/>
                <w:szCs w:val="22"/>
                <w:lang w:val="ro-RO" w:eastAsia="en-US" w:bidi="ar-SA"/>
              </w:rPr>
              <w:t>lor</w:t>
            </w:r>
          </w:p>
        </w:tc>
        <w:tc>
          <w:tcPr>
            <w:tcW w:w="306" w:type="pct"/>
            <w:shd w:val="clear" w:color="auto" w:fill="auto"/>
            <w:vAlign w:val="center"/>
          </w:tcPr>
          <w:p w14:paraId="394BE92B" w14:textId="77777777" w:rsidR="007D0A68" w:rsidRPr="00B546C6" w:rsidRDefault="007D0A68" w:rsidP="00396421">
            <w:pPr>
              <w:ind w:left="160"/>
              <w:contextualSpacing/>
              <w:jc w:val="center"/>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0</w:t>
            </w:r>
          </w:p>
        </w:tc>
        <w:tc>
          <w:tcPr>
            <w:tcW w:w="195" w:type="pct"/>
            <w:shd w:val="clear" w:color="auto" w:fill="auto"/>
            <w:vAlign w:val="center"/>
          </w:tcPr>
          <w:p w14:paraId="303CE3A6" w14:textId="77777777" w:rsidR="007D0A68" w:rsidRPr="00B546C6" w:rsidRDefault="007D0A68" w:rsidP="00396421">
            <w:pPr>
              <w:ind w:left="160"/>
              <w:contextualSpacing/>
              <w:jc w:val="center"/>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0</w:t>
            </w:r>
          </w:p>
        </w:tc>
        <w:tc>
          <w:tcPr>
            <w:tcW w:w="251" w:type="pct"/>
            <w:shd w:val="clear" w:color="auto" w:fill="auto"/>
            <w:vAlign w:val="center"/>
          </w:tcPr>
          <w:p w14:paraId="2AF626A8" w14:textId="77777777" w:rsidR="007D0A68" w:rsidRPr="00B546C6" w:rsidRDefault="007D0A68" w:rsidP="00396421">
            <w:pPr>
              <w:ind w:left="160"/>
              <w:contextualSpacing/>
              <w:jc w:val="center"/>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0</w:t>
            </w:r>
          </w:p>
        </w:tc>
        <w:tc>
          <w:tcPr>
            <w:tcW w:w="250" w:type="pct"/>
            <w:shd w:val="clear" w:color="auto" w:fill="auto"/>
            <w:vAlign w:val="center"/>
          </w:tcPr>
          <w:p w14:paraId="4035BC38" w14:textId="77777777" w:rsidR="007D0A68" w:rsidRPr="00B546C6" w:rsidRDefault="007D0A68" w:rsidP="00396421">
            <w:pPr>
              <w:ind w:left="160"/>
              <w:contextualSpacing/>
              <w:jc w:val="center"/>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0</w:t>
            </w:r>
          </w:p>
        </w:tc>
        <w:tc>
          <w:tcPr>
            <w:tcW w:w="583" w:type="pct"/>
            <w:shd w:val="clear" w:color="auto" w:fill="auto"/>
            <w:vAlign w:val="center"/>
          </w:tcPr>
          <w:p w14:paraId="68828B3B" w14:textId="77777777" w:rsidR="007D0A68" w:rsidRPr="00B546C6" w:rsidRDefault="007D0A68" w:rsidP="00396421">
            <w:pPr>
              <w:ind w:left="160"/>
              <w:contextualSpacing/>
              <w:jc w:val="center"/>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0</w:t>
            </w:r>
          </w:p>
        </w:tc>
        <w:tc>
          <w:tcPr>
            <w:tcW w:w="583" w:type="pct"/>
            <w:shd w:val="clear" w:color="auto" w:fill="auto"/>
            <w:vAlign w:val="center"/>
          </w:tcPr>
          <w:p w14:paraId="73243CEF" w14:textId="3403014B" w:rsidR="007D0A68" w:rsidRPr="00B546C6" w:rsidRDefault="009746D6" w:rsidP="00396421">
            <w:pPr>
              <w:ind w:left="160"/>
              <w:contextualSpacing/>
              <w:jc w:val="center"/>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0</w:t>
            </w:r>
          </w:p>
        </w:tc>
        <w:tc>
          <w:tcPr>
            <w:tcW w:w="250" w:type="pct"/>
            <w:shd w:val="clear" w:color="auto" w:fill="auto"/>
            <w:vAlign w:val="center"/>
          </w:tcPr>
          <w:p w14:paraId="5042893F" w14:textId="77777777" w:rsidR="007D0A68" w:rsidRPr="00B546C6" w:rsidRDefault="007D0A68" w:rsidP="00396421">
            <w:pPr>
              <w:ind w:left="160"/>
              <w:contextualSpacing/>
              <w:jc w:val="center"/>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1</w:t>
            </w:r>
          </w:p>
        </w:tc>
        <w:tc>
          <w:tcPr>
            <w:tcW w:w="583" w:type="pct"/>
            <w:shd w:val="clear" w:color="auto" w:fill="auto"/>
            <w:vAlign w:val="center"/>
          </w:tcPr>
          <w:p w14:paraId="2398096F" w14:textId="72556360" w:rsidR="007D0A68" w:rsidRPr="00B546C6" w:rsidRDefault="00764DE4" w:rsidP="00396421">
            <w:pPr>
              <w:ind w:left="160"/>
              <w:contextualSpacing/>
              <w:jc w:val="center"/>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0</w:t>
            </w:r>
          </w:p>
        </w:tc>
        <w:tc>
          <w:tcPr>
            <w:tcW w:w="250" w:type="pct"/>
            <w:shd w:val="clear" w:color="auto" w:fill="auto"/>
            <w:vAlign w:val="center"/>
          </w:tcPr>
          <w:p w14:paraId="1AAEAF1C" w14:textId="77777777" w:rsidR="007D0A68" w:rsidRPr="00B546C6" w:rsidRDefault="007D0A68" w:rsidP="00396421">
            <w:pPr>
              <w:ind w:left="160"/>
              <w:contextualSpacing/>
              <w:jc w:val="center"/>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4</w:t>
            </w:r>
          </w:p>
        </w:tc>
        <w:tc>
          <w:tcPr>
            <w:tcW w:w="250" w:type="pct"/>
            <w:shd w:val="clear" w:color="auto" w:fill="auto"/>
            <w:vAlign w:val="center"/>
          </w:tcPr>
          <w:p w14:paraId="3A807919" w14:textId="77777777" w:rsidR="007D0A68" w:rsidRPr="00B546C6" w:rsidRDefault="007D0A68" w:rsidP="00396421">
            <w:pPr>
              <w:ind w:left="160"/>
              <w:contextualSpacing/>
              <w:jc w:val="center"/>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2</w:t>
            </w:r>
          </w:p>
        </w:tc>
        <w:tc>
          <w:tcPr>
            <w:tcW w:w="610" w:type="pct"/>
            <w:shd w:val="clear" w:color="auto" w:fill="auto"/>
            <w:vAlign w:val="center"/>
          </w:tcPr>
          <w:p w14:paraId="6DB28933" w14:textId="50D23E81" w:rsidR="007D0A68" w:rsidRPr="00B546C6" w:rsidRDefault="00622D0E" w:rsidP="00396421">
            <w:pPr>
              <w:ind w:left="160"/>
              <w:contextualSpacing/>
              <w:jc w:val="center"/>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0</w:t>
            </w:r>
          </w:p>
        </w:tc>
      </w:tr>
      <w:tr w:rsidR="007D0A68" w:rsidRPr="00B546C6" w14:paraId="03F0CC69" w14:textId="77777777" w:rsidTr="000B0098">
        <w:tc>
          <w:tcPr>
            <w:tcW w:w="889" w:type="pct"/>
            <w:shd w:val="clear" w:color="auto" w:fill="auto"/>
            <w:vAlign w:val="center"/>
          </w:tcPr>
          <w:p w14:paraId="258D2823" w14:textId="492FF1A0" w:rsidR="007D0A68" w:rsidRPr="00B546C6" w:rsidRDefault="007D0A68" w:rsidP="00A6697B">
            <w:pPr>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b.</w:t>
            </w:r>
            <w:r w:rsidR="005A1409" w:rsidRPr="00B546C6">
              <w:rPr>
                <w:rFonts w:asciiTheme="minorHAnsi" w:eastAsiaTheme="minorHAnsi" w:hAnsiTheme="minorHAnsi" w:cstheme="minorHAnsi"/>
                <w:b/>
                <w:bCs/>
                <w:color w:val="2F5496" w:themeColor="accent1" w:themeShade="BF"/>
                <w:kern w:val="0"/>
                <w:sz w:val="22"/>
                <w:szCs w:val="22"/>
                <w:lang w:val="ro-RO" w:eastAsia="en-US" w:bidi="ar-SA"/>
              </w:rPr>
              <w:t xml:space="preserve"> </w:t>
            </w:r>
            <w:r w:rsidR="004231FC" w:rsidRPr="00B546C6">
              <w:rPr>
                <w:rFonts w:asciiTheme="minorHAnsi" w:eastAsiaTheme="minorHAnsi" w:hAnsiTheme="minorHAnsi" w:cstheme="minorHAnsi"/>
                <w:b/>
                <w:bCs/>
                <w:color w:val="2F5496" w:themeColor="accent1" w:themeShade="BF"/>
                <w:kern w:val="0"/>
                <w:sz w:val="22"/>
                <w:szCs w:val="22"/>
                <w:lang w:val="ro-RO" w:eastAsia="en-US" w:bidi="ar-SA"/>
              </w:rPr>
              <w:t>implicarea părților interesate</w:t>
            </w:r>
          </w:p>
        </w:tc>
        <w:tc>
          <w:tcPr>
            <w:tcW w:w="306" w:type="pct"/>
            <w:shd w:val="clear" w:color="auto" w:fill="auto"/>
            <w:vAlign w:val="center"/>
          </w:tcPr>
          <w:p w14:paraId="33498462" w14:textId="77777777" w:rsidR="007D0A68" w:rsidRPr="00B546C6" w:rsidRDefault="007D0A68" w:rsidP="00396421">
            <w:pPr>
              <w:ind w:left="160"/>
              <w:contextualSpacing/>
              <w:jc w:val="center"/>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1</w:t>
            </w:r>
          </w:p>
        </w:tc>
        <w:tc>
          <w:tcPr>
            <w:tcW w:w="195" w:type="pct"/>
            <w:shd w:val="clear" w:color="auto" w:fill="auto"/>
            <w:vAlign w:val="center"/>
          </w:tcPr>
          <w:p w14:paraId="266869E3" w14:textId="77777777" w:rsidR="007D0A68" w:rsidRPr="00B546C6" w:rsidRDefault="007D0A68" w:rsidP="00396421">
            <w:pPr>
              <w:ind w:left="160"/>
              <w:contextualSpacing/>
              <w:jc w:val="center"/>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2</w:t>
            </w:r>
          </w:p>
        </w:tc>
        <w:tc>
          <w:tcPr>
            <w:tcW w:w="251" w:type="pct"/>
            <w:shd w:val="clear" w:color="auto" w:fill="auto"/>
            <w:vAlign w:val="center"/>
          </w:tcPr>
          <w:p w14:paraId="0EB2EB7B" w14:textId="77777777" w:rsidR="007D0A68" w:rsidRPr="00B546C6" w:rsidRDefault="007D0A68" w:rsidP="00396421">
            <w:pPr>
              <w:ind w:left="160"/>
              <w:contextualSpacing/>
              <w:jc w:val="center"/>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2</w:t>
            </w:r>
          </w:p>
        </w:tc>
        <w:tc>
          <w:tcPr>
            <w:tcW w:w="250" w:type="pct"/>
            <w:shd w:val="clear" w:color="auto" w:fill="auto"/>
            <w:vAlign w:val="center"/>
          </w:tcPr>
          <w:p w14:paraId="01008223" w14:textId="77777777" w:rsidR="007D0A68" w:rsidRPr="00B546C6" w:rsidRDefault="007D0A68" w:rsidP="00396421">
            <w:pPr>
              <w:ind w:left="160"/>
              <w:contextualSpacing/>
              <w:jc w:val="center"/>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1</w:t>
            </w:r>
          </w:p>
        </w:tc>
        <w:tc>
          <w:tcPr>
            <w:tcW w:w="583" w:type="pct"/>
            <w:shd w:val="clear" w:color="auto" w:fill="auto"/>
            <w:vAlign w:val="center"/>
          </w:tcPr>
          <w:p w14:paraId="0B8D31E3" w14:textId="52A5371B" w:rsidR="007D0A68" w:rsidRPr="00B546C6" w:rsidRDefault="004231FC" w:rsidP="00A6697B">
            <w:pPr>
              <w:jc w:val="center"/>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Personalul a fost implicat</w:t>
            </w:r>
          </w:p>
        </w:tc>
        <w:tc>
          <w:tcPr>
            <w:tcW w:w="583" w:type="pct"/>
            <w:shd w:val="clear" w:color="auto" w:fill="auto"/>
            <w:vAlign w:val="center"/>
          </w:tcPr>
          <w:p w14:paraId="42BF9BA5" w14:textId="5B8E0FF6" w:rsidR="007D0A68" w:rsidRPr="00B546C6" w:rsidRDefault="004231FC" w:rsidP="00A6697B">
            <w:pPr>
              <w:ind w:left="-81"/>
              <w:jc w:val="center"/>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Personalul a fost implicat</w:t>
            </w:r>
          </w:p>
        </w:tc>
        <w:tc>
          <w:tcPr>
            <w:tcW w:w="250" w:type="pct"/>
            <w:shd w:val="clear" w:color="auto" w:fill="auto"/>
            <w:vAlign w:val="center"/>
          </w:tcPr>
          <w:p w14:paraId="4BC2E78A" w14:textId="77777777" w:rsidR="007D0A68" w:rsidRPr="00B546C6" w:rsidRDefault="007D0A68" w:rsidP="00396421">
            <w:pPr>
              <w:ind w:left="160"/>
              <w:contextualSpacing/>
              <w:jc w:val="center"/>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1</w:t>
            </w:r>
          </w:p>
        </w:tc>
        <w:tc>
          <w:tcPr>
            <w:tcW w:w="583" w:type="pct"/>
            <w:shd w:val="clear" w:color="auto" w:fill="auto"/>
            <w:vAlign w:val="center"/>
          </w:tcPr>
          <w:p w14:paraId="0F396C28" w14:textId="5626B42B" w:rsidR="007D0A68" w:rsidRPr="00B546C6" w:rsidRDefault="004231FC" w:rsidP="00A6697B">
            <w:pPr>
              <w:contextualSpacing/>
              <w:jc w:val="center"/>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Personalul a fost implicat</w:t>
            </w:r>
          </w:p>
        </w:tc>
        <w:tc>
          <w:tcPr>
            <w:tcW w:w="250" w:type="pct"/>
            <w:shd w:val="clear" w:color="auto" w:fill="auto"/>
            <w:vAlign w:val="center"/>
          </w:tcPr>
          <w:p w14:paraId="28F6F7E6" w14:textId="77777777" w:rsidR="007D0A68" w:rsidRPr="00B546C6" w:rsidRDefault="007D0A68" w:rsidP="00396421">
            <w:pPr>
              <w:ind w:left="160"/>
              <w:contextualSpacing/>
              <w:jc w:val="center"/>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2</w:t>
            </w:r>
          </w:p>
        </w:tc>
        <w:tc>
          <w:tcPr>
            <w:tcW w:w="250" w:type="pct"/>
            <w:shd w:val="clear" w:color="auto" w:fill="auto"/>
            <w:vAlign w:val="center"/>
          </w:tcPr>
          <w:p w14:paraId="25910354" w14:textId="77777777" w:rsidR="007D0A68" w:rsidRPr="00B546C6" w:rsidRDefault="007D0A68" w:rsidP="00396421">
            <w:pPr>
              <w:ind w:left="160"/>
              <w:contextualSpacing/>
              <w:jc w:val="center"/>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5</w:t>
            </w:r>
          </w:p>
        </w:tc>
        <w:tc>
          <w:tcPr>
            <w:tcW w:w="610" w:type="pct"/>
            <w:shd w:val="clear" w:color="auto" w:fill="auto"/>
            <w:vAlign w:val="center"/>
          </w:tcPr>
          <w:p w14:paraId="47398003" w14:textId="545E72F3" w:rsidR="007D0A68" w:rsidRPr="00B546C6" w:rsidRDefault="004231FC" w:rsidP="00A6697B">
            <w:pPr>
              <w:ind w:left="57"/>
              <w:contextualSpacing/>
              <w:jc w:val="center"/>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Personalul a fost implicat</w:t>
            </w:r>
          </w:p>
        </w:tc>
      </w:tr>
      <w:tr w:rsidR="007D0A68" w:rsidRPr="00B546C6" w14:paraId="5831761C" w14:textId="77777777" w:rsidTr="000B0098">
        <w:tc>
          <w:tcPr>
            <w:tcW w:w="889" w:type="pct"/>
            <w:shd w:val="clear" w:color="auto" w:fill="auto"/>
            <w:vAlign w:val="center"/>
          </w:tcPr>
          <w:p w14:paraId="47DE790A" w14:textId="0CCBFCF6" w:rsidR="007D0A68" w:rsidRPr="00B546C6" w:rsidRDefault="007D0A68" w:rsidP="00A6697B">
            <w:pPr>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c.</w:t>
            </w:r>
            <w:r w:rsidR="005A1409" w:rsidRPr="00B546C6">
              <w:rPr>
                <w:rFonts w:asciiTheme="minorHAnsi" w:eastAsiaTheme="minorHAnsi" w:hAnsiTheme="minorHAnsi" w:cstheme="minorHAnsi"/>
                <w:b/>
                <w:bCs/>
                <w:color w:val="2F5496" w:themeColor="accent1" w:themeShade="BF"/>
                <w:kern w:val="0"/>
                <w:sz w:val="22"/>
                <w:szCs w:val="22"/>
                <w:lang w:val="ro-RO" w:eastAsia="en-US" w:bidi="ar-SA"/>
              </w:rPr>
              <w:t xml:space="preserve"> </w:t>
            </w:r>
            <w:r w:rsidR="004231FC" w:rsidRPr="00B546C6">
              <w:rPr>
                <w:rFonts w:asciiTheme="minorHAnsi" w:eastAsiaTheme="minorHAnsi" w:hAnsiTheme="minorHAnsi" w:cstheme="minorHAnsi"/>
                <w:b/>
                <w:bCs/>
                <w:color w:val="2F5496" w:themeColor="accent1" w:themeShade="BF"/>
                <w:kern w:val="0"/>
                <w:sz w:val="22"/>
                <w:szCs w:val="22"/>
                <w:lang w:val="ro-RO" w:eastAsia="en-US" w:bidi="ar-SA"/>
              </w:rPr>
              <w:t xml:space="preserve">comunicare </w:t>
            </w:r>
          </w:p>
        </w:tc>
        <w:tc>
          <w:tcPr>
            <w:tcW w:w="306" w:type="pct"/>
            <w:shd w:val="clear" w:color="auto" w:fill="auto"/>
            <w:vAlign w:val="center"/>
          </w:tcPr>
          <w:p w14:paraId="3CD64482" w14:textId="77777777" w:rsidR="007D0A68" w:rsidRPr="00B546C6" w:rsidRDefault="007D0A68" w:rsidP="00396421">
            <w:pPr>
              <w:ind w:left="160"/>
              <w:contextualSpacing/>
              <w:jc w:val="center"/>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0</w:t>
            </w:r>
          </w:p>
        </w:tc>
        <w:tc>
          <w:tcPr>
            <w:tcW w:w="195" w:type="pct"/>
            <w:shd w:val="clear" w:color="auto" w:fill="auto"/>
            <w:vAlign w:val="center"/>
          </w:tcPr>
          <w:p w14:paraId="030EFAD5" w14:textId="77777777" w:rsidR="007D0A68" w:rsidRPr="00B546C6" w:rsidRDefault="007D0A68" w:rsidP="00396421">
            <w:pPr>
              <w:ind w:left="160"/>
              <w:contextualSpacing/>
              <w:jc w:val="center"/>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2</w:t>
            </w:r>
          </w:p>
        </w:tc>
        <w:tc>
          <w:tcPr>
            <w:tcW w:w="251" w:type="pct"/>
            <w:shd w:val="clear" w:color="auto" w:fill="auto"/>
            <w:vAlign w:val="center"/>
          </w:tcPr>
          <w:p w14:paraId="70B97B6B" w14:textId="77777777" w:rsidR="007D0A68" w:rsidRPr="00B546C6" w:rsidRDefault="007D0A68" w:rsidP="00396421">
            <w:pPr>
              <w:ind w:left="160"/>
              <w:contextualSpacing/>
              <w:jc w:val="center"/>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3</w:t>
            </w:r>
          </w:p>
        </w:tc>
        <w:tc>
          <w:tcPr>
            <w:tcW w:w="250" w:type="pct"/>
            <w:shd w:val="clear" w:color="auto" w:fill="auto"/>
            <w:vAlign w:val="center"/>
          </w:tcPr>
          <w:p w14:paraId="16C0A100" w14:textId="6B78B351" w:rsidR="007D0A68" w:rsidRPr="00B546C6" w:rsidRDefault="009C04DE" w:rsidP="00396421">
            <w:pPr>
              <w:ind w:left="160"/>
              <w:contextualSpacing/>
              <w:jc w:val="center"/>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1</w:t>
            </w:r>
          </w:p>
        </w:tc>
        <w:tc>
          <w:tcPr>
            <w:tcW w:w="583" w:type="pct"/>
            <w:shd w:val="clear" w:color="auto" w:fill="auto"/>
            <w:vAlign w:val="center"/>
          </w:tcPr>
          <w:p w14:paraId="76ED4168" w14:textId="51E7CC00" w:rsidR="007D0A68" w:rsidRPr="00B546C6" w:rsidRDefault="004231FC" w:rsidP="00A6697B">
            <w:pPr>
              <w:jc w:val="center"/>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Personalul a fost implicat</w:t>
            </w:r>
          </w:p>
        </w:tc>
        <w:tc>
          <w:tcPr>
            <w:tcW w:w="583" w:type="pct"/>
            <w:shd w:val="clear" w:color="auto" w:fill="auto"/>
            <w:vAlign w:val="center"/>
          </w:tcPr>
          <w:p w14:paraId="06F32CC5" w14:textId="7E88E9AB" w:rsidR="007D0A68" w:rsidRPr="00B546C6" w:rsidRDefault="004231FC" w:rsidP="00A6697B">
            <w:pPr>
              <w:jc w:val="center"/>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Personalul a fost implicat</w:t>
            </w:r>
          </w:p>
        </w:tc>
        <w:tc>
          <w:tcPr>
            <w:tcW w:w="250" w:type="pct"/>
            <w:shd w:val="clear" w:color="auto" w:fill="auto"/>
            <w:vAlign w:val="center"/>
          </w:tcPr>
          <w:p w14:paraId="3A0929F4" w14:textId="77777777" w:rsidR="007D0A68" w:rsidRPr="00B546C6" w:rsidRDefault="007D0A68" w:rsidP="00396421">
            <w:pPr>
              <w:ind w:left="160"/>
              <w:contextualSpacing/>
              <w:jc w:val="center"/>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2</w:t>
            </w:r>
          </w:p>
        </w:tc>
        <w:tc>
          <w:tcPr>
            <w:tcW w:w="583" w:type="pct"/>
            <w:shd w:val="clear" w:color="auto" w:fill="auto"/>
            <w:vAlign w:val="center"/>
          </w:tcPr>
          <w:p w14:paraId="0C9B4BD0" w14:textId="757434C8" w:rsidR="007D0A68" w:rsidRPr="00B546C6" w:rsidRDefault="004231FC" w:rsidP="00A6697B">
            <w:pPr>
              <w:contextualSpacing/>
              <w:jc w:val="center"/>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Personalul a fost implicat</w:t>
            </w:r>
          </w:p>
        </w:tc>
        <w:tc>
          <w:tcPr>
            <w:tcW w:w="250" w:type="pct"/>
            <w:shd w:val="clear" w:color="auto" w:fill="auto"/>
            <w:vAlign w:val="center"/>
          </w:tcPr>
          <w:p w14:paraId="3CB819B1" w14:textId="77777777" w:rsidR="007D0A68" w:rsidRPr="00B546C6" w:rsidRDefault="007D0A68" w:rsidP="00396421">
            <w:pPr>
              <w:ind w:left="160"/>
              <w:contextualSpacing/>
              <w:jc w:val="center"/>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2</w:t>
            </w:r>
          </w:p>
        </w:tc>
        <w:tc>
          <w:tcPr>
            <w:tcW w:w="250" w:type="pct"/>
            <w:shd w:val="clear" w:color="auto" w:fill="auto"/>
            <w:vAlign w:val="center"/>
          </w:tcPr>
          <w:p w14:paraId="7DBE7ECD" w14:textId="77777777" w:rsidR="007D0A68" w:rsidRPr="00B546C6" w:rsidRDefault="007D0A68" w:rsidP="00396421">
            <w:pPr>
              <w:ind w:left="160"/>
              <w:contextualSpacing/>
              <w:jc w:val="center"/>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1</w:t>
            </w:r>
          </w:p>
        </w:tc>
        <w:tc>
          <w:tcPr>
            <w:tcW w:w="610" w:type="pct"/>
            <w:shd w:val="clear" w:color="auto" w:fill="auto"/>
            <w:vAlign w:val="center"/>
          </w:tcPr>
          <w:p w14:paraId="10138712" w14:textId="2549C2FD" w:rsidR="007D0A68" w:rsidRPr="00B546C6" w:rsidRDefault="004231FC" w:rsidP="00A6697B">
            <w:pPr>
              <w:ind w:left="57"/>
              <w:contextualSpacing/>
              <w:jc w:val="center"/>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Personalul a fost implicat</w:t>
            </w:r>
          </w:p>
        </w:tc>
      </w:tr>
      <w:tr w:rsidR="007D0A68" w:rsidRPr="00B546C6" w14:paraId="1D52A68E" w14:textId="77777777" w:rsidTr="000B0098">
        <w:tc>
          <w:tcPr>
            <w:tcW w:w="889" w:type="pct"/>
            <w:shd w:val="clear" w:color="auto" w:fill="auto"/>
            <w:vAlign w:val="center"/>
          </w:tcPr>
          <w:p w14:paraId="7C8CEF54" w14:textId="0B7C472D" w:rsidR="007D0A68" w:rsidRPr="00B546C6" w:rsidRDefault="007D0A68" w:rsidP="00A6697B">
            <w:pPr>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d.</w:t>
            </w:r>
            <w:r w:rsidR="005A1409" w:rsidRPr="00B546C6">
              <w:rPr>
                <w:rFonts w:asciiTheme="minorHAnsi" w:eastAsiaTheme="minorHAnsi" w:hAnsiTheme="minorHAnsi" w:cstheme="minorHAnsi"/>
                <w:b/>
                <w:bCs/>
                <w:color w:val="2F5496" w:themeColor="accent1" w:themeShade="BF"/>
                <w:kern w:val="0"/>
                <w:sz w:val="22"/>
                <w:szCs w:val="22"/>
                <w:lang w:val="ro-RO" w:eastAsia="en-US" w:bidi="ar-SA"/>
              </w:rPr>
              <w:t xml:space="preserve"> </w:t>
            </w:r>
            <w:r w:rsidR="004231FC" w:rsidRPr="00B546C6">
              <w:rPr>
                <w:rFonts w:asciiTheme="minorHAnsi" w:eastAsiaTheme="minorHAnsi" w:hAnsiTheme="minorHAnsi" w:cstheme="minorHAnsi"/>
                <w:b/>
                <w:bCs/>
                <w:color w:val="2F5496" w:themeColor="accent1" w:themeShade="BF"/>
                <w:kern w:val="0"/>
                <w:sz w:val="22"/>
                <w:szCs w:val="22"/>
                <w:lang w:val="ro-RO" w:eastAsia="en-US" w:bidi="ar-SA"/>
              </w:rPr>
              <w:t>modelare hidrologică și hidraulică</w:t>
            </w:r>
          </w:p>
        </w:tc>
        <w:tc>
          <w:tcPr>
            <w:tcW w:w="306" w:type="pct"/>
            <w:shd w:val="clear" w:color="auto" w:fill="auto"/>
            <w:vAlign w:val="center"/>
          </w:tcPr>
          <w:p w14:paraId="45C65D94" w14:textId="77777777" w:rsidR="007D0A68" w:rsidRPr="00B546C6" w:rsidRDefault="007D0A68" w:rsidP="00396421">
            <w:pPr>
              <w:ind w:left="160"/>
              <w:contextualSpacing/>
              <w:jc w:val="center"/>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0</w:t>
            </w:r>
          </w:p>
        </w:tc>
        <w:tc>
          <w:tcPr>
            <w:tcW w:w="195" w:type="pct"/>
            <w:shd w:val="clear" w:color="auto" w:fill="auto"/>
            <w:vAlign w:val="center"/>
          </w:tcPr>
          <w:p w14:paraId="6600DE8A" w14:textId="77777777" w:rsidR="007D0A68" w:rsidRPr="00B546C6" w:rsidRDefault="007D0A68" w:rsidP="00396421">
            <w:pPr>
              <w:ind w:left="160"/>
              <w:contextualSpacing/>
              <w:jc w:val="center"/>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0</w:t>
            </w:r>
          </w:p>
        </w:tc>
        <w:tc>
          <w:tcPr>
            <w:tcW w:w="251" w:type="pct"/>
            <w:shd w:val="clear" w:color="auto" w:fill="auto"/>
            <w:vAlign w:val="center"/>
          </w:tcPr>
          <w:p w14:paraId="4A6643ED" w14:textId="77777777" w:rsidR="007D0A68" w:rsidRPr="00B546C6" w:rsidRDefault="007D0A68" w:rsidP="00396421">
            <w:pPr>
              <w:ind w:left="160"/>
              <w:contextualSpacing/>
              <w:jc w:val="center"/>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0</w:t>
            </w:r>
          </w:p>
        </w:tc>
        <w:tc>
          <w:tcPr>
            <w:tcW w:w="250" w:type="pct"/>
            <w:shd w:val="clear" w:color="auto" w:fill="auto"/>
            <w:vAlign w:val="center"/>
          </w:tcPr>
          <w:p w14:paraId="5048B53C" w14:textId="77777777" w:rsidR="007D0A68" w:rsidRPr="00B546C6" w:rsidRDefault="007D0A68" w:rsidP="00396421">
            <w:pPr>
              <w:ind w:left="160"/>
              <w:contextualSpacing/>
              <w:jc w:val="center"/>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0</w:t>
            </w:r>
          </w:p>
        </w:tc>
        <w:tc>
          <w:tcPr>
            <w:tcW w:w="583" w:type="pct"/>
            <w:shd w:val="clear" w:color="auto" w:fill="auto"/>
            <w:vAlign w:val="center"/>
          </w:tcPr>
          <w:p w14:paraId="105DAC58" w14:textId="46EFB3A9" w:rsidR="007D0A68" w:rsidRPr="00B546C6" w:rsidRDefault="007D0A68" w:rsidP="00A6697B">
            <w:pPr>
              <w:jc w:val="center"/>
              <w:rPr>
                <w:rFonts w:asciiTheme="minorHAnsi" w:eastAsiaTheme="minorHAnsi" w:hAnsiTheme="minorHAnsi" w:cstheme="minorHAnsi"/>
                <w:b/>
                <w:bCs/>
                <w:color w:val="2F5496" w:themeColor="accent1" w:themeShade="BF"/>
                <w:kern w:val="0"/>
                <w:sz w:val="22"/>
                <w:szCs w:val="22"/>
                <w:lang w:val="ro-RO" w:eastAsia="en-US" w:bidi="ar-SA"/>
              </w:rPr>
            </w:pPr>
          </w:p>
        </w:tc>
        <w:tc>
          <w:tcPr>
            <w:tcW w:w="583" w:type="pct"/>
            <w:shd w:val="clear" w:color="auto" w:fill="auto"/>
            <w:vAlign w:val="center"/>
          </w:tcPr>
          <w:p w14:paraId="74A974DF" w14:textId="74CC373A" w:rsidR="007D0A68" w:rsidRPr="00B546C6" w:rsidRDefault="007D0A68" w:rsidP="00A6697B">
            <w:pPr>
              <w:jc w:val="center"/>
              <w:rPr>
                <w:rFonts w:asciiTheme="minorHAnsi" w:eastAsiaTheme="minorHAnsi" w:hAnsiTheme="minorHAnsi" w:cstheme="minorHAnsi"/>
                <w:b/>
                <w:bCs/>
                <w:color w:val="2F5496" w:themeColor="accent1" w:themeShade="BF"/>
                <w:kern w:val="0"/>
                <w:sz w:val="22"/>
                <w:szCs w:val="22"/>
                <w:lang w:val="ro-RO" w:eastAsia="en-US" w:bidi="ar-SA"/>
              </w:rPr>
            </w:pPr>
          </w:p>
        </w:tc>
        <w:tc>
          <w:tcPr>
            <w:tcW w:w="250" w:type="pct"/>
            <w:shd w:val="clear" w:color="auto" w:fill="auto"/>
            <w:vAlign w:val="center"/>
          </w:tcPr>
          <w:p w14:paraId="23F5851A" w14:textId="77777777" w:rsidR="007D0A68" w:rsidRPr="00B546C6" w:rsidRDefault="007D0A68" w:rsidP="00396421">
            <w:pPr>
              <w:ind w:left="160"/>
              <w:contextualSpacing/>
              <w:jc w:val="center"/>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4</w:t>
            </w:r>
          </w:p>
        </w:tc>
        <w:tc>
          <w:tcPr>
            <w:tcW w:w="583" w:type="pct"/>
            <w:shd w:val="clear" w:color="auto" w:fill="auto"/>
            <w:vAlign w:val="center"/>
          </w:tcPr>
          <w:p w14:paraId="1CFFF41D" w14:textId="596FAE4B" w:rsidR="007D0A68" w:rsidRPr="00B546C6" w:rsidRDefault="003E5091" w:rsidP="00A6697B">
            <w:pPr>
              <w:contextualSpacing/>
              <w:jc w:val="center"/>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0</w:t>
            </w:r>
          </w:p>
        </w:tc>
        <w:tc>
          <w:tcPr>
            <w:tcW w:w="250" w:type="pct"/>
            <w:shd w:val="clear" w:color="auto" w:fill="auto"/>
            <w:vAlign w:val="center"/>
          </w:tcPr>
          <w:p w14:paraId="2244C2D2" w14:textId="77777777" w:rsidR="007D0A68" w:rsidRPr="00B546C6" w:rsidRDefault="007D0A68" w:rsidP="00396421">
            <w:pPr>
              <w:ind w:left="160"/>
              <w:contextualSpacing/>
              <w:jc w:val="center"/>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8</w:t>
            </w:r>
          </w:p>
        </w:tc>
        <w:tc>
          <w:tcPr>
            <w:tcW w:w="250" w:type="pct"/>
            <w:shd w:val="clear" w:color="auto" w:fill="auto"/>
            <w:vAlign w:val="center"/>
          </w:tcPr>
          <w:p w14:paraId="42F2B44D" w14:textId="77777777" w:rsidR="007D0A68" w:rsidRPr="00B546C6" w:rsidRDefault="007D0A68" w:rsidP="00396421">
            <w:pPr>
              <w:ind w:left="160"/>
              <w:contextualSpacing/>
              <w:jc w:val="center"/>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2</w:t>
            </w:r>
          </w:p>
        </w:tc>
        <w:tc>
          <w:tcPr>
            <w:tcW w:w="610" w:type="pct"/>
            <w:shd w:val="clear" w:color="auto" w:fill="auto"/>
            <w:vAlign w:val="center"/>
          </w:tcPr>
          <w:p w14:paraId="73FBC8C8" w14:textId="2C7E67C3" w:rsidR="007D0A68" w:rsidRPr="00B546C6" w:rsidRDefault="00B22D84" w:rsidP="00A6697B">
            <w:pPr>
              <w:ind w:left="57"/>
              <w:contextualSpacing/>
              <w:jc w:val="center"/>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0</w:t>
            </w:r>
          </w:p>
        </w:tc>
      </w:tr>
      <w:tr w:rsidR="007D0A68" w:rsidRPr="00B546C6" w14:paraId="2E749134" w14:textId="77777777" w:rsidTr="000B0098">
        <w:tc>
          <w:tcPr>
            <w:tcW w:w="889" w:type="pct"/>
            <w:shd w:val="clear" w:color="auto" w:fill="auto"/>
            <w:vAlign w:val="center"/>
          </w:tcPr>
          <w:p w14:paraId="06CC5FD8" w14:textId="6BB64A3E" w:rsidR="007D0A68" w:rsidRPr="00B546C6" w:rsidRDefault="007D0A68" w:rsidP="00A6697B">
            <w:pPr>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e.</w:t>
            </w:r>
            <w:r w:rsidR="005A1409" w:rsidRPr="00B546C6">
              <w:rPr>
                <w:rFonts w:asciiTheme="minorHAnsi" w:eastAsiaTheme="minorHAnsi" w:hAnsiTheme="minorHAnsi" w:cstheme="minorHAnsi"/>
                <w:b/>
                <w:bCs/>
                <w:color w:val="2F5496" w:themeColor="accent1" w:themeShade="BF"/>
                <w:kern w:val="0"/>
                <w:sz w:val="22"/>
                <w:szCs w:val="22"/>
                <w:lang w:val="ro-RO" w:eastAsia="en-US" w:bidi="ar-SA"/>
              </w:rPr>
              <w:t xml:space="preserve"> </w:t>
            </w:r>
            <w:r w:rsidR="004231FC" w:rsidRPr="00B546C6">
              <w:rPr>
                <w:rFonts w:asciiTheme="minorHAnsi" w:eastAsiaTheme="minorHAnsi" w:hAnsiTheme="minorHAnsi" w:cstheme="minorHAnsi"/>
                <w:b/>
                <w:bCs/>
                <w:color w:val="2F5496" w:themeColor="accent1" w:themeShade="BF"/>
                <w:kern w:val="0"/>
                <w:sz w:val="22"/>
                <w:szCs w:val="22"/>
                <w:lang w:val="ro-RO" w:eastAsia="en-US" w:bidi="ar-SA"/>
              </w:rPr>
              <w:t>colectarea și analiza datelor</w:t>
            </w:r>
            <w:r w:rsidRPr="00B546C6">
              <w:rPr>
                <w:rFonts w:asciiTheme="minorHAnsi" w:eastAsiaTheme="minorHAnsi" w:hAnsiTheme="minorHAnsi" w:cstheme="minorHAnsi"/>
                <w:b/>
                <w:bCs/>
                <w:color w:val="2F5496" w:themeColor="accent1" w:themeShade="BF"/>
                <w:kern w:val="0"/>
                <w:sz w:val="22"/>
                <w:szCs w:val="22"/>
                <w:lang w:val="ro-RO" w:eastAsia="en-US" w:bidi="ar-SA"/>
              </w:rPr>
              <w:t xml:space="preserve">  </w:t>
            </w:r>
          </w:p>
        </w:tc>
        <w:tc>
          <w:tcPr>
            <w:tcW w:w="306" w:type="pct"/>
            <w:shd w:val="clear" w:color="auto" w:fill="auto"/>
            <w:vAlign w:val="center"/>
          </w:tcPr>
          <w:p w14:paraId="6985952B" w14:textId="77777777" w:rsidR="007D0A68" w:rsidRPr="00B546C6" w:rsidRDefault="007D0A68" w:rsidP="00396421">
            <w:pPr>
              <w:ind w:left="160"/>
              <w:contextualSpacing/>
              <w:jc w:val="center"/>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9</w:t>
            </w:r>
          </w:p>
        </w:tc>
        <w:tc>
          <w:tcPr>
            <w:tcW w:w="195" w:type="pct"/>
            <w:shd w:val="clear" w:color="auto" w:fill="auto"/>
            <w:vAlign w:val="center"/>
          </w:tcPr>
          <w:p w14:paraId="44B87933" w14:textId="77777777" w:rsidR="007D0A68" w:rsidRPr="00B546C6" w:rsidRDefault="007D0A68" w:rsidP="00396421">
            <w:pPr>
              <w:ind w:left="160"/>
              <w:contextualSpacing/>
              <w:jc w:val="center"/>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6</w:t>
            </w:r>
          </w:p>
        </w:tc>
        <w:tc>
          <w:tcPr>
            <w:tcW w:w="251" w:type="pct"/>
            <w:shd w:val="clear" w:color="auto" w:fill="auto"/>
            <w:vAlign w:val="center"/>
          </w:tcPr>
          <w:p w14:paraId="740E668D" w14:textId="77777777" w:rsidR="007D0A68" w:rsidRPr="00B546C6" w:rsidRDefault="007D0A68" w:rsidP="00396421">
            <w:pPr>
              <w:ind w:left="160"/>
              <w:contextualSpacing/>
              <w:jc w:val="center"/>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5</w:t>
            </w:r>
          </w:p>
        </w:tc>
        <w:tc>
          <w:tcPr>
            <w:tcW w:w="250" w:type="pct"/>
            <w:shd w:val="clear" w:color="auto" w:fill="auto"/>
            <w:vAlign w:val="center"/>
          </w:tcPr>
          <w:p w14:paraId="678124EF" w14:textId="77777777" w:rsidR="007D0A68" w:rsidRPr="00B546C6" w:rsidRDefault="007D0A68" w:rsidP="00396421">
            <w:pPr>
              <w:ind w:left="160"/>
              <w:contextualSpacing/>
              <w:jc w:val="center"/>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2</w:t>
            </w:r>
          </w:p>
        </w:tc>
        <w:tc>
          <w:tcPr>
            <w:tcW w:w="583" w:type="pct"/>
            <w:shd w:val="clear" w:color="auto" w:fill="auto"/>
            <w:vAlign w:val="center"/>
          </w:tcPr>
          <w:p w14:paraId="6072CC73" w14:textId="7CEC74B9" w:rsidR="007D0A68" w:rsidRPr="00B546C6" w:rsidRDefault="004231FC" w:rsidP="00A6697B">
            <w:pPr>
              <w:jc w:val="center"/>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Personalul a fost implicat</w:t>
            </w:r>
          </w:p>
        </w:tc>
        <w:tc>
          <w:tcPr>
            <w:tcW w:w="583" w:type="pct"/>
            <w:shd w:val="clear" w:color="auto" w:fill="auto"/>
            <w:vAlign w:val="center"/>
          </w:tcPr>
          <w:p w14:paraId="2F1A39A3" w14:textId="36D14084" w:rsidR="007D0A68" w:rsidRPr="00B546C6" w:rsidRDefault="004231FC" w:rsidP="00A6697B">
            <w:pPr>
              <w:jc w:val="center"/>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Personalul a fost implicat</w:t>
            </w:r>
          </w:p>
        </w:tc>
        <w:tc>
          <w:tcPr>
            <w:tcW w:w="250" w:type="pct"/>
            <w:shd w:val="clear" w:color="auto" w:fill="auto"/>
            <w:vAlign w:val="center"/>
          </w:tcPr>
          <w:p w14:paraId="1C21DE3C" w14:textId="77777777" w:rsidR="007D0A68" w:rsidRPr="00B546C6" w:rsidRDefault="007D0A68" w:rsidP="00396421">
            <w:pPr>
              <w:ind w:left="160"/>
              <w:contextualSpacing/>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6</w:t>
            </w:r>
          </w:p>
        </w:tc>
        <w:tc>
          <w:tcPr>
            <w:tcW w:w="583" w:type="pct"/>
            <w:shd w:val="clear" w:color="auto" w:fill="auto"/>
            <w:vAlign w:val="center"/>
          </w:tcPr>
          <w:p w14:paraId="5A576A3A" w14:textId="14B91772" w:rsidR="007D0A68" w:rsidRPr="00B546C6" w:rsidRDefault="004231FC" w:rsidP="00A6697B">
            <w:pPr>
              <w:contextualSpacing/>
              <w:jc w:val="center"/>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Personalul a fost implicat</w:t>
            </w:r>
          </w:p>
        </w:tc>
        <w:tc>
          <w:tcPr>
            <w:tcW w:w="250" w:type="pct"/>
            <w:shd w:val="clear" w:color="auto" w:fill="auto"/>
            <w:vAlign w:val="center"/>
          </w:tcPr>
          <w:p w14:paraId="66932961" w14:textId="77777777" w:rsidR="007D0A68" w:rsidRPr="00B546C6" w:rsidRDefault="007D0A68" w:rsidP="00396421">
            <w:pPr>
              <w:ind w:left="160"/>
              <w:contextualSpacing/>
              <w:jc w:val="center"/>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6</w:t>
            </w:r>
          </w:p>
        </w:tc>
        <w:tc>
          <w:tcPr>
            <w:tcW w:w="250" w:type="pct"/>
            <w:shd w:val="clear" w:color="auto" w:fill="auto"/>
            <w:vAlign w:val="center"/>
          </w:tcPr>
          <w:p w14:paraId="36A7672C" w14:textId="77777777" w:rsidR="007D0A68" w:rsidRPr="00B546C6" w:rsidRDefault="007D0A68" w:rsidP="00396421">
            <w:pPr>
              <w:ind w:left="160"/>
              <w:contextualSpacing/>
              <w:jc w:val="center"/>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4</w:t>
            </w:r>
          </w:p>
        </w:tc>
        <w:tc>
          <w:tcPr>
            <w:tcW w:w="610" w:type="pct"/>
            <w:shd w:val="clear" w:color="auto" w:fill="auto"/>
            <w:vAlign w:val="center"/>
          </w:tcPr>
          <w:p w14:paraId="4F2DE344" w14:textId="77F8713A" w:rsidR="007D0A68" w:rsidRPr="00B546C6" w:rsidRDefault="004231FC" w:rsidP="00A6697B">
            <w:pPr>
              <w:ind w:left="57"/>
              <w:contextualSpacing/>
              <w:jc w:val="center"/>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Personalul a fost implicat</w:t>
            </w:r>
          </w:p>
        </w:tc>
      </w:tr>
      <w:tr w:rsidR="007D0A68" w:rsidRPr="00B546C6" w14:paraId="0E1B0667" w14:textId="77777777" w:rsidTr="000B0098">
        <w:tc>
          <w:tcPr>
            <w:tcW w:w="889" w:type="pct"/>
            <w:shd w:val="clear" w:color="auto" w:fill="auto"/>
            <w:vAlign w:val="center"/>
          </w:tcPr>
          <w:p w14:paraId="48F34823" w14:textId="07D578A1" w:rsidR="007D0A68" w:rsidRPr="00B546C6" w:rsidRDefault="007D0A68" w:rsidP="00A6697B">
            <w:pPr>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f.</w:t>
            </w:r>
            <w:r w:rsidR="005A1409" w:rsidRPr="00B546C6">
              <w:rPr>
                <w:rFonts w:asciiTheme="minorHAnsi" w:eastAsiaTheme="minorHAnsi" w:hAnsiTheme="minorHAnsi" w:cstheme="minorHAnsi"/>
                <w:b/>
                <w:bCs/>
                <w:color w:val="2F5496" w:themeColor="accent1" w:themeShade="BF"/>
                <w:kern w:val="0"/>
                <w:sz w:val="22"/>
                <w:szCs w:val="22"/>
                <w:lang w:val="ro-RO" w:eastAsia="en-US" w:bidi="ar-SA"/>
              </w:rPr>
              <w:t xml:space="preserve"> </w:t>
            </w:r>
            <w:r w:rsidR="004231FC" w:rsidRPr="00B546C6">
              <w:rPr>
                <w:rFonts w:asciiTheme="minorHAnsi" w:eastAsiaTheme="minorHAnsi" w:hAnsiTheme="minorHAnsi" w:cstheme="minorHAnsi"/>
                <w:b/>
                <w:bCs/>
                <w:color w:val="2F5496" w:themeColor="accent1" w:themeShade="BF"/>
                <w:kern w:val="0"/>
                <w:sz w:val="22"/>
                <w:szCs w:val="22"/>
                <w:lang w:val="ro-RO" w:eastAsia="en-US" w:bidi="ar-SA"/>
              </w:rPr>
              <w:t xml:space="preserve">elaborarea </w:t>
            </w:r>
            <w:r w:rsidR="00ED099D" w:rsidRPr="00B546C6">
              <w:rPr>
                <w:rFonts w:asciiTheme="minorHAnsi" w:eastAsiaTheme="minorHAnsi" w:hAnsiTheme="minorHAnsi" w:cstheme="minorHAnsi"/>
                <w:b/>
                <w:bCs/>
                <w:color w:val="2F5496" w:themeColor="accent1" w:themeShade="BF"/>
                <w:kern w:val="0"/>
                <w:sz w:val="22"/>
                <w:szCs w:val="22"/>
                <w:lang w:val="ro-RO" w:eastAsia="en-US" w:bidi="ar-SA"/>
              </w:rPr>
              <w:t>PMRI</w:t>
            </w:r>
          </w:p>
        </w:tc>
        <w:tc>
          <w:tcPr>
            <w:tcW w:w="306" w:type="pct"/>
            <w:shd w:val="clear" w:color="auto" w:fill="auto"/>
            <w:vAlign w:val="center"/>
          </w:tcPr>
          <w:p w14:paraId="38235529" w14:textId="77777777" w:rsidR="007D0A68" w:rsidRPr="00B546C6" w:rsidRDefault="007D0A68" w:rsidP="00396421">
            <w:pPr>
              <w:ind w:left="160"/>
              <w:contextualSpacing/>
              <w:jc w:val="center"/>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9</w:t>
            </w:r>
          </w:p>
        </w:tc>
        <w:tc>
          <w:tcPr>
            <w:tcW w:w="195" w:type="pct"/>
            <w:shd w:val="clear" w:color="auto" w:fill="auto"/>
            <w:vAlign w:val="center"/>
          </w:tcPr>
          <w:p w14:paraId="3E86D5B2" w14:textId="77777777" w:rsidR="007D0A68" w:rsidRPr="00B546C6" w:rsidRDefault="007D0A68" w:rsidP="00396421">
            <w:pPr>
              <w:ind w:left="160"/>
              <w:contextualSpacing/>
              <w:jc w:val="center"/>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6</w:t>
            </w:r>
          </w:p>
        </w:tc>
        <w:tc>
          <w:tcPr>
            <w:tcW w:w="251" w:type="pct"/>
            <w:shd w:val="clear" w:color="auto" w:fill="auto"/>
            <w:vAlign w:val="center"/>
          </w:tcPr>
          <w:p w14:paraId="55C0D24C" w14:textId="77777777" w:rsidR="007D0A68" w:rsidRPr="00B546C6" w:rsidRDefault="007D0A68" w:rsidP="00396421">
            <w:pPr>
              <w:ind w:left="160"/>
              <w:contextualSpacing/>
              <w:jc w:val="center"/>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5</w:t>
            </w:r>
          </w:p>
        </w:tc>
        <w:tc>
          <w:tcPr>
            <w:tcW w:w="250" w:type="pct"/>
            <w:shd w:val="clear" w:color="auto" w:fill="auto"/>
            <w:vAlign w:val="center"/>
          </w:tcPr>
          <w:p w14:paraId="61509622" w14:textId="77777777" w:rsidR="007D0A68" w:rsidRPr="00B546C6" w:rsidRDefault="007D0A68" w:rsidP="00396421">
            <w:pPr>
              <w:ind w:left="160"/>
              <w:contextualSpacing/>
              <w:jc w:val="center"/>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6</w:t>
            </w:r>
          </w:p>
        </w:tc>
        <w:tc>
          <w:tcPr>
            <w:tcW w:w="583" w:type="pct"/>
            <w:shd w:val="clear" w:color="auto" w:fill="auto"/>
            <w:vAlign w:val="center"/>
          </w:tcPr>
          <w:p w14:paraId="6B9C7F19" w14:textId="6608F25A" w:rsidR="007D0A68" w:rsidRPr="00B546C6" w:rsidRDefault="004231FC" w:rsidP="00A6697B">
            <w:pPr>
              <w:jc w:val="center"/>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Personalul a fost implicat</w:t>
            </w:r>
          </w:p>
        </w:tc>
        <w:tc>
          <w:tcPr>
            <w:tcW w:w="583" w:type="pct"/>
            <w:shd w:val="clear" w:color="auto" w:fill="auto"/>
            <w:vAlign w:val="center"/>
          </w:tcPr>
          <w:p w14:paraId="6DC4DFBC" w14:textId="227FB56F" w:rsidR="007D0A68" w:rsidRPr="00B546C6" w:rsidRDefault="004231FC" w:rsidP="00A6697B">
            <w:pPr>
              <w:jc w:val="center"/>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Personalul a fost implicat</w:t>
            </w:r>
          </w:p>
        </w:tc>
        <w:tc>
          <w:tcPr>
            <w:tcW w:w="250" w:type="pct"/>
            <w:shd w:val="clear" w:color="auto" w:fill="auto"/>
            <w:vAlign w:val="center"/>
          </w:tcPr>
          <w:p w14:paraId="34C820AA" w14:textId="77777777" w:rsidR="007D0A68" w:rsidRPr="00B546C6" w:rsidRDefault="007D0A68" w:rsidP="00396421">
            <w:pPr>
              <w:ind w:left="160"/>
              <w:contextualSpacing/>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6</w:t>
            </w:r>
          </w:p>
        </w:tc>
        <w:tc>
          <w:tcPr>
            <w:tcW w:w="583" w:type="pct"/>
            <w:shd w:val="clear" w:color="auto" w:fill="auto"/>
            <w:vAlign w:val="center"/>
          </w:tcPr>
          <w:p w14:paraId="7C99ECDA" w14:textId="3D204AF3" w:rsidR="007D0A68" w:rsidRPr="00B546C6" w:rsidRDefault="004231FC" w:rsidP="00A6697B">
            <w:pPr>
              <w:contextualSpacing/>
              <w:jc w:val="center"/>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Personalul a fost implicat</w:t>
            </w:r>
          </w:p>
        </w:tc>
        <w:tc>
          <w:tcPr>
            <w:tcW w:w="250" w:type="pct"/>
            <w:shd w:val="clear" w:color="auto" w:fill="auto"/>
            <w:vAlign w:val="center"/>
          </w:tcPr>
          <w:p w14:paraId="382051E5" w14:textId="77777777" w:rsidR="007D0A68" w:rsidRPr="00B546C6" w:rsidRDefault="007D0A68" w:rsidP="00396421">
            <w:pPr>
              <w:ind w:left="160"/>
              <w:contextualSpacing/>
              <w:jc w:val="center"/>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8</w:t>
            </w:r>
          </w:p>
        </w:tc>
        <w:tc>
          <w:tcPr>
            <w:tcW w:w="250" w:type="pct"/>
            <w:shd w:val="clear" w:color="auto" w:fill="auto"/>
            <w:vAlign w:val="center"/>
          </w:tcPr>
          <w:p w14:paraId="4AF28AD8" w14:textId="77777777" w:rsidR="007D0A68" w:rsidRPr="00B546C6" w:rsidRDefault="007D0A68" w:rsidP="00396421">
            <w:pPr>
              <w:ind w:left="160"/>
              <w:contextualSpacing/>
              <w:jc w:val="center"/>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6</w:t>
            </w:r>
          </w:p>
        </w:tc>
        <w:tc>
          <w:tcPr>
            <w:tcW w:w="610" w:type="pct"/>
            <w:shd w:val="clear" w:color="auto" w:fill="auto"/>
            <w:vAlign w:val="center"/>
          </w:tcPr>
          <w:p w14:paraId="55C55357" w14:textId="5519D4F1" w:rsidR="007D0A68" w:rsidRPr="00B546C6" w:rsidRDefault="004231FC" w:rsidP="00A6697B">
            <w:pPr>
              <w:ind w:left="57"/>
              <w:contextualSpacing/>
              <w:jc w:val="center"/>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Personalul a fost implicat</w:t>
            </w:r>
          </w:p>
        </w:tc>
      </w:tr>
    </w:tbl>
    <w:p w14:paraId="6EAA06E8" w14:textId="77777777" w:rsidR="007D0A68" w:rsidRPr="00B546C6" w:rsidRDefault="007D0A68" w:rsidP="007D0A68">
      <w:pPr>
        <w:jc w:val="both"/>
        <w:rPr>
          <w:rFonts w:asciiTheme="minorHAnsi" w:hAnsiTheme="minorHAnsi" w:cstheme="minorHAnsi"/>
          <w:b/>
          <w:color w:val="000000" w:themeColor="text1"/>
          <w:sz w:val="22"/>
          <w:szCs w:val="22"/>
          <w:lang w:val="ro-RO"/>
        </w:rPr>
      </w:pPr>
    </w:p>
    <w:p w14:paraId="6F07252F" w14:textId="77777777" w:rsidR="00C966CF" w:rsidRDefault="00C966CF">
      <w:pPr>
        <w:suppressAutoHyphens w:val="0"/>
        <w:autoSpaceDN/>
        <w:spacing w:after="160" w:line="259" w:lineRule="auto"/>
        <w:textAlignment w:val="auto"/>
        <w:rPr>
          <w:rFonts w:asciiTheme="minorHAnsi" w:hAnsiTheme="minorHAnsi" w:cstheme="minorHAnsi"/>
          <w:b/>
          <w:bCs/>
          <w:i/>
          <w:iCs/>
          <w:sz w:val="22"/>
          <w:szCs w:val="22"/>
          <w:lang w:val="ro-RO"/>
        </w:rPr>
      </w:pPr>
      <w:bookmarkStart w:id="13" w:name="_GoBack1"/>
      <w:bookmarkEnd w:id="13"/>
      <w:r>
        <w:rPr>
          <w:rFonts w:asciiTheme="minorHAnsi" w:hAnsiTheme="minorHAnsi" w:cstheme="minorHAnsi"/>
          <w:b/>
          <w:bCs/>
          <w:i/>
          <w:iCs/>
          <w:sz w:val="22"/>
          <w:szCs w:val="22"/>
          <w:lang w:val="ro-RO"/>
        </w:rPr>
        <w:br w:type="page"/>
      </w:r>
    </w:p>
    <w:p w14:paraId="7220232C" w14:textId="04A2A7AC" w:rsidR="007D0A68" w:rsidRDefault="00EB4B52" w:rsidP="007D0A68">
      <w:pPr>
        <w:jc w:val="both"/>
        <w:rPr>
          <w:rFonts w:asciiTheme="minorHAnsi" w:hAnsiTheme="minorHAnsi" w:cstheme="minorHAnsi"/>
          <w:i/>
          <w:iCs/>
          <w:sz w:val="22"/>
          <w:szCs w:val="22"/>
          <w:lang w:val="ro-RO"/>
        </w:rPr>
      </w:pPr>
      <w:r w:rsidRPr="00B546C6">
        <w:rPr>
          <w:rFonts w:asciiTheme="minorHAnsi" w:hAnsiTheme="minorHAnsi" w:cstheme="minorHAnsi"/>
          <w:b/>
          <w:bCs/>
          <w:i/>
          <w:iCs/>
          <w:sz w:val="22"/>
          <w:szCs w:val="22"/>
          <w:lang w:val="ro-RO"/>
        </w:rPr>
        <w:lastRenderedPageBreak/>
        <w:t xml:space="preserve">Tabelul </w:t>
      </w:r>
      <w:r w:rsidR="00D33CFA" w:rsidRPr="00B546C6">
        <w:rPr>
          <w:rFonts w:asciiTheme="minorHAnsi" w:hAnsiTheme="minorHAnsi" w:cstheme="minorHAnsi"/>
          <w:b/>
          <w:bCs/>
          <w:i/>
          <w:iCs/>
          <w:sz w:val="22"/>
          <w:szCs w:val="22"/>
          <w:lang w:val="ro-RO"/>
        </w:rPr>
        <w:t>3:</w:t>
      </w:r>
      <w:r w:rsidR="00D33CFA" w:rsidRPr="00B546C6">
        <w:rPr>
          <w:rFonts w:asciiTheme="minorHAnsi" w:hAnsiTheme="minorHAnsi" w:cstheme="minorHAnsi"/>
          <w:i/>
          <w:iCs/>
          <w:sz w:val="22"/>
          <w:szCs w:val="22"/>
          <w:lang w:val="ro-RO"/>
        </w:rPr>
        <w:t xml:space="preserve"> </w:t>
      </w:r>
      <w:r w:rsidR="004231FC" w:rsidRPr="00B546C6">
        <w:rPr>
          <w:rFonts w:asciiTheme="minorHAnsi" w:hAnsiTheme="minorHAnsi" w:cstheme="minorHAnsi"/>
          <w:i/>
          <w:iCs/>
          <w:sz w:val="22"/>
          <w:szCs w:val="22"/>
          <w:lang w:val="ro-RO"/>
        </w:rPr>
        <w:t xml:space="preserve">Principalele constatări pentru fiecare </w:t>
      </w:r>
      <w:r w:rsidR="00E92248" w:rsidRPr="00B546C6">
        <w:rPr>
          <w:rFonts w:asciiTheme="minorHAnsi" w:hAnsiTheme="minorHAnsi" w:cstheme="minorHAnsi"/>
          <w:i/>
          <w:iCs/>
          <w:sz w:val="22"/>
          <w:szCs w:val="22"/>
          <w:lang w:val="ro-RO"/>
        </w:rPr>
        <w:t>arie</w:t>
      </w:r>
      <w:r w:rsidR="004231FC" w:rsidRPr="00B546C6">
        <w:rPr>
          <w:rFonts w:asciiTheme="minorHAnsi" w:hAnsiTheme="minorHAnsi" w:cstheme="minorHAnsi"/>
          <w:i/>
          <w:iCs/>
          <w:sz w:val="22"/>
          <w:szCs w:val="22"/>
          <w:lang w:val="ro-RO"/>
        </w:rPr>
        <w:t xml:space="preserve"> de consolidare a capacităților analizat</w:t>
      </w:r>
      <w:r w:rsidR="00E92248" w:rsidRPr="00B546C6">
        <w:rPr>
          <w:rFonts w:asciiTheme="minorHAnsi" w:hAnsiTheme="minorHAnsi" w:cstheme="minorHAnsi"/>
          <w:i/>
          <w:iCs/>
          <w:sz w:val="22"/>
          <w:szCs w:val="22"/>
          <w:lang w:val="ro-RO"/>
        </w:rPr>
        <w:t>ă</w:t>
      </w:r>
      <w:r w:rsidR="004231FC" w:rsidRPr="00B546C6">
        <w:rPr>
          <w:rFonts w:asciiTheme="minorHAnsi" w:hAnsiTheme="minorHAnsi" w:cstheme="minorHAnsi"/>
          <w:i/>
          <w:iCs/>
          <w:sz w:val="22"/>
          <w:szCs w:val="22"/>
          <w:lang w:val="ro-RO"/>
        </w:rPr>
        <w:t xml:space="preserve"> </w:t>
      </w:r>
      <w:r w:rsidR="004231FC" w:rsidRPr="00B546C6">
        <w:rPr>
          <w:rFonts w:ascii="Calibri" w:hAnsi="Calibri" w:cs="Calibri"/>
          <w:b/>
          <w:bCs/>
          <w:i/>
          <w:iCs/>
          <w:sz w:val="22"/>
          <w:szCs w:val="22"/>
          <w:lang w:val="ro-RO"/>
        </w:rPr>
        <w:t xml:space="preserve">– </w:t>
      </w:r>
      <w:r w:rsidR="004231FC" w:rsidRPr="00B546C6">
        <w:rPr>
          <w:rFonts w:ascii="Calibri" w:hAnsi="Calibri" w:cs="Calibri"/>
          <w:bCs/>
          <w:i/>
          <w:iCs/>
          <w:sz w:val="22"/>
          <w:szCs w:val="22"/>
          <w:lang w:val="ro-RO"/>
        </w:rPr>
        <w:t>Personalul</w:t>
      </w:r>
      <w:r w:rsidR="004231FC" w:rsidRPr="00B546C6">
        <w:rPr>
          <w:rFonts w:ascii="Calibri" w:hAnsi="Calibri" w:cs="Calibri"/>
          <w:b/>
          <w:bCs/>
          <w:i/>
          <w:iCs/>
          <w:sz w:val="22"/>
          <w:szCs w:val="22"/>
          <w:lang w:val="ro-RO"/>
        </w:rPr>
        <w:t xml:space="preserve"> </w:t>
      </w:r>
      <w:r w:rsidR="004231FC" w:rsidRPr="00B546C6">
        <w:rPr>
          <w:rFonts w:ascii="Calibri" w:hAnsi="Calibri" w:cs="Calibri"/>
          <w:i/>
          <w:iCs/>
          <w:sz w:val="22"/>
          <w:szCs w:val="22"/>
          <w:lang w:val="ro-RO"/>
        </w:rPr>
        <w:t>de Execuție din cadrul ABA-urilor</w:t>
      </w:r>
      <w:r w:rsidR="00017D9B" w:rsidRPr="00B546C6">
        <w:rPr>
          <w:rFonts w:asciiTheme="minorHAnsi" w:hAnsiTheme="minorHAnsi" w:cstheme="minorHAnsi"/>
          <w:i/>
          <w:iCs/>
          <w:sz w:val="22"/>
          <w:szCs w:val="22"/>
          <w:lang w:val="ro-RO"/>
        </w:rPr>
        <w:t xml:space="preserve"> </w:t>
      </w:r>
    </w:p>
    <w:tbl>
      <w:tblPr>
        <w:tblStyle w:val="TableGrid"/>
        <w:tblW w:w="9535" w:type="dxa"/>
        <w:tblLook w:val="04A0" w:firstRow="1" w:lastRow="0" w:firstColumn="1" w:lastColumn="0" w:noHBand="0" w:noVBand="1"/>
      </w:tblPr>
      <w:tblGrid>
        <w:gridCol w:w="805"/>
        <w:gridCol w:w="2700"/>
        <w:gridCol w:w="6030"/>
      </w:tblGrid>
      <w:tr w:rsidR="007D0A68" w:rsidRPr="00B546C6" w14:paraId="2437A07E" w14:textId="77777777" w:rsidTr="005A1409">
        <w:trPr>
          <w:trHeight w:val="377"/>
          <w:tblHeader/>
        </w:trPr>
        <w:tc>
          <w:tcPr>
            <w:tcW w:w="805" w:type="dxa"/>
            <w:shd w:val="clear" w:color="auto" w:fill="FFF2CC" w:themeFill="accent4" w:themeFillTint="33"/>
            <w:vAlign w:val="center"/>
          </w:tcPr>
          <w:p w14:paraId="4CA0CD14" w14:textId="78B8663C" w:rsidR="007D0A68" w:rsidRPr="00B546C6" w:rsidRDefault="007D0A68" w:rsidP="00AE3870">
            <w:pPr>
              <w:keepLines/>
              <w:widowControl w:val="0"/>
              <w:jc w:val="center"/>
              <w:rPr>
                <w:rFonts w:asciiTheme="minorHAnsi" w:hAnsiTheme="minorHAnsi" w:cstheme="minorHAnsi"/>
                <w:b/>
                <w:bCs/>
                <w:color w:val="2F5496" w:themeColor="accent1" w:themeShade="BF"/>
                <w:sz w:val="22"/>
                <w:szCs w:val="22"/>
                <w:lang w:val="ro-RO"/>
              </w:rPr>
            </w:pPr>
            <w:r w:rsidRPr="00B546C6">
              <w:rPr>
                <w:rFonts w:asciiTheme="minorHAnsi" w:hAnsiTheme="minorHAnsi" w:cstheme="minorHAnsi"/>
                <w:b/>
                <w:bCs/>
                <w:color w:val="2F5496" w:themeColor="accent1" w:themeShade="BF"/>
                <w:sz w:val="22"/>
                <w:szCs w:val="22"/>
                <w:lang w:val="ro-RO"/>
              </w:rPr>
              <w:t>N</w:t>
            </w:r>
            <w:r w:rsidR="004231FC" w:rsidRPr="00B546C6">
              <w:rPr>
                <w:rFonts w:asciiTheme="minorHAnsi" w:hAnsiTheme="minorHAnsi" w:cstheme="minorHAnsi"/>
                <w:b/>
                <w:bCs/>
                <w:color w:val="2F5496" w:themeColor="accent1" w:themeShade="BF"/>
                <w:sz w:val="22"/>
                <w:szCs w:val="22"/>
                <w:lang w:val="ro-RO"/>
              </w:rPr>
              <w:t>r</w:t>
            </w:r>
            <w:r w:rsidRPr="00B546C6">
              <w:rPr>
                <w:rFonts w:asciiTheme="minorHAnsi" w:hAnsiTheme="minorHAnsi" w:cstheme="minorHAnsi"/>
                <w:b/>
                <w:bCs/>
                <w:color w:val="2F5496" w:themeColor="accent1" w:themeShade="BF"/>
                <w:sz w:val="22"/>
                <w:szCs w:val="22"/>
                <w:lang w:val="ro-RO"/>
              </w:rPr>
              <w:t>.</w:t>
            </w:r>
          </w:p>
        </w:tc>
        <w:tc>
          <w:tcPr>
            <w:tcW w:w="2700" w:type="dxa"/>
            <w:shd w:val="clear" w:color="auto" w:fill="FFF2CC" w:themeFill="accent4" w:themeFillTint="33"/>
            <w:vAlign w:val="center"/>
          </w:tcPr>
          <w:p w14:paraId="4FE8478A" w14:textId="38DFC0A3" w:rsidR="007D0A68" w:rsidRPr="00B546C6" w:rsidRDefault="004231FC" w:rsidP="00AE3870">
            <w:pPr>
              <w:keepLines/>
              <w:widowControl w:val="0"/>
              <w:jc w:val="center"/>
              <w:rPr>
                <w:rFonts w:asciiTheme="minorHAnsi" w:hAnsiTheme="minorHAnsi" w:cstheme="minorHAnsi"/>
                <w:b/>
                <w:bCs/>
                <w:color w:val="2F5496" w:themeColor="accent1" w:themeShade="BF"/>
                <w:sz w:val="22"/>
                <w:szCs w:val="22"/>
                <w:lang w:val="ro-RO"/>
              </w:rPr>
            </w:pPr>
            <w:r w:rsidRPr="00B546C6">
              <w:rPr>
                <w:rFonts w:asciiTheme="minorHAnsi" w:hAnsiTheme="minorHAnsi" w:cstheme="minorHAnsi"/>
                <w:b/>
                <w:bCs/>
                <w:color w:val="2F5496" w:themeColor="accent1" w:themeShade="BF"/>
                <w:sz w:val="22"/>
                <w:szCs w:val="22"/>
                <w:lang w:val="ro-RO"/>
              </w:rPr>
              <w:t xml:space="preserve">Domeniile de analiză privind </w:t>
            </w:r>
            <w:r w:rsidR="00E92248" w:rsidRPr="00B546C6">
              <w:rPr>
                <w:rFonts w:asciiTheme="minorHAnsi" w:hAnsiTheme="minorHAnsi" w:cstheme="minorHAnsi"/>
                <w:b/>
                <w:bCs/>
                <w:color w:val="2F5496" w:themeColor="accent1" w:themeShade="BF"/>
                <w:sz w:val="22"/>
                <w:szCs w:val="22"/>
                <w:lang w:val="ro-RO"/>
              </w:rPr>
              <w:t>consolidarea</w:t>
            </w:r>
            <w:r w:rsidRPr="00B546C6">
              <w:rPr>
                <w:rFonts w:asciiTheme="minorHAnsi" w:hAnsiTheme="minorHAnsi" w:cstheme="minorHAnsi"/>
                <w:b/>
                <w:bCs/>
                <w:color w:val="2F5496" w:themeColor="accent1" w:themeShade="BF"/>
                <w:sz w:val="22"/>
                <w:szCs w:val="22"/>
                <w:lang w:val="ro-RO"/>
              </w:rPr>
              <w:t xml:space="preserve"> capacităților </w:t>
            </w:r>
          </w:p>
        </w:tc>
        <w:tc>
          <w:tcPr>
            <w:tcW w:w="6030" w:type="dxa"/>
            <w:shd w:val="clear" w:color="auto" w:fill="FFF2CC" w:themeFill="accent4" w:themeFillTint="33"/>
            <w:vAlign w:val="center"/>
          </w:tcPr>
          <w:p w14:paraId="1D0D59B8" w14:textId="26BAC5B7" w:rsidR="007D0A68" w:rsidRPr="00B546C6" w:rsidRDefault="004231FC" w:rsidP="00AE3870">
            <w:pPr>
              <w:keepLines/>
              <w:widowControl w:val="0"/>
              <w:jc w:val="center"/>
              <w:rPr>
                <w:rFonts w:asciiTheme="minorHAnsi" w:hAnsiTheme="minorHAnsi" w:cstheme="minorHAnsi"/>
                <w:b/>
                <w:bCs/>
                <w:color w:val="2F5496" w:themeColor="accent1" w:themeShade="BF"/>
                <w:sz w:val="22"/>
                <w:szCs w:val="22"/>
                <w:lang w:val="ro-RO"/>
              </w:rPr>
            </w:pPr>
            <w:r w:rsidRPr="00B546C6">
              <w:rPr>
                <w:rFonts w:asciiTheme="minorHAnsi" w:hAnsiTheme="minorHAnsi" w:cstheme="minorHAnsi"/>
                <w:b/>
                <w:bCs/>
                <w:color w:val="2F5496" w:themeColor="accent1" w:themeShade="BF"/>
                <w:sz w:val="22"/>
                <w:szCs w:val="22"/>
                <w:lang w:val="ro-RO"/>
              </w:rPr>
              <w:t>Principalele constatări</w:t>
            </w:r>
          </w:p>
        </w:tc>
      </w:tr>
      <w:tr w:rsidR="007D0A68" w:rsidRPr="00B546C6" w14:paraId="6767DE64" w14:textId="77777777" w:rsidTr="005A1409">
        <w:tc>
          <w:tcPr>
            <w:tcW w:w="805" w:type="dxa"/>
            <w:vAlign w:val="center"/>
          </w:tcPr>
          <w:p w14:paraId="0514C18B" w14:textId="0F9F756E" w:rsidR="007D0A68" w:rsidRPr="00B546C6" w:rsidRDefault="007D0A68" w:rsidP="00AE3870">
            <w:pPr>
              <w:keepLines/>
              <w:widowControl w:val="0"/>
              <w:ind w:left="160"/>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1</w:t>
            </w:r>
          </w:p>
        </w:tc>
        <w:tc>
          <w:tcPr>
            <w:tcW w:w="2700" w:type="dxa"/>
            <w:vAlign w:val="center"/>
          </w:tcPr>
          <w:p w14:paraId="085194B7" w14:textId="4A9BE18D" w:rsidR="007D0A68" w:rsidRPr="00B546C6" w:rsidRDefault="004231FC" w:rsidP="00AE3870">
            <w:pPr>
              <w:keepLines/>
              <w:widowControl w:val="0"/>
              <w:ind w:left="160"/>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 xml:space="preserve">Ariile de implicare a personalului de execuție din cadrul </w:t>
            </w:r>
            <w:r w:rsidR="00687161" w:rsidRPr="00B546C6">
              <w:rPr>
                <w:rFonts w:asciiTheme="minorHAnsi" w:eastAsiaTheme="minorHAnsi" w:hAnsiTheme="minorHAnsi" w:cstheme="minorHAnsi"/>
                <w:b/>
                <w:bCs/>
                <w:color w:val="2F5496" w:themeColor="accent1" w:themeShade="BF"/>
                <w:kern w:val="0"/>
                <w:sz w:val="22"/>
                <w:szCs w:val="22"/>
                <w:lang w:val="ro-RO" w:eastAsia="en-US" w:bidi="ar-SA"/>
              </w:rPr>
              <w:t>ABA-uril</w:t>
            </w:r>
            <w:r w:rsidRPr="00B546C6">
              <w:rPr>
                <w:rFonts w:asciiTheme="minorHAnsi" w:eastAsiaTheme="minorHAnsi" w:hAnsiTheme="minorHAnsi" w:cstheme="minorHAnsi"/>
                <w:b/>
                <w:bCs/>
                <w:color w:val="2F5496" w:themeColor="accent1" w:themeShade="BF"/>
                <w:kern w:val="0"/>
                <w:sz w:val="22"/>
                <w:szCs w:val="22"/>
                <w:lang w:val="ro-RO" w:eastAsia="en-US" w:bidi="ar-SA"/>
              </w:rPr>
              <w:t xml:space="preserve">or în elaborarea </w:t>
            </w:r>
            <w:r w:rsidR="00ED099D" w:rsidRPr="00B546C6">
              <w:rPr>
                <w:rFonts w:asciiTheme="minorHAnsi" w:eastAsiaTheme="minorHAnsi" w:hAnsiTheme="minorHAnsi" w:cstheme="minorHAnsi"/>
                <w:b/>
                <w:bCs/>
                <w:color w:val="2F5496" w:themeColor="accent1" w:themeShade="BF"/>
                <w:kern w:val="0"/>
                <w:sz w:val="22"/>
                <w:szCs w:val="22"/>
                <w:lang w:val="ro-RO" w:eastAsia="en-US" w:bidi="ar-SA"/>
              </w:rPr>
              <w:t>PMRI</w:t>
            </w:r>
          </w:p>
        </w:tc>
        <w:tc>
          <w:tcPr>
            <w:tcW w:w="6030" w:type="dxa"/>
            <w:vAlign w:val="center"/>
          </w:tcPr>
          <w:p w14:paraId="629E4D93" w14:textId="6929523B" w:rsidR="004231FC" w:rsidRPr="00B546C6" w:rsidRDefault="004231FC" w:rsidP="00AE3870">
            <w:pPr>
              <w:keepLines/>
              <w:widowControl w:val="0"/>
              <w:jc w:val="both"/>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Majoritatea ABA-uril</w:t>
            </w:r>
            <w:r w:rsidR="006D3EA0">
              <w:rPr>
                <w:rFonts w:asciiTheme="minorHAnsi" w:eastAsiaTheme="minorHAnsi" w:hAnsiTheme="minorHAnsi" w:cstheme="minorHAnsi"/>
                <w:b/>
                <w:bCs/>
                <w:color w:val="2F5496" w:themeColor="accent1" w:themeShade="BF"/>
                <w:kern w:val="0"/>
                <w:sz w:val="22"/>
                <w:szCs w:val="22"/>
                <w:lang w:val="ro-RO" w:eastAsia="en-US" w:bidi="ar-SA"/>
              </w:rPr>
              <w:t>or</w:t>
            </w:r>
            <w:r w:rsidRPr="00B546C6">
              <w:rPr>
                <w:rFonts w:asciiTheme="minorHAnsi" w:eastAsiaTheme="minorHAnsi" w:hAnsiTheme="minorHAnsi" w:cstheme="minorHAnsi"/>
                <w:b/>
                <w:bCs/>
                <w:color w:val="2F5496" w:themeColor="accent1" w:themeShade="BF"/>
                <w:kern w:val="0"/>
                <w:sz w:val="22"/>
                <w:szCs w:val="22"/>
                <w:lang w:val="ro-RO" w:eastAsia="en-US" w:bidi="ar-SA"/>
              </w:rPr>
              <w:t xml:space="preserve"> au răspuns că</w:t>
            </w:r>
            <w:r w:rsidR="00A75AEB" w:rsidRPr="00B546C6">
              <w:rPr>
                <w:rFonts w:asciiTheme="minorHAnsi" w:eastAsiaTheme="minorHAnsi" w:hAnsiTheme="minorHAnsi" w:cstheme="minorHAnsi"/>
                <w:b/>
                <w:bCs/>
                <w:color w:val="2F5496" w:themeColor="accent1" w:themeShade="BF"/>
                <w:kern w:val="0"/>
                <w:sz w:val="22"/>
                <w:szCs w:val="22"/>
                <w:lang w:val="ro-RO" w:eastAsia="en-US" w:bidi="ar-SA"/>
              </w:rPr>
              <w:t xml:space="preserve"> au participat la derularea de </w:t>
            </w:r>
            <w:r w:rsidRPr="00B546C6">
              <w:rPr>
                <w:rFonts w:asciiTheme="minorHAnsi" w:eastAsiaTheme="minorHAnsi" w:hAnsiTheme="minorHAnsi" w:cstheme="minorHAnsi"/>
                <w:b/>
                <w:bCs/>
                <w:color w:val="2F5496" w:themeColor="accent1" w:themeShade="BF"/>
                <w:kern w:val="0"/>
                <w:sz w:val="22"/>
                <w:szCs w:val="22"/>
                <w:lang w:val="ro-RO" w:eastAsia="en-US" w:bidi="ar-SA"/>
              </w:rPr>
              <w:t xml:space="preserve">activități legate de colectarea și analiza datelor, implicarea părților interesate și comunicarea și </w:t>
            </w:r>
            <w:r w:rsidR="00A75AEB" w:rsidRPr="00B546C6">
              <w:rPr>
                <w:rFonts w:asciiTheme="minorHAnsi" w:eastAsiaTheme="minorHAnsi" w:hAnsiTheme="minorHAnsi" w:cstheme="minorHAnsi"/>
                <w:b/>
                <w:bCs/>
                <w:color w:val="2F5496" w:themeColor="accent1" w:themeShade="BF"/>
                <w:kern w:val="0"/>
                <w:sz w:val="22"/>
                <w:szCs w:val="22"/>
                <w:lang w:val="ro-RO" w:eastAsia="en-US" w:bidi="ar-SA"/>
              </w:rPr>
              <w:t>d</w:t>
            </w:r>
            <w:r w:rsidRPr="00B546C6">
              <w:rPr>
                <w:rFonts w:asciiTheme="minorHAnsi" w:eastAsiaTheme="minorHAnsi" w:hAnsiTheme="minorHAnsi" w:cstheme="minorHAnsi"/>
                <w:b/>
                <w:bCs/>
                <w:color w:val="2F5496" w:themeColor="accent1" w:themeShade="BF"/>
                <w:kern w:val="0"/>
                <w:sz w:val="22"/>
                <w:szCs w:val="22"/>
                <w:lang w:val="ro-RO" w:eastAsia="en-US" w:bidi="ar-SA"/>
              </w:rPr>
              <w:t>oar câteva ABA-uri au fost, de asemenea, consultate și au făcut propuneri pentru elaborarea metodologiei și modelarea hidraulică și hidrologică.</w:t>
            </w:r>
          </w:p>
          <w:p w14:paraId="6E12F8BC" w14:textId="426A0E47" w:rsidR="004231FC" w:rsidRPr="00B546C6" w:rsidRDefault="004231FC" w:rsidP="00AE3870">
            <w:pPr>
              <w:keepLines/>
              <w:widowControl w:val="0"/>
              <w:jc w:val="both"/>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 xml:space="preserve">Legat de așteptările </w:t>
            </w:r>
            <w:r w:rsidR="00A75AEB" w:rsidRPr="00B546C6">
              <w:rPr>
                <w:rFonts w:asciiTheme="minorHAnsi" w:eastAsiaTheme="minorHAnsi" w:hAnsiTheme="minorHAnsi" w:cstheme="minorHAnsi"/>
                <w:b/>
                <w:bCs/>
                <w:color w:val="2F5496" w:themeColor="accent1" w:themeShade="BF"/>
                <w:kern w:val="0"/>
                <w:sz w:val="22"/>
                <w:szCs w:val="22"/>
                <w:lang w:val="ro-RO" w:eastAsia="en-US" w:bidi="ar-SA"/>
              </w:rPr>
              <w:t>personalului de execuție</w:t>
            </w:r>
            <w:r w:rsidRPr="00B546C6">
              <w:rPr>
                <w:rFonts w:asciiTheme="minorHAnsi" w:eastAsiaTheme="minorHAnsi" w:hAnsiTheme="minorHAnsi" w:cstheme="minorHAnsi"/>
                <w:b/>
                <w:bCs/>
                <w:color w:val="2F5496" w:themeColor="accent1" w:themeShade="BF"/>
                <w:kern w:val="0"/>
                <w:sz w:val="22"/>
                <w:szCs w:val="22"/>
                <w:lang w:val="ro-RO" w:eastAsia="en-US" w:bidi="ar-SA"/>
              </w:rPr>
              <w:t xml:space="preserve"> </w:t>
            </w:r>
            <w:r w:rsidR="00A75AEB" w:rsidRPr="00B546C6">
              <w:rPr>
                <w:rFonts w:asciiTheme="minorHAnsi" w:eastAsiaTheme="minorHAnsi" w:hAnsiTheme="minorHAnsi" w:cstheme="minorHAnsi"/>
                <w:b/>
                <w:bCs/>
                <w:color w:val="2F5496" w:themeColor="accent1" w:themeShade="BF"/>
                <w:kern w:val="0"/>
                <w:sz w:val="22"/>
                <w:szCs w:val="22"/>
                <w:lang w:val="ro-RO" w:eastAsia="en-US" w:bidi="ar-SA"/>
              </w:rPr>
              <w:t>din cadrul ABA-urilor</w:t>
            </w:r>
            <w:r w:rsidRPr="00B546C6">
              <w:rPr>
                <w:rFonts w:asciiTheme="minorHAnsi" w:eastAsiaTheme="minorHAnsi" w:hAnsiTheme="minorHAnsi" w:cstheme="minorHAnsi"/>
                <w:b/>
                <w:bCs/>
                <w:color w:val="2F5496" w:themeColor="accent1" w:themeShade="BF"/>
                <w:kern w:val="0"/>
                <w:sz w:val="22"/>
                <w:szCs w:val="22"/>
                <w:lang w:val="ro-RO" w:eastAsia="en-US" w:bidi="ar-SA"/>
              </w:rPr>
              <w:t xml:space="preserve"> în legătură cu implicarea activă în pregătirea celui de-al doilea ciclu PMRI:</w:t>
            </w:r>
          </w:p>
          <w:p w14:paraId="77C1F884" w14:textId="4A34C323" w:rsidR="00AE3870" w:rsidRPr="00B546C6" w:rsidRDefault="004231FC" w:rsidP="00AE3870">
            <w:pPr>
              <w:keepLines/>
              <w:widowControl w:val="0"/>
              <w:jc w:val="both"/>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Majoritatea ABA-uril</w:t>
            </w:r>
            <w:r w:rsidR="00A75AEB" w:rsidRPr="00B546C6">
              <w:rPr>
                <w:rFonts w:asciiTheme="minorHAnsi" w:eastAsiaTheme="minorHAnsi" w:hAnsiTheme="minorHAnsi" w:cstheme="minorHAnsi"/>
                <w:b/>
                <w:bCs/>
                <w:color w:val="2F5496" w:themeColor="accent1" w:themeShade="BF"/>
                <w:kern w:val="0"/>
                <w:sz w:val="22"/>
                <w:szCs w:val="22"/>
                <w:lang w:val="ro-RO" w:eastAsia="en-US" w:bidi="ar-SA"/>
              </w:rPr>
              <w:t>or</w:t>
            </w:r>
            <w:r w:rsidRPr="00B546C6">
              <w:rPr>
                <w:rFonts w:asciiTheme="minorHAnsi" w:eastAsiaTheme="minorHAnsi" w:hAnsiTheme="minorHAnsi" w:cstheme="minorHAnsi"/>
                <w:b/>
                <w:bCs/>
                <w:color w:val="2F5496" w:themeColor="accent1" w:themeShade="BF"/>
                <w:kern w:val="0"/>
                <w:sz w:val="22"/>
                <w:szCs w:val="22"/>
                <w:lang w:val="ro-RO" w:eastAsia="en-US" w:bidi="ar-SA"/>
              </w:rPr>
              <w:t xml:space="preserve"> au recunoscut că </w:t>
            </w:r>
            <w:r w:rsidR="00A75AEB" w:rsidRPr="00B546C6">
              <w:rPr>
                <w:rFonts w:asciiTheme="minorHAnsi" w:eastAsiaTheme="minorHAnsi" w:hAnsiTheme="minorHAnsi" w:cstheme="minorHAnsi"/>
                <w:b/>
                <w:bCs/>
                <w:color w:val="2F5496" w:themeColor="accent1" w:themeShade="BF"/>
                <w:kern w:val="0"/>
                <w:sz w:val="22"/>
                <w:szCs w:val="22"/>
                <w:lang w:val="ro-RO" w:eastAsia="en-US" w:bidi="ar-SA"/>
              </w:rPr>
              <w:t>acestea</w:t>
            </w:r>
            <w:r w:rsidRPr="00B546C6">
              <w:rPr>
                <w:rFonts w:asciiTheme="minorHAnsi" w:eastAsiaTheme="minorHAnsi" w:hAnsiTheme="minorHAnsi" w:cstheme="minorHAnsi"/>
                <w:b/>
                <w:bCs/>
                <w:color w:val="2F5496" w:themeColor="accent1" w:themeShade="BF"/>
                <w:kern w:val="0"/>
                <w:sz w:val="22"/>
                <w:szCs w:val="22"/>
                <w:lang w:val="ro-RO" w:eastAsia="en-US" w:bidi="ar-SA"/>
              </w:rPr>
              <w:t xml:space="preserve"> vor fi implicate în toate tipurile de activități; activitatea de management va fi continuă, în timp ce pentru activitățile operaționale se va ține cont de responsabilități și specializare.</w:t>
            </w:r>
          </w:p>
        </w:tc>
      </w:tr>
      <w:tr w:rsidR="007D0A68" w:rsidRPr="00B546C6" w14:paraId="07A14D98" w14:textId="77777777" w:rsidTr="005A1409">
        <w:tc>
          <w:tcPr>
            <w:tcW w:w="805" w:type="dxa"/>
            <w:vAlign w:val="center"/>
          </w:tcPr>
          <w:p w14:paraId="16CBA348" w14:textId="7368A4D2" w:rsidR="007D0A68" w:rsidRPr="00B546C6" w:rsidRDefault="007D0A68" w:rsidP="00AE3870">
            <w:pPr>
              <w:keepLines/>
              <w:widowControl w:val="0"/>
              <w:ind w:left="160"/>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2</w:t>
            </w:r>
          </w:p>
        </w:tc>
        <w:tc>
          <w:tcPr>
            <w:tcW w:w="2700" w:type="dxa"/>
            <w:vAlign w:val="center"/>
          </w:tcPr>
          <w:p w14:paraId="1D43CBCA" w14:textId="1DEBD178" w:rsidR="007D0A68" w:rsidRPr="00B546C6" w:rsidRDefault="004231FC" w:rsidP="00AE3870">
            <w:pPr>
              <w:keepLines/>
              <w:widowControl w:val="0"/>
              <w:ind w:left="160"/>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 xml:space="preserve">Ariile de îmbunătățire pentru competențele și abilitățile personalului de execuție din cadrul </w:t>
            </w:r>
            <w:r w:rsidR="00687161" w:rsidRPr="00B546C6">
              <w:rPr>
                <w:rFonts w:asciiTheme="minorHAnsi" w:eastAsiaTheme="minorHAnsi" w:hAnsiTheme="minorHAnsi" w:cstheme="minorHAnsi"/>
                <w:b/>
                <w:bCs/>
                <w:color w:val="2F5496" w:themeColor="accent1" w:themeShade="BF"/>
                <w:kern w:val="0"/>
                <w:sz w:val="22"/>
                <w:szCs w:val="22"/>
                <w:lang w:val="ro-RO" w:eastAsia="en-US" w:bidi="ar-SA"/>
              </w:rPr>
              <w:t>ABA-uril</w:t>
            </w:r>
            <w:r w:rsidRPr="00B546C6">
              <w:rPr>
                <w:rFonts w:asciiTheme="minorHAnsi" w:eastAsiaTheme="minorHAnsi" w:hAnsiTheme="minorHAnsi" w:cstheme="minorHAnsi"/>
                <w:b/>
                <w:bCs/>
                <w:color w:val="2F5496" w:themeColor="accent1" w:themeShade="BF"/>
                <w:kern w:val="0"/>
                <w:sz w:val="22"/>
                <w:szCs w:val="22"/>
                <w:lang w:val="ro-RO" w:eastAsia="en-US" w:bidi="ar-SA"/>
              </w:rPr>
              <w:t>or</w:t>
            </w:r>
          </w:p>
          <w:p w14:paraId="4CEDB490" w14:textId="77777777" w:rsidR="007D0A68" w:rsidRPr="00B546C6" w:rsidRDefault="007D0A68" w:rsidP="00AE3870">
            <w:pPr>
              <w:keepLines/>
              <w:widowControl w:val="0"/>
              <w:ind w:left="160"/>
              <w:rPr>
                <w:rFonts w:asciiTheme="minorHAnsi" w:eastAsiaTheme="minorHAnsi" w:hAnsiTheme="minorHAnsi" w:cstheme="minorHAnsi"/>
                <w:b/>
                <w:bCs/>
                <w:color w:val="2F5496" w:themeColor="accent1" w:themeShade="BF"/>
                <w:kern w:val="0"/>
                <w:sz w:val="22"/>
                <w:szCs w:val="22"/>
                <w:lang w:val="ro-RO" w:eastAsia="en-US" w:bidi="ar-SA"/>
              </w:rPr>
            </w:pPr>
          </w:p>
        </w:tc>
        <w:tc>
          <w:tcPr>
            <w:tcW w:w="6030" w:type="dxa"/>
            <w:vAlign w:val="center"/>
          </w:tcPr>
          <w:p w14:paraId="507013B5" w14:textId="0A218A74" w:rsidR="004231FC" w:rsidRPr="00B546C6" w:rsidRDefault="004231FC" w:rsidP="00AE3870">
            <w:pPr>
              <w:keepLines/>
              <w:widowControl w:val="0"/>
              <w:jc w:val="both"/>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 xml:space="preserve">Toate ABA-urile au recunoscut necesitatea de a îmbunătăți </w:t>
            </w:r>
            <w:r w:rsidR="00A75AEB" w:rsidRPr="00B546C6">
              <w:rPr>
                <w:rFonts w:asciiTheme="minorHAnsi" w:eastAsiaTheme="minorHAnsi" w:hAnsiTheme="minorHAnsi" w:cstheme="minorHAnsi"/>
                <w:b/>
                <w:bCs/>
                <w:color w:val="2F5496" w:themeColor="accent1" w:themeShade="BF"/>
                <w:kern w:val="0"/>
                <w:sz w:val="22"/>
                <w:szCs w:val="22"/>
                <w:lang w:val="ro-RO" w:eastAsia="en-US" w:bidi="ar-SA"/>
              </w:rPr>
              <w:t xml:space="preserve">nivelul de </w:t>
            </w:r>
            <w:r w:rsidRPr="00B546C6">
              <w:rPr>
                <w:rFonts w:asciiTheme="minorHAnsi" w:eastAsiaTheme="minorHAnsi" w:hAnsiTheme="minorHAnsi" w:cstheme="minorHAnsi"/>
                <w:b/>
                <w:bCs/>
                <w:color w:val="2F5496" w:themeColor="accent1" w:themeShade="BF"/>
                <w:kern w:val="0"/>
                <w:sz w:val="22"/>
                <w:szCs w:val="22"/>
                <w:lang w:val="ro-RO" w:eastAsia="en-US" w:bidi="ar-SA"/>
              </w:rPr>
              <w:t>cunoștințe și competențe</w:t>
            </w:r>
            <w:r w:rsidR="00A75AEB" w:rsidRPr="00B546C6">
              <w:rPr>
                <w:rFonts w:asciiTheme="minorHAnsi" w:eastAsiaTheme="minorHAnsi" w:hAnsiTheme="minorHAnsi" w:cstheme="minorHAnsi"/>
                <w:b/>
                <w:bCs/>
                <w:color w:val="2F5496" w:themeColor="accent1" w:themeShade="BF"/>
                <w:kern w:val="0"/>
                <w:sz w:val="22"/>
                <w:szCs w:val="22"/>
                <w:lang w:val="ro-RO" w:eastAsia="en-US" w:bidi="ar-SA"/>
              </w:rPr>
              <w:t xml:space="preserve"> a</w:t>
            </w:r>
            <w:r w:rsidRPr="00B546C6">
              <w:rPr>
                <w:rFonts w:asciiTheme="minorHAnsi" w:eastAsiaTheme="minorHAnsi" w:hAnsiTheme="minorHAnsi" w:cstheme="minorHAnsi"/>
                <w:b/>
                <w:bCs/>
                <w:color w:val="2F5496" w:themeColor="accent1" w:themeShade="BF"/>
                <w:kern w:val="0"/>
                <w:sz w:val="22"/>
                <w:szCs w:val="22"/>
                <w:lang w:val="ro-RO" w:eastAsia="en-US" w:bidi="ar-SA"/>
              </w:rPr>
              <w:t>l personalului în ceea ce privește modelarea hidrologică și hidraulică (H &amp; H);</w:t>
            </w:r>
          </w:p>
          <w:p w14:paraId="76B0E2FD" w14:textId="430033F7" w:rsidR="004231FC" w:rsidRPr="00B546C6" w:rsidRDefault="004231FC" w:rsidP="00AE3870">
            <w:pPr>
              <w:keepLines/>
              <w:widowControl w:val="0"/>
              <w:jc w:val="both"/>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Majoritatea ABA-uril</w:t>
            </w:r>
            <w:r w:rsidR="000300D0">
              <w:rPr>
                <w:rFonts w:asciiTheme="minorHAnsi" w:eastAsiaTheme="minorHAnsi" w:hAnsiTheme="minorHAnsi" w:cstheme="minorHAnsi"/>
                <w:b/>
                <w:bCs/>
                <w:color w:val="2F5496" w:themeColor="accent1" w:themeShade="BF"/>
                <w:kern w:val="0"/>
                <w:sz w:val="22"/>
                <w:szCs w:val="22"/>
                <w:lang w:val="ro-RO" w:eastAsia="en-US" w:bidi="ar-SA"/>
              </w:rPr>
              <w:t>or</w:t>
            </w:r>
            <w:r w:rsidRPr="00B546C6">
              <w:rPr>
                <w:rFonts w:asciiTheme="minorHAnsi" w:eastAsiaTheme="minorHAnsi" w:hAnsiTheme="minorHAnsi" w:cstheme="minorHAnsi"/>
                <w:b/>
                <w:bCs/>
                <w:color w:val="2F5496" w:themeColor="accent1" w:themeShade="BF"/>
                <w:kern w:val="0"/>
                <w:sz w:val="22"/>
                <w:szCs w:val="22"/>
                <w:lang w:val="ro-RO" w:eastAsia="en-US" w:bidi="ar-SA"/>
              </w:rPr>
              <w:t xml:space="preserve"> au considerat că ar fi necesar un compartiment care să se ocupe de actualizarea și operarea </w:t>
            </w:r>
            <w:r w:rsidR="00A75AEB" w:rsidRPr="00B546C6">
              <w:rPr>
                <w:rFonts w:asciiTheme="minorHAnsi" w:eastAsiaTheme="minorHAnsi" w:hAnsiTheme="minorHAnsi" w:cstheme="minorHAnsi"/>
                <w:b/>
                <w:bCs/>
                <w:color w:val="2F5496" w:themeColor="accent1" w:themeShade="BF"/>
                <w:kern w:val="0"/>
                <w:sz w:val="22"/>
                <w:szCs w:val="22"/>
                <w:lang w:val="ro-RO" w:eastAsia="en-US" w:bidi="ar-SA"/>
              </w:rPr>
              <w:t xml:space="preserve">zilnică </w:t>
            </w:r>
            <w:r w:rsidRPr="00B546C6">
              <w:rPr>
                <w:rFonts w:asciiTheme="minorHAnsi" w:eastAsiaTheme="minorHAnsi" w:hAnsiTheme="minorHAnsi" w:cstheme="minorHAnsi"/>
                <w:b/>
                <w:bCs/>
                <w:color w:val="2F5496" w:themeColor="accent1" w:themeShade="BF"/>
                <w:kern w:val="0"/>
                <w:sz w:val="22"/>
                <w:szCs w:val="22"/>
                <w:lang w:val="ro-RO" w:eastAsia="en-US" w:bidi="ar-SA"/>
              </w:rPr>
              <w:t>modelelor H &amp; H, în funcție de prognoza meteorologică / hidrologică a parametrilor de intrare.</w:t>
            </w:r>
          </w:p>
          <w:p w14:paraId="7B00F4C0" w14:textId="4A22A6C7" w:rsidR="004231FC" w:rsidRPr="00B546C6" w:rsidRDefault="004231FC" w:rsidP="00AE3870">
            <w:pPr>
              <w:keepLines/>
              <w:widowControl w:val="0"/>
              <w:jc w:val="both"/>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 xml:space="preserve">În timp ce unele ABA-uri au recunoscut disponibilitatea software-ului și a datelor de operare (din proiectul PPPDEI), au fost semnalate </w:t>
            </w:r>
            <w:r w:rsidR="00A75AEB" w:rsidRPr="00B546C6">
              <w:rPr>
                <w:rFonts w:asciiTheme="minorHAnsi" w:eastAsiaTheme="minorHAnsi" w:hAnsiTheme="minorHAnsi" w:cstheme="minorHAnsi"/>
                <w:b/>
                <w:bCs/>
                <w:color w:val="2F5496" w:themeColor="accent1" w:themeShade="BF"/>
                <w:kern w:val="0"/>
                <w:sz w:val="22"/>
                <w:szCs w:val="22"/>
                <w:lang w:val="ro-RO" w:eastAsia="en-US" w:bidi="ar-SA"/>
              </w:rPr>
              <w:t xml:space="preserve">anumite </w:t>
            </w:r>
            <w:r w:rsidRPr="00B546C6">
              <w:rPr>
                <w:rFonts w:asciiTheme="minorHAnsi" w:eastAsiaTheme="minorHAnsi" w:hAnsiTheme="minorHAnsi" w:cstheme="minorHAnsi"/>
                <w:b/>
                <w:bCs/>
                <w:color w:val="2F5496" w:themeColor="accent1" w:themeShade="BF"/>
                <w:kern w:val="0"/>
                <w:sz w:val="22"/>
                <w:szCs w:val="22"/>
                <w:lang w:val="ro-RO" w:eastAsia="en-US" w:bidi="ar-SA"/>
              </w:rPr>
              <w:t xml:space="preserve">limitări </w:t>
            </w:r>
            <w:r w:rsidR="00A75AEB" w:rsidRPr="00B546C6">
              <w:rPr>
                <w:rFonts w:asciiTheme="minorHAnsi" w:eastAsiaTheme="minorHAnsi" w:hAnsiTheme="minorHAnsi" w:cstheme="minorHAnsi"/>
                <w:b/>
                <w:bCs/>
                <w:color w:val="2F5496" w:themeColor="accent1" w:themeShade="BF"/>
                <w:kern w:val="0"/>
                <w:sz w:val="22"/>
                <w:szCs w:val="22"/>
                <w:lang w:val="ro-RO" w:eastAsia="en-US" w:bidi="ar-SA"/>
              </w:rPr>
              <w:t>în</w:t>
            </w:r>
            <w:r w:rsidRPr="00B546C6">
              <w:rPr>
                <w:rFonts w:asciiTheme="minorHAnsi" w:eastAsiaTheme="minorHAnsi" w:hAnsiTheme="minorHAnsi" w:cstheme="minorHAnsi"/>
                <w:b/>
                <w:bCs/>
                <w:color w:val="2F5496" w:themeColor="accent1" w:themeShade="BF"/>
                <w:kern w:val="0"/>
                <w:sz w:val="22"/>
                <w:szCs w:val="22"/>
                <w:lang w:val="ro-RO" w:eastAsia="en-US" w:bidi="ar-SA"/>
              </w:rPr>
              <w:t xml:space="preserve"> utiliz</w:t>
            </w:r>
            <w:r w:rsidR="00A75AEB" w:rsidRPr="00B546C6">
              <w:rPr>
                <w:rFonts w:asciiTheme="minorHAnsi" w:eastAsiaTheme="minorHAnsi" w:hAnsiTheme="minorHAnsi" w:cstheme="minorHAnsi"/>
                <w:b/>
                <w:bCs/>
                <w:color w:val="2F5496" w:themeColor="accent1" w:themeShade="BF"/>
                <w:kern w:val="0"/>
                <w:sz w:val="22"/>
                <w:szCs w:val="22"/>
                <w:lang w:val="ro-RO" w:eastAsia="en-US" w:bidi="ar-SA"/>
              </w:rPr>
              <w:t xml:space="preserve">area </w:t>
            </w:r>
            <w:r w:rsidRPr="00B546C6">
              <w:rPr>
                <w:rFonts w:asciiTheme="minorHAnsi" w:eastAsiaTheme="minorHAnsi" w:hAnsiTheme="minorHAnsi" w:cstheme="minorHAnsi"/>
                <w:b/>
                <w:bCs/>
                <w:color w:val="2F5496" w:themeColor="accent1" w:themeShade="BF"/>
                <w:kern w:val="0"/>
                <w:sz w:val="22"/>
                <w:szCs w:val="22"/>
                <w:lang w:val="ro-RO" w:eastAsia="en-US" w:bidi="ar-SA"/>
              </w:rPr>
              <w:t>acestora din cauza constrângerilor legate de resursele umane și financiare.</w:t>
            </w:r>
          </w:p>
          <w:p w14:paraId="6EBA58DE" w14:textId="42F91479" w:rsidR="004231FC" w:rsidRPr="00B546C6" w:rsidRDefault="004231FC" w:rsidP="00AE3870">
            <w:pPr>
              <w:keepLines/>
              <w:widowControl w:val="0"/>
              <w:jc w:val="both"/>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 xml:space="preserve">Unele ABA-uri au semnalat faptul că modelele utilizate pentru elaborarea hărților de hazard nu pot fi </w:t>
            </w:r>
            <w:r w:rsidR="00A75AEB" w:rsidRPr="00B546C6">
              <w:rPr>
                <w:rFonts w:asciiTheme="minorHAnsi" w:eastAsiaTheme="minorHAnsi" w:hAnsiTheme="minorHAnsi" w:cstheme="minorHAnsi"/>
                <w:b/>
                <w:bCs/>
                <w:color w:val="2F5496" w:themeColor="accent1" w:themeShade="BF"/>
                <w:kern w:val="0"/>
                <w:sz w:val="22"/>
                <w:szCs w:val="22"/>
                <w:lang w:val="ro-RO" w:eastAsia="en-US" w:bidi="ar-SA"/>
              </w:rPr>
              <w:t>folosite</w:t>
            </w:r>
            <w:r w:rsidRPr="00B546C6">
              <w:rPr>
                <w:rFonts w:asciiTheme="minorHAnsi" w:eastAsiaTheme="minorHAnsi" w:hAnsiTheme="minorHAnsi" w:cstheme="minorHAnsi"/>
                <w:b/>
                <w:bCs/>
                <w:color w:val="2F5496" w:themeColor="accent1" w:themeShade="BF"/>
                <w:kern w:val="0"/>
                <w:sz w:val="22"/>
                <w:szCs w:val="22"/>
                <w:lang w:val="ro-RO" w:eastAsia="en-US" w:bidi="ar-SA"/>
              </w:rPr>
              <w:t xml:space="preserve"> în regim </w:t>
            </w:r>
            <w:r w:rsidR="009870E1">
              <w:rPr>
                <w:rFonts w:asciiTheme="minorHAnsi" w:eastAsiaTheme="minorHAnsi" w:hAnsiTheme="minorHAnsi" w:cstheme="minorHAnsi"/>
                <w:b/>
                <w:bCs/>
                <w:color w:val="2F5496" w:themeColor="accent1" w:themeShade="BF"/>
                <w:kern w:val="0"/>
                <w:sz w:val="22"/>
                <w:szCs w:val="22"/>
                <w:lang w:val="ro-RO" w:eastAsia="en-US" w:bidi="ar-SA"/>
              </w:rPr>
              <w:t>operativ</w:t>
            </w:r>
            <w:r w:rsidRPr="00B546C6">
              <w:rPr>
                <w:rFonts w:asciiTheme="minorHAnsi" w:eastAsiaTheme="minorHAnsi" w:hAnsiTheme="minorHAnsi" w:cstheme="minorHAnsi"/>
                <w:b/>
                <w:bCs/>
                <w:color w:val="2F5496" w:themeColor="accent1" w:themeShade="BF"/>
                <w:kern w:val="0"/>
                <w:sz w:val="22"/>
                <w:szCs w:val="22"/>
                <w:lang w:val="ro-RO" w:eastAsia="en-US" w:bidi="ar-SA"/>
              </w:rPr>
              <w:t>, deoarece hidrogra</w:t>
            </w:r>
            <w:r w:rsidR="00A75AEB" w:rsidRPr="00B546C6">
              <w:rPr>
                <w:rFonts w:asciiTheme="minorHAnsi" w:eastAsiaTheme="minorHAnsi" w:hAnsiTheme="minorHAnsi" w:cstheme="minorHAnsi"/>
                <w:b/>
                <w:bCs/>
                <w:color w:val="2F5496" w:themeColor="accent1" w:themeShade="BF"/>
                <w:kern w:val="0"/>
                <w:sz w:val="22"/>
                <w:szCs w:val="22"/>
                <w:lang w:val="ro-RO" w:eastAsia="en-US" w:bidi="ar-SA"/>
              </w:rPr>
              <w:t>f</w:t>
            </w:r>
            <w:r w:rsidRPr="00B546C6">
              <w:rPr>
                <w:rFonts w:asciiTheme="minorHAnsi" w:eastAsiaTheme="minorHAnsi" w:hAnsiTheme="minorHAnsi" w:cstheme="minorHAnsi"/>
                <w:b/>
                <w:bCs/>
                <w:color w:val="2F5496" w:themeColor="accent1" w:themeShade="BF"/>
                <w:kern w:val="0"/>
                <w:sz w:val="22"/>
                <w:szCs w:val="22"/>
                <w:lang w:val="ro-RO" w:eastAsia="en-US" w:bidi="ar-SA"/>
              </w:rPr>
              <w:t>ele de intrare ale modelului erau diferite de hidrogra</w:t>
            </w:r>
            <w:r w:rsidR="00A75AEB" w:rsidRPr="00B546C6">
              <w:rPr>
                <w:rFonts w:asciiTheme="minorHAnsi" w:eastAsiaTheme="minorHAnsi" w:hAnsiTheme="minorHAnsi" w:cstheme="minorHAnsi"/>
                <w:b/>
                <w:bCs/>
                <w:color w:val="2F5496" w:themeColor="accent1" w:themeShade="BF"/>
                <w:kern w:val="0"/>
                <w:sz w:val="22"/>
                <w:szCs w:val="22"/>
                <w:lang w:val="ro-RO" w:eastAsia="en-US" w:bidi="ar-SA"/>
              </w:rPr>
              <w:t>f</w:t>
            </w:r>
            <w:r w:rsidRPr="00B546C6">
              <w:rPr>
                <w:rFonts w:asciiTheme="minorHAnsi" w:eastAsiaTheme="minorHAnsi" w:hAnsiTheme="minorHAnsi" w:cstheme="minorHAnsi"/>
                <w:b/>
                <w:bCs/>
                <w:color w:val="2F5496" w:themeColor="accent1" w:themeShade="BF"/>
                <w:kern w:val="0"/>
                <w:sz w:val="22"/>
                <w:szCs w:val="22"/>
                <w:lang w:val="ro-RO" w:eastAsia="en-US" w:bidi="ar-SA"/>
              </w:rPr>
              <w:t>ele inundațiilor produse</w:t>
            </w:r>
            <w:r w:rsidR="00A75AEB" w:rsidRPr="00B546C6">
              <w:rPr>
                <w:rFonts w:asciiTheme="minorHAnsi" w:eastAsiaTheme="minorHAnsi" w:hAnsiTheme="minorHAnsi" w:cstheme="minorHAnsi"/>
                <w:b/>
                <w:bCs/>
                <w:color w:val="2F5496" w:themeColor="accent1" w:themeShade="BF"/>
                <w:kern w:val="0"/>
                <w:sz w:val="22"/>
                <w:szCs w:val="22"/>
                <w:lang w:val="ro-RO" w:eastAsia="en-US" w:bidi="ar-SA"/>
              </w:rPr>
              <w:t>, generate de viituri rapide</w:t>
            </w:r>
            <w:r w:rsidRPr="00B546C6">
              <w:rPr>
                <w:rFonts w:asciiTheme="minorHAnsi" w:eastAsiaTheme="minorHAnsi" w:hAnsiTheme="minorHAnsi" w:cstheme="minorHAnsi"/>
                <w:b/>
                <w:bCs/>
                <w:color w:val="2F5496" w:themeColor="accent1" w:themeShade="BF"/>
                <w:kern w:val="0"/>
                <w:sz w:val="22"/>
                <w:szCs w:val="22"/>
                <w:lang w:val="ro-RO" w:eastAsia="en-US" w:bidi="ar-SA"/>
              </w:rPr>
              <w:t>.</w:t>
            </w:r>
          </w:p>
          <w:p w14:paraId="7DF024DF" w14:textId="0703A9BC" w:rsidR="004231FC" w:rsidRPr="00B546C6" w:rsidRDefault="004231FC" w:rsidP="00AE3870">
            <w:pPr>
              <w:keepLines/>
              <w:widowControl w:val="0"/>
              <w:jc w:val="both"/>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Pentru modelul global</w:t>
            </w:r>
            <w:r w:rsidR="00A75AEB" w:rsidRPr="00B546C6">
              <w:rPr>
                <w:rFonts w:asciiTheme="minorHAnsi" w:eastAsiaTheme="minorHAnsi" w:hAnsiTheme="minorHAnsi" w:cstheme="minorHAnsi"/>
                <w:b/>
                <w:bCs/>
                <w:color w:val="2F5496" w:themeColor="accent1" w:themeShade="BF"/>
                <w:kern w:val="0"/>
                <w:sz w:val="22"/>
                <w:szCs w:val="22"/>
                <w:lang w:val="ro-RO" w:eastAsia="en-US" w:bidi="ar-SA"/>
              </w:rPr>
              <w:t>,</w:t>
            </w:r>
            <w:r w:rsidRPr="00B546C6">
              <w:rPr>
                <w:rFonts w:asciiTheme="minorHAnsi" w:eastAsiaTheme="minorHAnsi" w:hAnsiTheme="minorHAnsi" w:cstheme="minorHAnsi"/>
                <w:b/>
                <w:bCs/>
                <w:color w:val="2F5496" w:themeColor="accent1" w:themeShade="BF"/>
                <w:kern w:val="0"/>
                <w:sz w:val="22"/>
                <w:szCs w:val="22"/>
                <w:lang w:val="ro-RO" w:eastAsia="en-US" w:bidi="ar-SA"/>
              </w:rPr>
              <w:t xml:space="preserve"> sunt necesari parametri suplimentari pentru </w:t>
            </w:r>
            <w:r w:rsidR="00A75AEB" w:rsidRPr="00B546C6">
              <w:rPr>
                <w:rFonts w:asciiTheme="minorHAnsi" w:eastAsiaTheme="minorHAnsi" w:hAnsiTheme="minorHAnsi" w:cstheme="minorHAnsi"/>
                <w:b/>
                <w:bCs/>
                <w:color w:val="2F5496" w:themeColor="accent1" w:themeShade="BF"/>
                <w:kern w:val="0"/>
                <w:sz w:val="22"/>
                <w:szCs w:val="22"/>
                <w:lang w:val="ro-RO" w:eastAsia="en-US" w:bidi="ar-SA"/>
              </w:rPr>
              <w:t>prognoză</w:t>
            </w:r>
            <w:r w:rsidRPr="00B546C6">
              <w:rPr>
                <w:rFonts w:asciiTheme="minorHAnsi" w:eastAsiaTheme="minorHAnsi" w:hAnsiTheme="minorHAnsi" w:cstheme="minorHAnsi"/>
                <w:b/>
                <w:bCs/>
                <w:color w:val="2F5496" w:themeColor="accent1" w:themeShade="BF"/>
                <w:kern w:val="0"/>
                <w:sz w:val="22"/>
                <w:szCs w:val="22"/>
                <w:lang w:val="ro-RO" w:eastAsia="en-US" w:bidi="ar-SA"/>
              </w:rPr>
              <w:t>. Astfel, este necesară extinderea rețelei hidrometrice aut</w:t>
            </w:r>
            <w:r w:rsidR="00A75AEB" w:rsidRPr="00B546C6">
              <w:rPr>
                <w:rFonts w:asciiTheme="minorHAnsi" w:eastAsiaTheme="minorHAnsi" w:hAnsiTheme="minorHAnsi" w:cstheme="minorHAnsi"/>
                <w:b/>
                <w:bCs/>
                <w:color w:val="2F5496" w:themeColor="accent1" w:themeShade="BF"/>
                <w:kern w:val="0"/>
                <w:sz w:val="22"/>
                <w:szCs w:val="22"/>
                <w:lang w:val="ro-RO" w:eastAsia="en-US" w:bidi="ar-SA"/>
              </w:rPr>
              <w:t>omate, pentru a furniza date on</w:t>
            </w:r>
            <w:r w:rsidRPr="00B546C6">
              <w:rPr>
                <w:rFonts w:asciiTheme="minorHAnsi" w:eastAsiaTheme="minorHAnsi" w:hAnsiTheme="minorHAnsi" w:cstheme="minorHAnsi"/>
                <w:b/>
                <w:bCs/>
                <w:color w:val="2F5496" w:themeColor="accent1" w:themeShade="BF"/>
                <w:kern w:val="0"/>
                <w:sz w:val="22"/>
                <w:szCs w:val="22"/>
                <w:lang w:val="ro-RO" w:eastAsia="en-US" w:bidi="ar-SA"/>
              </w:rPr>
              <w:t>line.</w:t>
            </w:r>
          </w:p>
          <w:p w14:paraId="6505C8F8" w14:textId="5BF07257" w:rsidR="004231FC" w:rsidRPr="00B546C6" w:rsidRDefault="004231FC" w:rsidP="00AE3870">
            <w:pPr>
              <w:keepLines/>
              <w:widowControl w:val="0"/>
              <w:jc w:val="both"/>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Unele ABA-uri au semnalat faptul că resursele hardware existente au limitat utilizarea modelelor hidraulice existente;</w:t>
            </w:r>
          </w:p>
          <w:p w14:paraId="06D86ACB" w14:textId="5E407C69" w:rsidR="007D0A68" w:rsidRDefault="004231FC" w:rsidP="00AE3870">
            <w:pPr>
              <w:keepLines/>
              <w:widowControl w:val="0"/>
              <w:jc w:val="both"/>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 xml:space="preserve">Unele ABA-uri au considerat că este nevoie de specialiști în proiectare pentru a identifica soluții tehnice fezabile și </w:t>
            </w:r>
            <w:r w:rsidR="00056B64" w:rsidRPr="00B546C6">
              <w:rPr>
                <w:rFonts w:asciiTheme="minorHAnsi" w:eastAsiaTheme="minorHAnsi" w:hAnsiTheme="minorHAnsi" w:cstheme="minorHAnsi"/>
                <w:b/>
                <w:bCs/>
                <w:color w:val="2F5496" w:themeColor="accent1" w:themeShade="BF"/>
                <w:kern w:val="0"/>
                <w:sz w:val="22"/>
                <w:szCs w:val="22"/>
                <w:lang w:val="ro-RO" w:eastAsia="en-US" w:bidi="ar-SA"/>
              </w:rPr>
              <w:t>respecti</w:t>
            </w:r>
            <w:r w:rsidR="00AE3870">
              <w:rPr>
                <w:rFonts w:asciiTheme="minorHAnsi" w:eastAsiaTheme="minorHAnsi" w:hAnsiTheme="minorHAnsi" w:cstheme="minorHAnsi"/>
                <w:b/>
                <w:bCs/>
                <w:color w:val="2F5496" w:themeColor="accent1" w:themeShade="BF"/>
                <w:kern w:val="0"/>
                <w:sz w:val="22"/>
                <w:szCs w:val="22"/>
                <w:lang w:val="ro-RO" w:eastAsia="en-US" w:bidi="ar-SA"/>
              </w:rPr>
              <w:t>v</w:t>
            </w:r>
            <w:r w:rsidR="00056B64" w:rsidRPr="00B546C6">
              <w:rPr>
                <w:rFonts w:asciiTheme="minorHAnsi" w:eastAsiaTheme="minorHAnsi" w:hAnsiTheme="minorHAnsi" w:cstheme="minorHAnsi"/>
                <w:b/>
                <w:bCs/>
                <w:color w:val="2F5496" w:themeColor="accent1" w:themeShade="BF"/>
                <w:kern w:val="0"/>
                <w:sz w:val="22"/>
                <w:szCs w:val="22"/>
                <w:lang w:val="ro-RO" w:eastAsia="en-US" w:bidi="ar-SA"/>
              </w:rPr>
              <w:t xml:space="preserve"> </w:t>
            </w:r>
            <w:r w:rsidRPr="00B546C6">
              <w:rPr>
                <w:rFonts w:asciiTheme="minorHAnsi" w:eastAsiaTheme="minorHAnsi" w:hAnsiTheme="minorHAnsi" w:cstheme="minorHAnsi"/>
                <w:b/>
                <w:bCs/>
                <w:color w:val="2F5496" w:themeColor="accent1" w:themeShade="BF"/>
                <w:kern w:val="0"/>
                <w:sz w:val="22"/>
                <w:szCs w:val="22"/>
                <w:lang w:val="ro-RO" w:eastAsia="en-US" w:bidi="ar-SA"/>
              </w:rPr>
              <w:t xml:space="preserve">costurile asociate măsurilor de reducere a </w:t>
            </w:r>
            <w:r w:rsidR="001F7B92" w:rsidRPr="00B546C6">
              <w:rPr>
                <w:rFonts w:asciiTheme="minorHAnsi" w:eastAsiaTheme="minorHAnsi" w:hAnsiTheme="minorHAnsi" w:cstheme="minorHAnsi"/>
                <w:b/>
                <w:bCs/>
                <w:color w:val="2F5496" w:themeColor="accent1" w:themeShade="BF"/>
                <w:kern w:val="0"/>
                <w:sz w:val="22"/>
                <w:szCs w:val="22"/>
                <w:lang w:val="ro-RO" w:eastAsia="en-US" w:bidi="ar-SA"/>
              </w:rPr>
              <w:t>riscului la inundații</w:t>
            </w:r>
            <w:r w:rsidRPr="00B546C6">
              <w:rPr>
                <w:rFonts w:asciiTheme="minorHAnsi" w:eastAsiaTheme="minorHAnsi" w:hAnsiTheme="minorHAnsi" w:cstheme="minorHAnsi"/>
                <w:b/>
                <w:bCs/>
                <w:color w:val="2F5496" w:themeColor="accent1" w:themeShade="BF"/>
                <w:kern w:val="0"/>
                <w:sz w:val="22"/>
                <w:szCs w:val="22"/>
                <w:lang w:val="ro-RO" w:eastAsia="en-US" w:bidi="ar-SA"/>
              </w:rPr>
              <w:t>.</w:t>
            </w:r>
          </w:p>
          <w:p w14:paraId="1EBE5A77" w14:textId="470E3372" w:rsidR="00AE3870" w:rsidRPr="00B546C6" w:rsidRDefault="00AE3870" w:rsidP="00AE3870">
            <w:pPr>
              <w:keepLines/>
              <w:widowControl w:val="0"/>
              <w:jc w:val="both"/>
              <w:rPr>
                <w:rFonts w:asciiTheme="minorHAnsi" w:eastAsiaTheme="minorHAnsi" w:hAnsiTheme="minorHAnsi" w:cstheme="minorHAnsi"/>
                <w:b/>
                <w:bCs/>
                <w:color w:val="2F5496" w:themeColor="accent1" w:themeShade="BF"/>
                <w:kern w:val="0"/>
                <w:sz w:val="22"/>
                <w:szCs w:val="22"/>
                <w:lang w:val="ro-RO" w:eastAsia="en-US" w:bidi="ar-SA"/>
              </w:rPr>
            </w:pPr>
          </w:p>
        </w:tc>
      </w:tr>
    </w:tbl>
    <w:p w14:paraId="6669E97B" w14:textId="77777777" w:rsidR="00C966CF" w:rsidRPr="00AE3870" w:rsidRDefault="00C966CF">
      <w:pPr>
        <w:rPr>
          <w:rFonts w:hint="eastAsia"/>
          <w:lang w:val="fr-FR"/>
        </w:rPr>
      </w:pPr>
      <w:r w:rsidRPr="00AE3870">
        <w:rPr>
          <w:rFonts w:hint="eastAsia"/>
          <w:lang w:val="fr-FR"/>
        </w:rPr>
        <w:br w:type="page"/>
      </w:r>
    </w:p>
    <w:tbl>
      <w:tblPr>
        <w:tblStyle w:val="TableGrid"/>
        <w:tblW w:w="9535" w:type="dxa"/>
        <w:tblLook w:val="04A0" w:firstRow="1" w:lastRow="0" w:firstColumn="1" w:lastColumn="0" w:noHBand="0" w:noVBand="1"/>
      </w:tblPr>
      <w:tblGrid>
        <w:gridCol w:w="805"/>
        <w:gridCol w:w="2700"/>
        <w:gridCol w:w="6030"/>
      </w:tblGrid>
      <w:tr w:rsidR="007D0A68" w:rsidRPr="00B546C6" w14:paraId="60CE1BD3" w14:textId="77777777" w:rsidTr="005A1409">
        <w:tc>
          <w:tcPr>
            <w:tcW w:w="805" w:type="dxa"/>
            <w:vAlign w:val="center"/>
          </w:tcPr>
          <w:p w14:paraId="522A62D6" w14:textId="15512E4C" w:rsidR="007D0A68" w:rsidRPr="00B546C6" w:rsidRDefault="007D0A68" w:rsidP="00AE3870">
            <w:pPr>
              <w:keepLines/>
              <w:widowControl w:val="0"/>
              <w:ind w:left="160"/>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lastRenderedPageBreak/>
              <w:t>3</w:t>
            </w:r>
          </w:p>
        </w:tc>
        <w:tc>
          <w:tcPr>
            <w:tcW w:w="2700" w:type="dxa"/>
            <w:vAlign w:val="center"/>
          </w:tcPr>
          <w:p w14:paraId="107EBC3C" w14:textId="2282D56D" w:rsidR="007D0A68" w:rsidRPr="00B546C6" w:rsidRDefault="004231FC" w:rsidP="00AE3870">
            <w:pPr>
              <w:keepLines/>
              <w:widowControl w:val="0"/>
              <w:ind w:left="160"/>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 xml:space="preserve">Sprijinul preconizat la nivelul acestui proiect </w:t>
            </w:r>
          </w:p>
        </w:tc>
        <w:tc>
          <w:tcPr>
            <w:tcW w:w="6030" w:type="dxa"/>
            <w:vAlign w:val="center"/>
          </w:tcPr>
          <w:p w14:paraId="314534F8" w14:textId="693046B8" w:rsidR="004231FC" w:rsidRPr="00B546C6" w:rsidRDefault="004231FC" w:rsidP="00AE3870">
            <w:pPr>
              <w:keepLines/>
              <w:widowControl w:val="0"/>
              <w:jc w:val="both"/>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 xml:space="preserve">ABA-urile și-au exprimat nevoia de sprijin sub forma unor metodologii adecvate </w:t>
            </w:r>
            <w:r w:rsidR="00056B64" w:rsidRPr="00B546C6">
              <w:rPr>
                <w:rFonts w:asciiTheme="minorHAnsi" w:eastAsiaTheme="minorHAnsi" w:hAnsiTheme="minorHAnsi" w:cstheme="minorHAnsi"/>
                <w:b/>
                <w:bCs/>
                <w:color w:val="2F5496" w:themeColor="accent1" w:themeShade="BF"/>
                <w:kern w:val="0"/>
                <w:sz w:val="22"/>
                <w:szCs w:val="22"/>
                <w:lang w:val="ro-RO" w:eastAsia="en-US" w:bidi="ar-SA"/>
              </w:rPr>
              <w:t xml:space="preserve">pentru competențele </w:t>
            </w:r>
            <w:r w:rsidRPr="00B546C6">
              <w:rPr>
                <w:rFonts w:asciiTheme="minorHAnsi" w:eastAsiaTheme="minorHAnsi" w:hAnsiTheme="minorHAnsi" w:cstheme="minorHAnsi"/>
                <w:b/>
                <w:bCs/>
                <w:i/>
                <w:color w:val="2F5496" w:themeColor="accent1" w:themeShade="BF"/>
                <w:kern w:val="0"/>
                <w:sz w:val="22"/>
                <w:szCs w:val="22"/>
                <w:lang w:val="ro-RO" w:eastAsia="en-US" w:bidi="ar-SA"/>
              </w:rPr>
              <w:t>soft</w:t>
            </w:r>
            <w:r w:rsidRPr="00B546C6">
              <w:rPr>
                <w:rFonts w:asciiTheme="minorHAnsi" w:eastAsiaTheme="minorHAnsi" w:hAnsiTheme="minorHAnsi" w:cstheme="minorHAnsi"/>
                <w:b/>
                <w:bCs/>
                <w:color w:val="2F5496" w:themeColor="accent1" w:themeShade="BF"/>
                <w:kern w:val="0"/>
                <w:sz w:val="22"/>
                <w:szCs w:val="22"/>
                <w:lang w:val="ro-RO" w:eastAsia="en-US" w:bidi="ar-SA"/>
              </w:rPr>
              <w:t>/formatori, studii individuale și ateliere de lucru;</w:t>
            </w:r>
          </w:p>
          <w:p w14:paraId="470DE695" w14:textId="1A14CA66" w:rsidR="004231FC" w:rsidRPr="00B546C6" w:rsidRDefault="004231FC" w:rsidP="00AE3870">
            <w:pPr>
              <w:keepLines/>
              <w:widowControl w:val="0"/>
              <w:jc w:val="both"/>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Tem</w:t>
            </w:r>
            <w:r w:rsidR="00056B64" w:rsidRPr="00B546C6">
              <w:rPr>
                <w:rFonts w:asciiTheme="minorHAnsi" w:eastAsiaTheme="minorHAnsi" w:hAnsiTheme="minorHAnsi" w:cstheme="minorHAnsi"/>
                <w:b/>
                <w:bCs/>
                <w:color w:val="2F5496" w:themeColor="accent1" w:themeShade="BF"/>
                <w:kern w:val="0"/>
                <w:sz w:val="22"/>
                <w:szCs w:val="22"/>
                <w:lang w:val="ro-RO" w:eastAsia="en-US" w:bidi="ar-SA"/>
              </w:rPr>
              <w:t>atici</w:t>
            </w:r>
            <w:r w:rsidRPr="00B546C6">
              <w:rPr>
                <w:rFonts w:asciiTheme="minorHAnsi" w:eastAsiaTheme="minorHAnsi" w:hAnsiTheme="minorHAnsi" w:cstheme="minorHAnsi"/>
                <w:b/>
                <w:bCs/>
                <w:color w:val="2F5496" w:themeColor="accent1" w:themeShade="BF"/>
                <w:kern w:val="0"/>
                <w:sz w:val="22"/>
                <w:szCs w:val="22"/>
                <w:lang w:val="ro-RO" w:eastAsia="en-US" w:bidi="ar-SA"/>
              </w:rPr>
              <w:t xml:space="preserve">le programelor de formare </w:t>
            </w:r>
            <w:r w:rsidR="00056B64" w:rsidRPr="00B546C6">
              <w:rPr>
                <w:rFonts w:asciiTheme="minorHAnsi" w:eastAsiaTheme="minorHAnsi" w:hAnsiTheme="minorHAnsi" w:cstheme="minorHAnsi"/>
                <w:b/>
                <w:bCs/>
                <w:color w:val="2F5496" w:themeColor="accent1" w:themeShade="BF"/>
                <w:kern w:val="0"/>
                <w:sz w:val="22"/>
                <w:szCs w:val="22"/>
                <w:lang w:val="ro-RO" w:eastAsia="en-US" w:bidi="ar-SA"/>
              </w:rPr>
              <w:t>destinate</w:t>
            </w:r>
            <w:r w:rsidRPr="00B546C6">
              <w:rPr>
                <w:rFonts w:asciiTheme="minorHAnsi" w:eastAsiaTheme="minorHAnsi" w:hAnsiTheme="minorHAnsi" w:cstheme="minorHAnsi"/>
                <w:b/>
                <w:bCs/>
                <w:color w:val="2F5496" w:themeColor="accent1" w:themeShade="BF"/>
                <w:kern w:val="0"/>
                <w:sz w:val="22"/>
                <w:szCs w:val="22"/>
                <w:lang w:val="ro-RO" w:eastAsia="en-US" w:bidi="ar-SA"/>
              </w:rPr>
              <w:t xml:space="preserve"> personalul</w:t>
            </w:r>
            <w:r w:rsidR="00056B64" w:rsidRPr="00B546C6">
              <w:rPr>
                <w:rFonts w:asciiTheme="minorHAnsi" w:eastAsiaTheme="minorHAnsi" w:hAnsiTheme="minorHAnsi" w:cstheme="minorHAnsi"/>
                <w:b/>
                <w:bCs/>
                <w:color w:val="2F5496" w:themeColor="accent1" w:themeShade="BF"/>
                <w:kern w:val="0"/>
                <w:sz w:val="22"/>
                <w:szCs w:val="22"/>
                <w:lang w:val="ro-RO" w:eastAsia="en-US" w:bidi="ar-SA"/>
              </w:rPr>
              <w:t>ui din cadrul</w:t>
            </w:r>
            <w:r w:rsidRPr="00B546C6">
              <w:rPr>
                <w:rFonts w:asciiTheme="minorHAnsi" w:eastAsiaTheme="minorHAnsi" w:hAnsiTheme="minorHAnsi" w:cstheme="minorHAnsi"/>
                <w:b/>
                <w:bCs/>
                <w:color w:val="2F5496" w:themeColor="accent1" w:themeShade="BF"/>
                <w:kern w:val="0"/>
                <w:sz w:val="22"/>
                <w:szCs w:val="22"/>
                <w:lang w:val="ro-RO" w:eastAsia="en-US" w:bidi="ar-SA"/>
              </w:rPr>
              <w:t xml:space="preserve"> ABA-uril</w:t>
            </w:r>
            <w:r w:rsidR="00056B64" w:rsidRPr="00B546C6">
              <w:rPr>
                <w:rFonts w:asciiTheme="minorHAnsi" w:eastAsiaTheme="minorHAnsi" w:hAnsiTheme="minorHAnsi" w:cstheme="minorHAnsi"/>
                <w:b/>
                <w:bCs/>
                <w:color w:val="2F5496" w:themeColor="accent1" w:themeShade="BF"/>
                <w:kern w:val="0"/>
                <w:sz w:val="22"/>
                <w:szCs w:val="22"/>
                <w:lang w:val="ro-RO" w:eastAsia="en-US" w:bidi="ar-SA"/>
              </w:rPr>
              <w:t>or</w:t>
            </w:r>
            <w:r w:rsidRPr="00B546C6">
              <w:rPr>
                <w:rFonts w:asciiTheme="minorHAnsi" w:eastAsiaTheme="minorHAnsi" w:hAnsiTheme="minorHAnsi" w:cstheme="minorHAnsi"/>
                <w:b/>
                <w:bCs/>
                <w:color w:val="2F5496" w:themeColor="accent1" w:themeShade="BF"/>
                <w:kern w:val="0"/>
                <w:sz w:val="22"/>
                <w:szCs w:val="22"/>
                <w:lang w:val="ro-RO" w:eastAsia="en-US" w:bidi="ar-SA"/>
              </w:rPr>
              <w:t xml:space="preserve"> ar trebui să </w:t>
            </w:r>
            <w:r w:rsidR="00056B64" w:rsidRPr="00B546C6">
              <w:rPr>
                <w:rFonts w:asciiTheme="minorHAnsi" w:eastAsiaTheme="minorHAnsi" w:hAnsiTheme="minorHAnsi" w:cstheme="minorHAnsi"/>
                <w:b/>
                <w:bCs/>
                <w:color w:val="2F5496" w:themeColor="accent1" w:themeShade="BF"/>
                <w:kern w:val="0"/>
                <w:sz w:val="22"/>
                <w:szCs w:val="22"/>
                <w:lang w:val="ro-RO" w:eastAsia="en-US" w:bidi="ar-SA"/>
              </w:rPr>
              <w:t>includă</w:t>
            </w:r>
            <w:r w:rsidRPr="00B546C6">
              <w:rPr>
                <w:rFonts w:asciiTheme="minorHAnsi" w:eastAsiaTheme="minorHAnsi" w:hAnsiTheme="minorHAnsi" w:cstheme="minorHAnsi"/>
                <w:b/>
                <w:bCs/>
                <w:color w:val="2F5496" w:themeColor="accent1" w:themeShade="BF"/>
                <w:kern w:val="0"/>
                <w:sz w:val="22"/>
                <w:szCs w:val="22"/>
                <w:lang w:val="ro-RO" w:eastAsia="en-US" w:bidi="ar-SA"/>
              </w:rPr>
              <w:t xml:space="preserve"> modelare hidrologică și hidraulică, formarea specialiștilor în proiectare pentru identificarea soluțiilor tehnice fezabile și </w:t>
            </w:r>
            <w:r w:rsidR="00056B64" w:rsidRPr="00B546C6">
              <w:rPr>
                <w:rFonts w:asciiTheme="minorHAnsi" w:eastAsiaTheme="minorHAnsi" w:hAnsiTheme="minorHAnsi" w:cstheme="minorHAnsi"/>
                <w:b/>
                <w:bCs/>
                <w:color w:val="2F5496" w:themeColor="accent1" w:themeShade="BF"/>
                <w:kern w:val="0"/>
                <w:sz w:val="22"/>
                <w:szCs w:val="22"/>
                <w:lang w:val="ro-RO" w:eastAsia="en-US" w:bidi="ar-SA"/>
              </w:rPr>
              <w:t xml:space="preserve">respectiv </w:t>
            </w:r>
            <w:r w:rsidRPr="00B546C6">
              <w:rPr>
                <w:rFonts w:asciiTheme="minorHAnsi" w:eastAsiaTheme="minorHAnsi" w:hAnsiTheme="minorHAnsi" w:cstheme="minorHAnsi"/>
                <w:b/>
                <w:bCs/>
                <w:color w:val="2F5496" w:themeColor="accent1" w:themeShade="BF"/>
                <w:kern w:val="0"/>
                <w:sz w:val="22"/>
                <w:szCs w:val="22"/>
                <w:lang w:val="ro-RO" w:eastAsia="en-US" w:bidi="ar-SA"/>
              </w:rPr>
              <w:t xml:space="preserve">a costurilor asociate ale măsurilor de reducere a </w:t>
            </w:r>
            <w:r w:rsidR="001F7B92" w:rsidRPr="00B546C6">
              <w:rPr>
                <w:rFonts w:asciiTheme="minorHAnsi" w:eastAsiaTheme="minorHAnsi" w:hAnsiTheme="minorHAnsi" w:cstheme="minorHAnsi"/>
                <w:b/>
                <w:bCs/>
                <w:color w:val="2F5496" w:themeColor="accent1" w:themeShade="BF"/>
                <w:kern w:val="0"/>
                <w:sz w:val="22"/>
                <w:szCs w:val="22"/>
                <w:lang w:val="ro-RO" w:eastAsia="en-US" w:bidi="ar-SA"/>
              </w:rPr>
              <w:t>riscului la inundații</w:t>
            </w:r>
            <w:r w:rsidRPr="00B546C6">
              <w:rPr>
                <w:rFonts w:asciiTheme="minorHAnsi" w:eastAsiaTheme="minorHAnsi" w:hAnsiTheme="minorHAnsi" w:cstheme="minorHAnsi"/>
                <w:b/>
                <w:bCs/>
                <w:color w:val="2F5496" w:themeColor="accent1" w:themeShade="BF"/>
                <w:kern w:val="0"/>
                <w:sz w:val="22"/>
                <w:szCs w:val="22"/>
                <w:lang w:val="ro-RO" w:eastAsia="en-US" w:bidi="ar-SA"/>
              </w:rPr>
              <w:t>.</w:t>
            </w:r>
          </w:p>
          <w:p w14:paraId="7B53CFD2" w14:textId="0EB214EA" w:rsidR="004231FC" w:rsidRPr="00B546C6" w:rsidRDefault="004231FC" w:rsidP="00AE3870">
            <w:pPr>
              <w:keepLines/>
              <w:widowControl w:val="0"/>
              <w:jc w:val="both"/>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 xml:space="preserve">ABA-urile și-au propus să împărtășească cunoștințele privind rețeaua hidrometrică și răspunsul acesteia la inundațiile </w:t>
            </w:r>
            <w:r w:rsidR="00056B64" w:rsidRPr="00B546C6">
              <w:rPr>
                <w:rFonts w:asciiTheme="minorHAnsi" w:eastAsiaTheme="minorHAnsi" w:hAnsiTheme="minorHAnsi" w:cstheme="minorHAnsi"/>
                <w:b/>
                <w:bCs/>
                <w:color w:val="2F5496" w:themeColor="accent1" w:themeShade="BF"/>
                <w:kern w:val="0"/>
                <w:sz w:val="22"/>
                <w:szCs w:val="22"/>
                <w:lang w:val="ro-RO" w:eastAsia="en-US" w:bidi="ar-SA"/>
              </w:rPr>
              <w:t xml:space="preserve">provenite din viituri </w:t>
            </w:r>
            <w:r w:rsidRPr="00B546C6">
              <w:rPr>
                <w:rFonts w:asciiTheme="minorHAnsi" w:eastAsiaTheme="minorHAnsi" w:hAnsiTheme="minorHAnsi" w:cstheme="minorHAnsi"/>
                <w:b/>
                <w:bCs/>
                <w:color w:val="2F5496" w:themeColor="accent1" w:themeShade="BF"/>
                <w:kern w:val="0"/>
                <w:sz w:val="22"/>
                <w:szCs w:val="22"/>
                <w:lang w:val="ro-RO" w:eastAsia="en-US" w:bidi="ar-SA"/>
              </w:rPr>
              <w:t xml:space="preserve">rapide: metodologii adecvate, studii individuale și ateliere de lucru. </w:t>
            </w:r>
          </w:p>
          <w:p w14:paraId="5958A87E" w14:textId="36D38DE5" w:rsidR="004231FC" w:rsidRPr="00B546C6" w:rsidRDefault="004231FC" w:rsidP="00AE3870">
            <w:pPr>
              <w:keepLines/>
              <w:widowControl w:val="0"/>
              <w:jc w:val="both"/>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Programele de formare ar trebui să fie organizate pe domenii de activitate sau grupuri de lucru, cu personal d</w:t>
            </w:r>
            <w:r w:rsidR="00056B64" w:rsidRPr="00B546C6">
              <w:rPr>
                <w:rFonts w:asciiTheme="minorHAnsi" w:eastAsiaTheme="minorHAnsi" w:hAnsiTheme="minorHAnsi" w:cstheme="minorHAnsi"/>
                <w:b/>
                <w:bCs/>
                <w:color w:val="2F5496" w:themeColor="accent1" w:themeShade="BF"/>
                <w:kern w:val="0"/>
                <w:sz w:val="22"/>
                <w:szCs w:val="22"/>
                <w:lang w:val="ro-RO" w:eastAsia="en-US" w:bidi="ar-SA"/>
              </w:rPr>
              <w:t>in cadrul a</w:t>
            </w:r>
            <w:r w:rsidRPr="00B546C6">
              <w:rPr>
                <w:rFonts w:asciiTheme="minorHAnsi" w:eastAsiaTheme="minorHAnsi" w:hAnsiTheme="minorHAnsi" w:cstheme="minorHAnsi"/>
                <w:b/>
                <w:bCs/>
                <w:color w:val="2F5496" w:themeColor="accent1" w:themeShade="BF"/>
                <w:kern w:val="0"/>
                <w:sz w:val="22"/>
                <w:szCs w:val="22"/>
                <w:lang w:val="ro-RO" w:eastAsia="en-US" w:bidi="ar-SA"/>
              </w:rPr>
              <w:t xml:space="preserve"> minim 2 ABA-uri</w:t>
            </w:r>
            <w:r w:rsidR="00056B64" w:rsidRPr="00B546C6">
              <w:rPr>
                <w:rFonts w:asciiTheme="minorHAnsi" w:eastAsiaTheme="minorHAnsi" w:hAnsiTheme="minorHAnsi" w:cstheme="minorHAnsi"/>
                <w:b/>
                <w:bCs/>
                <w:color w:val="2F5496" w:themeColor="accent1" w:themeShade="BF"/>
                <w:kern w:val="0"/>
                <w:sz w:val="22"/>
                <w:szCs w:val="22"/>
                <w:lang w:val="ro-RO" w:eastAsia="en-US" w:bidi="ar-SA"/>
              </w:rPr>
              <w:t xml:space="preserve"> </w:t>
            </w:r>
            <w:r w:rsidRPr="00B546C6">
              <w:rPr>
                <w:rFonts w:asciiTheme="minorHAnsi" w:eastAsiaTheme="minorHAnsi" w:hAnsiTheme="minorHAnsi" w:cstheme="minorHAnsi"/>
                <w:b/>
                <w:bCs/>
                <w:color w:val="2F5496" w:themeColor="accent1" w:themeShade="BF"/>
                <w:kern w:val="0"/>
                <w:sz w:val="22"/>
                <w:szCs w:val="22"/>
                <w:lang w:val="ro-RO" w:eastAsia="en-US" w:bidi="ar-SA"/>
              </w:rPr>
              <w:t xml:space="preserve">simultan pentru facilitarea legăturilor între Administrațiile Bazinale de </w:t>
            </w:r>
            <w:r w:rsidR="00056B64" w:rsidRPr="00B546C6">
              <w:rPr>
                <w:rFonts w:asciiTheme="minorHAnsi" w:eastAsiaTheme="minorHAnsi" w:hAnsiTheme="minorHAnsi" w:cstheme="minorHAnsi"/>
                <w:b/>
                <w:bCs/>
                <w:color w:val="2F5496" w:themeColor="accent1" w:themeShade="BF"/>
                <w:kern w:val="0"/>
                <w:sz w:val="22"/>
                <w:szCs w:val="22"/>
                <w:lang w:val="ro-RO" w:eastAsia="en-US" w:bidi="ar-SA"/>
              </w:rPr>
              <w:t>Apă</w:t>
            </w:r>
            <w:r w:rsidRPr="00B546C6">
              <w:rPr>
                <w:rFonts w:asciiTheme="minorHAnsi" w:eastAsiaTheme="minorHAnsi" w:hAnsiTheme="minorHAnsi" w:cstheme="minorHAnsi"/>
                <w:b/>
                <w:bCs/>
                <w:color w:val="2F5496" w:themeColor="accent1" w:themeShade="BF"/>
                <w:kern w:val="0"/>
                <w:sz w:val="22"/>
                <w:szCs w:val="22"/>
                <w:lang w:val="ro-RO" w:eastAsia="en-US" w:bidi="ar-SA"/>
              </w:rPr>
              <w:t xml:space="preserve"> și a schimbului de experiență între specialiști.</w:t>
            </w:r>
          </w:p>
          <w:p w14:paraId="3785A113" w14:textId="77777777" w:rsidR="007D0A68" w:rsidRDefault="004231FC" w:rsidP="00AE3870">
            <w:pPr>
              <w:keepLines/>
              <w:widowControl w:val="0"/>
              <w:jc w:val="both"/>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În timpul implementării proiectului, ar trebui organizate întâlniri de lucru pentru clarificarea unor probleme comune identificate.</w:t>
            </w:r>
          </w:p>
          <w:p w14:paraId="37DE28C0" w14:textId="3944D7B2" w:rsidR="00AE3870" w:rsidRPr="00B546C6" w:rsidRDefault="00AE3870" w:rsidP="00AE3870">
            <w:pPr>
              <w:keepLines/>
              <w:widowControl w:val="0"/>
              <w:jc w:val="both"/>
              <w:rPr>
                <w:rFonts w:asciiTheme="minorHAnsi" w:eastAsiaTheme="minorHAnsi" w:hAnsiTheme="minorHAnsi" w:cstheme="minorHAnsi"/>
                <w:b/>
                <w:bCs/>
                <w:color w:val="2F5496" w:themeColor="accent1" w:themeShade="BF"/>
                <w:kern w:val="0"/>
                <w:sz w:val="22"/>
                <w:szCs w:val="22"/>
                <w:lang w:val="ro-RO" w:eastAsia="en-US" w:bidi="ar-SA"/>
              </w:rPr>
            </w:pPr>
          </w:p>
        </w:tc>
      </w:tr>
      <w:tr w:rsidR="007D0A68" w:rsidRPr="00B546C6" w14:paraId="517E2E6D" w14:textId="77777777" w:rsidTr="005A1409">
        <w:tc>
          <w:tcPr>
            <w:tcW w:w="805" w:type="dxa"/>
            <w:vAlign w:val="center"/>
          </w:tcPr>
          <w:p w14:paraId="5E0E51D4" w14:textId="4C37A7D5" w:rsidR="007D0A68" w:rsidRPr="00B546C6" w:rsidRDefault="007D0A68" w:rsidP="00AE3870">
            <w:pPr>
              <w:keepLines/>
              <w:widowControl w:val="0"/>
              <w:ind w:left="160"/>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4</w:t>
            </w:r>
          </w:p>
        </w:tc>
        <w:tc>
          <w:tcPr>
            <w:tcW w:w="2700" w:type="dxa"/>
            <w:vAlign w:val="center"/>
          </w:tcPr>
          <w:p w14:paraId="66662C99" w14:textId="70E58177" w:rsidR="007D0A68" w:rsidRPr="00B546C6" w:rsidRDefault="007D0A68" w:rsidP="00AE3870">
            <w:pPr>
              <w:keepLines/>
              <w:widowControl w:val="0"/>
              <w:ind w:left="160"/>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Coopera</w:t>
            </w:r>
            <w:r w:rsidR="004231FC" w:rsidRPr="00B546C6">
              <w:rPr>
                <w:rFonts w:asciiTheme="minorHAnsi" w:eastAsiaTheme="minorHAnsi" w:hAnsiTheme="minorHAnsi" w:cstheme="minorHAnsi"/>
                <w:b/>
                <w:bCs/>
                <w:color w:val="2F5496" w:themeColor="accent1" w:themeShade="BF"/>
                <w:kern w:val="0"/>
                <w:sz w:val="22"/>
                <w:szCs w:val="22"/>
                <w:lang w:val="ro-RO" w:eastAsia="en-US" w:bidi="ar-SA"/>
              </w:rPr>
              <w:t>re</w:t>
            </w:r>
            <w:r w:rsidR="00705BE7">
              <w:rPr>
                <w:rFonts w:asciiTheme="minorHAnsi" w:eastAsiaTheme="minorHAnsi" w:hAnsiTheme="minorHAnsi" w:cstheme="minorHAnsi"/>
                <w:b/>
                <w:bCs/>
                <w:color w:val="2F5496" w:themeColor="accent1" w:themeShade="BF"/>
                <w:kern w:val="0"/>
                <w:sz w:val="22"/>
                <w:szCs w:val="22"/>
                <w:lang w:val="ro-RO" w:eastAsia="en-US" w:bidi="ar-SA"/>
              </w:rPr>
              <w:t>a</w:t>
            </w:r>
            <w:r w:rsidR="004231FC" w:rsidRPr="00B546C6">
              <w:rPr>
                <w:rFonts w:asciiTheme="minorHAnsi" w:eastAsiaTheme="minorHAnsi" w:hAnsiTheme="minorHAnsi" w:cstheme="minorHAnsi"/>
                <w:b/>
                <w:bCs/>
                <w:color w:val="2F5496" w:themeColor="accent1" w:themeShade="BF"/>
                <w:kern w:val="0"/>
                <w:sz w:val="22"/>
                <w:szCs w:val="22"/>
                <w:lang w:val="ro-RO" w:eastAsia="en-US" w:bidi="ar-SA"/>
              </w:rPr>
              <w:t xml:space="preserve"> între </w:t>
            </w:r>
            <w:r w:rsidR="00687161" w:rsidRPr="00B546C6">
              <w:rPr>
                <w:rFonts w:asciiTheme="minorHAnsi" w:eastAsiaTheme="minorHAnsi" w:hAnsiTheme="minorHAnsi" w:cstheme="minorHAnsi"/>
                <w:b/>
                <w:bCs/>
                <w:color w:val="2F5496" w:themeColor="accent1" w:themeShade="BF"/>
                <w:kern w:val="0"/>
                <w:sz w:val="22"/>
                <w:szCs w:val="22"/>
                <w:lang w:val="ro-RO" w:eastAsia="en-US" w:bidi="ar-SA"/>
              </w:rPr>
              <w:t>ABA-uri</w:t>
            </w:r>
            <w:r w:rsidR="004231FC" w:rsidRPr="00B546C6">
              <w:rPr>
                <w:rFonts w:asciiTheme="minorHAnsi" w:eastAsiaTheme="minorHAnsi" w:hAnsiTheme="minorHAnsi" w:cstheme="minorHAnsi"/>
                <w:b/>
                <w:bCs/>
                <w:color w:val="2F5496" w:themeColor="accent1" w:themeShade="BF"/>
                <w:kern w:val="0"/>
                <w:sz w:val="22"/>
                <w:szCs w:val="22"/>
                <w:lang w:val="ro-RO" w:eastAsia="en-US" w:bidi="ar-SA"/>
              </w:rPr>
              <w:t xml:space="preserve"> în cadrul primului ciclu de implementare a </w:t>
            </w:r>
            <w:r w:rsidR="00502035" w:rsidRPr="00B546C6">
              <w:rPr>
                <w:rFonts w:asciiTheme="minorHAnsi" w:eastAsiaTheme="minorHAnsi" w:hAnsiTheme="minorHAnsi" w:cstheme="minorHAnsi"/>
                <w:b/>
                <w:bCs/>
                <w:color w:val="2F5496" w:themeColor="accent1" w:themeShade="BF"/>
                <w:kern w:val="0"/>
                <w:sz w:val="22"/>
                <w:szCs w:val="22"/>
                <w:lang w:val="ro-RO" w:eastAsia="en-US" w:bidi="ar-SA"/>
              </w:rPr>
              <w:t>DI</w:t>
            </w:r>
          </w:p>
          <w:p w14:paraId="78C9C9B6" w14:textId="77777777" w:rsidR="007D0A68" w:rsidRPr="00B546C6" w:rsidRDefault="007D0A68" w:rsidP="00AE3870">
            <w:pPr>
              <w:keepLines/>
              <w:widowControl w:val="0"/>
              <w:ind w:left="160"/>
              <w:rPr>
                <w:rFonts w:asciiTheme="minorHAnsi" w:eastAsiaTheme="minorHAnsi" w:hAnsiTheme="minorHAnsi" w:cstheme="minorHAnsi"/>
                <w:b/>
                <w:bCs/>
                <w:color w:val="2F5496" w:themeColor="accent1" w:themeShade="BF"/>
                <w:kern w:val="0"/>
                <w:sz w:val="22"/>
                <w:szCs w:val="22"/>
                <w:lang w:val="ro-RO" w:eastAsia="en-US" w:bidi="ar-SA"/>
              </w:rPr>
            </w:pPr>
          </w:p>
        </w:tc>
        <w:tc>
          <w:tcPr>
            <w:tcW w:w="6030" w:type="dxa"/>
            <w:vAlign w:val="center"/>
          </w:tcPr>
          <w:p w14:paraId="37B98D29" w14:textId="1EF5AFB7" w:rsidR="0049784D" w:rsidRPr="00B546C6" w:rsidRDefault="0049784D" w:rsidP="00AE3870">
            <w:pPr>
              <w:keepLines/>
              <w:widowControl w:val="0"/>
              <w:jc w:val="both"/>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 xml:space="preserve">ANAR coordonează ABA-urile în timpul </w:t>
            </w:r>
            <w:r w:rsidR="000E6C0B" w:rsidRPr="00B546C6">
              <w:rPr>
                <w:rFonts w:asciiTheme="minorHAnsi" w:eastAsiaTheme="minorHAnsi" w:hAnsiTheme="minorHAnsi" w:cstheme="minorHAnsi"/>
                <w:b/>
                <w:bCs/>
                <w:color w:val="2F5496" w:themeColor="accent1" w:themeShade="BF"/>
                <w:kern w:val="0"/>
                <w:sz w:val="22"/>
                <w:szCs w:val="22"/>
                <w:lang w:val="ro-RO" w:eastAsia="en-US" w:bidi="ar-SA"/>
              </w:rPr>
              <w:t xml:space="preserve">producerii </w:t>
            </w:r>
            <w:r w:rsidRPr="00B546C6">
              <w:rPr>
                <w:rFonts w:asciiTheme="minorHAnsi" w:eastAsiaTheme="minorHAnsi" w:hAnsiTheme="minorHAnsi" w:cstheme="minorHAnsi"/>
                <w:b/>
                <w:bCs/>
                <w:color w:val="2F5496" w:themeColor="accent1" w:themeShade="BF"/>
                <w:kern w:val="0"/>
                <w:sz w:val="22"/>
                <w:szCs w:val="22"/>
                <w:lang w:val="ro-RO" w:eastAsia="en-US" w:bidi="ar-SA"/>
              </w:rPr>
              <w:t>evenimentelor de inundații.</w:t>
            </w:r>
          </w:p>
          <w:p w14:paraId="64694080" w14:textId="49AA552B" w:rsidR="0049784D" w:rsidRPr="00B546C6" w:rsidRDefault="0049784D" w:rsidP="00AE3870">
            <w:pPr>
              <w:keepLines/>
              <w:widowControl w:val="0"/>
              <w:jc w:val="both"/>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 xml:space="preserve">Pentru elaborarea </w:t>
            </w:r>
            <w:r w:rsidR="0016786F">
              <w:rPr>
                <w:rFonts w:asciiTheme="minorHAnsi" w:eastAsiaTheme="minorHAnsi" w:hAnsiTheme="minorHAnsi" w:cstheme="minorHAnsi"/>
                <w:b/>
                <w:bCs/>
                <w:color w:val="2F5496" w:themeColor="accent1" w:themeShade="BF"/>
                <w:kern w:val="0"/>
                <w:sz w:val="22"/>
                <w:szCs w:val="22"/>
                <w:lang w:val="ro-RO" w:eastAsia="en-US" w:bidi="ar-SA"/>
              </w:rPr>
              <w:t>H</w:t>
            </w:r>
            <w:r w:rsidRPr="00B546C6">
              <w:rPr>
                <w:rFonts w:asciiTheme="minorHAnsi" w:eastAsiaTheme="minorHAnsi" w:hAnsiTheme="minorHAnsi" w:cstheme="minorHAnsi"/>
                <w:b/>
                <w:bCs/>
                <w:color w:val="2F5496" w:themeColor="accent1" w:themeShade="BF"/>
                <w:kern w:val="0"/>
                <w:sz w:val="22"/>
                <w:szCs w:val="22"/>
                <w:lang w:val="ro-RO" w:eastAsia="en-US" w:bidi="ar-SA"/>
              </w:rPr>
              <w:t xml:space="preserve">ărților de </w:t>
            </w:r>
            <w:r w:rsidR="000E6C0B" w:rsidRPr="00C966CF">
              <w:rPr>
                <w:rFonts w:asciiTheme="minorHAnsi" w:eastAsiaTheme="minorHAnsi" w:hAnsiTheme="minorHAnsi" w:cstheme="minorHAnsi"/>
                <w:b/>
                <w:bCs/>
                <w:color w:val="2F5496" w:themeColor="accent1" w:themeShade="BF"/>
                <w:kern w:val="0"/>
                <w:sz w:val="22"/>
                <w:szCs w:val="22"/>
                <w:lang w:val="ro-RO" w:eastAsia="en-US" w:bidi="ar-SA"/>
              </w:rPr>
              <w:t>Hazard</w:t>
            </w:r>
            <w:r w:rsidR="000E6C0B" w:rsidRPr="00B546C6">
              <w:rPr>
                <w:rFonts w:asciiTheme="minorHAnsi" w:eastAsiaTheme="minorHAnsi" w:hAnsiTheme="minorHAnsi" w:cstheme="minorHAnsi"/>
                <w:b/>
                <w:bCs/>
                <w:color w:val="2F5496" w:themeColor="accent1" w:themeShade="BF"/>
                <w:kern w:val="0"/>
                <w:sz w:val="22"/>
                <w:szCs w:val="22"/>
                <w:lang w:val="ro-RO" w:eastAsia="en-US" w:bidi="ar-SA"/>
              </w:rPr>
              <w:t xml:space="preserve"> la</w:t>
            </w:r>
            <w:r w:rsidR="0016786F">
              <w:rPr>
                <w:rFonts w:asciiTheme="minorHAnsi" w:eastAsiaTheme="minorHAnsi" w:hAnsiTheme="minorHAnsi" w:cstheme="minorHAnsi"/>
                <w:b/>
                <w:bCs/>
                <w:color w:val="2F5496" w:themeColor="accent1" w:themeShade="BF"/>
                <w:kern w:val="0"/>
                <w:sz w:val="22"/>
                <w:szCs w:val="22"/>
                <w:lang w:val="ro-RO" w:eastAsia="en-US" w:bidi="ar-SA"/>
              </w:rPr>
              <w:t xml:space="preserve"> I</w:t>
            </w:r>
            <w:r w:rsidRPr="00B546C6">
              <w:rPr>
                <w:rFonts w:asciiTheme="minorHAnsi" w:eastAsiaTheme="minorHAnsi" w:hAnsiTheme="minorHAnsi" w:cstheme="minorHAnsi"/>
                <w:b/>
                <w:bCs/>
                <w:color w:val="2F5496" w:themeColor="accent1" w:themeShade="BF"/>
                <w:kern w:val="0"/>
                <w:sz w:val="22"/>
                <w:szCs w:val="22"/>
                <w:lang w:val="ro-RO" w:eastAsia="en-US" w:bidi="ar-SA"/>
              </w:rPr>
              <w:t>nundații, fiecare ABA a colaborat cu diferiți consultanți în cadrul programului național PPPDEI.</w:t>
            </w:r>
          </w:p>
          <w:p w14:paraId="34DC49D7" w14:textId="28757800" w:rsidR="0049784D" w:rsidRPr="00B546C6" w:rsidRDefault="0049784D" w:rsidP="00AE3870">
            <w:pPr>
              <w:keepLines/>
              <w:widowControl w:val="0"/>
              <w:jc w:val="both"/>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 xml:space="preserve">Problemele și soluțiile referitoare la </w:t>
            </w:r>
            <w:r w:rsidR="005D24F4" w:rsidRPr="00B546C6">
              <w:rPr>
                <w:rFonts w:asciiTheme="minorHAnsi" w:eastAsiaTheme="minorHAnsi" w:hAnsiTheme="minorHAnsi" w:cstheme="minorHAnsi"/>
                <w:b/>
                <w:bCs/>
                <w:color w:val="2F5496" w:themeColor="accent1" w:themeShade="BF"/>
                <w:kern w:val="0"/>
                <w:sz w:val="22"/>
                <w:szCs w:val="22"/>
                <w:lang w:val="ro-RO" w:eastAsia="en-US" w:bidi="ar-SA"/>
              </w:rPr>
              <w:t xml:space="preserve">MRI </w:t>
            </w:r>
            <w:r w:rsidRPr="00B546C6">
              <w:rPr>
                <w:rFonts w:asciiTheme="minorHAnsi" w:eastAsiaTheme="minorHAnsi" w:hAnsiTheme="minorHAnsi" w:cstheme="minorHAnsi"/>
                <w:b/>
                <w:bCs/>
                <w:color w:val="2F5496" w:themeColor="accent1" w:themeShade="BF"/>
                <w:kern w:val="0"/>
                <w:sz w:val="22"/>
                <w:szCs w:val="22"/>
                <w:lang w:val="ro-RO" w:eastAsia="en-US" w:bidi="ar-SA"/>
              </w:rPr>
              <w:t xml:space="preserve">la nivelul Administrației Bazinale </w:t>
            </w:r>
            <w:r w:rsidR="000E6C0B" w:rsidRPr="00B546C6">
              <w:rPr>
                <w:rFonts w:asciiTheme="minorHAnsi" w:eastAsiaTheme="minorHAnsi" w:hAnsiTheme="minorHAnsi" w:cstheme="minorHAnsi"/>
                <w:b/>
                <w:bCs/>
                <w:color w:val="2F5496" w:themeColor="accent1" w:themeShade="BF"/>
                <w:kern w:val="0"/>
                <w:sz w:val="22"/>
                <w:szCs w:val="22"/>
                <w:lang w:val="ro-RO" w:eastAsia="en-US" w:bidi="ar-SA"/>
              </w:rPr>
              <w:t>de Apă</w:t>
            </w:r>
            <w:r w:rsidRPr="00B546C6">
              <w:rPr>
                <w:rFonts w:asciiTheme="minorHAnsi" w:eastAsiaTheme="minorHAnsi" w:hAnsiTheme="minorHAnsi" w:cstheme="minorHAnsi"/>
                <w:b/>
                <w:bCs/>
                <w:color w:val="2F5496" w:themeColor="accent1" w:themeShade="BF"/>
                <w:kern w:val="0"/>
                <w:sz w:val="22"/>
                <w:szCs w:val="22"/>
                <w:lang w:val="ro-RO" w:eastAsia="en-US" w:bidi="ar-SA"/>
              </w:rPr>
              <w:t xml:space="preserve"> au fost împărtășite în cadrul unor </w:t>
            </w:r>
            <w:r w:rsidR="000E6C0B" w:rsidRPr="00B546C6">
              <w:rPr>
                <w:rFonts w:asciiTheme="minorHAnsi" w:eastAsiaTheme="minorHAnsi" w:hAnsiTheme="minorHAnsi" w:cstheme="minorHAnsi"/>
                <w:b/>
                <w:bCs/>
                <w:color w:val="2F5496" w:themeColor="accent1" w:themeShade="BF"/>
                <w:kern w:val="0"/>
                <w:sz w:val="22"/>
                <w:szCs w:val="22"/>
                <w:lang w:val="ro-RO" w:eastAsia="en-US" w:bidi="ar-SA"/>
              </w:rPr>
              <w:t>reuniuni</w:t>
            </w:r>
            <w:r w:rsidRPr="00B546C6">
              <w:rPr>
                <w:rFonts w:asciiTheme="minorHAnsi" w:eastAsiaTheme="minorHAnsi" w:hAnsiTheme="minorHAnsi" w:cstheme="minorHAnsi"/>
                <w:b/>
                <w:bCs/>
                <w:color w:val="2F5496" w:themeColor="accent1" w:themeShade="BF"/>
                <w:kern w:val="0"/>
                <w:sz w:val="22"/>
                <w:szCs w:val="22"/>
                <w:lang w:val="ro-RO" w:eastAsia="en-US" w:bidi="ar-SA"/>
              </w:rPr>
              <w:t xml:space="preserve"> formale.</w:t>
            </w:r>
          </w:p>
          <w:p w14:paraId="1C8119A4" w14:textId="77777777" w:rsidR="007D0A68" w:rsidRDefault="0049784D" w:rsidP="00AE3870">
            <w:pPr>
              <w:keepLines/>
              <w:widowControl w:val="0"/>
              <w:tabs>
                <w:tab w:val="left" w:pos="3409"/>
              </w:tabs>
              <w:jc w:val="both"/>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 xml:space="preserve">Au avut loc consultări informale între ABA-uri: modul de abordare a măsurilor structurale </w:t>
            </w:r>
            <w:r w:rsidR="000E6C0B" w:rsidRPr="00B546C6">
              <w:rPr>
                <w:rFonts w:asciiTheme="minorHAnsi" w:eastAsiaTheme="minorHAnsi" w:hAnsiTheme="minorHAnsi" w:cstheme="minorHAnsi"/>
                <w:b/>
                <w:bCs/>
                <w:color w:val="2F5496" w:themeColor="accent1" w:themeShade="BF"/>
                <w:kern w:val="0"/>
                <w:sz w:val="22"/>
                <w:szCs w:val="22"/>
                <w:lang w:val="ro-RO" w:eastAsia="en-US" w:bidi="ar-SA"/>
              </w:rPr>
              <w:t>reprezintă</w:t>
            </w:r>
            <w:r w:rsidRPr="00B546C6">
              <w:rPr>
                <w:rFonts w:asciiTheme="minorHAnsi" w:eastAsiaTheme="minorHAnsi" w:hAnsiTheme="minorHAnsi" w:cstheme="minorHAnsi"/>
                <w:b/>
                <w:bCs/>
                <w:color w:val="2F5496" w:themeColor="accent1" w:themeShade="BF"/>
                <w:kern w:val="0"/>
                <w:sz w:val="22"/>
                <w:szCs w:val="22"/>
                <w:lang w:val="ro-RO" w:eastAsia="en-US" w:bidi="ar-SA"/>
              </w:rPr>
              <w:t xml:space="preserve"> un exemplu de </w:t>
            </w:r>
            <w:r w:rsidR="000E6C0B" w:rsidRPr="00B546C6">
              <w:rPr>
                <w:rFonts w:asciiTheme="minorHAnsi" w:eastAsiaTheme="minorHAnsi" w:hAnsiTheme="minorHAnsi" w:cstheme="minorHAnsi"/>
                <w:b/>
                <w:bCs/>
                <w:color w:val="2F5496" w:themeColor="accent1" w:themeShade="BF"/>
                <w:kern w:val="0"/>
                <w:sz w:val="22"/>
                <w:szCs w:val="22"/>
                <w:lang w:val="ro-RO" w:eastAsia="en-US" w:bidi="ar-SA"/>
              </w:rPr>
              <w:t>tematică</w:t>
            </w:r>
            <w:r w:rsidRPr="00B546C6">
              <w:rPr>
                <w:rFonts w:asciiTheme="minorHAnsi" w:eastAsiaTheme="minorHAnsi" w:hAnsiTheme="minorHAnsi" w:cstheme="minorHAnsi"/>
                <w:b/>
                <w:bCs/>
                <w:color w:val="2F5496" w:themeColor="accent1" w:themeShade="BF"/>
                <w:kern w:val="0"/>
                <w:sz w:val="22"/>
                <w:szCs w:val="22"/>
                <w:lang w:val="ro-RO" w:eastAsia="en-US" w:bidi="ar-SA"/>
              </w:rPr>
              <w:t xml:space="preserve"> de consultare între ABA-uri, deoarece se pare că la nivelul fiecărei AB</w:t>
            </w:r>
            <w:r w:rsidR="000E6C0B" w:rsidRPr="00B546C6">
              <w:rPr>
                <w:rFonts w:asciiTheme="minorHAnsi" w:eastAsiaTheme="minorHAnsi" w:hAnsiTheme="minorHAnsi" w:cstheme="minorHAnsi"/>
                <w:b/>
                <w:bCs/>
                <w:color w:val="2F5496" w:themeColor="accent1" w:themeShade="BF"/>
                <w:kern w:val="0"/>
                <w:sz w:val="22"/>
                <w:szCs w:val="22"/>
                <w:lang w:val="ro-RO" w:eastAsia="en-US" w:bidi="ar-SA"/>
              </w:rPr>
              <w:t>A</w:t>
            </w:r>
            <w:r w:rsidRPr="00B546C6">
              <w:rPr>
                <w:rFonts w:asciiTheme="minorHAnsi" w:eastAsiaTheme="minorHAnsi" w:hAnsiTheme="minorHAnsi" w:cstheme="minorHAnsi"/>
                <w:b/>
                <w:bCs/>
                <w:color w:val="2F5496" w:themeColor="accent1" w:themeShade="BF"/>
                <w:kern w:val="0"/>
                <w:sz w:val="22"/>
                <w:szCs w:val="22"/>
                <w:lang w:val="ro-RO" w:eastAsia="en-US" w:bidi="ar-SA"/>
              </w:rPr>
              <w:t xml:space="preserve"> </w:t>
            </w:r>
            <w:r w:rsidR="000E6C0B" w:rsidRPr="00B546C6">
              <w:rPr>
                <w:rFonts w:asciiTheme="minorHAnsi" w:eastAsiaTheme="minorHAnsi" w:hAnsiTheme="minorHAnsi" w:cstheme="minorHAnsi"/>
                <w:b/>
                <w:bCs/>
                <w:color w:val="2F5496" w:themeColor="accent1" w:themeShade="BF"/>
                <w:kern w:val="0"/>
                <w:sz w:val="22"/>
                <w:szCs w:val="22"/>
                <w:lang w:val="ro-RO" w:eastAsia="en-US" w:bidi="ar-SA"/>
              </w:rPr>
              <w:t>există</w:t>
            </w:r>
            <w:r w:rsidRPr="00B546C6">
              <w:rPr>
                <w:rFonts w:asciiTheme="minorHAnsi" w:eastAsiaTheme="minorHAnsi" w:hAnsiTheme="minorHAnsi" w:cstheme="minorHAnsi"/>
                <w:b/>
                <w:bCs/>
                <w:color w:val="2F5496" w:themeColor="accent1" w:themeShade="BF"/>
                <w:kern w:val="0"/>
                <w:sz w:val="22"/>
                <w:szCs w:val="22"/>
                <w:lang w:val="ro-RO" w:eastAsia="en-US" w:bidi="ar-SA"/>
              </w:rPr>
              <w:t xml:space="preserve"> încă lucrări propuse/începute înainte de 1990</w:t>
            </w:r>
            <w:r w:rsidR="00502722" w:rsidRPr="00B546C6">
              <w:rPr>
                <w:rFonts w:asciiTheme="minorHAnsi" w:eastAsiaTheme="minorHAnsi" w:hAnsiTheme="minorHAnsi" w:cstheme="minorHAnsi"/>
                <w:b/>
                <w:bCs/>
                <w:color w:val="2F5496" w:themeColor="accent1" w:themeShade="BF"/>
                <w:kern w:val="0"/>
                <w:sz w:val="22"/>
                <w:szCs w:val="22"/>
                <w:lang w:val="ro-RO" w:eastAsia="en-US" w:bidi="ar-SA"/>
              </w:rPr>
              <w:t>.</w:t>
            </w:r>
          </w:p>
          <w:p w14:paraId="3783AC85" w14:textId="0FC3A682" w:rsidR="00AE3870" w:rsidRPr="00B546C6" w:rsidRDefault="00AE3870" w:rsidP="00AE3870">
            <w:pPr>
              <w:keepLines/>
              <w:widowControl w:val="0"/>
              <w:tabs>
                <w:tab w:val="left" w:pos="3409"/>
              </w:tabs>
              <w:jc w:val="both"/>
              <w:rPr>
                <w:rFonts w:asciiTheme="minorHAnsi" w:eastAsiaTheme="minorHAnsi" w:hAnsiTheme="minorHAnsi" w:cstheme="minorHAnsi"/>
                <w:b/>
                <w:bCs/>
                <w:color w:val="2F5496" w:themeColor="accent1" w:themeShade="BF"/>
                <w:kern w:val="0"/>
                <w:sz w:val="22"/>
                <w:szCs w:val="22"/>
                <w:lang w:val="ro-RO" w:eastAsia="en-US" w:bidi="ar-SA"/>
              </w:rPr>
            </w:pPr>
          </w:p>
        </w:tc>
      </w:tr>
      <w:tr w:rsidR="007D0A68" w:rsidRPr="00B546C6" w14:paraId="00C634F6" w14:textId="77777777" w:rsidTr="005A1409">
        <w:trPr>
          <w:trHeight w:val="5822"/>
        </w:trPr>
        <w:tc>
          <w:tcPr>
            <w:tcW w:w="805" w:type="dxa"/>
            <w:vAlign w:val="center"/>
          </w:tcPr>
          <w:p w14:paraId="70C7E9B4" w14:textId="0E2E7E3C" w:rsidR="007D0A68" w:rsidRPr="00B546C6" w:rsidRDefault="007D0A68" w:rsidP="00AE3870">
            <w:pPr>
              <w:keepLines/>
              <w:widowControl w:val="0"/>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lastRenderedPageBreak/>
              <w:t>5</w:t>
            </w:r>
          </w:p>
        </w:tc>
        <w:tc>
          <w:tcPr>
            <w:tcW w:w="2700" w:type="dxa"/>
            <w:vAlign w:val="center"/>
          </w:tcPr>
          <w:p w14:paraId="405DA3FD" w14:textId="086FEC87" w:rsidR="007D0A68" w:rsidRPr="00B546C6" w:rsidRDefault="004231FC" w:rsidP="00AE3870">
            <w:pPr>
              <w:keepLines/>
              <w:widowControl w:val="0"/>
              <w:ind w:left="160"/>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 xml:space="preserve">Nevoile de formare a personalului tehnic din cadrul </w:t>
            </w:r>
            <w:r w:rsidR="00687161" w:rsidRPr="00B546C6">
              <w:rPr>
                <w:rFonts w:asciiTheme="minorHAnsi" w:eastAsiaTheme="minorHAnsi" w:hAnsiTheme="minorHAnsi" w:cstheme="minorHAnsi"/>
                <w:b/>
                <w:bCs/>
                <w:color w:val="2F5496" w:themeColor="accent1" w:themeShade="BF"/>
                <w:kern w:val="0"/>
                <w:sz w:val="22"/>
                <w:szCs w:val="22"/>
                <w:lang w:val="ro-RO" w:eastAsia="en-US" w:bidi="ar-SA"/>
              </w:rPr>
              <w:t>ABA-uril</w:t>
            </w:r>
            <w:r w:rsidRPr="00B546C6">
              <w:rPr>
                <w:rFonts w:asciiTheme="minorHAnsi" w:eastAsiaTheme="minorHAnsi" w:hAnsiTheme="minorHAnsi" w:cstheme="minorHAnsi"/>
                <w:b/>
                <w:bCs/>
                <w:color w:val="2F5496" w:themeColor="accent1" w:themeShade="BF"/>
                <w:kern w:val="0"/>
                <w:sz w:val="22"/>
                <w:szCs w:val="22"/>
                <w:lang w:val="ro-RO" w:eastAsia="en-US" w:bidi="ar-SA"/>
              </w:rPr>
              <w:t>or</w:t>
            </w:r>
          </w:p>
          <w:p w14:paraId="6368F5A7" w14:textId="77777777" w:rsidR="007D0A68" w:rsidRPr="00B546C6" w:rsidRDefault="007D0A68" w:rsidP="00AE3870">
            <w:pPr>
              <w:keepLines/>
              <w:widowControl w:val="0"/>
              <w:ind w:left="160"/>
              <w:rPr>
                <w:rFonts w:asciiTheme="minorHAnsi" w:eastAsiaTheme="minorHAnsi" w:hAnsiTheme="minorHAnsi" w:cstheme="minorHAnsi"/>
                <w:b/>
                <w:bCs/>
                <w:color w:val="2F5496" w:themeColor="accent1" w:themeShade="BF"/>
                <w:kern w:val="0"/>
                <w:sz w:val="22"/>
                <w:szCs w:val="22"/>
                <w:lang w:val="ro-RO" w:eastAsia="en-US" w:bidi="ar-SA"/>
              </w:rPr>
            </w:pPr>
          </w:p>
        </w:tc>
        <w:tc>
          <w:tcPr>
            <w:tcW w:w="6030" w:type="dxa"/>
            <w:vAlign w:val="center"/>
          </w:tcPr>
          <w:p w14:paraId="7FF69DBE" w14:textId="6AB7E176" w:rsidR="0049784D" w:rsidRPr="00B546C6" w:rsidRDefault="0049784D" w:rsidP="00AE3870">
            <w:pPr>
              <w:keepLines/>
              <w:widowControl w:val="0"/>
              <w:jc w:val="both"/>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 xml:space="preserve">Personalul </w:t>
            </w:r>
            <w:r w:rsidR="000E6C0B" w:rsidRPr="00B546C6">
              <w:rPr>
                <w:rFonts w:asciiTheme="minorHAnsi" w:eastAsiaTheme="minorHAnsi" w:hAnsiTheme="minorHAnsi" w:cstheme="minorHAnsi"/>
                <w:b/>
                <w:bCs/>
                <w:color w:val="2F5496" w:themeColor="accent1" w:themeShade="BF"/>
                <w:kern w:val="0"/>
                <w:sz w:val="22"/>
                <w:szCs w:val="22"/>
                <w:lang w:val="ro-RO" w:eastAsia="en-US" w:bidi="ar-SA"/>
              </w:rPr>
              <w:t xml:space="preserve">de </w:t>
            </w:r>
            <w:r w:rsidR="000E6C0B" w:rsidRPr="0016786F">
              <w:rPr>
                <w:rFonts w:asciiTheme="minorHAnsi" w:eastAsiaTheme="minorHAnsi" w:hAnsiTheme="minorHAnsi" w:cstheme="minorHAnsi"/>
                <w:b/>
                <w:bCs/>
                <w:color w:val="2F5496" w:themeColor="accent1" w:themeShade="BF"/>
                <w:kern w:val="0"/>
                <w:sz w:val="22"/>
                <w:szCs w:val="22"/>
                <w:lang w:val="ro-RO" w:eastAsia="en-US" w:bidi="ar-SA"/>
              </w:rPr>
              <w:t>execuție</w:t>
            </w:r>
            <w:r w:rsidRPr="00B546C6">
              <w:rPr>
                <w:rFonts w:asciiTheme="minorHAnsi" w:eastAsiaTheme="minorHAnsi" w:hAnsiTheme="minorHAnsi" w:cstheme="minorHAnsi"/>
                <w:b/>
                <w:bCs/>
                <w:color w:val="2F5496" w:themeColor="accent1" w:themeShade="BF"/>
                <w:kern w:val="0"/>
                <w:sz w:val="22"/>
                <w:szCs w:val="22"/>
                <w:lang w:val="ro-RO" w:eastAsia="en-US" w:bidi="ar-SA"/>
              </w:rPr>
              <w:t xml:space="preserve"> și-a manifestat interesul pentru următoarele domenii:</w:t>
            </w:r>
          </w:p>
          <w:p w14:paraId="330E6FDF" w14:textId="6DF39CFA" w:rsidR="0049784D" w:rsidRPr="00B546C6" w:rsidRDefault="0049784D" w:rsidP="00AE3870">
            <w:pPr>
              <w:keepLines/>
              <w:widowControl w:val="0"/>
              <w:jc w:val="both"/>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 xml:space="preserve">Colectarea și prelucrarea datelor și gestionarea bazei de </w:t>
            </w:r>
            <w:r w:rsidR="000E6C0B" w:rsidRPr="00B546C6">
              <w:rPr>
                <w:rFonts w:asciiTheme="minorHAnsi" w:eastAsiaTheme="minorHAnsi" w:hAnsiTheme="minorHAnsi" w:cstheme="minorHAnsi"/>
                <w:b/>
                <w:bCs/>
                <w:color w:val="2F5496" w:themeColor="accent1" w:themeShade="BF"/>
                <w:kern w:val="0"/>
                <w:sz w:val="22"/>
                <w:szCs w:val="22"/>
                <w:lang w:val="ro-RO" w:eastAsia="en-US" w:bidi="ar-SA"/>
              </w:rPr>
              <w:t>geo</w:t>
            </w:r>
            <w:r w:rsidRPr="00B546C6">
              <w:rPr>
                <w:rFonts w:asciiTheme="minorHAnsi" w:eastAsiaTheme="minorHAnsi" w:hAnsiTheme="minorHAnsi" w:cstheme="minorHAnsi"/>
                <w:b/>
                <w:bCs/>
                <w:color w:val="2F5496" w:themeColor="accent1" w:themeShade="BF"/>
                <w:kern w:val="0"/>
                <w:sz w:val="22"/>
                <w:szCs w:val="22"/>
                <w:lang w:val="ro-RO" w:eastAsia="en-US" w:bidi="ar-SA"/>
              </w:rPr>
              <w:t>date; Modelare hidrologică și hidraulică;</w:t>
            </w:r>
          </w:p>
          <w:p w14:paraId="4BE67C94" w14:textId="77777777" w:rsidR="0049784D" w:rsidRPr="00B546C6" w:rsidRDefault="0049784D" w:rsidP="00AE3870">
            <w:pPr>
              <w:keepLines/>
              <w:widowControl w:val="0"/>
              <w:jc w:val="both"/>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Evaluarea pagubelor produse de inundații;</w:t>
            </w:r>
          </w:p>
          <w:p w14:paraId="644606F1" w14:textId="77777777" w:rsidR="0049784D" w:rsidRPr="00B546C6" w:rsidRDefault="0049784D" w:rsidP="00AE3870">
            <w:pPr>
              <w:keepLines/>
              <w:widowControl w:val="0"/>
              <w:jc w:val="both"/>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Cartografierea hazardului și riscului la inundații cu ajutorul instrumentelor GIS;</w:t>
            </w:r>
          </w:p>
          <w:p w14:paraId="6D8528D6" w14:textId="77777777" w:rsidR="0049784D" w:rsidRPr="00B546C6" w:rsidRDefault="0049784D" w:rsidP="00AE3870">
            <w:pPr>
              <w:keepLines/>
              <w:widowControl w:val="0"/>
              <w:jc w:val="both"/>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Aplicarea noului cadru metodologic.</w:t>
            </w:r>
          </w:p>
          <w:p w14:paraId="287C790E" w14:textId="087C3D2D" w:rsidR="0049784D" w:rsidRPr="00B546C6" w:rsidRDefault="0049784D" w:rsidP="00AE3870">
            <w:pPr>
              <w:keepLines/>
              <w:widowControl w:val="0"/>
              <w:jc w:val="both"/>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 xml:space="preserve">Din experiența </w:t>
            </w:r>
            <w:r w:rsidR="000E6C0B" w:rsidRPr="00B546C6">
              <w:rPr>
                <w:rFonts w:asciiTheme="minorHAnsi" w:eastAsiaTheme="minorHAnsi" w:hAnsiTheme="minorHAnsi" w:cstheme="minorHAnsi"/>
                <w:b/>
                <w:bCs/>
                <w:color w:val="2F5496" w:themeColor="accent1" w:themeShade="BF"/>
                <w:kern w:val="0"/>
                <w:sz w:val="22"/>
                <w:szCs w:val="22"/>
                <w:lang w:val="ro-RO" w:eastAsia="en-US" w:bidi="ar-SA"/>
              </w:rPr>
              <w:t>acestora</w:t>
            </w:r>
            <w:r w:rsidRPr="00B546C6">
              <w:rPr>
                <w:rFonts w:asciiTheme="minorHAnsi" w:eastAsiaTheme="minorHAnsi" w:hAnsiTheme="minorHAnsi" w:cstheme="minorHAnsi"/>
                <w:b/>
                <w:bCs/>
                <w:color w:val="2F5496" w:themeColor="accent1" w:themeShade="BF"/>
                <w:kern w:val="0"/>
                <w:sz w:val="22"/>
                <w:szCs w:val="22"/>
                <w:lang w:val="ro-RO" w:eastAsia="en-US" w:bidi="ar-SA"/>
              </w:rPr>
              <w:t xml:space="preserve"> în implementarea DI, nevoile de formare pentru alte instituții regionale și locale implicate în </w:t>
            </w:r>
            <w:r w:rsidR="005D24F4" w:rsidRPr="00B546C6">
              <w:rPr>
                <w:rFonts w:asciiTheme="minorHAnsi" w:eastAsiaTheme="minorHAnsi" w:hAnsiTheme="minorHAnsi" w:cstheme="minorHAnsi"/>
                <w:b/>
                <w:bCs/>
                <w:color w:val="2F5496" w:themeColor="accent1" w:themeShade="BF"/>
                <w:kern w:val="0"/>
                <w:sz w:val="22"/>
                <w:szCs w:val="22"/>
                <w:lang w:val="ro-RO" w:eastAsia="en-US" w:bidi="ar-SA"/>
              </w:rPr>
              <w:t xml:space="preserve">MRI </w:t>
            </w:r>
            <w:r w:rsidRPr="00B546C6">
              <w:rPr>
                <w:rFonts w:asciiTheme="minorHAnsi" w:eastAsiaTheme="minorHAnsi" w:hAnsiTheme="minorHAnsi" w:cstheme="minorHAnsi"/>
                <w:b/>
                <w:bCs/>
                <w:color w:val="2F5496" w:themeColor="accent1" w:themeShade="BF"/>
                <w:kern w:val="0"/>
                <w:sz w:val="22"/>
                <w:szCs w:val="22"/>
                <w:lang w:val="ro-RO" w:eastAsia="en-US" w:bidi="ar-SA"/>
              </w:rPr>
              <w:t>ar trebui să acopere:</w:t>
            </w:r>
          </w:p>
          <w:p w14:paraId="4A3CC35C" w14:textId="54C12AB2" w:rsidR="0049784D" w:rsidRPr="00B546C6" w:rsidRDefault="0049784D" w:rsidP="00AE3870">
            <w:pPr>
              <w:keepLines/>
              <w:widowControl w:val="0"/>
              <w:jc w:val="both"/>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 xml:space="preserve">legislația națională privind </w:t>
            </w:r>
            <w:r w:rsidR="000E6C0B" w:rsidRPr="00B546C6">
              <w:rPr>
                <w:rFonts w:asciiTheme="minorHAnsi" w:eastAsiaTheme="minorHAnsi" w:hAnsiTheme="minorHAnsi" w:cstheme="minorHAnsi"/>
                <w:b/>
                <w:bCs/>
                <w:color w:val="2F5496" w:themeColor="accent1" w:themeShade="BF"/>
                <w:kern w:val="0"/>
                <w:sz w:val="22"/>
                <w:szCs w:val="22"/>
                <w:lang w:val="ro-RO" w:eastAsia="en-US" w:bidi="ar-SA"/>
              </w:rPr>
              <w:t>MRI</w:t>
            </w:r>
            <w:r w:rsidRPr="00B546C6">
              <w:rPr>
                <w:rFonts w:asciiTheme="minorHAnsi" w:eastAsiaTheme="minorHAnsi" w:hAnsiTheme="minorHAnsi" w:cstheme="minorHAnsi"/>
                <w:b/>
                <w:bCs/>
                <w:color w:val="2F5496" w:themeColor="accent1" w:themeShade="BF"/>
                <w:kern w:val="0"/>
                <w:sz w:val="22"/>
                <w:szCs w:val="22"/>
                <w:lang w:val="ro-RO" w:eastAsia="en-US" w:bidi="ar-SA"/>
              </w:rPr>
              <w:t>;</w:t>
            </w:r>
          </w:p>
          <w:p w14:paraId="181F7FE2" w14:textId="76D8BA04" w:rsidR="0049784D" w:rsidRPr="00B546C6" w:rsidRDefault="0049784D" w:rsidP="00AE3870">
            <w:pPr>
              <w:keepLines/>
              <w:widowControl w:val="0"/>
              <w:jc w:val="both"/>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utilizarea soft</w:t>
            </w:r>
            <w:r w:rsidR="000E6C0B" w:rsidRPr="00B546C6">
              <w:rPr>
                <w:rFonts w:asciiTheme="minorHAnsi" w:eastAsiaTheme="minorHAnsi" w:hAnsiTheme="minorHAnsi" w:cstheme="minorHAnsi"/>
                <w:b/>
                <w:bCs/>
                <w:color w:val="2F5496" w:themeColor="accent1" w:themeShade="BF"/>
                <w:kern w:val="0"/>
                <w:sz w:val="22"/>
                <w:szCs w:val="22"/>
                <w:lang w:val="ro-RO" w:eastAsia="en-US" w:bidi="ar-SA"/>
              </w:rPr>
              <w:t>ware-</w:t>
            </w:r>
            <w:r w:rsidRPr="00B546C6">
              <w:rPr>
                <w:rFonts w:asciiTheme="minorHAnsi" w:eastAsiaTheme="minorHAnsi" w:hAnsiTheme="minorHAnsi" w:cstheme="minorHAnsi"/>
                <w:b/>
                <w:bCs/>
                <w:color w:val="2F5496" w:themeColor="accent1" w:themeShade="BF"/>
                <w:kern w:val="0"/>
                <w:sz w:val="22"/>
                <w:szCs w:val="22"/>
                <w:lang w:val="ro-RO" w:eastAsia="en-US" w:bidi="ar-SA"/>
              </w:rPr>
              <w:t xml:space="preserve">urilor care permit vizualizarea HHRI și, de asemenea, prelucrarea ulterioară în funcție de nevoile </w:t>
            </w:r>
            <w:r w:rsidR="000E6C0B" w:rsidRPr="00B546C6">
              <w:rPr>
                <w:rFonts w:asciiTheme="minorHAnsi" w:eastAsiaTheme="minorHAnsi" w:hAnsiTheme="minorHAnsi" w:cstheme="minorHAnsi"/>
                <w:b/>
                <w:bCs/>
                <w:color w:val="2F5496" w:themeColor="accent1" w:themeShade="BF"/>
                <w:kern w:val="0"/>
                <w:sz w:val="22"/>
                <w:szCs w:val="22"/>
                <w:lang w:val="ro-RO" w:eastAsia="en-US" w:bidi="ar-SA"/>
              </w:rPr>
              <w:t>acestora</w:t>
            </w:r>
            <w:r w:rsidRPr="00B546C6">
              <w:rPr>
                <w:rFonts w:asciiTheme="minorHAnsi" w:eastAsiaTheme="minorHAnsi" w:hAnsiTheme="minorHAnsi" w:cstheme="minorHAnsi"/>
                <w:b/>
                <w:bCs/>
                <w:color w:val="2F5496" w:themeColor="accent1" w:themeShade="BF"/>
                <w:kern w:val="0"/>
                <w:sz w:val="22"/>
                <w:szCs w:val="22"/>
                <w:lang w:val="ro-RO" w:eastAsia="en-US" w:bidi="ar-SA"/>
              </w:rPr>
              <w:t>;</w:t>
            </w:r>
          </w:p>
          <w:p w14:paraId="0B79C451" w14:textId="425F10C7" w:rsidR="0049784D" w:rsidRPr="00B546C6" w:rsidRDefault="0049784D" w:rsidP="00AE3870">
            <w:pPr>
              <w:keepLines/>
              <w:widowControl w:val="0"/>
              <w:jc w:val="both"/>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 xml:space="preserve">A fost subliniată necesitatea </w:t>
            </w:r>
            <w:r w:rsidR="000E6C0B" w:rsidRPr="00B546C6">
              <w:rPr>
                <w:rFonts w:asciiTheme="minorHAnsi" w:eastAsiaTheme="minorHAnsi" w:hAnsiTheme="minorHAnsi" w:cstheme="minorHAnsi"/>
                <w:b/>
                <w:bCs/>
                <w:color w:val="2F5496" w:themeColor="accent1" w:themeShade="BF"/>
                <w:kern w:val="0"/>
                <w:sz w:val="22"/>
                <w:szCs w:val="22"/>
                <w:lang w:val="ro-RO" w:eastAsia="en-US" w:bidi="ar-SA"/>
              </w:rPr>
              <w:t xml:space="preserve">existenței </w:t>
            </w:r>
            <w:r w:rsidRPr="00B546C6">
              <w:rPr>
                <w:rFonts w:asciiTheme="minorHAnsi" w:eastAsiaTheme="minorHAnsi" w:hAnsiTheme="minorHAnsi" w:cstheme="minorHAnsi"/>
                <w:b/>
                <w:bCs/>
                <w:color w:val="2F5496" w:themeColor="accent1" w:themeShade="BF"/>
                <w:kern w:val="0"/>
                <w:sz w:val="22"/>
                <w:szCs w:val="22"/>
                <w:lang w:val="ro-RO" w:eastAsia="en-US" w:bidi="ar-SA"/>
              </w:rPr>
              <w:t xml:space="preserve">unei baze de date unitare la nivel național, care să conțină date </w:t>
            </w:r>
            <w:r w:rsidR="000E6C0B" w:rsidRPr="00B546C6">
              <w:rPr>
                <w:rFonts w:asciiTheme="minorHAnsi" w:eastAsiaTheme="minorHAnsi" w:hAnsiTheme="minorHAnsi" w:cstheme="minorHAnsi"/>
                <w:b/>
                <w:bCs/>
                <w:color w:val="2F5496" w:themeColor="accent1" w:themeShade="BF"/>
                <w:kern w:val="0"/>
                <w:sz w:val="22"/>
                <w:szCs w:val="22"/>
                <w:lang w:val="ro-RO" w:eastAsia="en-US" w:bidi="ar-SA"/>
              </w:rPr>
              <w:t>de MRI</w:t>
            </w:r>
            <w:r w:rsidRPr="00B546C6">
              <w:rPr>
                <w:rFonts w:asciiTheme="minorHAnsi" w:eastAsiaTheme="minorHAnsi" w:hAnsiTheme="minorHAnsi" w:cstheme="minorHAnsi"/>
                <w:b/>
                <w:bCs/>
                <w:color w:val="2F5496" w:themeColor="accent1" w:themeShade="BF"/>
                <w:kern w:val="0"/>
                <w:sz w:val="22"/>
                <w:szCs w:val="22"/>
                <w:lang w:val="ro-RO" w:eastAsia="en-US" w:bidi="ar-SA"/>
              </w:rPr>
              <w:t xml:space="preserve">, precum și a unor cursuri de formare pentru utilizarea </w:t>
            </w:r>
            <w:r w:rsidR="000E6C0B" w:rsidRPr="00B546C6">
              <w:rPr>
                <w:rFonts w:asciiTheme="minorHAnsi" w:eastAsiaTheme="minorHAnsi" w:hAnsiTheme="minorHAnsi" w:cstheme="minorHAnsi"/>
                <w:b/>
                <w:bCs/>
                <w:color w:val="2F5496" w:themeColor="accent1" w:themeShade="BF"/>
                <w:kern w:val="0"/>
                <w:sz w:val="22"/>
                <w:szCs w:val="22"/>
                <w:lang w:val="ro-RO" w:eastAsia="en-US" w:bidi="ar-SA"/>
              </w:rPr>
              <w:t>corespunzătoare</w:t>
            </w:r>
            <w:r w:rsidRPr="00B546C6">
              <w:rPr>
                <w:rFonts w:asciiTheme="minorHAnsi" w:eastAsiaTheme="minorHAnsi" w:hAnsiTheme="minorHAnsi" w:cstheme="minorHAnsi"/>
                <w:b/>
                <w:bCs/>
                <w:color w:val="2F5496" w:themeColor="accent1" w:themeShade="BF"/>
                <w:kern w:val="0"/>
                <w:sz w:val="22"/>
                <w:szCs w:val="22"/>
                <w:lang w:val="ro-RO" w:eastAsia="en-US" w:bidi="ar-SA"/>
              </w:rPr>
              <w:t xml:space="preserve"> a acesteia pentru personalul instituțiilor relevante implicate în </w:t>
            </w:r>
            <w:r w:rsidR="000E6C0B" w:rsidRPr="00B546C6">
              <w:rPr>
                <w:rFonts w:asciiTheme="minorHAnsi" w:eastAsiaTheme="minorHAnsi" w:hAnsiTheme="minorHAnsi" w:cstheme="minorHAnsi"/>
                <w:b/>
                <w:bCs/>
                <w:color w:val="2F5496" w:themeColor="accent1" w:themeShade="BF"/>
                <w:kern w:val="0"/>
                <w:sz w:val="22"/>
                <w:szCs w:val="22"/>
                <w:lang w:val="ro-RO" w:eastAsia="en-US" w:bidi="ar-SA"/>
              </w:rPr>
              <w:t>MRI</w:t>
            </w:r>
            <w:r w:rsidRPr="00B546C6">
              <w:rPr>
                <w:rFonts w:asciiTheme="minorHAnsi" w:eastAsiaTheme="minorHAnsi" w:hAnsiTheme="minorHAnsi" w:cstheme="minorHAnsi"/>
                <w:b/>
                <w:bCs/>
                <w:color w:val="2F5496" w:themeColor="accent1" w:themeShade="BF"/>
                <w:kern w:val="0"/>
                <w:sz w:val="22"/>
                <w:szCs w:val="22"/>
                <w:lang w:val="ro-RO" w:eastAsia="en-US" w:bidi="ar-SA"/>
              </w:rPr>
              <w:t>.</w:t>
            </w:r>
          </w:p>
          <w:p w14:paraId="39CCCC4B" w14:textId="0A883649" w:rsidR="007D0A68" w:rsidRPr="00B546C6" w:rsidRDefault="0049784D" w:rsidP="00AE3870">
            <w:pPr>
              <w:keepLines/>
              <w:widowControl w:val="0"/>
              <w:jc w:val="both"/>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 xml:space="preserve">Ar trebui organizate comisii mixte în scopul </w:t>
            </w:r>
            <w:r w:rsidR="000E6C0B" w:rsidRPr="00B546C6">
              <w:rPr>
                <w:rFonts w:asciiTheme="minorHAnsi" w:eastAsiaTheme="minorHAnsi" w:hAnsiTheme="minorHAnsi" w:cstheme="minorHAnsi"/>
                <w:b/>
                <w:bCs/>
                <w:color w:val="2F5496" w:themeColor="accent1" w:themeShade="BF"/>
                <w:kern w:val="0"/>
                <w:sz w:val="22"/>
                <w:szCs w:val="22"/>
                <w:lang w:val="ro-RO" w:eastAsia="en-US" w:bidi="ar-SA"/>
              </w:rPr>
              <w:t>MRI</w:t>
            </w:r>
            <w:r w:rsidRPr="00B546C6">
              <w:rPr>
                <w:rFonts w:asciiTheme="minorHAnsi" w:eastAsiaTheme="minorHAnsi" w:hAnsiTheme="minorHAnsi" w:cstheme="minorHAnsi"/>
                <w:b/>
                <w:bCs/>
                <w:color w:val="2F5496" w:themeColor="accent1" w:themeShade="BF"/>
                <w:kern w:val="0"/>
                <w:sz w:val="22"/>
                <w:szCs w:val="22"/>
                <w:lang w:val="ro-RO" w:eastAsia="en-US" w:bidi="ar-SA"/>
              </w:rPr>
              <w:t xml:space="preserve">, care să cuprindă personal cu specializări diverse (arhitecți, specialiști în domeniul mediului etc.) din </w:t>
            </w:r>
            <w:r w:rsidR="000E6C0B" w:rsidRPr="00B546C6">
              <w:rPr>
                <w:rFonts w:asciiTheme="minorHAnsi" w:eastAsiaTheme="minorHAnsi" w:hAnsiTheme="minorHAnsi" w:cstheme="minorHAnsi"/>
                <w:b/>
                <w:bCs/>
                <w:color w:val="2F5496" w:themeColor="accent1" w:themeShade="BF"/>
                <w:kern w:val="0"/>
                <w:sz w:val="22"/>
                <w:szCs w:val="22"/>
                <w:lang w:val="ro-RO" w:eastAsia="en-US" w:bidi="ar-SA"/>
              </w:rPr>
              <w:t xml:space="preserve">cadrul a </w:t>
            </w:r>
            <w:r w:rsidRPr="00B546C6">
              <w:rPr>
                <w:rFonts w:asciiTheme="minorHAnsi" w:eastAsiaTheme="minorHAnsi" w:hAnsiTheme="minorHAnsi" w:cstheme="minorHAnsi"/>
                <w:b/>
                <w:bCs/>
                <w:color w:val="2F5496" w:themeColor="accent1" w:themeShade="BF"/>
                <w:kern w:val="0"/>
                <w:sz w:val="22"/>
                <w:szCs w:val="22"/>
                <w:lang w:val="ro-RO" w:eastAsia="en-US" w:bidi="ar-SA"/>
              </w:rPr>
              <w:t>diferite instituții</w:t>
            </w:r>
            <w:r w:rsidR="000E6C0B" w:rsidRPr="00B546C6">
              <w:rPr>
                <w:rFonts w:asciiTheme="minorHAnsi" w:eastAsiaTheme="minorHAnsi" w:hAnsiTheme="minorHAnsi" w:cstheme="minorHAnsi"/>
                <w:b/>
                <w:bCs/>
                <w:color w:val="2F5496" w:themeColor="accent1" w:themeShade="BF"/>
                <w:kern w:val="0"/>
                <w:sz w:val="22"/>
                <w:szCs w:val="22"/>
                <w:lang w:val="ro-RO" w:eastAsia="en-US" w:bidi="ar-SA"/>
              </w:rPr>
              <w:t>.</w:t>
            </w:r>
          </w:p>
        </w:tc>
      </w:tr>
    </w:tbl>
    <w:p w14:paraId="4EEA816E" w14:textId="77777777" w:rsidR="007D0A68" w:rsidRPr="00B546C6" w:rsidRDefault="007D0A68" w:rsidP="007D0A68">
      <w:pPr>
        <w:spacing w:line="16" w:lineRule="atLeast"/>
        <w:jc w:val="both"/>
        <w:rPr>
          <w:rFonts w:cstheme="minorHAnsi" w:hint="eastAsia"/>
          <w:color w:val="000000" w:themeColor="text1"/>
          <w:lang w:val="ro-RO"/>
        </w:rPr>
      </w:pPr>
    </w:p>
    <w:p w14:paraId="08FC94F6" w14:textId="234DD881" w:rsidR="003B1343" w:rsidRPr="00B546C6" w:rsidRDefault="00C61E82" w:rsidP="00BC30AC">
      <w:pPr>
        <w:spacing w:line="16" w:lineRule="atLeast"/>
        <w:jc w:val="both"/>
        <w:rPr>
          <w:rFonts w:ascii="Calibri" w:hAnsi="Calibri" w:cs="Calibri"/>
          <w:color w:val="000000" w:themeColor="text1"/>
          <w:sz w:val="22"/>
          <w:szCs w:val="22"/>
          <w:lang w:val="ro-RO"/>
        </w:rPr>
      </w:pPr>
      <w:r w:rsidRPr="00B546C6">
        <w:rPr>
          <w:rFonts w:ascii="Calibri" w:hAnsi="Calibri" w:cs="Calibri"/>
          <w:color w:val="000000" w:themeColor="text1"/>
          <w:sz w:val="22"/>
          <w:szCs w:val="22"/>
          <w:lang w:val="ro-RO"/>
        </w:rPr>
        <w:t xml:space="preserve">În prezent, numărul </w:t>
      </w:r>
      <w:r w:rsidR="000E6C0B" w:rsidRPr="00B546C6">
        <w:rPr>
          <w:rFonts w:ascii="Calibri" w:hAnsi="Calibri" w:cs="Calibri"/>
          <w:color w:val="000000" w:themeColor="text1"/>
          <w:sz w:val="22"/>
          <w:szCs w:val="22"/>
          <w:lang w:val="ro-RO"/>
        </w:rPr>
        <w:t>angajaților</w:t>
      </w:r>
      <w:r w:rsidRPr="00B546C6">
        <w:rPr>
          <w:rFonts w:ascii="Calibri" w:hAnsi="Calibri" w:cs="Calibri"/>
          <w:color w:val="000000" w:themeColor="text1"/>
          <w:sz w:val="22"/>
          <w:szCs w:val="22"/>
          <w:lang w:val="ro-RO"/>
        </w:rPr>
        <w:t xml:space="preserve"> implica</w:t>
      </w:r>
      <w:r w:rsidR="000E6C0B" w:rsidRPr="00B546C6">
        <w:rPr>
          <w:rFonts w:ascii="Calibri" w:hAnsi="Calibri" w:cs="Calibri"/>
          <w:color w:val="000000" w:themeColor="text1"/>
          <w:sz w:val="22"/>
          <w:szCs w:val="22"/>
          <w:lang w:val="ro-RO"/>
        </w:rPr>
        <w:t>ți</w:t>
      </w:r>
      <w:r w:rsidRPr="00B546C6">
        <w:rPr>
          <w:rFonts w:ascii="Calibri" w:hAnsi="Calibri" w:cs="Calibri"/>
          <w:color w:val="000000" w:themeColor="text1"/>
          <w:sz w:val="22"/>
          <w:szCs w:val="22"/>
          <w:lang w:val="ro-RO"/>
        </w:rPr>
        <w:t xml:space="preserve"> în ciclul </w:t>
      </w:r>
      <w:r w:rsidR="000A301C" w:rsidRPr="00B546C6">
        <w:rPr>
          <w:rFonts w:ascii="Calibri" w:hAnsi="Calibri" w:cs="Calibri"/>
          <w:color w:val="000000" w:themeColor="text1"/>
          <w:sz w:val="22"/>
          <w:szCs w:val="22"/>
          <w:lang w:val="ro-RO"/>
        </w:rPr>
        <w:t>al 2-lea</w:t>
      </w:r>
      <w:r w:rsidRPr="00B546C6">
        <w:rPr>
          <w:rFonts w:ascii="Calibri" w:hAnsi="Calibri" w:cs="Calibri"/>
          <w:color w:val="000000" w:themeColor="text1"/>
          <w:sz w:val="22"/>
          <w:szCs w:val="22"/>
          <w:lang w:val="ro-RO"/>
        </w:rPr>
        <w:t xml:space="preserve"> de implementare a DI la nivelul </w:t>
      </w:r>
      <w:r w:rsidR="000A301C" w:rsidRPr="00B546C6">
        <w:rPr>
          <w:rFonts w:ascii="Calibri" w:hAnsi="Calibri" w:cs="Calibri"/>
          <w:color w:val="000000" w:themeColor="text1"/>
          <w:sz w:val="22"/>
          <w:szCs w:val="22"/>
          <w:lang w:val="ro-RO"/>
        </w:rPr>
        <w:t>ABA-urilor</w:t>
      </w:r>
      <w:r w:rsidRPr="00B546C6">
        <w:rPr>
          <w:rFonts w:ascii="Calibri" w:hAnsi="Calibri" w:cs="Calibri"/>
          <w:color w:val="000000" w:themeColor="text1"/>
          <w:sz w:val="22"/>
          <w:szCs w:val="22"/>
          <w:lang w:val="ro-RO"/>
        </w:rPr>
        <w:t xml:space="preserve"> variază între 10 ÷ 12 persoane, iar la nivel central: persoane din </w:t>
      </w:r>
      <w:r w:rsidR="000A301C" w:rsidRPr="00B546C6">
        <w:rPr>
          <w:rFonts w:ascii="Calibri" w:hAnsi="Calibri" w:cs="Calibri"/>
          <w:color w:val="000000" w:themeColor="text1"/>
          <w:sz w:val="22"/>
          <w:szCs w:val="22"/>
          <w:lang w:val="ro-RO"/>
        </w:rPr>
        <w:t xml:space="preserve">cadrul </w:t>
      </w:r>
      <w:r w:rsidRPr="00B546C6">
        <w:rPr>
          <w:rFonts w:ascii="Calibri" w:hAnsi="Calibri" w:cs="Calibri"/>
          <w:color w:val="000000" w:themeColor="text1"/>
          <w:sz w:val="22"/>
          <w:szCs w:val="22"/>
          <w:lang w:val="ro-RO"/>
        </w:rPr>
        <w:t xml:space="preserve">MMAP, 26 de persoane din </w:t>
      </w:r>
      <w:r w:rsidR="000A301C" w:rsidRPr="00B546C6">
        <w:rPr>
          <w:rFonts w:ascii="Calibri" w:hAnsi="Calibri" w:cs="Calibri"/>
          <w:color w:val="000000" w:themeColor="text1"/>
          <w:sz w:val="22"/>
          <w:szCs w:val="22"/>
          <w:lang w:val="ro-RO"/>
        </w:rPr>
        <w:t xml:space="preserve">cadrul </w:t>
      </w:r>
      <w:r w:rsidRPr="00B546C6">
        <w:rPr>
          <w:rFonts w:ascii="Calibri" w:hAnsi="Calibri" w:cs="Calibri"/>
          <w:color w:val="000000" w:themeColor="text1"/>
          <w:sz w:val="22"/>
          <w:szCs w:val="22"/>
          <w:lang w:val="ro-RO"/>
        </w:rPr>
        <w:t xml:space="preserve">ANAR și 30 de persoane din </w:t>
      </w:r>
      <w:r w:rsidR="000A301C" w:rsidRPr="00B546C6">
        <w:rPr>
          <w:rFonts w:ascii="Calibri" w:hAnsi="Calibri" w:cs="Calibri"/>
          <w:color w:val="000000" w:themeColor="text1"/>
          <w:sz w:val="22"/>
          <w:szCs w:val="22"/>
          <w:lang w:val="ro-RO"/>
        </w:rPr>
        <w:t xml:space="preserve">cadrul </w:t>
      </w:r>
      <w:r w:rsidRPr="00B546C6">
        <w:rPr>
          <w:rFonts w:ascii="Calibri" w:hAnsi="Calibri" w:cs="Calibri"/>
          <w:color w:val="000000" w:themeColor="text1"/>
          <w:sz w:val="22"/>
          <w:szCs w:val="22"/>
          <w:lang w:val="ro-RO"/>
        </w:rPr>
        <w:t xml:space="preserve">INHGA cu specializări diferite: protecția împotriva inundațiilor, exploatarea infrastructurii de protecție împotriva inundațiilor, urmărirea comportamentului infrastructurii de protecție împotriva inundațiilor, hidrologie, ecologie, investiții, topografie și geodezie, IT/GIS. Există 3 coordonatori pentru echipa MMAP, 3 coordonatori pentru echipele ANAR, 3 coordonatori pentru echipele INHGA și câte 1 pentru fiecare echipă </w:t>
      </w:r>
      <w:r w:rsidR="000A301C" w:rsidRPr="00B546C6">
        <w:rPr>
          <w:rFonts w:ascii="Calibri" w:hAnsi="Calibri" w:cs="Calibri"/>
          <w:color w:val="000000" w:themeColor="text1"/>
          <w:sz w:val="22"/>
          <w:szCs w:val="22"/>
          <w:lang w:val="ro-RO"/>
        </w:rPr>
        <w:t xml:space="preserve">din cadrul </w:t>
      </w:r>
      <w:r w:rsidRPr="00B546C6">
        <w:rPr>
          <w:rFonts w:ascii="Calibri" w:hAnsi="Calibri" w:cs="Calibri"/>
          <w:color w:val="000000" w:themeColor="text1"/>
          <w:sz w:val="22"/>
          <w:szCs w:val="22"/>
          <w:lang w:val="ro-RO"/>
        </w:rPr>
        <w:t>ABA</w:t>
      </w:r>
      <w:r w:rsidR="000A301C" w:rsidRPr="00B546C6">
        <w:rPr>
          <w:rFonts w:ascii="Calibri" w:hAnsi="Calibri" w:cs="Calibri"/>
          <w:color w:val="000000" w:themeColor="text1"/>
          <w:sz w:val="22"/>
          <w:szCs w:val="22"/>
          <w:lang w:val="ro-RO"/>
        </w:rPr>
        <w:t>-urilor</w:t>
      </w:r>
      <w:r w:rsidR="003B1343" w:rsidRPr="00B546C6">
        <w:rPr>
          <w:rFonts w:ascii="Calibri" w:hAnsi="Calibri" w:cs="Calibri"/>
          <w:color w:val="000000" w:themeColor="text1"/>
          <w:sz w:val="22"/>
          <w:szCs w:val="22"/>
          <w:lang w:val="ro-RO"/>
        </w:rPr>
        <w:t>.</w:t>
      </w:r>
    </w:p>
    <w:p w14:paraId="49F201D9" w14:textId="77777777" w:rsidR="003B1343" w:rsidRPr="00B546C6" w:rsidRDefault="003B1343" w:rsidP="00BC30AC">
      <w:pPr>
        <w:spacing w:line="16" w:lineRule="atLeast"/>
        <w:jc w:val="both"/>
        <w:rPr>
          <w:rFonts w:ascii="Calibri" w:hAnsi="Calibri" w:cs="Calibri"/>
          <w:color w:val="000000" w:themeColor="text1"/>
          <w:sz w:val="22"/>
          <w:szCs w:val="22"/>
          <w:highlight w:val="yellow"/>
          <w:lang w:val="ro-RO"/>
        </w:rPr>
      </w:pPr>
    </w:p>
    <w:p w14:paraId="14EA34BD" w14:textId="34B2A320" w:rsidR="00510C9D" w:rsidRPr="007B23E5" w:rsidRDefault="008971B6" w:rsidP="007B23E5">
      <w:pPr>
        <w:pStyle w:val="Heading2"/>
        <w:rPr>
          <w:color w:val="4472C4" w:themeColor="accent1"/>
          <w:lang w:val="ro-RO"/>
        </w:rPr>
      </w:pPr>
      <w:bookmarkStart w:id="14" w:name="_Toc142562086"/>
      <w:r w:rsidRPr="007B23E5">
        <w:rPr>
          <w:color w:val="4472C4" w:themeColor="accent1"/>
          <w:lang w:val="ro-RO"/>
        </w:rPr>
        <w:t xml:space="preserve">3.2 </w:t>
      </w:r>
      <w:bookmarkStart w:id="15" w:name="_Hlk58153431"/>
      <w:r w:rsidR="00C61E82" w:rsidRPr="007B23E5">
        <w:rPr>
          <w:color w:val="4472C4" w:themeColor="accent1"/>
          <w:lang w:val="ro-RO"/>
        </w:rPr>
        <w:t>Aspecte transversal</w:t>
      </w:r>
      <w:r w:rsidR="00BA7B3D" w:rsidRPr="007B23E5">
        <w:rPr>
          <w:color w:val="4472C4" w:themeColor="accent1"/>
          <w:lang w:val="ro-RO"/>
        </w:rPr>
        <w:t>e</w:t>
      </w:r>
      <w:r w:rsidR="00C61E82" w:rsidRPr="007B23E5">
        <w:rPr>
          <w:color w:val="4472C4" w:themeColor="accent1"/>
          <w:lang w:val="ro-RO"/>
        </w:rPr>
        <w:t xml:space="preserve"> ale Procesului de Consolidare a Capacităților cu privire la </w:t>
      </w:r>
      <w:r w:rsidR="00502035" w:rsidRPr="007B23E5">
        <w:rPr>
          <w:color w:val="4472C4" w:themeColor="accent1"/>
          <w:lang w:val="ro-RO"/>
        </w:rPr>
        <w:t>MRI</w:t>
      </w:r>
      <w:r w:rsidR="00510C9D" w:rsidRPr="007B23E5">
        <w:rPr>
          <w:color w:val="4472C4" w:themeColor="accent1"/>
          <w:lang w:val="ro-RO"/>
        </w:rPr>
        <w:t xml:space="preserve"> </w:t>
      </w:r>
      <w:r w:rsidR="00C61E82" w:rsidRPr="007B23E5">
        <w:rPr>
          <w:color w:val="4472C4" w:themeColor="accent1"/>
          <w:lang w:val="ro-RO"/>
        </w:rPr>
        <w:t>d</w:t>
      </w:r>
      <w:r w:rsidR="00510C9D" w:rsidRPr="007B23E5">
        <w:rPr>
          <w:color w:val="4472C4" w:themeColor="accent1"/>
          <w:lang w:val="ro-RO"/>
        </w:rPr>
        <w:t xml:space="preserve">in </w:t>
      </w:r>
      <w:r w:rsidR="005057BB" w:rsidRPr="007B23E5">
        <w:rPr>
          <w:color w:val="4472C4" w:themeColor="accent1"/>
          <w:lang w:val="ro-RO"/>
        </w:rPr>
        <w:t>România</w:t>
      </w:r>
      <w:bookmarkEnd w:id="14"/>
    </w:p>
    <w:bookmarkEnd w:id="15"/>
    <w:p w14:paraId="46CA5B05" w14:textId="7361875E" w:rsidR="009C381B" w:rsidRPr="00B546C6" w:rsidRDefault="009C381B" w:rsidP="00510C9D">
      <w:pPr>
        <w:pStyle w:val="ListParagraph"/>
        <w:autoSpaceDE w:val="0"/>
        <w:autoSpaceDN w:val="0"/>
        <w:adjustRightInd w:val="0"/>
        <w:spacing w:after="240" w:line="16" w:lineRule="atLeast"/>
        <w:ind w:left="0"/>
        <w:jc w:val="both"/>
        <w:rPr>
          <w:rFonts w:ascii="Calibri" w:hAnsi="Calibri" w:cs="Calibri"/>
          <w:b/>
          <w:i/>
          <w:lang w:val="ro-RO"/>
        </w:rPr>
      </w:pPr>
    </w:p>
    <w:p w14:paraId="5FD64D85" w14:textId="47B3D490" w:rsidR="009C381B" w:rsidRPr="00B546C6" w:rsidRDefault="00B457DA" w:rsidP="009C381B">
      <w:pPr>
        <w:pStyle w:val="ListParagraph"/>
        <w:autoSpaceDE w:val="0"/>
        <w:autoSpaceDN w:val="0"/>
        <w:adjustRightInd w:val="0"/>
        <w:spacing w:after="240" w:line="16" w:lineRule="atLeast"/>
        <w:ind w:left="0"/>
        <w:jc w:val="both"/>
        <w:rPr>
          <w:rFonts w:cstheme="minorHAnsi"/>
          <w:lang w:val="ro-RO"/>
        </w:rPr>
      </w:pPr>
      <w:r w:rsidRPr="00B546C6">
        <w:rPr>
          <w:rFonts w:cstheme="minorHAnsi"/>
          <w:b/>
          <w:i/>
          <w:lang w:val="ro-RO"/>
        </w:rPr>
        <w:t>Coordonarea dintre instituțiile centrale și organismele locale, precum și implicarea altor departamente în pregătirea</w:t>
      </w:r>
      <w:r w:rsidR="00CD2D6C" w:rsidRPr="00B546C6">
        <w:rPr>
          <w:rFonts w:cstheme="minorHAnsi"/>
          <w:b/>
          <w:i/>
          <w:lang w:val="ro-RO"/>
        </w:rPr>
        <w:t xml:space="preserve"> pentru</w:t>
      </w:r>
      <w:r w:rsidRPr="00B546C6">
        <w:rPr>
          <w:rFonts w:cstheme="minorHAnsi"/>
          <w:b/>
          <w:i/>
          <w:lang w:val="ro-RO"/>
        </w:rPr>
        <w:t xml:space="preserve"> și reducerea riscu</w:t>
      </w:r>
      <w:r w:rsidR="00CD2D6C" w:rsidRPr="00B546C6">
        <w:rPr>
          <w:rFonts w:cstheme="minorHAnsi"/>
          <w:b/>
          <w:i/>
          <w:lang w:val="ro-RO"/>
        </w:rPr>
        <w:t xml:space="preserve">lui la </w:t>
      </w:r>
      <w:r w:rsidRPr="00B546C6">
        <w:rPr>
          <w:rFonts w:cstheme="minorHAnsi"/>
          <w:b/>
          <w:i/>
          <w:lang w:val="ro-RO"/>
        </w:rPr>
        <w:t>inundaț</w:t>
      </w:r>
      <w:r w:rsidR="00CD2D6C" w:rsidRPr="00B546C6">
        <w:rPr>
          <w:rFonts w:cstheme="minorHAnsi"/>
          <w:b/>
          <w:i/>
          <w:lang w:val="ro-RO"/>
        </w:rPr>
        <w:t xml:space="preserve">ii necesită </w:t>
      </w:r>
      <w:r w:rsidRPr="00B546C6">
        <w:rPr>
          <w:rFonts w:cstheme="minorHAnsi"/>
          <w:b/>
          <w:i/>
          <w:lang w:val="ro-RO"/>
        </w:rPr>
        <w:t>consolidare suplimentară</w:t>
      </w:r>
      <w:r w:rsidR="009C381B" w:rsidRPr="00B546C6">
        <w:rPr>
          <w:rFonts w:cstheme="minorHAnsi"/>
          <w:b/>
          <w:i/>
          <w:lang w:val="ro-RO"/>
        </w:rPr>
        <w:t>.</w:t>
      </w:r>
      <w:r w:rsidR="009C381B" w:rsidRPr="00B546C6">
        <w:rPr>
          <w:rFonts w:cstheme="minorHAnsi"/>
          <w:lang w:val="ro-RO"/>
        </w:rPr>
        <w:t xml:space="preserve"> </w:t>
      </w:r>
      <w:r w:rsidRPr="00B546C6">
        <w:rPr>
          <w:lang w:val="ro-RO"/>
        </w:rPr>
        <w:t xml:space="preserve">Capacitatea și resursele instituționale sunt semnificative și sunt concepute pentru a asigura un răspuns eficient la dezastrele naturale, provocate de om și </w:t>
      </w:r>
      <w:r w:rsidR="00CD2D6C" w:rsidRPr="00B546C6">
        <w:rPr>
          <w:lang w:val="ro-RO"/>
        </w:rPr>
        <w:t xml:space="preserve">dezastrele </w:t>
      </w:r>
      <w:r w:rsidRPr="00B546C6">
        <w:rPr>
          <w:lang w:val="ro-RO"/>
        </w:rPr>
        <w:t xml:space="preserve">biologice. HG nr. 557/2016 privind </w:t>
      </w:r>
      <w:r w:rsidR="00CD2D6C" w:rsidRPr="0016786F">
        <w:rPr>
          <w:lang w:val="ro-RO"/>
        </w:rPr>
        <w:t>managementul</w:t>
      </w:r>
      <w:r w:rsidRPr="00B546C6">
        <w:rPr>
          <w:lang w:val="ro-RO"/>
        </w:rPr>
        <w:t xml:space="preserve"> riscurilor a definit obligația autorităților de a elabora planuri sectoriale pentru a asigura gestionarea specifică a situațiilor de urgență. În ciuda progreselor considerabile, România se confruntă cu provocări în ceea ce privește susținerea angajamentelor autorităților, în special la nivel local. Chiar dacă autoritățile locale dispun de fonduri anuale dedicate </w:t>
      </w:r>
      <w:r w:rsidR="00CD2D6C" w:rsidRPr="00B546C6">
        <w:rPr>
          <w:lang w:val="ro-RO"/>
        </w:rPr>
        <w:t>managementului</w:t>
      </w:r>
      <w:r w:rsidRPr="00B546C6">
        <w:rPr>
          <w:lang w:val="ro-RO"/>
        </w:rPr>
        <w:t xml:space="preserve"> riscurilor de dezastre, fondurile sunt uneori redirecționate în alte scopuri</w:t>
      </w:r>
      <w:r w:rsidR="009C381B" w:rsidRPr="00B546C6">
        <w:rPr>
          <w:rFonts w:cstheme="minorHAnsi"/>
          <w:lang w:val="ro-RO"/>
        </w:rPr>
        <w:t>.</w:t>
      </w:r>
    </w:p>
    <w:p w14:paraId="3B68E2E0" w14:textId="52FF62AC" w:rsidR="009C381B" w:rsidRPr="00B546C6" w:rsidRDefault="00B457DA" w:rsidP="00E719C7">
      <w:pPr>
        <w:jc w:val="both"/>
        <w:rPr>
          <w:rFonts w:asciiTheme="minorHAnsi" w:hAnsiTheme="minorHAnsi" w:cstheme="minorHAnsi"/>
          <w:sz w:val="22"/>
          <w:szCs w:val="22"/>
          <w:lang w:val="ro-RO"/>
        </w:rPr>
      </w:pPr>
      <w:r w:rsidRPr="00B546C6">
        <w:rPr>
          <w:rFonts w:asciiTheme="minorHAnsi" w:hAnsiTheme="minorHAnsi" w:cstheme="minorHAnsi"/>
          <w:b/>
          <w:bCs/>
          <w:i/>
          <w:iCs/>
          <w:sz w:val="22"/>
          <w:szCs w:val="22"/>
          <w:lang w:val="ro-RO"/>
        </w:rPr>
        <w:t xml:space="preserve">România se confruntă cu provocări la nivelul capacității autorităților responsabile față de complexitatea provocărilor </w:t>
      </w:r>
      <w:r w:rsidR="00CD2D6C" w:rsidRPr="00B546C6">
        <w:rPr>
          <w:rFonts w:asciiTheme="minorHAnsi" w:hAnsiTheme="minorHAnsi" w:cstheme="minorHAnsi"/>
          <w:b/>
          <w:bCs/>
          <w:i/>
          <w:iCs/>
          <w:sz w:val="22"/>
          <w:szCs w:val="22"/>
          <w:lang w:val="ro-RO"/>
        </w:rPr>
        <w:t xml:space="preserve">privind </w:t>
      </w:r>
      <w:r w:rsidRPr="00B546C6">
        <w:rPr>
          <w:rFonts w:asciiTheme="minorHAnsi" w:hAnsiTheme="minorHAnsi" w:cstheme="minorHAnsi"/>
          <w:b/>
          <w:bCs/>
          <w:i/>
          <w:iCs/>
          <w:sz w:val="22"/>
          <w:szCs w:val="22"/>
          <w:lang w:val="ro-RO"/>
        </w:rPr>
        <w:t xml:space="preserve">managementul riscului la inundații </w:t>
      </w:r>
      <w:r w:rsidR="00CD2D6C" w:rsidRPr="00B546C6">
        <w:rPr>
          <w:rFonts w:asciiTheme="minorHAnsi" w:hAnsiTheme="minorHAnsi" w:cstheme="minorHAnsi"/>
          <w:b/>
          <w:bCs/>
          <w:i/>
          <w:iCs/>
          <w:sz w:val="22"/>
          <w:szCs w:val="22"/>
          <w:lang w:val="ro-RO"/>
        </w:rPr>
        <w:t>cu c</w:t>
      </w:r>
      <w:r w:rsidR="0016786F">
        <w:rPr>
          <w:rFonts w:asciiTheme="minorHAnsi" w:hAnsiTheme="minorHAnsi" w:cstheme="minorHAnsi"/>
          <w:b/>
          <w:bCs/>
          <w:i/>
          <w:iCs/>
          <w:sz w:val="22"/>
          <w:szCs w:val="22"/>
          <w:lang w:val="ro-RO"/>
        </w:rPr>
        <w:t>are se confruntă acestea, precum</w:t>
      </w:r>
      <w:r w:rsidR="00CD2D6C" w:rsidRPr="00B546C6">
        <w:rPr>
          <w:rFonts w:asciiTheme="minorHAnsi" w:hAnsiTheme="minorHAnsi" w:cstheme="minorHAnsi"/>
          <w:b/>
          <w:bCs/>
          <w:i/>
          <w:iCs/>
          <w:sz w:val="22"/>
          <w:szCs w:val="22"/>
          <w:lang w:val="ro-RO"/>
        </w:rPr>
        <w:t xml:space="preserve"> </w:t>
      </w:r>
      <w:r w:rsidRPr="00B546C6">
        <w:rPr>
          <w:rFonts w:asciiTheme="minorHAnsi" w:hAnsiTheme="minorHAnsi" w:cstheme="minorHAnsi"/>
          <w:b/>
          <w:bCs/>
          <w:i/>
          <w:iCs/>
          <w:sz w:val="22"/>
          <w:szCs w:val="22"/>
          <w:lang w:val="ro-RO"/>
        </w:rPr>
        <w:t>și față de setul de competențe necesare pentru a-și îndeplini atribuțiile</w:t>
      </w:r>
      <w:r w:rsidR="009C381B" w:rsidRPr="00B546C6">
        <w:rPr>
          <w:rFonts w:asciiTheme="minorHAnsi" w:hAnsiTheme="minorHAnsi" w:cstheme="minorHAnsi"/>
          <w:b/>
          <w:bCs/>
          <w:i/>
          <w:iCs/>
          <w:sz w:val="22"/>
          <w:szCs w:val="22"/>
          <w:lang w:val="ro-RO"/>
        </w:rPr>
        <w:t>.</w:t>
      </w:r>
      <w:r w:rsidR="009C381B" w:rsidRPr="00B546C6">
        <w:rPr>
          <w:rFonts w:asciiTheme="minorHAnsi" w:hAnsiTheme="minorHAnsi" w:cstheme="minorHAnsi"/>
          <w:i/>
          <w:iCs/>
          <w:sz w:val="22"/>
          <w:szCs w:val="22"/>
          <w:lang w:val="ro-RO"/>
        </w:rPr>
        <w:t xml:space="preserve"> </w:t>
      </w:r>
      <w:r w:rsidRPr="00B546C6">
        <w:rPr>
          <w:rFonts w:asciiTheme="minorHAnsi" w:hAnsiTheme="minorHAnsi" w:cstheme="minorHAnsi"/>
          <w:sz w:val="22"/>
          <w:szCs w:val="22"/>
          <w:lang w:val="ro-RO"/>
        </w:rPr>
        <w:t xml:space="preserve">Principalele provocări se referă la: abordarea </w:t>
      </w:r>
      <w:r w:rsidR="00CD2D6C" w:rsidRPr="00B546C6">
        <w:rPr>
          <w:rFonts w:asciiTheme="minorHAnsi" w:hAnsiTheme="minorHAnsi" w:cstheme="minorHAnsi"/>
          <w:sz w:val="22"/>
          <w:szCs w:val="22"/>
          <w:lang w:val="ro-RO"/>
        </w:rPr>
        <w:t>lipsei</w:t>
      </w:r>
      <w:r w:rsidRPr="00B546C6">
        <w:rPr>
          <w:rFonts w:asciiTheme="minorHAnsi" w:hAnsiTheme="minorHAnsi" w:cstheme="minorHAnsi"/>
          <w:sz w:val="22"/>
          <w:szCs w:val="22"/>
          <w:lang w:val="ro-RO"/>
        </w:rPr>
        <w:t xml:space="preserve"> </w:t>
      </w:r>
      <w:r w:rsidR="00CD2D6C" w:rsidRPr="00B546C6">
        <w:rPr>
          <w:rFonts w:asciiTheme="minorHAnsi" w:hAnsiTheme="minorHAnsi" w:cstheme="minorHAnsi"/>
          <w:sz w:val="22"/>
          <w:szCs w:val="22"/>
          <w:lang w:val="ro-RO"/>
        </w:rPr>
        <w:t xml:space="preserve">capacităților de implementare </w:t>
      </w:r>
      <w:r w:rsidRPr="00B546C6">
        <w:rPr>
          <w:rFonts w:asciiTheme="minorHAnsi" w:hAnsiTheme="minorHAnsi" w:cstheme="minorHAnsi"/>
          <w:sz w:val="22"/>
          <w:szCs w:val="22"/>
          <w:lang w:val="ro-RO"/>
        </w:rPr>
        <w:t xml:space="preserve">a DI, în special în ceea ce privește </w:t>
      </w:r>
      <w:r w:rsidRPr="00B546C6">
        <w:rPr>
          <w:rFonts w:asciiTheme="minorHAnsi" w:hAnsiTheme="minorHAnsi" w:cstheme="minorHAnsi"/>
          <w:sz w:val="22"/>
          <w:szCs w:val="22"/>
          <w:lang w:val="ro-RO"/>
        </w:rPr>
        <w:lastRenderedPageBreak/>
        <w:t xml:space="preserve">planificarea, elaborarea de norme, </w:t>
      </w:r>
      <w:r w:rsidR="00CD2D6C" w:rsidRPr="00B546C6">
        <w:rPr>
          <w:rFonts w:asciiTheme="minorHAnsi" w:hAnsiTheme="minorHAnsi" w:cstheme="minorHAnsi"/>
          <w:sz w:val="22"/>
          <w:szCs w:val="22"/>
          <w:lang w:val="ro-RO"/>
        </w:rPr>
        <w:t>managementul</w:t>
      </w:r>
      <w:r w:rsidRPr="00B546C6">
        <w:rPr>
          <w:rFonts w:asciiTheme="minorHAnsi" w:hAnsiTheme="minorHAnsi" w:cstheme="minorHAnsi"/>
          <w:sz w:val="22"/>
          <w:szCs w:val="22"/>
          <w:lang w:val="ro-RO"/>
        </w:rPr>
        <w:t xml:space="preserve"> proiectelor, finanțele, bugetarea, colectarea și monitorizarea datelor, </w:t>
      </w:r>
      <w:r w:rsidR="00CD2D6C" w:rsidRPr="00B546C6">
        <w:rPr>
          <w:rFonts w:asciiTheme="minorHAnsi" w:hAnsiTheme="minorHAnsi" w:cstheme="minorHAnsi"/>
          <w:sz w:val="22"/>
          <w:szCs w:val="22"/>
          <w:lang w:val="ro-RO"/>
        </w:rPr>
        <w:t>managementul</w:t>
      </w:r>
      <w:r w:rsidRPr="00B546C6">
        <w:rPr>
          <w:rFonts w:asciiTheme="minorHAnsi" w:hAnsiTheme="minorHAnsi" w:cstheme="minorHAnsi"/>
          <w:sz w:val="22"/>
          <w:szCs w:val="22"/>
          <w:lang w:val="ro-RO"/>
        </w:rPr>
        <w:t xml:space="preserve"> riscurilor și evaluarea</w:t>
      </w:r>
      <w:r w:rsidR="00CD2D6C" w:rsidRPr="00B546C6">
        <w:rPr>
          <w:rFonts w:asciiTheme="minorHAnsi" w:hAnsiTheme="minorHAnsi" w:cstheme="minorHAnsi"/>
          <w:sz w:val="22"/>
          <w:szCs w:val="22"/>
          <w:lang w:val="ro-RO"/>
        </w:rPr>
        <w:t xml:space="preserve"> acestora</w:t>
      </w:r>
      <w:r w:rsidRPr="00B546C6">
        <w:rPr>
          <w:rFonts w:asciiTheme="minorHAnsi" w:hAnsiTheme="minorHAnsi" w:cstheme="minorHAnsi"/>
          <w:sz w:val="22"/>
          <w:szCs w:val="22"/>
          <w:lang w:val="ro-RO"/>
        </w:rPr>
        <w:t xml:space="preserve">; adaptarea nivelului de capacitate tehnică, financiară și instituțională în sistemele de guvernanță a apei la natura problemelor și nevoilor; încurajarea atribuirii adaptive și evolutive a competențelor în funcție de demonstrarea capacității, după caz; promovarea educației și formării profesionale a </w:t>
      </w:r>
      <w:r w:rsidR="00224972" w:rsidRPr="00B546C6">
        <w:rPr>
          <w:rFonts w:asciiTheme="minorHAnsi" w:hAnsiTheme="minorHAnsi" w:cstheme="minorHAnsi"/>
          <w:sz w:val="22"/>
          <w:szCs w:val="22"/>
          <w:lang w:val="ro-RO"/>
        </w:rPr>
        <w:t>specialiștilor</w:t>
      </w:r>
      <w:r w:rsidRPr="00B546C6">
        <w:rPr>
          <w:rFonts w:asciiTheme="minorHAnsi" w:hAnsiTheme="minorHAnsi" w:cstheme="minorHAnsi"/>
          <w:sz w:val="22"/>
          <w:szCs w:val="22"/>
          <w:lang w:val="ro-RO"/>
        </w:rPr>
        <w:t xml:space="preserve"> din domeniul apei pentru a consolida capacitatea tehnică a instituțiilor din domeniul apei, precum și a părților interesate în general și pentru a încuraja cooperarea și schimbul de cunoștințe</w:t>
      </w:r>
      <w:r w:rsidR="009C381B" w:rsidRPr="00B546C6">
        <w:rPr>
          <w:rFonts w:asciiTheme="minorHAnsi" w:hAnsiTheme="minorHAnsi" w:cstheme="minorHAnsi"/>
          <w:sz w:val="22"/>
          <w:szCs w:val="22"/>
          <w:lang w:val="ro-RO"/>
        </w:rPr>
        <w:t>.</w:t>
      </w:r>
    </w:p>
    <w:p w14:paraId="0783DF2F" w14:textId="77777777" w:rsidR="0031220B" w:rsidRPr="00B546C6" w:rsidRDefault="0031220B" w:rsidP="009C381B">
      <w:pPr>
        <w:autoSpaceDE w:val="0"/>
        <w:adjustRightInd w:val="0"/>
        <w:spacing w:line="16" w:lineRule="atLeast"/>
        <w:jc w:val="both"/>
        <w:rPr>
          <w:rFonts w:asciiTheme="minorHAnsi" w:hAnsiTheme="minorHAnsi" w:cstheme="minorHAnsi"/>
          <w:b/>
          <w:bCs/>
          <w:i/>
          <w:sz w:val="22"/>
          <w:szCs w:val="22"/>
          <w:lang w:val="ro-RO"/>
        </w:rPr>
      </w:pPr>
    </w:p>
    <w:p w14:paraId="41D47302" w14:textId="37FDFD0E" w:rsidR="009C381B" w:rsidRPr="00B546C6" w:rsidRDefault="00B457DA" w:rsidP="009C381B">
      <w:pPr>
        <w:autoSpaceDE w:val="0"/>
        <w:adjustRightInd w:val="0"/>
        <w:spacing w:line="16" w:lineRule="atLeast"/>
        <w:jc w:val="both"/>
        <w:rPr>
          <w:rFonts w:asciiTheme="minorHAnsi" w:hAnsiTheme="minorHAnsi" w:cstheme="minorHAnsi"/>
          <w:sz w:val="22"/>
          <w:szCs w:val="22"/>
          <w:lang w:val="ro-RO"/>
        </w:rPr>
      </w:pPr>
      <w:r w:rsidRPr="00B546C6">
        <w:rPr>
          <w:rFonts w:asciiTheme="minorHAnsi" w:hAnsiTheme="minorHAnsi" w:cstheme="minorHAnsi"/>
          <w:b/>
          <w:bCs/>
          <w:i/>
          <w:sz w:val="22"/>
          <w:szCs w:val="22"/>
          <w:lang w:val="ro-RO"/>
        </w:rPr>
        <w:t>O provocare structurală care rezultă din faptul că MRI reprezintă o chestiune transversală</w:t>
      </w:r>
      <w:r w:rsidR="009C381B" w:rsidRPr="00B546C6">
        <w:rPr>
          <w:rFonts w:asciiTheme="minorHAnsi" w:hAnsiTheme="minorHAnsi" w:cstheme="minorHAnsi"/>
          <w:b/>
          <w:bCs/>
          <w:i/>
          <w:sz w:val="22"/>
          <w:szCs w:val="22"/>
          <w:lang w:val="ro-RO"/>
        </w:rPr>
        <w:t>.</w:t>
      </w:r>
      <w:r w:rsidR="009C381B" w:rsidRPr="00B546C6">
        <w:rPr>
          <w:rFonts w:asciiTheme="minorHAnsi" w:hAnsiTheme="minorHAnsi" w:cstheme="minorHAnsi"/>
          <w:b/>
          <w:bCs/>
          <w:sz w:val="22"/>
          <w:szCs w:val="22"/>
          <w:lang w:val="ro-RO"/>
        </w:rPr>
        <w:t xml:space="preserve"> </w:t>
      </w:r>
      <w:r w:rsidR="00502035" w:rsidRPr="00B546C6">
        <w:rPr>
          <w:rFonts w:asciiTheme="minorHAnsi" w:hAnsiTheme="minorHAnsi" w:cstheme="minorHAnsi"/>
          <w:sz w:val="22"/>
          <w:szCs w:val="22"/>
          <w:lang w:val="ro-RO"/>
        </w:rPr>
        <w:t>MRI</w:t>
      </w:r>
      <w:r w:rsidR="009C381B" w:rsidRPr="00B546C6">
        <w:rPr>
          <w:rFonts w:asciiTheme="minorHAnsi" w:hAnsiTheme="minorHAnsi" w:cstheme="minorHAnsi"/>
          <w:sz w:val="22"/>
          <w:szCs w:val="22"/>
          <w:lang w:val="ro-RO"/>
        </w:rPr>
        <w:t xml:space="preserve"> </w:t>
      </w:r>
      <w:r w:rsidRPr="00B546C6">
        <w:rPr>
          <w:rFonts w:asciiTheme="minorHAnsi" w:hAnsiTheme="minorHAnsi" w:cstheme="minorHAnsi"/>
          <w:sz w:val="22"/>
          <w:szCs w:val="22"/>
          <w:lang w:val="ro-RO"/>
        </w:rPr>
        <w:t xml:space="preserve">este un aspect orizontal care necesită o coordonare semnificativă a MMAP cu alte organisme administrative centrale și locale, precum și cu societatea civilă și partenerii internaționali. </w:t>
      </w:r>
      <w:r w:rsidR="00224972" w:rsidRPr="00B546C6">
        <w:rPr>
          <w:rFonts w:asciiTheme="minorHAnsi" w:hAnsiTheme="minorHAnsi" w:cstheme="minorHAnsi"/>
          <w:sz w:val="22"/>
          <w:szCs w:val="22"/>
          <w:lang w:val="ro-RO"/>
        </w:rPr>
        <w:t>Aplicarea</w:t>
      </w:r>
      <w:r w:rsidRPr="00B546C6">
        <w:rPr>
          <w:rFonts w:asciiTheme="minorHAnsi" w:hAnsiTheme="minorHAnsi" w:cstheme="minorHAnsi"/>
          <w:sz w:val="22"/>
          <w:szCs w:val="22"/>
          <w:lang w:val="ro-RO"/>
        </w:rPr>
        <w:t xml:space="preserve"> măsurilor de </w:t>
      </w:r>
      <w:r w:rsidR="00224972" w:rsidRPr="00B546C6">
        <w:rPr>
          <w:rFonts w:asciiTheme="minorHAnsi" w:hAnsiTheme="minorHAnsi" w:cstheme="minorHAnsi"/>
          <w:sz w:val="22"/>
          <w:szCs w:val="22"/>
          <w:lang w:val="ro-RO"/>
        </w:rPr>
        <w:t>management</w:t>
      </w:r>
      <w:r w:rsidRPr="00B546C6">
        <w:rPr>
          <w:rFonts w:asciiTheme="minorHAnsi" w:hAnsiTheme="minorHAnsi" w:cstheme="minorHAnsi"/>
          <w:sz w:val="22"/>
          <w:szCs w:val="22"/>
          <w:lang w:val="ro-RO"/>
        </w:rPr>
        <w:t xml:space="preserve"> a</w:t>
      </w:r>
      <w:r w:rsidR="00224972" w:rsidRPr="00B546C6">
        <w:rPr>
          <w:rFonts w:asciiTheme="minorHAnsi" w:hAnsiTheme="minorHAnsi" w:cstheme="minorHAnsi"/>
          <w:sz w:val="22"/>
          <w:szCs w:val="22"/>
          <w:lang w:val="ro-RO"/>
        </w:rPr>
        <w:t>l</w:t>
      </w:r>
      <w:r w:rsidRPr="00B546C6">
        <w:rPr>
          <w:rFonts w:asciiTheme="minorHAnsi" w:hAnsiTheme="minorHAnsi" w:cstheme="minorHAnsi"/>
          <w:sz w:val="22"/>
          <w:szCs w:val="22"/>
          <w:lang w:val="ro-RO"/>
        </w:rPr>
        <w:t xml:space="preserve"> inundațiilor necesită, de obicei, un cadru coerent de intervenții distincte de natură adesea foarte diferită, cum ar fi dragarea albiei râurilor, crearea de zone de retenție a debitelor </w:t>
      </w:r>
      <w:r w:rsidR="00224972" w:rsidRPr="00B546C6">
        <w:rPr>
          <w:rFonts w:asciiTheme="minorHAnsi" w:hAnsiTheme="minorHAnsi" w:cstheme="minorHAnsi"/>
          <w:sz w:val="22"/>
          <w:szCs w:val="22"/>
          <w:lang w:val="ro-RO"/>
        </w:rPr>
        <w:t xml:space="preserve">în exces </w:t>
      </w:r>
      <w:r w:rsidRPr="00B546C6">
        <w:rPr>
          <w:rFonts w:asciiTheme="minorHAnsi" w:hAnsiTheme="minorHAnsi" w:cstheme="minorHAnsi"/>
          <w:sz w:val="22"/>
          <w:szCs w:val="22"/>
          <w:lang w:val="ro-RO"/>
        </w:rPr>
        <w:t xml:space="preserve">sau de </w:t>
      </w:r>
      <w:r w:rsidR="00224972" w:rsidRPr="00B546C6">
        <w:rPr>
          <w:rFonts w:asciiTheme="minorHAnsi" w:hAnsiTheme="minorHAnsi" w:cstheme="minorHAnsi"/>
          <w:sz w:val="22"/>
          <w:szCs w:val="22"/>
          <w:lang w:val="ro-RO"/>
        </w:rPr>
        <w:t>acumulări</w:t>
      </w:r>
      <w:r w:rsidRPr="00B546C6">
        <w:rPr>
          <w:rFonts w:asciiTheme="minorHAnsi" w:hAnsiTheme="minorHAnsi" w:cstheme="minorHAnsi"/>
          <w:sz w:val="22"/>
          <w:szCs w:val="22"/>
          <w:lang w:val="ro-RO"/>
        </w:rPr>
        <w:t xml:space="preserve">, </w:t>
      </w:r>
      <w:r w:rsidRPr="00A518A8">
        <w:rPr>
          <w:rFonts w:asciiTheme="minorHAnsi" w:hAnsiTheme="minorHAnsi" w:cstheme="minorHAnsi"/>
          <w:sz w:val="22"/>
          <w:szCs w:val="22"/>
          <w:lang w:val="ro-RO"/>
        </w:rPr>
        <w:t>reconstru</w:t>
      </w:r>
      <w:r w:rsidR="00224972" w:rsidRPr="00A518A8">
        <w:rPr>
          <w:rFonts w:asciiTheme="minorHAnsi" w:hAnsiTheme="minorHAnsi" w:cstheme="minorHAnsi"/>
          <w:sz w:val="22"/>
          <w:szCs w:val="22"/>
          <w:lang w:val="ro-RO"/>
        </w:rPr>
        <w:t>irea</w:t>
      </w:r>
      <w:r w:rsidRPr="00A518A8">
        <w:rPr>
          <w:rFonts w:asciiTheme="minorHAnsi" w:hAnsiTheme="minorHAnsi" w:cstheme="minorHAnsi"/>
          <w:sz w:val="22"/>
          <w:szCs w:val="22"/>
          <w:lang w:val="ro-RO"/>
        </w:rPr>
        <w:t xml:space="preserve"> </w:t>
      </w:r>
      <w:r w:rsidR="00224972" w:rsidRPr="00A518A8">
        <w:rPr>
          <w:rFonts w:asciiTheme="minorHAnsi" w:hAnsiTheme="minorHAnsi" w:cstheme="minorHAnsi"/>
          <w:sz w:val="22"/>
          <w:szCs w:val="22"/>
          <w:lang w:val="ro-RO"/>
        </w:rPr>
        <w:t>luncilor/</w:t>
      </w:r>
      <w:r w:rsidRPr="00A518A8">
        <w:rPr>
          <w:rFonts w:asciiTheme="minorHAnsi" w:hAnsiTheme="minorHAnsi" w:cstheme="minorHAnsi"/>
          <w:sz w:val="22"/>
          <w:szCs w:val="22"/>
          <w:lang w:val="ro-RO"/>
        </w:rPr>
        <w:t xml:space="preserve">zonelor inundabile, construirea de diguri, </w:t>
      </w:r>
      <w:r w:rsidR="00224972" w:rsidRPr="00A518A8">
        <w:rPr>
          <w:rFonts w:asciiTheme="minorHAnsi" w:hAnsiTheme="minorHAnsi" w:cstheme="minorHAnsi"/>
          <w:sz w:val="22"/>
          <w:szCs w:val="22"/>
          <w:lang w:val="ro-RO"/>
        </w:rPr>
        <w:t>pereți de susținere</w:t>
      </w:r>
      <w:r w:rsidRPr="00A518A8">
        <w:rPr>
          <w:rFonts w:asciiTheme="minorHAnsi" w:hAnsiTheme="minorHAnsi" w:cstheme="minorHAnsi"/>
          <w:sz w:val="22"/>
          <w:szCs w:val="22"/>
          <w:lang w:val="ro-RO"/>
        </w:rPr>
        <w:t xml:space="preserve"> etc. pe malurile râurilor, </w:t>
      </w:r>
      <w:r w:rsidR="008817B5" w:rsidRPr="00A518A8">
        <w:rPr>
          <w:rFonts w:asciiTheme="minorHAnsi" w:hAnsiTheme="minorHAnsi" w:cstheme="minorHAnsi"/>
          <w:sz w:val="22"/>
          <w:szCs w:val="22"/>
          <w:lang w:val="ro-RO"/>
        </w:rPr>
        <w:t xml:space="preserve">regularizarea </w:t>
      </w:r>
      <w:r w:rsidR="00FC7416" w:rsidRPr="00A518A8">
        <w:rPr>
          <w:rFonts w:asciiTheme="minorHAnsi" w:hAnsiTheme="minorHAnsi" w:cstheme="minorHAnsi"/>
          <w:sz w:val="22"/>
          <w:szCs w:val="22"/>
          <w:lang w:val="ro-RO"/>
        </w:rPr>
        <w:t xml:space="preserve">canalelor </w:t>
      </w:r>
      <w:r w:rsidR="008817B5" w:rsidRPr="00A518A8">
        <w:rPr>
          <w:rFonts w:asciiTheme="minorHAnsi" w:hAnsiTheme="minorHAnsi" w:cstheme="minorHAnsi"/>
          <w:sz w:val="22"/>
          <w:szCs w:val="22"/>
          <w:lang w:val="ro-RO"/>
        </w:rPr>
        <w:t xml:space="preserve">si </w:t>
      </w:r>
      <w:r w:rsidR="00D31722" w:rsidRPr="00A518A8">
        <w:rPr>
          <w:rFonts w:asciiTheme="minorHAnsi" w:hAnsiTheme="minorHAnsi" w:cstheme="minorHAnsi"/>
          <w:sz w:val="22"/>
          <w:szCs w:val="22"/>
          <w:lang w:val="ro-RO"/>
        </w:rPr>
        <w:t>a cursurilor de râu</w:t>
      </w:r>
      <w:r w:rsidR="00A518A8" w:rsidRPr="00A518A8">
        <w:rPr>
          <w:rFonts w:asciiTheme="minorHAnsi" w:hAnsiTheme="minorHAnsi" w:cstheme="minorHAnsi"/>
          <w:sz w:val="22"/>
          <w:szCs w:val="22"/>
          <w:lang w:val="ro-RO"/>
        </w:rPr>
        <w:t xml:space="preserve">, </w:t>
      </w:r>
      <w:r w:rsidRPr="00A518A8">
        <w:rPr>
          <w:rFonts w:asciiTheme="minorHAnsi" w:hAnsiTheme="minorHAnsi" w:cstheme="minorHAnsi"/>
          <w:sz w:val="22"/>
          <w:szCs w:val="22"/>
          <w:lang w:val="ro-RO"/>
        </w:rPr>
        <w:t>sisteme de avertizare timpurie, acorduri de compensare și de asigurare etc. Împreună, aceste intervenții alcătuiesc un program eficient de protecție împotriva inundațiilor. Toate aceste aspecte se reflectă</w:t>
      </w:r>
      <w:r w:rsidRPr="00B546C6">
        <w:rPr>
          <w:rFonts w:asciiTheme="minorHAnsi" w:hAnsiTheme="minorHAnsi" w:cstheme="minorHAnsi"/>
          <w:sz w:val="22"/>
          <w:szCs w:val="22"/>
          <w:lang w:val="ro-RO"/>
        </w:rPr>
        <w:t xml:space="preserve"> în politica publică, în formularea strategiilor, în procesul de dotare cu personal și în procesele administrative</w:t>
      </w:r>
      <w:r w:rsidR="009C381B" w:rsidRPr="00B546C6">
        <w:rPr>
          <w:rFonts w:asciiTheme="minorHAnsi" w:hAnsiTheme="minorHAnsi" w:cstheme="minorHAnsi"/>
          <w:sz w:val="22"/>
          <w:szCs w:val="22"/>
          <w:lang w:val="ro-RO"/>
        </w:rPr>
        <w:t>.</w:t>
      </w:r>
    </w:p>
    <w:p w14:paraId="39256332" w14:textId="77777777" w:rsidR="009C381B" w:rsidRPr="00B546C6" w:rsidRDefault="009C381B" w:rsidP="009C381B">
      <w:pPr>
        <w:autoSpaceDE w:val="0"/>
        <w:adjustRightInd w:val="0"/>
        <w:spacing w:line="16" w:lineRule="atLeast"/>
        <w:jc w:val="both"/>
        <w:rPr>
          <w:rFonts w:asciiTheme="minorHAnsi" w:eastAsiaTheme="minorHAnsi" w:hAnsiTheme="minorHAnsi" w:cstheme="minorHAnsi"/>
          <w:kern w:val="0"/>
          <w:sz w:val="22"/>
          <w:szCs w:val="22"/>
          <w:lang w:val="ro-RO" w:eastAsia="en-US" w:bidi="ar-SA"/>
        </w:rPr>
      </w:pPr>
    </w:p>
    <w:p w14:paraId="0E4CE015" w14:textId="0F116C2D" w:rsidR="009C381B" w:rsidRPr="00B546C6" w:rsidRDefault="00B457DA" w:rsidP="009C381B">
      <w:pPr>
        <w:spacing w:before="240" w:line="16" w:lineRule="atLeast"/>
        <w:contextualSpacing/>
        <w:jc w:val="both"/>
        <w:rPr>
          <w:rFonts w:asciiTheme="minorHAnsi" w:eastAsia="Times New Roman" w:hAnsiTheme="minorHAnsi" w:cstheme="minorHAnsi"/>
          <w:color w:val="000000" w:themeColor="text1"/>
          <w:sz w:val="22"/>
          <w:szCs w:val="22"/>
          <w:lang w:val="ro-RO" w:eastAsia="en-GB"/>
        </w:rPr>
      </w:pPr>
      <w:r w:rsidRPr="004B5A78">
        <w:rPr>
          <w:rFonts w:asciiTheme="minorHAnsi" w:eastAsia="Times New Roman" w:hAnsiTheme="minorHAnsi" w:cstheme="minorHAnsi"/>
          <w:b/>
          <w:i/>
          <w:color w:val="000000" w:themeColor="text1"/>
          <w:sz w:val="22"/>
          <w:szCs w:val="22"/>
          <w:lang w:val="ro-RO" w:eastAsia="en-GB"/>
        </w:rPr>
        <w:t>Un ciclu bugetar anual neomogen</w:t>
      </w:r>
      <w:r w:rsidR="009C381B" w:rsidRPr="004B5A78">
        <w:rPr>
          <w:rFonts w:asciiTheme="minorHAnsi" w:eastAsia="Times New Roman" w:hAnsiTheme="minorHAnsi" w:cstheme="minorHAnsi"/>
          <w:i/>
          <w:color w:val="000000" w:themeColor="text1"/>
          <w:sz w:val="22"/>
          <w:szCs w:val="22"/>
          <w:lang w:val="ro-RO" w:eastAsia="en-GB"/>
        </w:rPr>
        <w:t xml:space="preserve">. </w:t>
      </w:r>
      <w:r w:rsidRPr="004B5A78">
        <w:rPr>
          <w:rFonts w:asciiTheme="minorHAnsi" w:eastAsia="Times New Roman" w:hAnsiTheme="minorHAnsi" w:cstheme="minorHAnsi"/>
          <w:color w:val="000000" w:themeColor="text1"/>
          <w:sz w:val="22"/>
          <w:szCs w:val="22"/>
          <w:lang w:val="ro-RO" w:eastAsia="en-GB"/>
        </w:rPr>
        <w:t>ABA-urile</w:t>
      </w:r>
      <w:r w:rsidRPr="00B546C6">
        <w:rPr>
          <w:rFonts w:asciiTheme="minorHAnsi" w:eastAsia="Times New Roman" w:hAnsiTheme="minorHAnsi" w:cstheme="minorHAnsi"/>
          <w:color w:val="000000" w:themeColor="text1"/>
          <w:sz w:val="22"/>
          <w:szCs w:val="22"/>
          <w:lang w:val="ro-RO" w:eastAsia="en-GB"/>
        </w:rPr>
        <w:t xml:space="preserve"> întocmesc anual cereri de</w:t>
      </w:r>
      <w:r w:rsidR="008817B5" w:rsidRPr="00B546C6">
        <w:rPr>
          <w:rFonts w:asciiTheme="minorHAnsi" w:eastAsia="Times New Roman" w:hAnsiTheme="minorHAnsi" w:cstheme="minorHAnsi"/>
          <w:color w:val="000000" w:themeColor="text1"/>
          <w:sz w:val="22"/>
          <w:szCs w:val="22"/>
          <w:lang w:val="ro-RO" w:eastAsia="en-GB"/>
        </w:rPr>
        <w:t xml:space="preserve"> proiecte de</w:t>
      </w:r>
      <w:r w:rsidRPr="00B546C6">
        <w:rPr>
          <w:rFonts w:asciiTheme="minorHAnsi" w:eastAsia="Times New Roman" w:hAnsiTheme="minorHAnsi" w:cstheme="minorHAnsi"/>
          <w:color w:val="000000" w:themeColor="text1"/>
          <w:sz w:val="22"/>
          <w:szCs w:val="22"/>
          <w:lang w:val="ro-RO" w:eastAsia="en-GB"/>
        </w:rPr>
        <w:t xml:space="preserve"> buget pe baza </w:t>
      </w:r>
      <w:r w:rsidR="008817B5" w:rsidRPr="00B546C6">
        <w:rPr>
          <w:rFonts w:asciiTheme="minorHAnsi" w:eastAsia="Times New Roman" w:hAnsiTheme="minorHAnsi" w:cstheme="minorHAnsi"/>
          <w:color w:val="000000" w:themeColor="text1"/>
          <w:sz w:val="22"/>
          <w:szCs w:val="22"/>
          <w:lang w:val="ro-RO" w:eastAsia="en-GB"/>
        </w:rPr>
        <w:t>PMBH</w:t>
      </w:r>
      <w:r w:rsidRPr="00B546C6">
        <w:rPr>
          <w:rFonts w:asciiTheme="minorHAnsi" w:eastAsia="Times New Roman" w:hAnsiTheme="minorHAnsi" w:cstheme="minorHAnsi"/>
          <w:color w:val="000000" w:themeColor="text1"/>
          <w:sz w:val="22"/>
          <w:szCs w:val="22"/>
          <w:lang w:val="ro-RO" w:eastAsia="en-GB"/>
        </w:rPr>
        <w:t xml:space="preserve"> și PMRI aprobate, care, cu toate acestea, sunt ajustate anual. Întrucât veniturile generate de AB</w:t>
      </w:r>
      <w:r w:rsidR="008817B5" w:rsidRPr="00B546C6">
        <w:rPr>
          <w:rFonts w:asciiTheme="minorHAnsi" w:eastAsia="Times New Roman" w:hAnsiTheme="minorHAnsi" w:cstheme="minorHAnsi"/>
          <w:color w:val="000000" w:themeColor="text1"/>
          <w:sz w:val="22"/>
          <w:szCs w:val="22"/>
          <w:lang w:val="ro-RO" w:eastAsia="en-GB"/>
        </w:rPr>
        <w:t>A-uri</w:t>
      </w:r>
      <w:r w:rsidRPr="00B546C6">
        <w:rPr>
          <w:rFonts w:asciiTheme="minorHAnsi" w:eastAsia="Times New Roman" w:hAnsiTheme="minorHAnsi" w:cstheme="minorHAnsi"/>
          <w:color w:val="000000" w:themeColor="text1"/>
          <w:sz w:val="22"/>
          <w:szCs w:val="22"/>
          <w:lang w:val="ro-RO" w:eastAsia="en-GB"/>
        </w:rPr>
        <w:t xml:space="preserve"> și de ANAR</w:t>
      </w:r>
      <w:r w:rsidR="008817B5" w:rsidRPr="00B546C6">
        <w:rPr>
          <w:rFonts w:asciiTheme="minorHAnsi" w:eastAsia="Times New Roman" w:hAnsiTheme="minorHAnsi" w:cstheme="minorHAnsi"/>
          <w:color w:val="000000" w:themeColor="text1"/>
          <w:sz w:val="22"/>
          <w:szCs w:val="22"/>
          <w:lang w:val="ro-RO" w:eastAsia="en-GB"/>
        </w:rPr>
        <w:t xml:space="preserve"> HQ (sediul central)</w:t>
      </w:r>
      <w:r w:rsidRPr="00B546C6">
        <w:rPr>
          <w:rFonts w:asciiTheme="minorHAnsi" w:eastAsia="Times New Roman" w:hAnsiTheme="minorHAnsi" w:cstheme="minorHAnsi"/>
          <w:color w:val="000000" w:themeColor="text1"/>
          <w:sz w:val="22"/>
          <w:szCs w:val="22"/>
          <w:lang w:val="ro-RO" w:eastAsia="en-GB"/>
        </w:rPr>
        <w:t xml:space="preserve"> sunt, în general, insuficiente pentru a acoperi nevoile</w:t>
      </w:r>
      <w:r w:rsidR="008817B5" w:rsidRPr="00B546C6">
        <w:rPr>
          <w:rFonts w:asciiTheme="minorHAnsi" w:eastAsia="Times New Roman" w:hAnsiTheme="minorHAnsi" w:cstheme="minorHAnsi"/>
          <w:color w:val="000000" w:themeColor="text1"/>
          <w:sz w:val="22"/>
          <w:szCs w:val="22"/>
          <w:lang w:val="ro-RO" w:eastAsia="en-GB"/>
        </w:rPr>
        <w:t xml:space="preserve"> existente</w:t>
      </w:r>
      <w:r w:rsidRPr="00B546C6">
        <w:rPr>
          <w:rFonts w:asciiTheme="minorHAnsi" w:eastAsia="Times New Roman" w:hAnsiTheme="minorHAnsi" w:cstheme="minorHAnsi"/>
          <w:color w:val="000000" w:themeColor="text1"/>
          <w:sz w:val="22"/>
          <w:szCs w:val="22"/>
          <w:lang w:val="ro-RO" w:eastAsia="en-GB"/>
        </w:rPr>
        <w:t xml:space="preserve">, se caută finanțare suplimentară pentru investiții </w:t>
      </w:r>
      <w:r w:rsidR="008817B5" w:rsidRPr="00B546C6">
        <w:rPr>
          <w:rFonts w:asciiTheme="minorHAnsi" w:eastAsia="Times New Roman" w:hAnsiTheme="minorHAnsi" w:cstheme="minorHAnsi"/>
          <w:color w:val="000000" w:themeColor="text1"/>
          <w:sz w:val="22"/>
          <w:szCs w:val="22"/>
          <w:lang w:val="ro-RO" w:eastAsia="en-GB"/>
        </w:rPr>
        <w:t>din partea</w:t>
      </w:r>
      <w:r w:rsidRPr="00B546C6">
        <w:rPr>
          <w:rFonts w:asciiTheme="minorHAnsi" w:eastAsia="Times New Roman" w:hAnsiTheme="minorHAnsi" w:cstheme="minorHAnsi"/>
          <w:color w:val="000000" w:themeColor="text1"/>
          <w:sz w:val="22"/>
          <w:szCs w:val="22"/>
          <w:lang w:val="ro-RO" w:eastAsia="en-GB"/>
        </w:rPr>
        <w:t xml:space="preserve"> Ministerul</w:t>
      </w:r>
      <w:r w:rsidR="008817B5" w:rsidRPr="00B546C6">
        <w:rPr>
          <w:rFonts w:asciiTheme="minorHAnsi" w:eastAsia="Times New Roman" w:hAnsiTheme="minorHAnsi" w:cstheme="minorHAnsi"/>
          <w:color w:val="000000" w:themeColor="text1"/>
          <w:sz w:val="22"/>
          <w:szCs w:val="22"/>
          <w:lang w:val="ro-RO" w:eastAsia="en-GB"/>
        </w:rPr>
        <w:t>ui</w:t>
      </w:r>
      <w:r w:rsidRPr="00B546C6">
        <w:rPr>
          <w:rFonts w:asciiTheme="minorHAnsi" w:eastAsia="Times New Roman" w:hAnsiTheme="minorHAnsi" w:cstheme="minorHAnsi"/>
          <w:color w:val="000000" w:themeColor="text1"/>
          <w:sz w:val="22"/>
          <w:szCs w:val="22"/>
          <w:lang w:val="ro-RO" w:eastAsia="en-GB"/>
        </w:rPr>
        <w:t xml:space="preserve"> de Finanțe (uneori printr-un împrumut dedicat de la o bancă de investiții) și fonduri </w:t>
      </w:r>
      <w:r w:rsidR="008817B5" w:rsidRPr="00B546C6">
        <w:rPr>
          <w:rFonts w:asciiTheme="minorHAnsi" w:eastAsia="Times New Roman" w:hAnsiTheme="minorHAnsi" w:cstheme="minorHAnsi"/>
          <w:color w:val="000000" w:themeColor="text1"/>
          <w:sz w:val="22"/>
          <w:szCs w:val="22"/>
          <w:lang w:val="ro-RO" w:eastAsia="en-GB"/>
        </w:rPr>
        <w:t>U</w:t>
      </w:r>
      <w:r w:rsidRPr="00B546C6">
        <w:rPr>
          <w:rFonts w:asciiTheme="minorHAnsi" w:eastAsia="Times New Roman" w:hAnsiTheme="minorHAnsi" w:cstheme="minorHAnsi"/>
          <w:color w:val="000000" w:themeColor="text1"/>
          <w:sz w:val="22"/>
          <w:szCs w:val="22"/>
          <w:lang w:val="ro-RO" w:eastAsia="en-GB"/>
        </w:rPr>
        <w:t>E. Un astfel de sprijin suplimentar este furnizat doar ocazional</w:t>
      </w:r>
      <w:r w:rsidR="009C381B" w:rsidRPr="00B546C6">
        <w:rPr>
          <w:rFonts w:asciiTheme="minorHAnsi" w:eastAsia="Times New Roman" w:hAnsiTheme="minorHAnsi" w:cstheme="minorHAnsi"/>
          <w:color w:val="000000" w:themeColor="text1"/>
          <w:sz w:val="22"/>
          <w:szCs w:val="22"/>
          <w:lang w:val="ro-RO" w:eastAsia="en-GB"/>
        </w:rPr>
        <w:t xml:space="preserve">. </w:t>
      </w:r>
      <w:r w:rsidRPr="00B546C6">
        <w:rPr>
          <w:rFonts w:asciiTheme="minorHAnsi" w:eastAsia="Times New Roman" w:hAnsiTheme="minorHAnsi" w:cstheme="minorHAnsi"/>
          <w:color w:val="000000" w:themeColor="text1"/>
          <w:sz w:val="22"/>
          <w:szCs w:val="22"/>
          <w:lang w:val="ro-RO" w:eastAsia="en-GB"/>
        </w:rPr>
        <w:t xml:space="preserve">Din cauza redistribuirii anuale a unor părți din buget și a </w:t>
      </w:r>
      <w:r w:rsidR="008817B5" w:rsidRPr="00B546C6">
        <w:rPr>
          <w:rFonts w:asciiTheme="minorHAnsi" w:eastAsia="Times New Roman" w:hAnsiTheme="minorHAnsi" w:cstheme="minorHAnsi"/>
          <w:color w:val="000000" w:themeColor="text1"/>
          <w:sz w:val="22"/>
          <w:szCs w:val="22"/>
          <w:lang w:val="ro-RO" w:eastAsia="en-GB"/>
        </w:rPr>
        <w:t>re</w:t>
      </w:r>
      <w:r w:rsidRPr="00B546C6">
        <w:rPr>
          <w:rFonts w:asciiTheme="minorHAnsi" w:eastAsia="Times New Roman" w:hAnsiTheme="minorHAnsi" w:cstheme="minorHAnsi"/>
          <w:color w:val="000000" w:themeColor="text1"/>
          <w:sz w:val="22"/>
          <w:szCs w:val="22"/>
          <w:lang w:val="ro-RO" w:eastAsia="en-GB"/>
        </w:rPr>
        <w:t>priorit</w:t>
      </w:r>
      <w:r w:rsidR="008817B5" w:rsidRPr="00B546C6">
        <w:rPr>
          <w:rFonts w:asciiTheme="minorHAnsi" w:eastAsia="Times New Roman" w:hAnsiTheme="minorHAnsi" w:cstheme="minorHAnsi"/>
          <w:color w:val="000000" w:themeColor="text1"/>
          <w:sz w:val="22"/>
          <w:szCs w:val="22"/>
          <w:lang w:val="ro-RO" w:eastAsia="en-GB"/>
        </w:rPr>
        <w:t xml:space="preserve">izării </w:t>
      </w:r>
      <w:r w:rsidRPr="00B546C6">
        <w:rPr>
          <w:rFonts w:asciiTheme="minorHAnsi" w:eastAsia="Times New Roman" w:hAnsiTheme="minorHAnsi" w:cstheme="minorHAnsi"/>
          <w:color w:val="000000" w:themeColor="text1"/>
          <w:sz w:val="22"/>
          <w:szCs w:val="22"/>
          <w:lang w:val="ro-RO" w:eastAsia="en-GB"/>
        </w:rPr>
        <w:t>fondurilor limitate la nivel central, precum și din cauza faptului că sprijinul bugetar suplimentar nu este fiabil</w:t>
      </w:r>
      <w:r w:rsidR="008817B5" w:rsidRPr="00B546C6">
        <w:rPr>
          <w:rFonts w:asciiTheme="minorHAnsi" w:eastAsia="Times New Roman" w:hAnsiTheme="minorHAnsi" w:cstheme="minorHAnsi"/>
          <w:color w:val="000000" w:themeColor="text1"/>
          <w:sz w:val="22"/>
          <w:szCs w:val="22"/>
          <w:lang w:val="ro-RO" w:eastAsia="en-GB"/>
        </w:rPr>
        <w:t>, acesta fiind</w:t>
      </w:r>
      <w:r w:rsidRPr="00B546C6">
        <w:rPr>
          <w:rFonts w:asciiTheme="minorHAnsi" w:eastAsia="Times New Roman" w:hAnsiTheme="minorHAnsi" w:cstheme="minorHAnsi"/>
          <w:color w:val="000000" w:themeColor="text1"/>
          <w:sz w:val="22"/>
          <w:szCs w:val="22"/>
          <w:lang w:val="ro-RO" w:eastAsia="en-GB"/>
        </w:rPr>
        <w:t xml:space="preserve"> incomplet, devine necesar</w:t>
      </w:r>
      <w:r w:rsidR="008817B5" w:rsidRPr="00B546C6">
        <w:rPr>
          <w:rFonts w:asciiTheme="minorHAnsi" w:eastAsia="Times New Roman" w:hAnsiTheme="minorHAnsi" w:cstheme="minorHAnsi"/>
          <w:color w:val="000000" w:themeColor="text1"/>
          <w:sz w:val="22"/>
          <w:szCs w:val="22"/>
          <w:lang w:val="ro-RO" w:eastAsia="en-GB"/>
        </w:rPr>
        <w:t xml:space="preserve">ă reprioritizarea </w:t>
      </w:r>
      <w:r w:rsidRPr="00B546C6">
        <w:rPr>
          <w:rFonts w:asciiTheme="minorHAnsi" w:eastAsia="Times New Roman" w:hAnsiTheme="minorHAnsi" w:cstheme="minorHAnsi"/>
          <w:color w:val="000000" w:themeColor="text1"/>
          <w:sz w:val="22"/>
          <w:szCs w:val="22"/>
          <w:lang w:val="ro-RO" w:eastAsia="en-GB"/>
        </w:rPr>
        <w:t>investițiilor și măsurilor la nivelul ABA</w:t>
      </w:r>
      <w:r w:rsidR="008817B5" w:rsidRPr="00B546C6">
        <w:rPr>
          <w:rFonts w:asciiTheme="minorHAnsi" w:eastAsia="Times New Roman" w:hAnsiTheme="minorHAnsi" w:cstheme="minorHAnsi"/>
          <w:color w:val="000000" w:themeColor="text1"/>
          <w:sz w:val="22"/>
          <w:szCs w:val="22"/>
          <w:lang w:val="ro-RO" w:eastAsia="en-GB"/>
        </w:rPr>
        <w:t>-urilor</w:t>
      </w:r>
      <w:r w:rsidRPr="00B546C6">
        <w:rPr>
          <w:rFonts w:asciiTheme="minorHAnsi" w:eastAsia="Times New Roman" w:hAnsiTheme="minorHAnsi" w:cstheme="minorHAnsi"/>
          <w:color w:val="000000" w:themeColor="text1"/>
          <w:sz w:val="22"/>
          <w:szCs w:val="22"/>
          <w:lang w:val="ro-RO" w:eastAsia="en-GB"/>
        </w:rPr>
        <w:t xml:space="preserve"> în fiecare an</w:t>
      </w:r>
      <w:r w:rsidR="009C381B" w:rsidRPr="00B546C6">
        <w:rPr>
          <w:rFonts w:asciiTheme="minorHAnsi" w:eastAsia="Times New Roman" w:hAnsiTheme="minorHAnsi" w:cstheme="minorHAnsi"/>
          <w:color w:val="000000" w:themeColor="text1"/>
          <w:sz w:val="22"/>
          <w:szCs w:val="22"/>
          <w:lang w:val="ro-RO" w:eastAsia="en-GB"/>
        </w:rPr>
        <w:t xml:space="preserve">. </w:t>
      </w:r>
    </w:p>
    <w:p w14:paraId="363D3CA1" w14:textId="77777777" w:rsidR="009C381B" w:rsidRPr="00B546C6" w:rsidRDefault="009C381B" w:rsidP="009C381B">
      <w:pPr>
        <w:spacing w:before="240" w:line="16" w:lineRule="atLeast"/>
        <w:contextualSpacing/>
        <w:jc w:val="both"/>
        <w:rPr>
          <w:rFonts w:asciiTheme="minorHAnsi" w:eastAsia="Times New Roman" w:hAnsiTheme="minorHAnsi" w:cstheme="minorHAnsi"/>
          <w:color w:val="000000" w:themeColor="text1"/>
          <w:sz w:val="22"/>
          <w:szCs w:val="22"/>
          <w:lang w:val="ro-RO" w:eastAsia="en-GB"/>
        </w:rPr>
      </w:pPr>
    </w:p>
    <w:p w14:paraId="664BAC66" w14:textId="2D858860" w:rsidR="009C381B" w:rsidRPr="00B546C6" w:rsidRDefault="00B457DA" w:rsidP="009C381B">
      <w:pPr>
        <w:spacing w:before="240"/>
        <w:contextualSpacing/>
        <w:jc w:val="both"/>
        <w:rPr>
          <w:rFonts w:asciiTheme="minorHAnsi" w:eastAsia="Calibri" w:hAnsiTheme="minorHAnsi" w:cstheme="minorHAnsi"/>
          <w:color w:val="000000" w:themeColor="text1"/>
          <w:sz w:val="22"/>
          <w:szCs w:val="22"/>
          <w:lang w:val="ro-RO" w:eastAsia="en-US"/>
        </w:rPr>
      </w:pPr>
      <w:r w:rsidRPr="00B546C6">
        <w:rPr>
          <w:rFonts w:asciiTheme="minorHAnsi" w:hAnsiTheme="minorHAnsi" w:cstheme="minorHAnsi"/>
          <w:b/>
          <w:bCs/>
          <w:i/>
          <w:color w:val="000000" w:themeColor="text1"/>
          <w:sz w:val="22"/>
          <w:szCs w:val="22"/>
          <w:lang w:val="ro-RO"/>
        </w:rPr>
        <w:t xml:space="preserve">Absorbția lentă a fondurilor structurale UE față de nevoia majoră de fonduri de investiții MRI pentru </w:t>
      </w:r>
      <w:r w:rsidR="00502035" w:rsidRPr="00B546C6">
        <w:rPr>
          <w:rFonts w:asciiTheme="minorHAnsi" w:hAnsiTheme="minorHAnsi" w:cstheme="minorHAnsi"/>
          <w:b/>
          <w:i/>
          <w:color w:val="000000" w:themeColor="text1"/>
          <w:sz w:val="22"/>
          <w:szCs w:val="22"/>
          <w:lang w:val="ro-RO"/>
        </w:rPr>
        <w:t>MRI</w:t>
      </w:r>
      <w:r w:rsidR="009C381B" w:rsidRPr="00B546C6">
        <w:rPr>
          <w:rFonts w:asciiTheme="minorHAnsi" w:hAnsiTheme="minorHAnsi" w:cstheme="minorHAnsi"/>
          <w:b/>
          <w:bCs/>
          <w:i/>
          <w:color w:val="000000" w:themeColor="text1"/>
          <w:sz w:val="22"/>
          <w:szCs w:val="22"/>
          <w:lang w:val="ro-RO"/>
        </w:rPr>
        <w:t xml:space="preserve">. </w:t>
      </w:r>
      <w:r w:rsidRPr="00B546C6">
        <w:rPr>
          <w:rFonts w:asciiTheme="minorHAnsi" w:eastAsia="Times New Roman" w:hAnsiTheme="minorHAnsi" w:cstheme="minorHAnsi"/>
          <w:color w:val="000000" w:themeColor="text1"/>
          <w:sz w:val="22"/>
          <w:szCs w:val="22"/>
          <w:lang w:val="ro-RO" w:eastAsia="en-GB"/>
        </w:rPr>
        <w:t xml:space="preserve">Oportunitățile de finanțare </w:t>
      </w:r>
      <w:r w:rsidR="008817B5" w:rsidRPr="00B546C6">
        <w:rPr>
          <w:rFonts w:asciiTheme="minorHAnsi" w:eastAsia="Times New Roman" w:hAnsiTheme="minorHAnsi" w:cstheme="minorHAnsi"/>
          <w:color w:val="000000" w:themeColor="text1"/>
          <w:sz w:val="22"/>
          <w:szCs w:val="22"/>
          <w:lang w:val="ro-RO" w:eastAsia="en-GB"/>
        </w:rPr>
        <w:t>din fonduri</w:t>
      </w:r>
      <w:r w:rsidRPr="00B546C6">
        <w:rPr>
          <w:rFonts w:asciiTheme="minorHAnsi" w:eastAsia="Times New Roman" w:hAnsiTheme="minorHAnsi" w:cstheme="minorHAnsi"/>
          <w:color w:val="000000" w:themeColor="text1"/>
          <w:sz w:val="22"/>
          <w:szCs w:val="22"/>
          <w:lang w:val="ro-RO" w:eastAsia="en-GB"/>
        </w:rPr>
        <w:t xml:space="preserve"> UE create prin PO Mediu și POIM par să nu fi fost exploatate la maximum, iar </w:t>
      </w:r>
      <w:r w:rsidR="008817B5" w:rsidRPr="00B546C6">
        <w:rPr>
          <w:rFonts w:asciiTheme="minorHAnsi" w:eastAsia="Times New Roman" w:hAnsiTheme="minorHAnsi" w:cstheme="minorHAnsi"/>
          <w:color w:val="000000" w:themeColor="text1"/>
          <w:sz w:val="22"/>
          <w:szCs w:val="22"/>
          <w:lang w:val="ro-RO" w:eastAsia="en-GB"/>
        </w:rPr>
        <w:t xml:space="preserve">nivelul de </w:t>
      </w:r>
      <w:r w:rsidRPr="00B546C6">
        <w:rPr>
          <w:rFonts w:asciiTheme="minorHAnsi" w:eastAsia="Times New Roman" w:hAnsiTheme="minorHAnsi" w:cstheme="minorHAnsi"/>
          <w:color w:val="000000" w:themeColor="text1"/>
          <w:sz w:val="22"/>
          <w:szCs w:val="22"/>
          <w:lang w:val="ro-RO" w:eastAsia="en-GB"/>
        </w:rPr>
        <w:t>absorbți</w:t>
      </w:r>
      <w:r w:rsidR="008817B5" w:rsidRPr="00B546C6">
        <w:rPr>
          <w:rFonts w:asciiTheme="minorHAnsi" w:eastAsia="Times New Roman" w:hAnsiTheme="minorHAnsi" w:cstheme="minorHAnsi"/>
          <w:color w:val="000000" w:themeColor="text1"/>
          <w:sz w:val="22"/>
          <w:szCs w:val="22"/>
          <w:lang w:val="ro-RO" w:eastAsia="en-GB"/>
        </w:rPr>
        <w:t xml:space="preserve">e </w:t>
      </w:r>
      <w:r w:rsidRPr="00B546C6">
        <w:rPr>
          <w:rFonts w:asciiTheme="minorHAnsi" w:eastAsia="Times New Roman" w:hAnsiTheme="minorHAnsi" w:cstheme="minorHAnsi"/>
          <w:color w:val="000000" w:themeColor="text1"/>
          <w:sz w:val="22"/>
          <w:szCs w:val="22"/>
          <w:lang w:val="ro-RO" w:eastAsia="en-GB"/>
        </w:rPr>
        <w:t xml:space="preserve">a acestor fonduri ar putea fi </w:t>
      </w:r>
      <w:r w:rsidR="008817B5" w:rsidRPr="00B546C6">
        <w:rPr>
          <w:rFonts w:asciiTheme="minorHAnsi" w:eastAsia="Times New Roman" w:hAnsiTheme="minorHAnsi" w:cstheme="minorHAnsi"/>
          <w:color w:val="000000" w:themeColor="text1"/>
          <w:sz w:val="22"/>
          <w:szCs w:val="22"/>
          <w:lang w:val="ro-RO" w:eastAsia="en-GB"/>
        </w:rPr>
        <w:t>îmbunătățit</w:t>
      </w:r>
      <w:r w:rsidR="009C381B" w:rsidRPr="00B546C6">
        <w:rPr>
          <w:rFonts w:asciiTheme="minorHAnsi" w:eastAsia="Times New Roman" w:hAnsiTheme="minorHAnsi" w:cstheme="minorHAnsi"/>
          <w:color w:val="000000" w:themeColor="text1"/>
          <w:sz w:val="22"/>
          <w:szCs w:val="22"/>
          <w:lang w:val="ro-RO" w:eastAsia="en-GB"/>
        </w:rPr>
        <w:t>.</w:t>
      </w:r>
      <w:r w:rsidR="009C381B" w:rsidRPr="00B546C6">
        <w:rPr>
          <w:rFonts w:asciiTheme="minorHAnsi" w:eastAsia="Calibri" w:hAnsiTheme="minorHAnsi" w:cstheme="minorHAnsi"/>
          <w:color w:val="000000" w:themeColor="text1"/>
          <w:sz w:val="22"/>
          <w:szCs w:val="22"/>
          <w:lang w:val="ro-RO"/>
        </w:rPr>
        <w:t xml:space="preserve"> </w:t>
      </w:r>
    </w:p>
    <w:p w14:paraId="0021C2F0" w14:textId="51939F50" w:rsidR="009C381B" w:rsidRPr="00B546C6" w:rsidRDefault="00B457DA" w:rsidP="009C381B">
      <w:pPr>
        <w:spacing w:before="240" w:line="16" w:lineRule="atLeast"/>
        <w:jc w:val="both"/>
        <w:rPr>
          <w:rFonts w:asciiTheme="minorHAnsi" w:hAnsiTheme="minorHAnsi" w:cstheme="minorHAnsi"/>
          <w:sz w:val="22"/>
          <w:szCs w:val="22"/>
          <w:lang w:val="ro-RO"/>
        </w:rPr>
      </w:pPr>
      <w:r w:rsidRPr="00B546C6">
        <w:rPr>
          <w:rFonts w:asciiTheme="minorHAnsi" w:hAnsiTheme="minorHAnsi" w:cstheme="minorHAnsi"/>
          <w:b/>
          <w:bCs/>
          <w:i/>
          <w:iCs/>
          <w:sz w:val="22"/>
          <w:szCs w:val="22"/>
          <w:lang w:val="ro-RO"/>
        </w:rPr>
        <w:t>Necesitatea de a spori competențele personalului tehnic la nivelul ANAR, INHGA și ABA-uril</w:t>
      </w:r>
      <w:r w:rsidR="008817B5" w:rsidRPr="00B546C6">
        <w:rPr>
          <w:rFonts w:asciiTheme="minorHAnsi" w:hAnsiTheme="minorHAnsi" w:cstheme="minorHAnsi"/>
          <w:b/>
          <w:bCs/>
          <w:i/>
          <w:iCs/>
          <w:sz w:val="22"/>
          <w:szCs w:val="22"/>
          <w:lang w:val="ro-RO"/>
        </w:rPr>
        <w:t>or</w:t>
      </w:r>
      <w:r w:rsidRPr="00B546C6">
        <w:rPr>
          <w:rFonts w:asciiTheme="minorHAnsi" w:hAnsiTheme="minorHAnsi" w:cstheme="minorHAnsi"/>
          <w:b/>
          <w:bCs/>
          <w:i/>
          <w:iCs/>
          <w:sz w:val="22"/>
          <w:szCs w:val="22"/>
          <w:lang w:val="ro-RO"/>
        </w:rPr>
        <w:t xml:space="preserve"> pentru a </w:t>
      </w:r>
      <w:r w:rsidR="008817B5" w:rsidRPr="00B546C6">
        <w:rPr>
          <w:rFonts w:asciiTheme="minorHAnsi" w:hAnsiTheme="minorHAnsi" w:cstheme="minorHAnsi"/>
          <w:b/>
          <w:bCs/>
          <w:i/>
          <w:iCs/>
          <w:sz w:val="22"/>
          <w:szCs w:val="22"/>
          <w:lang w:val="ro-RO"/>
        </w:rPr>
        <w:t>implementa</w:t>
      </w:r>
      <w:r w:rsidRPr="00B546C6">
        <w:rPr>
          <w:rFonts w:asciiTheme="minorHAnsi" w:hAnsiTheme="minorHAnsi" w:cstheme="minorHAnsi"/>
          <w:b/>
          <w:bCs/>
          <w:i/>
          <w:iCs/>
          <w:sz w:val="22"/>
          <w:szCs w:val="22"/>
          <w:lang w:val="ro-RO"/>
        </w:rPr>
        <w:t xml:space="preserve"> DI. </w:t>
      </w:r>
      <w:r w:rsidRPr="00B546C6">
        <w:rPr>
          <w:rFonts w:asciiTheme="minorHAnsi" w:hAnsiTheme="minorHAnsi" w:cstheme="minorHAnsi"/>
          <w:bCs/>
          <w:iCs/>
          <w:sz w:val="22"/>
          <w:szCs w:val="22"/>
          <w:lang w:val="ro-RO"/>
        </w:rPr>
        <w:t xml:space="preserve">Nivelul de expertiză și numărul de persoane implicate în </w:t>
      </w:r>
      <w:r w:rsidR="008817B5" w:rsidRPr="00B546C6">
        <w:rPr>
          <w:rFonts w:asciiTheme="minorHAnsi" w:hAnsiTheme="minorHAnsi" w:cstheme="minorHAnsi"/>
          <w:bCs/>
          <w:iCs/>
          <w:sz w:val="22"/>
          <w:szCs w:val="22"/>
          <w:lang w:val="ro-RO"/>
        </w:rPr>
        <w:t>procesul de implementare</w:t>
      </w:r>
      <w:r w:rsidRPr="00B546C6">
        <w:rPr>
          <w:rFonts w:asciiTheme="minorHAnsi" w:hAnsiTheme="minorHAnsi" w:cstheme="minorHAnsi"/>
          <w:bCs/>
          <w:iCs/>
          <w:sz w:val="22"/>
          <w:szCs w:val="22"/>
          <w:lang w:val="ro-RO"/>
        </w:rPr>
        <w:t xml:space="preserve"> a DI variază la nivelul ANAR - organismul central, al INHGA, precum și între diferitele ABA-uri. Nevoia de a dezvolta și consolida competențele personalului tehnic din aceste instituții în domenii precum organizarea și utilizarea datelor spațiale, utilizarea și crearea de aplicații pentru modelarea inundațiilor, aplicarea metodologiei </w:t>
      </w:r>
      <w:r w:rsidR="008817B5" w:rsidRPr="00B546C6">
        <w:rPr>
          <w:rFonts w:asciiTheme="minorHAnsi" w:hAnsiTheme="minorHAnsi" w:cstheme="minorHAnsi"/>
          <w:bCs/>
          <w:iCs/>
          <w:sz w:val="22"/>
          <w:szCs w:val="22"/>
          <w:lang w:val="ro-RO"/>
        </w:rPr>
        <w:t xml:space="preserve">aferente </w:t>
      </w:r>
      <w:r w:rsidRPr="00B546C6">
        <w:rPr>
          <w:rFonts w:asciiTheme="minorHAnsi" w:hAnsiTheme="minorHAnsi" w:cstheme="minorHAnsi"/>
          <w:bCs/>
          <w:iCs/>
          <w:sz w:val="22"/>
          <w:szCs w:val="22"/>
          <w:lang w:val="ro-RO"/>
        </w:rPr>
        <w:t xml:space="preserve">Programului de Măsuri dezvoltat în cadrul proiectului pentru evaluarea riscurilor și pierderilor cauzate de inundații, elaborarea de propuneri de proiecte pentru implementarea Directivei Inundații a rezultat din analiza nevoilor realizată de </w:t>
      </w:r>
      <w:r w:rsidR="008817B5" w:rsidRPr="00B546C6">
        <w:rPr>
          <w:rFonts w:asciiTheme="minorHAnsi" w:hAnsiTheme="minorHAnsi" w:cstheme="minorHAnsi"/>
          <w:bCs/>
          <w:iCs/>
          <w:sz w:val="22"/>
          <w:szCs w:val="22"/>
          <w:lang w:val="ro-RO"/>
        </w:rPr>
        <w:t xml:space="preserve">către </w:t>
      </w:r>
      <w:r w:rsidRPr="00B546C6">
        <w:rPr>
          <w:rFonts w:asciiTheme="minorHAnsi" w:hAnsiTheme="minorHAnsi" w:cstheme="minorHAnsi"/>
          <w:bCs/>
          <w:iCs/>
          <w:sz w:val="22"/>
          <w:szCs w:val="22"/>
          <w:lang w:val="ro-RO"/>
        </w:rPr>
        <w:t>echipa BM</w:t>
      </w:r>
      <w:r w:rsidR="009C381B" w:rsidRPr="00B546C6">
        <w:rPr>
          <w:rFonts w:asciiTheme="minorHAnsi" w:hAnsiTheme="minorHAnsi" w:cstheme="minorHAnsi"/>
          <w:sz w:val="22"/>
          <w:szCs w:val="22"/>
          <w:lang w:val="ro-RO"/>
        </w:rPr>
        <w:t>.</w:t>
      </w:r>
    </w:p>
    <w:p w14:paraId="585FC8E1" w14:textId="24FE7271" w:rsidR="00B16BAA" w:rsidRPr="00B546C6" w:rsidRDefault="00B457DA" w:rsidP="00D003CD">
      <w:pPr>
        <w:spacing w:before="240" w:line="16" w:lineRule="atLeast"/>
        <w:jc w:val="both"/>
        <w:rPr>
          <w:rFonts w:asciiTheme="minorHAnsi" w:hAnsiTheme="minorHAnsi" w:cstheme="minorHAnsi"/>
          <w:bCs/>
          <w:iCs/>
          <w:sz w:val="22"/>
          <w:szCs w:val="22"/>
          <w:lang w:val="ro-RO"/>
        </w:rPr>
      </w:pPr>
      <w:r w:rsidRPr="00B546C6">
        <w:rPr>
          <w:rFonts w:asciiTheme="minorHAnsi" w:hAnsiTheme="minorHAnsi" w:cstheme="minorHAnsi"/>
          <w:b/>
          <w:bCs/>
          <w:i/>
          <w:iCs/>
          <w:sz w:val="22"/>
          <w:szCs w:val="22"/>
          <w:lang w:val="ro-RO"/>
        </w:rPr>
        <w:t xml:space="preserve">Necesitatea de a spori capacitatea de coordonare în cadrul ANAR și MMAP. </w:t>
      </w:r>
      <w:r w:rsidRPr="00B546C6">
        <w:rPr>
          <w:rFonts w:asciiTheme="minorHAnsi" w:hAnsiTheme="minorHAnsi" w:cstheme="minorHAnsi"/>
          <w:bCs/>
          <w:iCs/>
          <w:sz w:val="22"/>
          <w:szCs w:val="22"/>
          <w:lang w:val="ro-RO"/>
        </w:rPr>
        <w:t xml:space="preserve">MMAP și ANAR trebuie să își consolideze capacitatea de coordonare pentru implementarea Directivelor privind </w:t>
      </w:r>
      <w:r w:rsidR="008817B5" w:rsidRPr="00B546C6">
        <w:rPr>
          <w:rFonts w:asciiTheme="minorHAnsi" w:hAnsiTheme="minorHAnsi" w:cstheme="minorHAnsi"/>
          <w:bCs/>
          <w:iCs/>
          <w:sz w:val="22"/>
          <w:szCs w:val="22"/>
          <w:lang w:val="ro-RO"/>
        </w:rPr>
        <w:t>A</w:t>
      </w:r>
      <w:r w:rsidRPr="00B546C6">
        <w:rPr>
          <w:rFonts w:asciiTheme="minorHAnsi" w:hAnsiTheme="minorHAnsi" w:cstheme="minorHAnsi"/>
          <w:bCs/>
          <w:iCs/>
          <w:sz w:val="22"/>
          <w:szCs w:val="22"/>
          <w:lang w:val="ro-RO"/>
        </w:rPr>
        <w:t xml:space="preserve">pa, inclusiv DI, </w:t>
      </w:r>
      <w:r w:rsidR="008817B5" w:rsidRPr="00B546C6">
        <w:rPr>
          <w:rFonts w:asciiTheme="minorHAnsi" w:hAnsiTheme="minorHAnsi" w:cstheme="minorHAnsi"/>
          <w:bCs/>
          <w:iCs/>
          <w:sz w:val="22"/>
          <w:szCs w:val="22"/>
          <w:lang w:val="ro-RO"/>
        </w:rPr>
        <w:t xml:space="preserve">prin </w:t>
      </w:r>
      <w:r w:rsidRPr="00B546C6">
        <w:rPr>
          <w:rFonts w:asciiTheme="minorHAnsi" w:hAnsiTheme="minorHAnsi" w:cstheme="minorHAnsi"/>
          <w:bCs/>
          <w:iCs/>
          <w:sz w:val="22"/>
          <w:szCs w:val="22"/>
          <w:lang w:val="ro-RO"/>
        </w:rPr>
        <w:t xml:space="preserve">mobilizarea </w:t>
      </w:r>
      <w:r w:rsidR="008817B5" w:rsidRPr="00B546C6">
        <w:rPr>
          <w:rFonts w:asciiTheme="minorHAnsi" w:hAnsiTheme="minorHAnsi" w:cstheme="minorHAnsi"/>
          <w:bCs/>
          <w:iCs/>
          <w:sz w:val="22"/>
          <w:szCs w:val="22"/>
          <w:lang w:val="ro-RO"/>
        </w:rPr>
        <w:t xml:space="preserve">de </w:t>
      </w:r>
      <w:r w:rsidRPr="00B546C6">
        <w:rPr>
          <w:rFonts w:asciiTheme="minorHAnsi" w:hAnsiTheme="minorHAnsi" w:cstheme="minorHAnsi"/>
          <w:bCs/>
          <w:iCs/>
          <w:sz w:val="22"/>
          <w:szCs w:val="22"/>
          <w:lang w:val="ro-RO"/>
        </w:rPr>
        <w:t>fonduri și gestionarea programelor de investiții legate de gospodărirea apelor</w:t>
      </w:r>
      <w:r w:rsidR="00D003CD" w:rsidRPr="00B546C6">
        <w:rPr>
          <w:rFonts w:asciiTheme="minorHAnsi" w:hAnsiTheme="minorHAnsi" w:cstheme="minorHAnsi"/>
          <w:sz w:val="22"/>
          <w:szCs w:val="22"/>
          <w:lang w:val="ro-RO"/>
        </w:rPr>
        <w:t>.</w:t>
      </w:r>
    </w:p>
    <w:p w14:paraId="2A402AA9" w14:textId="5FCC3985" w:rsidR="00C955DA" w:rsidRPr="00B546C6" w:rsidRDefault="00C955DA">
      <w:pPr>
        <w:suppressAutoHyphens w:val="0"/>
        <w:autoSpaceDN/>
        <w:spacing w:after="160" w:line="259" w:lineRule="auto"/>
        <w:textAlignment w:val="auto"/>
        <w:rPr>
          <w:rFonts w:asciiTheme="minorHAnsi" w:eastAsia="Times New Roman" w:hAnsiTheme="minorHAnsi" w:cstheme="minorHAnsi"/>
          <w:b/>
          <w:i/>
          <w:kern w:val="0"/>
          <w:sz w:val="22"/>
          <w:szCs w:val="22"/>
          <w:lang w:val="ro-RO" w:eastAsia="en-GB" w:bidi="ar-SA"/>
        </w:rPr>
      </w:pPr>
    </w:p>
    <w:p w14:paraId="0AC685AE" w14:textId="3F727C07" w:rsidR="0073302A" w:rsidRPr="007B23E5" w:rsidRDefault="008971B6" w:rsidP="007B23E5">
      <w:pPr>
        <w:pStyle w:val="Heading2"/>
        <w:rPr>
          <w:color w:val="4472C4" w:themeColor="accent1"/>
          <w:lang w:val="ro-RO"/>
        </w:rPr>
      </w:pPr>
      <w:bookmarkStart w:id="16" w:name="_Toc142562087"/>
      <w:r w:rsidRPr="007B23E5">
        <w:rPr>
          <w:color w:val="4472C4" w:themeColor="accent1"/>
          <w:lang w:val="ro-RO"/>
        </w:rPr>
        <w:lastRenderedPageBreak/>
        <w:t xml:space="preserve">3.3 </w:t>
      </w:r>
      <w:r w:rsidR="008817B5" w:rsidRPr="007B23E5">
        <w:rPr>
          <w:color w:val="4472C4" w:themeColor="accent1"/>
          <w:lang w:val="ro-RO"/>
        </w:rPr>
        <w:t>Tipul de sup</w:t>
      </w:r>
      <w:r w:rsidR="00B457DA" w:rsidRPr="007B23E5">
        <w:rPr>
          <w:color w:val="4472C4" w:themeColor="accent1"/>
          <w:lang w:val="ro-RO"/>
        </w:rPr>
        <w:t xml:space="preserve">ort necesar pentru personalul din cadrul </w:t>
      </w:r>
      <w:r w:rsidR="002A4DF0" w:rsidRPr="007B23E5">
        <w:rPr>
          <w:color w:val="4472C4" w:themeColor="accent1"/>
          <w:lang w:val="ro-RO"/>
        </w:rPr>
        <w:t>MMAP</w:t>
      </w:r>
      <w:r w:rsidR="0073302A" w:rsidRPr="007B23E5">
        <w:rPr>
          <w:color w:val="4472C4" w:themeColor="accent1"/>
          <w:lang w:val="ro-RO"/>
        </w:rPr>
        <w:t>, INHGA, A</w:t>
      </w:r>
      <w:r w:rsidR="00B457DA" w:rsidRPr="007B23E5">
        <w:rPr>
          <w:color w:val="4472C4" w:themeColor="accent1"/>
          <w:lang w:val="ro-RO"/>
        </w:rPr>
        <w:t>NAR și a unităților subord</w:t>
      </w:r>
      <w:r w:rsidR="008817B5" w:rsidRPr="007B23E5">
        <w:rPr>
          <w:color w:val="4472C4" w:themeColor="accent1"/>
          <w:lang w:val="ro-RO"/>
        </w:rPr>
        <w:t>o</w:t>
      </w:r>
      <w:r w:rsidR="00B457DA" w:rsidRPr="007B23E5">
        <w:rPr>
          <w:color w:val="4472C4" w:themeColor="accent1"/>
          <w:lang w:val="ro-RO"/>
        </w:rPr>
        <w:t xml:space="preserve">nate pentru îmbunătățirea ariei de expertiză a organizației și respectiv a </w:t>
      </w:r>
      <w:r w:rsidR="008817B5" w:rsidRPr="007B23E5">
        <w:rPr>
          <w:color w:val="4472C4" w:themeColor="accent1"/>
          <w:lang w:val="ro-RO"/>
        </w:rPr>
        <w:t xml:space="preserve">nivelului de </w:t>
      </w:r>
      <w:r w:rsidR="00B457DA" w:rsidRPr="007B23E5">
        <w:rPr>
          <w:color w:val="4472C4" w:themeColor="accent1"/>
          <w:lang w:val="ro-RO"/>
        </w:rPr>
        <w:t>competențe</w:t>
      </w:r>
      <w:r w:rsidR="008817B5" w:rsidRPr="007B23E5">
        <w:rPr>
          <w:color w:val="4472C4" w:themeColor="accent1"/>
          <w:lang w:val="ro-RO"/>
        </w:rPr>
        <w:t xml:space="preserve"> ale</w:t>
      </w:r>
      <w:r w:rsidR="00B457DA" w:rsidRPr="007B23E5">
        <w:rPr>
          <w:color w:val="4472C4" w:themeColor="accent1"/>
          <w:lang w:val="ro-RO"/>
        </w:rPr>
        <w:t xml:space="preserve"> personalului</w:t>
      </w:r>
      <w:bookmarkEnd w:id="16"/>
      <w:r w:rsidR="00B457DA" w:rsidRPr="007B23E5">
        <w:rPr>
          <w:color w:val="4472C4" w:themeColor="accent1"/>
          <w:lang w:val="ro-RO"/>
        </w:rPr>
        <w:t xml:space="preserve"> </w:t>
      </w:r>
    </w:p>
    <w:p w14:paraId="28D9747A" w14:textId="77777777" w:rsidR="007D0A68" w:rsidRPr="00B546C6" w:rsidRDefault="007D0A68" w:rsidP="007D0A68">
      <w:pPr>
        <w:pStyle w:val="Normal1"/>
        <w:shd w:val="clear" w:color="auto" w:fill="FFFFFF"/>
        <w:spacing w:before="0" w:beforeAutospacing="0" w:after="0" w:afterAutospacing="0" w:line="16" w:lineRule="atLeast"/>
        <w:jc w:val="both"/>
        <w:textAlignment w:val="baseline"/>
        <w:rPr>
          <w:bdr w:val="none" w:sz="0" w:space="0" w:color="auto" w:frame="1"/>
          <w:lang w:val="ro-RO"/>
        </w:rPr>
      </w:pPr>
    </w:p>
    <w:p w14:paraId="39562C89" w14:textId="6B165A9D" w:rsidR="007D0A68" w:rsidRPr="00B546C6" w:rsidRDefault="00B457DA" w:rsidP="007D0A68">
      <w:pPr>
        <w:spacing w:line="16" w:lineRule="atLeast"/>
        <w:jc w:val="both"/>
        <w:rPr>
          <w:rFonts w:asciiTheme="minorHAnsi" w:hAnsiTheme="minorHAnsi" w:cstheme="minorHAnsi"/>
          <w:sz w:val="22"/>
          <w:szCs w:val="22"/>
          <w:lang w:val="ro-RO"/>
        </w:rPr>
      </w:pPr>
      <w:r w:rsidRPr="00B546C6">
        <w:rPr>
          <w:rFonts w:asciiTheme="minorHAnsi" w:hAnsiTheme="minorHAnsi" w:cstheme="minorHAnsi"/>
          <w:color w:val="000000" w:themeColor="text1"/>
          <w:sz w:val="22"/>
          <w:szCs w:val="22"/>
          <w:lang w:val="ro-RO"/>
        </w:rPr>
        <w:t xml:space="preserve">În urma evaluării nevoilor, a analizelor de cercetare documentară efectuate până în prezent în cadrul proiectului și rezumate în Rezultatul </w:t>
      </w:r>
      <w:r w:rsidR="008817B5" w:rsidRPr="00B546C6">
        <w:rPr>
          <w:rFonts w:asciiTheme="minorHAnsi" w:hAnsiTheme="minorHAnsi" w:cstheme="minorHAnsi"/>
          <w:color w:val="000000" w:themeColor="text1"/>
          <w:sz w:val="22"/>
          <w:szCs w:val="22"/>
          <w:lang w:val="ro-RO"/>
        </w:rPr>
        <w:t>nr. 1 al P</w:t>
      </w:r>
      <w:r w:rsidRPr="00B546C6">
        <w:rPr>
          <w:rFonts w:asciiTheme="minorHAnsi" w:hAnsiTheme="minorHAnsi" w:cstheme="minorHAnsi"/>
          <w:color w:val="000000" w:themeColor="text1"/>
          <w:sz w:val="22"/>
          <w:szCs w:val="22"/>
          <w:lang w:val="ro-RO"/>
        </w:rPr>
        <w:t>roiectului, Capitolul 5</w:t>
      </w:r>
      <w:r w:rsidR="007D0A68" w:rsidRPr="00B546C6">
        <w:rPr>
          <w:rStyle w:val="FootnoteReference"/>
          <w:rFonts w:asciiTheme="minorHAnsi" w:hAnsiTheme="minorHAnsi" w:cstheme="minorHAnsi"/>
          <w:color w:val="000000" w:themeColor="text1"/>
          <w:sz w:val="22"/>
          <w:szCs w:val="22"/>
          <w:lang w:val="ro-RO"/>
        </w:rPr>
        <w:footnoteReference w:id="26"/>
      </w:r>
      <w:r w:rsidR="007D0A68" w:rsidRPr="00B546C6">
        <w:rPr>
          <w:rFonts w:asciiTheme="minorHAnsi" w:hAnsiTheme="minorHAnsi" w:cstheme="minorHAnsi"/>
          <w:color w:val="000000" w:themeColor="text1"/>
          <w:sz w:val="22"/>
          <w:szCs w:val="22"/>
          <w:lang w:val="ro-RO"/>
        </w:rPr>
        <w:t xml:space="preserve">, </w:t>
      </w:r>
      <w:r w:rsidR="008817B5" w:rsidRPr="00B546C6">
        <w:rPr>
          <w:rFonts w:asciiTheme="minorHAnsi" w:hAnsiTheme="minorHAnsi" w:cstheme="minorHAnsi"/>
          <w:color w:val="000000" w:themeColor="text1"/>
          <w:sz w:val="22"/>
          <w:szCs w:val="22"/>
          <w:lang w:val="ro-RO"/>
        </w:rPr>
        <w:t>p</w:t>
      </w:r>
      <w:r w:rsidR="005D24F4" w:rsidRPr="00B546C6">
        <w:rPr>
          <w:rFonts w:asciiTheme="minorHAnsi" w:hAnsiTheme="minorHAnsi" w:cstheme="minorHAnsi"/>
          <w:color w:val="000000" w:themeColor="text1"/>
          <w:sz w:val="22"/>
          <w:szCs w:val="22"/>
          <w:lang w:val="ro-RO"/>
        </w:rPr>
        <w:t xml:space="preserve">recum și a dialogului </w:t>
      </w:r>
      <w:r w:rsidR="008817B5" w:rsidRPr="00B546C6">
        <w:rPr>
          <w:rFonts w:asciiTheme="minorHAnsi" w:hAnsiTheme="minorHAnsi" w:cstheme="minorHAnsi"/>
          <w:color w:val="000000" w:themeColor="text1"/>
          <w:sz w:val="22"/>
          <w:szCs w:val="22"/>
          <w:lang w:val="ro-RO"/>
        </w:rPr>
        <w:t>permanent</w:t>
      </w:r>
      <w:r w:rsidR="005D24F4" w:rsidRPr="00B546C6">
        <w:rPr>
          <w:rFonts w:asciiTheme="minorHAnsi" w:hAnsiTheme="minorHAnsi" w:cstheme="minorHAnsi"/>
          <w:color w:val="000000" w:themeColor="text1"/>
          <w:sz w:val="22"/>
          <w:szCs w:val="22"/>
          <w:lang w:val="ro-RO"/>
        </w:rPr>
        <w:t xml:space="preserve"> al echipei BM cu autoritățile române, au fost identificate următoarele domenii de </w:t>
      </w:r>
      <w:r w:rsidR="008817B5" w:rsidRPr="00B546C6">
        <w:rPr>
          <w:rFonts w:asciiTheme="minorHAnsi" w:hAnsiTheme="minorHAnsi" w:cstheme="minorHAnsi"/>
          <w:color w:val="000000" w:themeColor="text1"/>
          <w:sz w:val="22"/>
          <w:szCs w:val="22"/>
          <w:lang w:val="ro-RO"/>
        </w:rPr>
        <w:t>asistență</w:t>
      </w:r>
      <w:r w:rsidR="005D24F4" w:rsidRPr="00B546C6">
        <w:rPr>
          <w:rFonts w:asciiTheme="minorHAnsi" w:hAnsiTheme="minorHAnsi" w:cstheme="minorHAnsi"/>
          <w:color w:val="000000" w:themeColor="text1"/>
          <w:sz w:val="22"/>
          <w:szCs w:val="22"/>
          <w:lang w:val="ro-RO"/>
        </w:rPr>
        <w:t xml:space="preserve"> pentru îmbunătățirea </w:t>
      </w:r>
      <w:r w:rsidR="008817B5" w:rsidRPr="00B546C6">
        <w:rPr>
          <w:rFonts w:asciiTheme="minorHAnsi" w:hAnsiTheme="minorHAnsi" w:cstheme="minorHAnsi"/>
          <w:color w:val="000000" w:themeColor="text1"/>
          <w:sz w:val="22"/>
          <w:szCs w:val="22"/>
          <w:lang w:val="ro-RO"/>
        </w:rPr>
        <w:t>ariei</w:t>
      </w:r>
      <w:r w:rsidR="005D24F4" w:rsidRPr="00B546C6">
        <w:rPr>
          <w:rFonts w:asciiTheme="minorHAnsi" w:hAnsiTheme="minorHAnsi" w:cstheme="minorHAnsi"/>
          <w:color w:val="000000" w:themeColor="text1"/>
          <w:sz w:val="22"/>
          <w:szCs w:val="22"/>
          <w:lang w:val="ro-RO"/>
        </w:rPr>
        <w:t xml:space="preserve"> de expertiză a organizației și a competențelor personalului în implementarea DI:</w:t>
      </w:r>
    </w:p>
    <w:p w14:paraId="45D53A2A" w14:textId="77777777" w:rsidR="00B420EF" w:rsidRPr="00B546C6" w:rsidRDefault="00B420EF" w:rsidP="007D0A68">
      <w:pPr>
        <w:spacing w:line="16" w:lineRule="atLeast"/>
        <w:jc w:val="both"/>
        <w:rPr>
          <w:rFonts w:asciiTheme="minorHAnsi" w:hAnsiTheme="minorHAnsi" w:cstheme="minorHAnsi"/>
          <w:color w:val="000000" w:themeColor="text1"/>
          <w:sz w:val="22"/>
          <w:szCs w:val="22"/>
          <w:lang w:val="ro-RO"/>
        </w:rPr>
      </w:pPr>
    </w:p>
    <w:p w14:paraId="5FE37175" w14:textId="736BB77E" w:rsidR="007D0A68" w:rsidRPr="00B546C6" w:rsidRDefault="005D24F4" w:rsidP="007D0A68">
      <w:pPr>
        <w:spacing w:line="16" w:lineRule="atLeast"/>
        <w:jc w:val="both"/>
        <w:rPr>
          <w:rFonts w:asciiTheme="minorHAnsi" w:hAnsiTheme="minorHAnsi" w:cstheme="minorHAnsi"/>
          <w:color w:val="000000" w:themeColor="text1"/>
          <w:sz w:val="22"/>
          <w:szCs w:val="22"/>
          <w:lang w:val="ro-RO"/>
        </w:rPr>
      </w:pPr>
      <w:r w:rsidRPr="00B546C6">
        <w:rPr>
          <w:rFonts w:asciiTheme="minorHAnsi" w:hAnsiTheme="minorHAnsi" w:cstheme="minorHAnsi"/>
          <w:b/>
          <w:bCs/>
          <w:color w:val="000000" w:themeColor="text1"/>
          <w:sz w:val="22"/>
          <w:szCs w:val="22"/>
          <w:lang w:val="ro-RO"/>
        </w:rPr>
        <w:t xml:space="preserve">Sprijin pentru gestionarea bazei de cunoștințe și </w:t>
      </w:r>
      <w:r w:rsidR="008817B5" w:rsidRPr="00B546C6">
        <w:rPr>
          <w:rFonts w:asciiTheme="minorHAnsi" w:hAnsiTheme="minorHAnsi" w:cstheme="minorHAnsi"/>
          <w:b/>
          <w:bCs/>
          <w:color w:val="000000" w:themeColor="text1"/>
          <w:sz w:val="22"/>
          <w:szCs w:val="22"/>
          <w:lang w:val="ro-RO"/>
        </w:rPr>
        <w:t>managementul</w:t>
      </w:r>
      <w:r w:rsidRPr="00B546C6">
        <w:rPr>
          <w:rFonts w:asciiTheme="minorHAnsi" w:hAnsiTheme="minorHAnsi" w:cstheme="minorHAnsi"/>
          <w:b/>
          <w:bCs/>
          <w:color w:val="000000" w:themeColor="text1"/>
          <w:sz w:val="22"/>
          <w:szCs w:val="22"/>
          <w:lang w:val="ro-RO"/>
        </w:rPr>
        <w:t xml:space="preserve"> datelor. </w:t>
      </w:r>
      <w:r w:rsidRPr="00B546C6">
        <w:rPr>
          <w:rFonts w:asciiTheme="minorHAnsi" w:hAnsiTheme="minorHAnsi" w:cstheme="minorHAnsi"/>
          <w:bCs/>
          <w:color w:val="000000" w:themeColor="text1"/>
          <w:sz w:val="22"/>
          <w:szCs w:val="22"/>
          <w:lang w:val="ro-RO"/>
        </w:rPr>
        <w:t xml:space="preserve">Implementarea adecvată a unui sistem național GIS pentru </w:t>
      </w:r>
      <w:r w:rsidR="008817B5" w:rsidRPr="00B546C6">
        <w:rPr>
          <w:rFonts w:asciiTheme="minorHAnsi" w:hAnsiTheme="minorHAnsi" w:cstheme="minorHAnsi"/>
          <w:bCs/>
          <w:color w:val="000000" w:themeColor="text1"/>
          <w:sz w:val="22"/>
          <w:szCs w:val="22"/>
          <w:lang w:val="ro-RO"/>
        </w:rPr>
        <w:t>managementul</w:t>
      </w:r>
      <w:r w:rsidRPr="00B546C6">
        <w:rPr>
          <w:rFonts w:asciiTheme="minorHAnsi" w:hAnsiTheme="minorHAnsi" w:cstheme="minorHAnsi"/>
          <w:bCs/>
          <w:color w:val="000000" w:themeColor="text1"/>
          <w:sz w:val="22"/>
          <w:szCs w:val="22"/>
          <w:lang w:val="ro-RO"/>
        </w:rPr>
        <w:t xml:space="preserve"> riscului la inundații în România se bazează în mare măsură pe dezvoltarea capacității autorităților locale, regionale și naționale în domeniul GIS și al tehnologiilor spațiale (GPS, </w:t>
      </w:r>
      <w:r w:rsidR="008817B5" w:rsidRPr="00B546C6">
        <w:rPr>
          <w:rFonts w:asciiTheme="minorHAnsi" w:hAnsiTheme="minorHAnsi" w:cstheme="minorHAnsi"/>
          <w:bCs/>
          <w:color w:val="000000" w:themeColor="text1"/>
          <w:sz w:val="22"/>
          <w:szCs w:val="22"/>
          <w:lang w:val="ro-RO"/>
        </w:rPr>
        <w:t>Earth Observation – Măsurători Terestre</w:t>
      </w:r>
      <w:r w:rsidRPr="00B546C6">
        <w:rPr>
          <w:rFonts w:asciiTheme="minorHAnsi" w:hAnsiTheme="minorHAnsi" w:cstheme="minorHAnsi"/>
          <w:bCs/>
          <w:color w:val="000000" w:themeColor="text1"/>
          <w:sz w:val="22"/>
          <w:szCs w:val="22"/>
          <w:lang w:val="ro-RO"/>
        </w:rPr>
        <w:t>, Științ</w:t>
      </w:r>
      <w:r w:rsidR="008817B5" w:rsidRPr="00B546C6">
        <w:rPr>
          <w:rFonts w:asciiTheme="minorHAnsi" w:hAnsiTheme="minorHAnsi" w:cstheme="minorHAnsi"/>
          <w:bCs/>
          <w:color w:val="000000" w:themeColor="text1"/>
          <w:sz w:val="22"/>
          <w:szCs w:val="22"/>
          <w:lang w:val="ro-RO"/>
        </w:rPr>
        <w:t>ele</w:t>
      </w:r>
      <w:r w:rsidRPr="00B546C6">
        <w:rPr>
          <w:rFonts w:asciiTheme="minorHAnsi" w:hAnsiTheme="minorHAnsi" w:cstheme="minorHAnsi"/>
          <w:bCs/>
          <w:color w:val="000000" w:themeColor="text1"/>
          <w:sz w:val="22"/>
          <w:szCs w:val="22"/>
          <w:lang w:val="ro-RO"/>
        </w:rPr>
        <w:t xml:space="preserve"> datelor). În consecință, este esențial să se furnizeze cunoștințe și know-how personalului tehnic pentru stabilirea și menținerea capacității la nivel instituțional pentru aplicațiile și analizele GIS în vederea luării unor decizii </w:t>
      </w:r>
      <w:r w:rsidR="008D0E80" w:rsidRPr="00B546C6">
        <w:rPr>
          <w:rFonts w:asciiTheme="minorHAnsi" w:hAnsiTheme="minorHAnsi" w:cstheme="minorHAnsi"/>
          <w:bCs/>
          <w:color w:val="000000" w:themeColor="text1"/>
          <w:sz w:val="22"/>
          <w:szCs w:val="22"/>
          <w:lang w:val="ro-RO"/>
        </w:rPr>
        <w:t>informate</w:t>
      </w:r>
      <w:r w:rsidRPr="00B546C6">
        <w:rPr>
          <w:rFonts w:asciiTheme="minorHAnsi" w:hAnsiTheme="minorHAnsi" w:cstheme="minorHAnsi"/>
          <w:bCs/>
          <w:color w:val="000000" w:themeColor="text1"/>
          <w:sz w:val="22"/>
          <w:szCs w:val="22"/>
          <w:lang w:val="ro-RO"/>
        </w:rPr>
        <w:t xml:space="preserve">. Acest lucru ar trebui să se facă într-un mod durabil pentru a asigura rotația personalului, a cunoștințelor și a experienței și pentru a sprijini crearea unei rețele comunitare durabile de experți în domeniul </w:t>
      </w:r>
      <w:r w:rsidR="008D0E80" w:rsidRPr="00B546C6">
        <w:rPr>
          <w:rFonts w:asciiTheme="minorHAnsi" w:hAnsiTheme="minorHAnsi" w:cstheme="minorHAnsi"/>
          <w:bCs/>
          <w:color w:val="000000" w:themeColor="text1"/>
          <w:sz w:val="22"/>
          <w:szCs w:val="22"/>
          <w:lang w:val="ro-RO"/>
        </w:rPr>
        <w:t>gospodăririi</w:t>
      </w:r>
      <w:r w:rsidRPr="00B546C6">
        <w:rPr>
          <w:rFonts w:asciiTheme="minorHAnsi" w:hAnsiTheme="minorHAnsi" w:cstheme="minorHAnsi"/>
          <w:bCs/>
          <w:color w:val="000000" w:themeColor="text1"/>
          <w:sz w:val="22"/>
          <w:szCs w:val="22"/>
          <w:lang w:val="ro-RO"/>
        </w:rPr>
        <w:t xml:space="preserve"> apei</w:t>
      </w:r>
      <w:r w:rsidR="000E7AA6">
        <w:rPr>
          <w:rFonts w:asciiTheme="minorHAnsi" w:hAnsiTheme="minorHAnsi" w:cstheme="minorHAnsi"/>
          <w:bCs/>
          <w:color w:val="000000" w:themeColor="text1"/>
          <w:sz w:val="22"/>
          <w:szCs w:val="22"/>
          <w:lang w:val="ro-RO"/>
        </w:rPr>
        <w:t xml:space="preserve"> </w:t>
      </w:r>
      <w:r w:rsidRPr="00B546C6">
        <w:rPr>
          <w:rFonts w:asciiTheme="minorHAnsi" w:hAnsiTheme="minorHAnsi" w:cstheme="minorHAnsi"/>
          <w:bCs/>
          <w:color w:val="000000" w:themeColor="text1"/>
          <w:sz w:val="22"/>
          <w:szCs w:val="22"/>
          <w:lang w:val="ro-RO"/>
        </w:rPr>
        <w:t>/</w:t>
      </w:r>
      <w:r w:rsidR="008D0E80" w:rsidRPr="00B546C6">
        <w:rPr>
          <w:rFonts w:asciiTheme="minorHAnsi" w:hAnsiTheme="minorHAnsi" w:cstheme="minorHAnsi"/>
          <w:bCs/>
          <w:color w:val="000000" w:themeColor="text1"/>
          <w:sz w:val="22"/>
          <w:szCs w:val="22"/>
          <w:lang w:val="ro-RO"/>
        </w:rPr>
        <w:t xml:space="preserve"> managementului inundațiilor di</w:t>
      </w:r>
      <w:r w:rsidRPr="00B546C6">
        <w:rPr>
          <w:rFonts w:asciiTheme="minorHAnsi" w:hAnsiTheme="minorHAnsi" w:cstheme="minorHAnsi"/>
          <w:bCs/>
          <w:color w:val="000000" w:themeColor="text1"/>
          <w:sz w:val="22"/>
          <w:szCs w:val="22"/>
          <w:lang w:val="ro-RO"/>
        </w:rPr>
        <w:t>n România</w:t>
      </w:r>
      <w:r w:rsidR="007D0A68" w:rsidRPr="00B546C6">
        <w:rPr>
          <w:rFonts w:asciiTheme="minorHAnsi" w:hAnsiTheme="minorHAnsi" w:cstheme="minorHAnsi"/>
          <w:color w:val="000000" w:themeColor="text1"/>
          <w:sz w:val="22"/>
          <w:szCs w:val="22"/>
          <w:lang w:val="ro-RO"/>
        </w:rPr>
        <w:t>.</w:t>
      </w:r>
      <w:r w:rsidR="007D0A68" w:rsidRPr="00B546C6">
        <w:rPr>
          <w:rStyle w:val="FootnoteReference"/>
          <w:rFonts w:asciiTheme="minorHAnsi" w:hAnsiTheme="minorHAnsi" w:cstheme="minorHAnsi"/>
          <w:color w:val="000000" w:themeColor="text1"/>
          <w:sz w:val="22"/>
          <w:szCs w:val="22"/>
          <w:lang w:val="ro-RO"/>
        </w:rPr>
        <w:footnoteReference w:id="27"/>
      </w:r>
      <w:r w:rsidR="00254214" w:rsidRPr="00B546C6">
        <w:rPr>
          <w:rFonts w:asciiTheme="minorHAnsi" w:hAnsiTheme="minorHAnsi" w:cstheme="minorHAnsi"/>
          <w:color w:val="000000" w:themeColor="text1"/>
          <w:sz w:val="22"/>
          <w:szCs w:val="22"/>
          <w:lang w:val="ro-RO"/>
        </w:rPr>
        <w:t xml:space="preserve"> </w:t>
      </w:r>
      <w:r w:rsidR="008D0E80" w:rsidRPr="00B546C6">
        <w:rPr>
          <w:rFonts w:asciiTheme="minorHAnsi" w:hAnsiTheme="minorHAnsi" w:cstheme="minorHAnsi"/>
          <w:color w:val="000000" w:themeColor="text1"/>
          <w:sz w:val="22"/>
          <w:szCs w:val="22"/>
          <w:lang w:val="ro-RO"/>
        </w:rPr>
        <w:t>În acest scop</w:t>
      </w:r>
      <w:r w:rsidR="00696FA6" w:rsidRPr="00B546C6">
        <w:rPr>
          <w:rFonts w:asciiTheme="minorHAnsi" w:hAnsiTheme="minorHAnsi" w:cstheme="minorHAnsi"/>
          <w:color w:val="000000" w:themeColor="text1"/>
          <w:sz w:val="22"/>
          <w:szCs w:val="22"/>
          <w:lang w:val="ro-RO"/>
        </w:rPr>
        <w:t xml:space="preserve">, </w:t>
      </w:r>
      <w:r w:rsidR="008D0E80" w:rsidRPr="00B546C6">
        <w:rPr>
          <w:rFonts w:asciiTheme="minorHAnsi" w:hAnsiTheme="minorHAnsi" w:cstheme="minorHAnsi"/>
          <w:color w:val="000000" w:themeColor="text1"/>
          <w:sz w:val="22"/>
          <w:szCs w:val="22"/>
          <w:lang w:val="ro-RO"/>
        </w:rPr>
        <w:t xml:space="preserve">module de formare extinse vor fi asigurate în cadrul proiectului, destinate personalului din cadrul </w:t>
      </w:r>
      <w:r w:rsidR="002A4DF0" w:rsidRPr="00B546C6">
        <w:rPr>
          <w:rFonts w:asciiTheme="minorHAnsi" w:hAnsiTheme="minorHAnsi" w:cstheme="minorHAnsi"/>
          <w:color w:val="000000" w:themeColor="text1"/>
          <w:sz w:val="22"/>
          <w:szCs w:val="22"/>
          <w:lang w:val="ro-RO"/>
        </w:rPr>
        <w:t>MMAP</w:t>
      </w:r>
      <w:r w:rsidR="00696FA6" w:rsidRPr="00B546C6">
        <w:rPr>
          <w:rFonts w:asciiTheme="minorHAnsi" w:hAnsiTheme="minorHAnsi" w:cstheme="minorHAnsi"/>
          <w:color w:val="000000" w:themeColor="text1"/>
          <w:sz w:val="22"/>
          <w:szCs w:val="22"/>
          <w:lang w:val="ro-RO"/>
        </w:rPr>
        <w:t xml:space="preserve"> </w:t>
      </w:r>
      <w:r w:rsidR="008D0E80" w:rsidRPr="00B546C6">
        <w:rPr>
          <w:rFonts w:asciiTheme="minorHAnsi" w:hAnsiTheme="minorHAnsi" w:cstheme="minorHAnsi"/>
          <w:color w:val="000000" w:themeColor="text1"/>
          <w:sz w:val="22"/>
          <w:szCs w:val="22"/>
          <w:lang w:val="ro-RO"/>
        </w:rPr>
        <w:t xml:space="preserve">și </w:t>
      </w:r>
      <w:r w:rsidR="00696FA6" w:rsidRPr="00B546C6">
        <w:rPr>
          <w:rFonts w:asciiTheme="minorHAnsi" w:hAnsiTheme="minorHAnsi" w:cstheme="minorHAnsi"/>
          <w:color w:val="000000" w:themeColor="text1"/>
          <w:sz w:val="22"/>
          <w:szCs w:val="22"/>
          <w:lang w:val="ro-RO"/>
        </w:rPr>
        <w:t>ANAR.</w:t>
      </w:r>
    </w:p>
    <w:p w14:paraId="33847D0E" w14:textId="77777777" w:rsidR="007D0A68" w:rsidRPr="00B546C6" w:rsidRDefault="007D0A68" w:rsidP="007D0A68">
      <w:pPr>
        <w:spacing w:line="16" w:lineRule="atLeast"/>
        <w:jc w:val="both"/>
        <w:rPr>
          <w:rFonts w:asciiTheme="minorHAnsi" w:hAnsiTheme="minorHAnsi" w:cstheme="minorHAnsi"/>
          <w:color w:val="000000" w:themeColor="text1"/>
          <w:sz w:val="22"/>
          <w:szCs w:val="22"/>
          <w:lang w:val="ro-RO"/>
        </w:rPr>
      </w:pPr>
    </w:p>
    <w:p w14:paraId="6312232E" w14:textId="162B4F5D" w:rsidR="0076391D" w:rsidRPr="00B546C6" w:rsidRDefault="005D24F4" w:rsidP="0076391D">
      <w:pPr>
        <w:spacing w:line="16" w:lineRule="atLeast"/>
        <w:jc w:val="both"/>
        <w:rPr>
          <w:rFonts w:asciiTheme="minorHAnsi" w:hAnsiTheme="minorHAnsi" w:cstheme="minorHAnsi"/>
          <w:color w:val="000000" w:themeColor="text1"/>
          <w:sz w:val="22"/>
          <w:szCs w:val="22"/>
          <w:lang w:val="ro-RO"/>
        </w:rPr>
      </w:pPr>
      <w:r w:rsidRPr="00B546C6">
        <w:rPr>
          <w:rFonts w:asciiTheme="minorHAnsi" w:hAnsiTheme="minorHAnsi" w:cstheme="minorHAnsi"/>
          <w:b/>
          <w:bCs/>
          <w:color w:val="000000" w:themeColor="text1"/>
          <w:sz w:val="22"/>
          <w:szCs w:val="22"/>
          <w:lang w:val="ro-RO"/>
        </w:rPr>
        <w:t xml:space="preserve">Sprijin pentru aplicarea </w:t>
      </w:r>
      <w:r w:rsidR="002A4DF0" w:rsidRPr="00B546C6">
        <w:rPr>
          <w:rFonts w:asciiTheme="minorHAnsi" w:hAnsiTheme="minorHAnsi" w:cstheme="minorHAnsi"/>
          <w:b/>
          <w:bCs/>
          <w:color w:val="000000" w:themeColor="text1"/>
          <w:sz w:val="22"/>
          <w:szCs w:val="22"/>
          <w:lang w:val="ro-RO"/>
        </w:rPr>
        <w:t>metodologii</w:t>
      </w:r>
      <w:r w:rsidRPr="00B546C6">
        <w:rPr>
          <w:rFonts w:asciiTheme="minorHAnsi" w:hAnsiTheme="minorHAnsi" w:cstheme="minorHAnsi"/>
          <w:b/>
          <w:bCs/>
          <w:color w:val="000000" w:themeColor="text1"/>
          <w:sz w:val="22"/>
          <w:szCs w:val="22"/>
          <w:lang w:val="ro-RO"/>
        </w:rPr>
        <w:t xml:space="preserve">lor elaborate în cadrul </w:t>
      </w:r>
      <w:r w:rsidR="0016786F">
        <w:rPr>
          <w:rFonts w:asciiTheme="minorHAnsi" w:hAnsiTheme="minorHAnsi" w:cstheme="minorHAnsi"/>
          <w:b/>
          <w:bCs/>
          <w:color w:val="000000" w:themeColor="text1"/>
          <w:sz w:val="22"/>
          <w:szCs w:val="22"/>
          <w:lang w:val="ro-RO"/>
        </w:rPr>
        <w:t>proiectului</w:t>
      </w:r>
      <w:r w:rsidR="007D0A68" w:rsidRPr="00B546C6">
        <w:rPr>
          <w:rFonts w:asciiTheme="minorHAnsi" w:hAnsiTheme="minorHAnsi" w:cstheme="minorHAnsi"/>
          <w:b/>
          <w:bCs/>
          <w:color w:val="000000" w:themeColor="text1"/>
          <w:sz w:val="22"/>
          <w:szCs w:val="22"/>
          <w:lang w:val="ro-RO"/>
        </w:rPr>
        <w:t>.</w:t>
      </w:r>
      <w:r w:rsidR="007D0A68" w:rsidRPr="00B546C6">
        <w:rPr>
          <w:rFonts w:asciiTheme="minorHAnsi" w:hAnsiTheme="minorHAnsi" w:cstheme="minorHAnsi"/>
          <w:color w:val="000000" w:themeColor="text1"/>
          <w:sz w:val="22"/>
          <w:szCs w:val="22"/>
          <w:lang w:val="ro-RO"/>
        </w:rPr>
        <w:t xml:space="preserve"> </w:t>
      </w:r>
      <w:r w:rsidR="008D0E80" w:rsidRPr="00B546C6">
        <w:rPr>
          <w:rFonts w:asciiTheme="minorHAnsi" w:hAnsiTheme="minorHAnsi" w:cstheme="minorHAnsi"/>
          <w:color w:val="000000" w:themeColor="text1"/>
          <w:sz w:val="22"/>
          <w:szCs w:val="22"/>
          <w:lang w:val="ro-RO"/>
        </w:rPr>
        <w:t>Pentru aplicarea adecvată a metodologiilor elaborate în cadrul proiectului</w:t>
      </w:r>
      <w:r w:rsidR="007D0A68" w:rsidRPr="00B546C6">
        <w:rPr>
          <w:rFonts w:asciiTheme="minorHAnsi" w:hAnsiTheme="minorHAnsi" w:cstheme="minorHAnsi"/>
          <w:color w:val="000000" w:themeColor="text1"/>
          <w:sz w:val="22"/>
          <w:szCs w:val="22"/>
          <w:lang w:val="ro-RO"/>
        </w:rPr>
        <w:t xml:space="preserve">, </w:t>
      </w:r>
      <w:r w:rsidR="00EF58FF" w:rsidRPr="00B546C6">
        <w:rPr>
          <w:rFonts w:asciiTheme="minorHAnsi" w:hAnsiTheme="minorHAnsi" w:cstheme="minorHAnsi"/>
          <w:color w:val="000000" w:themeColor="text1"/>
          <w:sz w:val="22"/>
          <w:szCs w:val="22"/>
          <w:lang w:val="ro-RO"/>
        </w:rPr>
        <w:t>Echipa BM</w:t>
      </w:r>
      <w:r w:rsidR="007D0A68" w:rsidRPr="00B546C6">
        <w:rPr>
          <w:rFonts w:asciiTheme="minorHAnsi" w:hAnsiTheme="minorHAnsi" w:cstheme="minorHAnsi"/>
          <w:color w:val="000000" w:themeColor="text1"/>
          <w:sz w:val="22"/>
          <w:szCs w:val="22"/>
          <w:lang w:val="ro-RO"/>
        </w:rPr>
        <w:t xml:space="preserve"> </w:t>
      </w:r>
      <w:r w:rsidR="008D0E80" w:rsidRPr="00B546C6">
        <w:rPr>
          <w:rFonts w:asciiTheme="minorHAnsi" w:hAnsiTheme="minorHAnsi" w:cstheme="minorHAnsi"/>
          <w:color w:val="000000" w:themeColor="text1"/>
          <w:sz w:val="22"/>
          <w:szCs w:val="22"/>
          <w:lang w:val="ro-RO"/>
        </w:rPr>
        <w:t xml:space="preserve">va susține ateliere de lucru și programe de formare destinate </w:t>
      </w:r>
      <w:r w:rsidR="0016786F" w:rsidRPr="00B546C6">
        <w:rPr>
          <w:rFonts w:asciiTheme="minorHAnsi" w:hAnsiTheme="minorHAnsi" w:cstheme="minorHAnsi"/>
          <w:color w:val="000000" w:themeColor="text1"/>
          <w:sz w:val="22"/>
          <w:szCs w:val="22"/>
          <w:lang w:val="ro-RO"/>
        </w:rPr>
        <w:t>personalului</w:t>
      </w:r>
      <w:r w:rsidR="008D0E80" w:rsidRPr="00B546C6">
        <w:rPr>
          <w:rFonts w:asciiTheme="minorHAnsi" w:hAnsiTheme="minorHAnsi" w:cstheme="minorHAnsi"/>
          <w:color w:val="000000" w:themeColor="text1"/>
          <w:sz w:val="22"/>
          <w:szCs w:val="22"/>
          <w:lang w:val="ro-RO"/>
        </w:rPr>
        <w:t xml:space="preserve"> din cadrul </w:t>
      </w:r>
      <w:r w:rsidR="002A4DF0" w:rsidRPr="00B546C6">
        <w:rPr>
          <w:rFonts w:asciiTheme="minorHAnsi" w:eastAsiaTheme="majorEastAsia" w:hAnsiTheme="minorHAnsi" w:cstheme="minorHAnsi"/>
          <w:color w:val="000000" w:themeColor="text1"/>
          <w:kern w:val="24"/>
          <w:sz w:val="22"/>
          <w:szCs w:val="22"/>
          <w:lang w:val="ro-RO"/>
        </w:rPr>
        <w:t>MMAP</w:t>
      </w:r>
      <w:r w:rsidR="007D0A68" w:rsidRPr="00B546C6">
        <w:rPr>
          <w:rFonts w:asciiTheme="minorHAnsi" w:hAnsiTheme="minorHAnsi" w:cstheme="minorHAnsi"/>
          <w:color w:val="000000" w:themeColor="text1"/>
          <w:sz w:val="22"/>
          <w:szCs w:val="22"/>
          <w:lang w:val="ro-RO"/>
        </w:rPr>
        <w:t xml:space="preserve">, ANAR – </w:t>
      </w:r>
      <w:r w:rsidR="008D0E80" w:rsidRPr="00B546C6">
        <w:rPr>
          <w:rFonts w:asciiTheme="minorHAnsi" w:hAnsiTheme="minorHAnsi" w:cstheme="minorHAnsi"/>
          <w:color w:val="000000" w:themeColor="text1"/>
          <w:sz w:val="22"/>
          <w:szCs w:val="22"/>
          <w:lang w:val="ro-RO"/>
        </w:rPr>
        <w:t xml:space="preserve">nivel </w:t>
      </w:r>
      <w:r w:rsidR="007D0A68" w:rsidRPr="00B546C6">
        <w:rPr>
          <w:rFonts w:asciiTheme="minorHAnsi" w:hAnsiTheme="minorHAnsi" w:cstheme="minorHAnsi"/>
          <w:color w:val="000000" w:themeColor="text1"/>
          <w:sz w:val="22"/>
          <w:szCs w:val="22"/>
          <w:lang w:val="ro-RO"/>
        </w:rPr>
        <w:t xml:space="preserve">central, INHGA </w:t>
      </w:r>
      <w:r w:rsidR="008D0E80" w:rsidRPr="00B546C6">
        <w:rPr>
          <w:rFonts w:asciiTheme="minorHAnsi" w:hAnsiTheme="minorHAnsi" w:cstheme="minorHAnsi"/>
          <w:color w:val="000000" w:themeColor="text1"/>
          <w:sz w:val="22"/>
          <w:szCs w:val="22"/>
          <w:lang w:val="ro-RO"/>
        </w:rPr>
        <w:t xml:space="preserve">și </w:t>
      </w:r>
      <w:r w:rsidR="00687161" w:rsidRPr="00B546C6">
        <w:rPr>
          <w:rFonts w:asciiTheme="minorHAnsi" w:hAnsiTheme="minorHAnsi" w:cstheme="minorHAnsi"/>
          <w:color w:val="000000" w:themeColor="text1"/>
          <w:sz w:val="22"/>
          <w:szCs w:val="22"/>
          <w:lang w:val="ro-RO"/>
        </w:rPr>
        <w:t>ABA-uril</w:t>
      </w:r>
      <w:r w:rsidR="008D0E80" w:rsidRPr="00B546C6">
        <w:rPr>
          <w:rFonts w:asciiTheme="minorHAnsi" w:hAnsiTheme="minorHAnsi" w:cstheme="minorHAnsi"/>
          <w:color w:val="000000" w:themeColor="text1"/>
          <w:sz w:val="22"/>
          <w:szCs w:val="22"/>
          <w:lang w:val="ro-RO"/>
        </w:rPr>
        <w:t>or</w:t>
      </w:r>
      <w:r w:rsidR="007D0A68" w:rsidRPr="00B546C6">
        <w:rPr>
          <w:rFonts w:asciiTheme="minorHAnsi" w:hAnsiTheme="minorHAnsi" w:cstheme="minorHAnsi"/>
          <w:color w:val="000000" w:themeColor="text1"/>
          <w:sz w:val="22"/>
          <w:szCs w:val="22"/>
          <w:lang w:val="ro-RO"/>
        </w:rPr>
        <w:t>.</w:t>
      </w:r>
      <w:bookmarkStart w:id="17" w:name="_Toc52959528"/>
      <w:r w:rsidR="0076391D" w:rsidRPr="00B546C6">
        <w:rPr>
          <w:rFonts w:asciiTheme="minorHAnsi" w:hAnsiTheme="minorHAnsi" w:cstheme="minorHAnsi"/>
          <w:color w:val="000000" w:themeColor="text1"/>
          <w:sz w:val="22"/>
          <w:szCs w:val="22"/>
          <w:lang w:val="ro-RO"/>
        </w:rPr>
        <w:t xml:space="preserve"> </w:t>
      </w:r>
      <w:r w:rsidRPr="00B546C6">
        <w:rPr>
          <w:rFonts w:asciiTheme="minorHAnsi" w:hAnsiTheme="minorHAnsi" w:cstheme="minorHAnsi"/>
          <w:color w:val="000000" w:themeColor="text1"/>
          <w:sz w:val="22"/>
          <w:szCs w:val="22"/>
          <w:lang w:val="ro-RO"/>
        </w:rPr>
        <w:t xml:space="preserve">În timp ce Autoritățile Române din domeniul apei </w:t>
      </w:r>
      <w:r w:rsidR="008D0E80" w:rsidRPr="00B546C6">
        <w:rPr>
          <w:rFonts w:asciiTheme="minorHAnsi" w:hAnsiTheme="minorHAnsi" w:cstheme="minorHAnsi"/>
          <w:color w:val="000000" w:themeColor="text1"/>
          <w:sz w:val="22"/>
          <w:szCs w:val="22"/>
          <w:lang w:val="ro-RO"/>
        </w:rPr>
        <w:t>dispun</w:t>
      </w:r>
      <w:r w:rsidRPr="00B546C6">
        <w:rPr>
          <w:rFonts w:asciiTheme="minorHAnsi" w:hAnsiTheme="minorHAnsi" w:cstheme="minorHAnsi"/>
          <w:color w:val="000000" w:themeColor="text1"/>
          <w:sz w:val="22"/>
          <w:szCs w:val="22"/>
          <w:lang w:val="ro-RO"/>
        </w:rPr>
        <w:t xml:space="preserve"> deja </w:t>
      </w:r>
      <w:r w:rsidR="008D0E80" w:rsidRPr="00B546C6">
        <w:rPr>
          <w:rFonts w:asciiTheme="minorHAnsi" w:hAnsiTheme="minorHAnsi" w:cstheme="minorHAnsi"/>
          <w:color w:val="000000" w:themeColor="text1"/>
          <w:sz w:val="22"/>
          <w:szCs w:val="22"/>
          <w:lang w:val="ro-RO"/>
        </w:rPr>
        <w:t xml:space="preserve">de </w:t>
      </w:r>
      <w:r w:rsidRPr="00B546C6">
        <w:rPr>
          <w:rFonts w:asciiTheme="minorHAnsi" w:hAnsiTheme="minorHAnsi" w:cstheme="minorHAnsi"/>
          <w:color w:val="000000" w:themeColor="text1"/>
          <w:sz w:val="22"/>
          <w:szCs w:val="22"/>
          <w:lang w:val="ro-RO"/>
        </w:rPr>
        <w:t xml:space="preserve">personal calificat pentru dezvoltarea și administrarea modelelor, în cadrul actualului proiect vor fi oferite în continuare </w:t>
      </w:r>
      <w:r w:rsidR="008D0E80" w:rsidRPr="00B546C6">
        <w:rPr>
          <w:rFonts w:asciiTheme="minorHAnsi" w:hAnsiTheme="minorHAnsi" w:cstheme="minorHAnsi"/>
          <w:color w:val="000000" w:themeColor="text1"/>
          <w:sz w:val="22"/>
          <w:szCs w:val="22"/>
          <w:lang w:val="ro-RO"/>
        </w:rPr>
        <w:t>sesiuni</w:t>
      </w:r>
      <w:r w:rsidRPr="00B546C6">
        <w:rPr>
          <w:rFonts w:asciiTheme="minorHAnsi" w:hAnsiTheme="minorHAnsi" w:cstheme="minorHAnsi"/>
          <w:color w:val="000000" w:themeColor="text1"/>
          <w:sz w:val="22"/>
          <w:szCs w:val="22"/>
          <w:lang w:val="ro-RO"/>
        </w:rPr>
        <w:t xml:space="preserve"> de formare în aceste </w:t>
      </w:r>
      <w:r w:rsidR="008D0E80" w:rsidRPr="00B546C6">
        <w:rPr>
          <w:rFonts w:asciiTheme="minorHAnsi" w:hAnsiTheme="minorHAnsi" w:cstheme="minorHAnsi"/>
          <w:color w:val="000000" w:themeColor="text1"/>
          <w:sz w:val="22"/>
          <w:szCs w:val="22"/>
          <w:lang w:val="ro-RO"/>
        </w:rPr>
        <w:t>domenii</w:t>
      </w:r>
      <w:r w:rsidRPr="00B546C6">
        <w:rPr>
          <w:rFonts w:asciiTheme="minorHAnsi" w:hAnsiTheme="minorHAnsi" w:cstheme="minorHAnsi"/>
          <w:color w:val="000000" w:themeColor="text1"/>
          <w:sz w:val="22"/>
          <w:szCs w:val="22"/>
          <w:lang w:val="ro-RO"/>
        </w:rPr>
        <w:t xml:space="preserve"> pentru actualizarea și îmbunătățirea expertizei existente și creșterea numărului de </w:t>
      </w:r>
      <w:r w:rsidR="008D0E80" w:rsidRPr="00B546C6">
        <w:rPr>
          <w:rFonts w:asciiTheme="minorHAnsi" w:hAnsiTheme="minorHAnsi" w:cstheme="minorHAnsi"/>
          <w:color w:val="000000" w:themeColor="text1"/>
          <w:sz w:val="22"/>
          <w:szCs w:val="22"/>
          <w:lang w:val="ro-RO"/>
        </w:rPr>
        <w:t>angajați</w:t>
      </w:r>
      <w:r w:rsidRPr="00B546C6">
        <w:rPr>
          <w:rFonts w:asciiTheme="minorHAnsi" w:hAnsiTheme="minorHAnsi" w:cstheme="minorHAnsi"/>
          <w:color w:val="000000" w:themeColor="text1"/>
          <w:sz w:val="22"/>
          <w:szCs w:val="22"/>
          <w:lang w:val="ro-RO"/>
        </w:rPr>
        <w:t xml:space="preserve"> c</w:t>
      </w:r>
      <w:r w:rsidR="008D0E80" w:rsidRPr="00B546C6">
        <w:rPr>
          <w:rFonts w:asciiTheme="minorHAnsi" w:hAnsiTheme="minorHAnsi" w:cstheme="minorHAnsi"/>
          <w:color w:val="000000" w:themeColor="text1"/>
          <w:sz w:val="22"/>
          <w:szCs w:val="22"/>
          <w:lang w:val="ro-RO"/>
        </w:rPr>
        <w:t>e dispun de</w:t>
      </w:r>
      <w:r w:rsidRPr="00B546C6">
        <w:rPr>
          <w:rFonts w:asciiTheme="minorHAnsi" w:hAnsiTheme="minorHAnsi" w:cstheme="minorHAnsi"/>
          <w:color w:val="000000" w:themeColor="text1"/>
          <w:sz w:val="22"/>
          <w:szCs w:val="22"/>
          <w:lang w:val="ro-RO"/>
        </w:rPr>
        <w:t xml:space="preserve"> aceste cunoștințe și abilități specifice</w:t>
      </w:r>
      <w:r w:rsidR="0076391D" w:rsidRPr="00B546C6">
        <w:rPr>
          <w:rFonts w:asciiTheme="minorHAnsi" w:hAnsiTheme="minorHAnsi" w:cstheme="minorHAnsi"/>
          <w:color w:val="000000" w:themeColor="text1"/>
          <w:sz w:val="22"/>
          <w:szCs w:val="22"/>
          <w:lang w:val="ro-RO"/>
        </w:rPr>
        <w:t xml:space="preserve">. </w:t>
      </w:r>
    </w:p>
    <w:p w14:paraId="3A772168" w14:textId="151C0EAC" w:rsidR="0076391D" w:rsidRPr="00B546C6" w:rsidRDefault="0076391D" w:rsidP="0076391D">
      <w:pPr>
        <w:spacing w:line="16" w:lineRule="atLeast"/>
        <w:jc w:val="both"/>
        <w:rPr>
          <w:rFonts w:asciiTheme="minorHAnsi" w:hAnsiTheme="minorHAnsi" w:cstheme="minorHAnsi"/>
          <w:color w:val="000000" w:themeColor="text1"/>
          <w:sz w:val="22"/>
          <w:szCs w:val="22"/>
          <w:lang w:val="ro-RO"/>
        </w:rPr>
      </w:pPr>
    </w:p>
    <w:p w14:paraId="706B9846" w14:textId="4758E178" w:rsidR="0076391D" w:rsidRPr="00B546C6" w:rsidRDefault="005D24F4" w:rsidP="0076391D">
      <w:pPr>
        <w:spacing w:line="16" w:lineRule="atLeast"/>
        <w:jc w:val="both"/>
        <w:rPr>
          <w:rFonts w:asciiTheme="minorHAnsi" w:hAnsiTheme="minorHAnsi" w:cstheme="minorHAnsi"/>
          <w:sz w:val="22"/>
          <w:szCs w:val="22"/>
          <w:lang w:val="ro-RO"/>
        </w:rPr>
      </w:pPr>
      <w:r w:rsidRPr="00B546C6">
        <w:rPr>
          <w:rFonts w:asciiTheme="minorHAnsi" w:hAnsiTheme="minorHAnsi" w:cstheme="minorHAnsi"/>
          <w:b/>
          <w:bCs/>
          <w:sz w:val="22"/>
          <w:szCs w:val="22"/>
          <w:lang w:val="ro-RO"/>
        </w:rPr>
        <w:t xml:space="preserve">Sprijin pentru promovarea și includerea </w:t>
      </w:r>
      <w:r w:rsidR="007F22A4" w:rsidRPr="00B546C6">
        <w:rPr>
          <w:rFonts w:asciiTheme="minorHAnsi" w:hAnsiTheme="minorHAnsi" w:cstheme="minorHAnsi"/>
          <w:b/>
          <w:bCs/>
          <w:sz w:val="22"/>
          <w:szCs w:val="22"/>
          <w:lang w:val="ro-RO"/>
        </w:rPr>
        <w:t>IV</w:t>
      </w:r>
      <w:r w:rsidRPr="00B546C6">
        <w:rPr>
          <w:rFonts w:asciiTheme="minorHAnsi" w:hAnsiTheme="minorHAnsi" w:cstheme="minorHAnsi"/>
          <w:b/>
          <w:bCs/>
          <w:sz w:val="22"/>
          <w:szCs w:val="22"/>
          <w:lang w:val="ro-RO"/>
        </w:rPr>
        <w:t xml:space="preserve">/NBS în Programul de Măsuri. </w:t>
      </w:r>
      <w:r w:rsidRPr="00B546C6">
        <w:rPr>
          <w:rFonts w:asciiTheme="minorHAnsi" w:hAnsiTheme="minorHAnsi" w:cstheme="minorHAnsi"/>
          <w:bCs/>
          <w:sz w:val="22"/>
          <w:szCs w:val="22"/>
          <w:lang w:val="ro-RO"/>
        </w:rPr>
        <w:t xml:space="preserve">Datorită multiplelor beneficii ale implementării </w:t>
      </w:r>
      <w:r w:rsidR="007F22A4" w:rsidRPr="00B546C6">
        <w:rPr>
          <w:rFonts w:asciiTheme="minorHAnsi" w:hAnsiTheme="minorHAnsi" w:cstheme="minorHAnsi"/>
          <w:bCs/>
          <w:sz w:val="22"/>
          <w:szCs w:val="22"/>
          <w:lang w:val="ro-RO"/>
        </w:rPr>
        <w:t>IV</w:t>
      </w:r>
      <w:r w:rsidRPr="00B546C6">
        <w:rPr>
          <w:rFonts w:asciiTheme="minorHAnsi" w:hAnsiTheme="minorHAnsi" w:cstheme="minorHAnsi"/>
          <w:bCs/>
          <w:sz w:val="22"/>
          <w:szCs w:val="22"/>
          <w:lang w:val="ro-RO"/>
        </w:rPr>
        <w:t xml:space="preserve">/NBS pentru protecția împotriva inundațiilor, autoritățile române din domeniul apelor s-au arătat interesate de o abordare mai </w:t>
      </w:r>
      <w:r w:rsidR="00B50F07" w:rsidRPr="00B546C6">
        <w:rPr>
          <w:rFonts w:asciiTheme="minorHAnsi" w:hAnsiTheme="minorHAnsi" w:cstheme="minorHAnsi"/>
          <w:bCs/>
          <w:sz w:val="22"/>
          <w:szCs w:val="22"/>
          <w:lang w:val="ro-RO"/>
        </w:rPr>
        <w:t xml:space="preserve">adecvată cu privire la dezvoltarea </w:t>
      </w:r>
      <w:r w:rsidRPr="00B546C6">
        <w:rPr>
          <w:rFonts w:asciiTheme="minorHAnsi" w:hAnsiTheme="minorHAnsi" w:cstheme="minorHAnsi"/>
          <w:bCs/>
          <w:sz w:val="22"/>
          <w:szCs w:val="22"/>
          <w:lang w:val="ro-RO"/>
        </w:rPr>
        <w:t xml:space="preserve">Programelor de Măsuri. Nu există o abordare unitară la nivel național în ceea ce privește evaluarea impactului </w:t>
      </w:r>
      <w:r w:rsidR="007F22A4" w:rsidRPr="00B546C6">
        <w:rPr>
          <w:rFonts w:asciiTheme="minorHAnsi" w:hAnsiTheme="minorHAnsi" w:cstheme="minorHAnsi"/>
          <w:bCs/>
          <w:sz w:val="22"/>
          <w:szCs w:val="22"/>
          <w:lang w:val="ro-RO"/>
        </w:rPr>
        <w:t>IV</w:t>
      </w:r>
      <w:r w:rsidRPr="00B546C6">
        <w:rPr>
          <w:rFonts w:asciiTheme="minorHAnsi" w:hAnsiTheme="minorHAnsi" w:cstheme="minorHAnsi"/>
          <w:bCs/>
          <w:sz w:val="22"/>
          <w:szCs w:val="22"/>
          <w:lang w:val="ro-RO"/>
        </w:rPr>
        <w:t>/NBS</w:t>
      </w:r>
      <w:r w:rsidR="00632DDD" w:rsidRPr="00B546C6">
        <w:rPr>
          <w:rFonts w:asciiTheme="minorHAnsi" w:hAnsiTheme="minorHAnsi" w:cstheme="minorHAnsi"/>
          <w:sz w:val="22"/>
          <w:szCs w:val="22"/>
          <w:lang w:val="ro-RO"/>
        </w:rPr>
        <w:t xml:space="preserve">. </w:t>
      </w:r>
    </w:p>
    <w:p w14:paraId="068DA3DA" w14:textId="02D38F9B" w:rsidR="0076391D" w:rsidRPr="00B546C6" w:rsidRDefault="0076391D" w:rsidP="0076391D">
      <w:pPr>
        <w:spacing w:line="16" w:lineRule="atLeast"/>
        <w:jc w:val="both"/>
        <w:rPr>
          <w:rFonts w:asciiTheme="minorHAnsi" w:hAnsiTheme="minorHAnsi" w:cstheme="minorHAnsi"/>
          <w:sz w:val="22"/>
          <w:szCs w:val="22"/>
          <w:lang w:val="ro-RO"/>
        </w:rPr>
      </w:pPr>
    </w:p>
    <w:p w14:paraId="0938E3A3" w14:textId="5EFC62B7" w:rsidR="0076391D" w:rsidRPr="00B546C6" w:rsidRDefault="005D24F4" w:rsidP="0076391D">
      <w:pPr>
        <w:spacing w:line="16" w:lineRule="atLeast"/>
        <w:jc w:val="both"/>
        <w:rPr>
          <w:rFonts w:asciiTheme="minorHAnsi" w:hAnsiTheme="minorHAnsi" w:cstheme="minorHAnsi"/>
          <w:sz w:val="22"/>
          <w:szCs w:val="22"/>
          <w:lang w:val="ro-RO"/>
        </w:rPr>
      </w:pPr>
      <w:r w:rsidRPr="00B546C6">
        <w:rPr>
          <w:rFonts w:asciiTheme="minorHAnsi" w:hAnsiTheme="minorHAnsi" w:cstheme="minorHAnsi"/>
          <w:b/>
          <w:bCs/>
          <w:sz w:val="22"/>
          <w:szCs w:val="22"/>
          <w:lang w:val="ro-RO"/>
        </w:rPr>
        <w:t xml:space="preserve">Sprijin pentru consolidarea rezilienței la inundații în </w:t>
      </w:r>
      <w:r w:rsidR="00B50F07" w:rsidRPr="00B546C6">
        <w:rPr>
          <w:rFonts w:asciiTheme="minorHAnsi" w:hAnsiTheme="minorHAnsi" w:cstheme="minorHAnsi"/>
          <w:b/>
          <w:bCs/>
          <w:sz w:val="22"/>
          <w:szCs w:val="22"/>
          <w:lang w:val="ro-RO"/>
        </w:rPr>
        <w:t xml:space="preserve">cadrul </w:t>
      </w:r>
      <w:r w:rsidRPr="00B546C6">
        <w:rPr>
          <w:rFonts w:asciiTheme="minorHAnsi" w:hAnsiTheme="minorHAnsi" w:cstheme="minorHAnsi"/>
          <w:b/>
          <w:bCs/>
          <w:sz w:val="22"/>
          <w:szCs w:val="22"/>
          <w:lang w:val="ro-RO"/>
        </w:rPr>
        <w:t>comunități</w:t>
      </w:r>
      <w:r w:rsidR="00B50F07" w:rsidRPr="00B546C6">
        <w:rPr>
          <w:rFonts w:asciiTheme="minorHAnsi" w:hAnsiTheme="minorHAnsi" w:cstheme="minorHAnsi"/>
          <w:b/>
          <w:bCs/>
          <w:sz w:val="22"/>
          <w:szCs w:val="22"/>
          <w:lang w:val="ro-RO"/>
        </w:rPr>
        <w:t>lor</w:t>
      </w:r>
      <w:r w:rsidRPr="00B546C6">
        <w:rPr>
          <w:rFonts w:asciiTheme="minorHAnsi" w:hAnsiTheme="minorHAnsi" w:cstheme="minorHAnsi"/>
          <w:b/>
          <w:bCs/>
          <w:sz w:val="22"/>
          <w:szCs w:val="22"/>
          <w:lang w:val="ro-RO"/>
        </w:rPr>
        <w:t xml:space="preserve"> sărace și marginalizate. </w:t>
      </w:r>
      <w:r w:rsidRPr="00B546C6">
        <w:rPr>
          <w:rFonts w:asciiTheme="minorHAnsi" w:hAnsiTheme="minorHAnsi" w:cstheme="minorHAnsi"/>
          <w:bCs/>
          <w:sz w:val="22"/>
          <w:szCs w:val="22"/>
          <w:lang w:val="ro-RO"/>
        </w:rPr>
        <w:t xml:space="preserve">Recunoscând că cele mai sărace și marginalizate comunități sunt cele mai afectate în timpul inundațiilor, Autoritățile Române din domeniul apei și-au exprimat interesul pentru un instrument care să permită o mai bună evaluare a riscului. Noul cadru metodologic oferă o soluție pentru această problemă și sunt avute în vedere și alte tipuri de intervenții pentru a </w:t>
      </w:r>
      <w:r w:rsidR="00A56662" w:rsidRPr="00B546C6">
        <w:rPr>
          <w:rFonts w:asciiTheme="minorHAnsi" w:hAnsiTheme="minorHAnsi" w:cstheme="minorHAnsi"/>
          <w:bCs/>
          <w:sz w:val="22"/>
          <w:szCs w:val="22"/>
          <w:lang w:val="ro-RO"/>
        </w:rPr>
        <w:t>spori gradul de conștientizare în cadrul</w:t>
      </w:r>
      <w:r w:rsidRPr="00B546C6">
        <w:rPr>
          <w:rFonts w:asciiTheme="minorHAnsi" w:hAnsiTheme="minorHAnsi" w:cstheme="minorHAnsi"/>
          <w:bCs/>
          <w:sz w:val="22"/>
          <w:szCs w:val="22"/>
          <w:lang w:val="ro-RO"/>
        </w:rPr>
        <w:t xml:space="preserve"> comunitățil</w:t>
      </w:r>
      <w:r w:rsidR="00A56662" w:rsidRPr="00B546C6">
        <w:rPr>
          <w:rFonts w:asciiTheme="minorHAnsi" w:hAnsiTheme="minorHAnsi" w:cstheme="minorHAnsi"/>
          <w:bCs/>
          <w:sz w:val="22"/>
          <w:szCs w:val="22"/>
          <w:lang w:val="ro-RO"/>
        </w:rPr>
        <w:t>or</w:t>
      </w:r>
      <w:r w:rsidRPr="00B546C6">
        <w:rPr>
          <w:rFonts w:asciiTheme="minorHAnsi" w:hAnsiTheme="minorHAnsi" w:cstheme="minorHAnsi"/>
          <w:bCs/>
          <w:sz w:val="22"/>
          <w:szCs w:val="22"/>
          <w:lang w:val="ro-RO"/>
        </w:rPr>
        <w:t xml:space="preserve"> cu privire la aspectele legate de managementul riscului la inundații.</w:t>
      </w:r>
    </w:p>
    <w:p w14:paraId="6DDA7362" w14:textId="77777777" w:rsidR="00551C6D" w:rsidRPr="00B546C6" w:rsidRDefault="00551C6D" w:rsidP="00572DEA">
      <w:pPr>
        <w:spacing w:line="16" w:lineRule="atLeast"/>
        <w:jc w:val="both"/>
        <w:rPr>
          <w:rFonts w:asciiTheme="minorHAnsi" w:hAnsiTheme="minorHAnsi" w:cstheme="minorHAnsi"/>
          <w:bCs/>
          <w:sz w:val="22"/>
          <w:szCs w:val="22"/>
          <w:highlight w:val="yellow"/>
          <w:lang w:val="ro-RO"/>
        </w:rPr>
      </w:pPr>
    </w:p>
    <w:p w14:paraId="5E5E148D" w14:textId="4F69F143" w:rsidR="007D0A68" w:rsidRPr="00B546C6" w:rsidRDefault="005D24F4" w:rsidP="007D0A68">
      <w:pPr>
        <w:spacing w:line="16" w:lineRule="atLeast"/>
        <w:jc w:val="both"/>
        <w:rPr>
          <w:rFonts w:asciiTheme="minorHAnsi" w:eastAsiaTheme="minorEastAsia" w:hAnsiTheme="minorHAnsi" w:cstheme="minorHAnsi"/>
          <w:kern w:val="24"/>
          <w:sz w:val="22"/>
          <w:szCs w:val="22"/>
          <w:lang w:val="ro-RO"/>
        </w:rPr>
      </w:pPr>
      <w:r w:rsidRPr="00B546C6">
        <w:rPr>
          <w:rFonts w:asciiTheme="minorHAnsi" w:hAnsiTheme="minorHAnsi" w:cstheme="minorHAnsi"/>
          <w:b/>
          <w:bCs/>
          <w:sz w:val="22"/>
          <w:szCs w:val="22"/>
          <w:lang w:val="ro-RO"/>
        </w:rPr>
        <w:t xml:space="preserve">Sprijin pentru </w:t>
      </w:r>
      <w:r w:rsidR="00A56662" w:rsidRPr="00B546C6">
        <w:rPr>
          <w:rFonts w:asciiTheme="minorHAnsi" w:hAnsiTheme="minorHAnsi" w:cstheme="minorHAnsi"/>
          <w:b/>
          <w:bCs/>
          <w:sz w:val="22"/>
          <w:szCs w:val="22"/>
          <w:lang w:val="ro-RO"/>
        </w:rPr>
        <w:t>o mai bună</w:t>
      </w:r>
      <w:r w:rsidRPr="00B546C6">
        <w:rPr>
          <w:rFonts w:asciiTheme="minorHAnsi" w:hAnsiTheme="minorHAnsi" w:cstheme="minorHAnsi"/>
          <w:b/>
          <w:bCs/>
          <w:sz w:val="22"/>
          <w:szCs w:val="22"/>
          <w:lang w:val="ro-RO"/>
        </w:rPr>
        <w:t xml:space="preserve"> comunic</w:t>
      </w:r>
      <w:r w:rsidR="00A56662" w:rsidRPr="00B546C6">
        <w:rPr>
          <w:rFonts w:asciiTheme="minorHAnsi" w:hAnsiTheme="minorHAnsi" w:cstheme="minorHAnsi"/>
          <w:b/>
          <w:bCs/>
          <w:sz w:val="22"/>
          <w:szCs w:val="22"/>
          <w:lang w:val="ro-RO"/>
        </w:rPr>
        <w:t xml:space="preserve">are </w:t>
      </w:r>
      <w:r w:rsidRPr="00B546C6">
        <w:rPr>
          <w:rFonts w:asciiTheme="minorHAnsi" w:hAnsiTheme="minorHAnsi" w:cstheme="minorHAnsi"/>
          <w:b/>
          <w:bCs/>
          <w:sz w:val="22"/>
          <w:szCs w:val="22"/>
          <w:lang w:val="ro-RO"/>
        </w:rPr>
        <w:t xml:space="preserve">și implicarea </w:t>
      </w:r>
      <w:r w:rsidR="00A56662" w:rsidRPr="00B546C6">
        <w:rPr>
          <w:rFonts w:asciiTheme="minorHAnsi" w:hAnsiTheme="minorHAnsi" w:cstheme="minorHAnsi"/>
          <w:b/>
          <w:bCs/>
          <w:sz w:val="22"/>
          <w:szCs w:val="22"/>
          <w:lang w:val="ro-RO"/>
        </w:rPr>
        <w:t xml:space="preserve">mai multor </w:t>
      </w:r>
      <w:r w:rsidRPr="00B546C6">
        <w:rPr>
          <w:rFonts w:asciiTheme="minorHAnsi" w:hAnsiTheme="minorHAnsi" w:cstheme="minorHAnsi"/>
          <w:b/>
          <w:bCs/>
          <w:sz w:val="22"/>
          <w:szCs w:val="22"/>
          <w:lang w:val="ro-RO"/>
        </w:rPr>
        <w:t>părți</w:t>
      </w:r>
      <w:r w:rsidR="00A56662" w:rsidRPr="00B546C6">
        <w:rPr>
          <w:rFonts w:asciiTheme="minorHAnsi" w:hAnsiTheme="minorHAnsi" w:cstheme="minorHAnsi"/>
          <w:b/>
          <w:bCs/>
          <w:sz w:val="22"/>
          <w:szCs w:val="22"/>
          <w:lang w:val="ro-RO"/>
        </w:rPr>
        <w:t xml:space="preserve"> </w:t>
      </w:r>
      <w:r w:rsidRPr="00B546C6">
        <w:rPr>
          <w:rFonts w:asciiTheme="minorHAnsi" w:hAnsiTheme="minorHAnsi" w:cstheme="minorHAnsi"/>
          <w:b/>
          <w:bCs/>
          <w:sz w:val="22"/>
          <w:szCs w:val="22"/>
          <w:lang w:val="ro-RO"/>
        </w:rPr>
        <w:t xml:space="preserve">interesate. </w:t>
      </w:r>
      <w:r w:rsidR="00A56662" w:rsidRPr="00B546C6">
        <w:rPr>
          <w:rFonts w:asciiTheme="minorHAnsi" w:hAnsiTheme="minorHAnsi" w:cstheme="minorHAnsi"/>
          <w:bCs/>
          <w:sz w:val="22"/>
          <w:szCs w:val="22"/>
          <w:lang w:val="ro-RO"/>
        </w:rPr>
        <w:t>O mai bună</w:t>
      </w:r>
      <w:r w:rsidRPr="00B546C6">
        <w:rPr>
          <w:rFonts w:asciiTheme="minorHAnsi" w:hAnsiTheme="minorHAnsi" w:cstheme="minorHAnsi"/>
          <w:bCs/>
          <w:sz w:val="22"/>
          <w:szCs w:val="22"/>
          <w:lang w:val="ro-RO"/>
        </w:rPr>
        <w:t xml:space="preserve"> comunic</w:t>
      </w:r>
      <w:r w:rsidR="00A56662" w:rsidRPr="00B546C6">
        <w:rPr>
          <w:rFonts w:asciiTheme="minorHAnsi" w:hAnsiTheme="minorHAnsi" w:cstheme="minorHAnsi"/>
          <w:bCs/>
          <w:sz w:val="22"/>
          <w:szCs w:val="22"/>
          <w:lang w:val="ro-RO"/>
        </w:rPr>
        <w:t xml:space="preserve">are </w:t>
      </w:r>
      <w:r w:rsidRPr="00B546C6">
        <w:rPr>
          <w:rFonts w:asciiTheme="minorHAnsi" w:hAnsiTheme="minorHAnsi" w:cstheme="minorHAnsi"/>
          <w:bCs/>
          <w:sz w:val="22"/>
          <w:szCs w:val="22"/>
          <w:lang w:val="ro-RO"/>
        </w:rPr>
        <w:t>și implic</w:t>
      </w:r>
      <w:r w:rsidR="00A56662" w:rsidRPr="00B546C6">
        <w:rPr>
          <w:rFonts w:asciiTheme="minorHAnsi" w:hAnsiTheme="minorHAnsi" w:cstheme="minorHAnsi"/>
          <w:bCs/>
          <w:sz w:val="22"/>
          <w:szCs w:val="22"/>
          <w:lang w:val="ro-RO"/>
        </w:rPr>
        <w:t xml:space="preserve">are a </w:t>
      </w:r>
      <w:r w:rsidRPr="00B546C6">
        <w:rPr>
          <w:rFonts w:asciiTheme="minorHAnsi" w:hAnsiTheme="minorHAnsi" w:cstheme="minorHAnsi"/>
          <w:bCs/>
          <w:sz w:val="22"/>
          <w:szCs w:val="22"/>
          <w:lang w:val="ro-RO"/>
        </w:rPr>
        <w:t xml:space="preserve">părților interesate sunt esențiale pentru elaborarea și implementarea PMRI, </w:t>
      </w:r>
      <w:r w:rsidRPr="00B546C6">
        <w:rPr>
          <w:rFonts w:asciiTheme="minorHAnsi" w:hAnsiTheme="minorHAnsi" w:cstheme="minorHAnsi"/>
          <w:bCs/>
          <w:sz w:val="22"/>
          <w:szCs w:val="22"/>
          <w:lang w:val="ro-RO"/>
        </w:rPr>
        <w:lastRenderedPageBreak/>
        <w:t xml:space="preserve">având în vedere rolurile instituționale ale acestora și natura transversală a MRI. Pe lângă acțiunile deja întreprinse în cadrul proiectului până în prezent în acest domeniu și abordate în </w:t>
      </w:r>
      <w:r w:rsidR="00A56662" w:rsidRPr="00B546C6">
        <w:rPr>
          <w:rFonts w:asciiTheme="minorHAnsi" w:hAnsiTheme="minorHAnsi" w:cstheme="minorHAnsi"/>
          <w:bCs/>
          <w:sz w:val="22"/>
          <w:szCs w:val="22"/>
          <w:lang w:val="ro-RO"/>
        </w:rPr>
        <w:t>cadrul altor</w:t>
      </w:r>
      <w:r w:rsidRPr="00B546C6">
        <w:rPr>
          <w:rFonts w:asciiTheme="minorHAnsi" w:hAnsiTheme="minorHAnsi" w:cstheme="minorHAnsi"/>
          <w:bCs/>
          <w:sz w:val="22"/>
          <w:szCs w:val="22"/>
          <w:lang w:val="ro-RO"/>
        </w:rPr>
        <w:t xml:space="preserve"> rezultate ale proiectului, programe de formare dedicate comunicării și implicării părților interesate și moderării proceselor </w:t>
      </w:r>
      <w:r w:rsidR="00A56662" w:rsidRPr="00B546C6">
        <w:rPr>
          <w:rFonts w:asciiTheme="minorHAnsi" w:hAnsiTheme="minorHAnsi" w:cstheme="minorHAnsi"/>
          <w:bCs/>
          <w:sz w:val="22"/>
          <w:szCs w:val="22"/>
          <w:lang w:val="ro-RO"/>
        </w:rPr>
        <w:t xml:space="preserve">de implicare a mai multor </w:t>
      </w:r>
      <w:r w:rsidRPr="00B546C6">
        <w:rPr>
          <w:rFonts w:asciiTheme="minorHAnsi" w:hAnsiTheme="minorHAnsi" w:cstheme="minorHAnsi"/>
          <w:bCs/>
          <w:sz w:val="22"/>
          <w:szCs w:val="22"/>
          <w:lang w:val="ro-RO"/>
        </w:rPr>
        <w:t xml:space="preserve">părți interesate, precum și alte instrumente vor fi </w:t>
      </w:r>
      <w:r w:rsidR="00A56662" w:rsidRPr="00B546C6">
        <w:rPr>
          <w:rFonts w:asciiTheme="minorHAnsi" w:hAnsiTheme="minorHAnsi" w:cstheme="minorHAnsi"/>
          <w:bCs/>
          <w:sz w:val="22"/>
          <w:szCs w:val="22"/>
          <w:lang w:val="ro-RO"/>
        </w:rPr>
        <w:t>asigurate</w:t>
      </w:r>
      <w:r w:rsidRPr="00B546C6">
        <w:rPr>
          <w:rFonts w:asciiTheme="minorHAnsi" w:hAnsiTheme="minorHAnsi" w:cstheme="minorHAnsi"/>
          <w:bCs/>
          <w:sz w:val="22"/>
          <w:szCs w:val="22"/>
          <w:lang w:val="ro-RO"/>
        </w:rPr>
        <w:t xml:space="preserve"> personalului relevant care se ocupă de implementarea DI.</w:t>
      </w:r>
      <w:r w:rsidR="007D0A68" w:rsidRPr="00B546C6">
        <w:rPr>
          <w:rFonts w:asciiTheme="minorHAnsi" w:eastAsiaTheme="minorEastAsia" w:hAnsiTheme="minorHAnsi" w:cstheme="minorHAnsi"/>
          <w:kern w:val="24"/>
          <w:sz w:val="22"/>
          <w:szCs w:val="22"/>
          <w:lang w:val="ro-RO"/>
        </w:rPr>
        <w:t xml:space="preserve"> </w:t>
      </w:r>
    </w:p>
    <w:p w14:paraId="280AB0D7" w14:textId="0FDC0954" w:rsidR="0096168D" w:rsidRPr="00B546C6" w:rsidRDefault="0096168D" w:rsidP="007D0A68">
      <w:pPr>
        <w:spacing w:line="16" w:lineRule="atLeast"/>
        <w:jc w:val="both"/>
        <w:rPr>
          <w:rFonts w:asciiTheme="minorHAnsi" w:hAnsiTheme="minorHAnsi" w:cstheme="minorHAnsi"/>
          <w:color w:val="000000" w:themeColor="text1"/>
          <w:sz w:val="22"/>
          <w:szCs w:val="22"/>
          <w:lang w:val="ro-RO"/>
        </w:rPr>
      </w:pPr>
    </w:p>
    <w:p w14:paraId="075E8AA6" w14:textId="566BDDAA" w:rsidR="00B870BA" w:rsidRPr="00B546C6" w:rsidRDefault="005D24F4" w:rsidP="007D0A68">
      <w:pPr>
        <w:spacing w:line="16" w:lineRule="atLeast"/>
        <w:jc w:val="both"/>
        <w:rPr>
          <w:rFonts w:asciiTheme="minorHAnsi" w:hAnsiTheme="minorHAnsi" w:cstheme="minorHAnsi"/>
          <w:color w:val="000000" w:themeColor="text1"/>
          <w:sz w:val="22"/>
          <w:szCs w:val="22"/>
          <w:lang w:val="ro-RO"/>
        </w:rPr>
      </w:pPr>
      <w:r w:rsidRPr="00B546C6">
        <w:rPr>
          <w:rFonts w:asciiTheme="minorHAnsi" w:hAnsiTheme="minorHAnsi" w:cstheme="minorHAnsi"/>
          <w:color w:val="000000" w:themeColor="text1"/>
          <w:sz w:val="22"/>
          <w:szCs w:val="22"/>
          <w:lang w:val="ro-RO"/>
        </w:rPr>
        <w:t xml:space="preserve">După cum </w:t>
      </w:r>
      <w:r w:rsidR="00A56662" w:rsidRPr="00B546C6">
        <w:rPr>
          <w:rFonts w:asciiTheme="minorHAnsi" w:hAnsiTheme="minorHAnsi" w:cstheme="minorHAnsi"/>
          <w:color w:val="000000" w:themeColor="text1"/>
          <w:sz w:val="22"/>
          <w:szCs w:val="22"/>
          <w:lang w:val="ro-RO"/>
        </w:rPr>
        <w:t>a fost</w:t>
      </w:r>
      <w:r w:rsidRPr="00B546C6">
        <w:rPr>
          <w:rFonts w:asciiTheme="minorHAnsi" w:hAnsiTheme="minorHAnsi" w:cstheme="minorHAnsi"/>
          <w:color w:val="000000" w:themeColor="text1"/>
          <w:sz w:val="22"/>
          <w:szCs w:val="22"/>
          <w:lang w:val="ro-RO"/>
        </w:rPr>
        <w:t xml:space="preserve"> menționat </w:t>
      </w:r>
      <w:r w:rsidR="00A56662" w:rsidRPr="00B546C6">
        <w:rPr>
          <w:rFonts w:asciiTheme="minorHAnsi" w:hAnsiTheme="minorHAnsi" w:cstheme="minorHAnsi"/>
          <w:color w:val="000000" w:themeColor="text1"/>
          <w:sz w:val="22"/>
          <w:szCs w:val="22"/>
          <w:lang w:val="ro-RO"/>
        </w:rPr>
        <w:t>anterior</w:t>
      </w:r>
      <w:r w:rsidRPr="00B546C6">
        <w:rPr>
          <w:rFonts w:asciiTheme="minorHAnsi" w:hAnsiTheme="minorHAnsi" w:cstheme="minorHAnsi"/>
          <w:color w:val="000000" w:themeColor="text1"/>
          <w:sz w:val="22"/>
          <w:szCs w:val="22"/>
          <w:lang w:val="ro-RO"/>
        </w:rPr>
        <w:t xml:space="preserve">, pentru fiecare dintre </w:t>
      </w:r>
      <w:r w:rsidR="00A56662" w:rsidRPr="00B546C6">
        <w:rPr>
          <w:rFonts w:asciiTheme="minorHAnsi" w:hAnsiTheme="minorHAnsi" w:cstheme="minorHAnsi"/>
          <w:color w:val="000000" w:themeColor="text1"/>
          <w:sz w:val="22"/>
          <w:szCs w:val="22"/>
          <w:lang w:val="ro-RO"/>
        </w:rPr>
        <w:t>ariile</w:t>
      </w:r>
      <w:r w:rsidRPr="00B546C6">
        <w:rPr>
          <w:rFonts w:asciiTheme="minorHAnsi" w:hAnsiTheme="minorHAnsi" w:cstheme="minorHAnsi"/>
          <w:color w:val="000000" w:themeColor="text1"/>
          <w:sz w:val="22"/>
          <w:szCs w:val="22"/>
          <w:lang w:val="ro-RO"/>
        </w:rPr>
        <w:t xml:space="preserve"> de expertiză, va fi </w:t>
      </w:r>
      <w:r w:rsidR="00A56662" w:rsidRPr="00B546C6">
        <w:rPr>
          <w:rFonts w:asciiTheme="minorHAnsi" w:hAnsiTheme="minorHAnsi" w:cstheme="minorHAnsi"/>
          <w:color w:val="000000" w:themeColor="text1"/>
          <w:sz w:val="22"/>
          <w:szCs w:val="22"/>
          <w:lang w:val="ro-RO"/>
        </w:rPr>
        <w:t>asigurat</w:t>
      </w:r>
      <w:r w:rsidRPr="00B546C6">
        <w:rPr>
          <w:rFonts w:asciiTheme="minorHAnsi" w:hAnsiTheme="minorHAnsi" w:cstheme="minorHAnsi"/>
          <w:color w:val="000000" w:themeColor="text1"/>
          <w:sz w:val="22"/>
          <w:szCs w:val="22"/>
          <w:lang w:val="ro-RO"/>
        </w:rPr>
        <w:t xml:space="preserve"> un program de formare cuprinzător </w:t>
      </w:r>
      <w:r w:rsidR="00A56662" w:rsidRPr="00B546C6">
        <w:rPr>
          <w:rFonts w:asciiTheme="minorHAnsi" w:hAnsiTheme="minorHAnsi" w:cstheme="minorHAnsi"/>
          <w:color w:val="000000" w:themeColor="text1"/>
          <w:sz w:val="22"/>
          <w:szCs w:val="22"/>
          <w:lang w:val="ro-RO"/>
        </w:rPr>
        <w:t>destinat</w:t>
      </w:r>
      <w:r w:rsidRPr="00B546C6">
        <w:rPr>
          <w:rFonts w:asciiTheme="minorHAnsi" w:hAnsiTheme="minorHAnsi" w:cstheme="minorHAnsi"/>
          <w:color w:val="000000" w:themeColor="text1"/>
          <w:sz w:val="22"/>
          <w:szCs w:val="22"/>
          <w:lang w:val="ro-RO"/>
        </w:rPr>
        <w:t xml:space="preserve"> personalul</w:t>
      </w:r>
      <w:r w:rsidR="00A56662" w:rsidRPr="00B546C6">
        <w:rPr>
          <w:rFonts w:asciiTheme="minorHAnsi" w:hAnsiTheme="minorHAnsi" w:cstheme="minorHAnsi"/>
          <w:color w:val="000000" w:themeColor="text1"/>
          <w:sz w:val="22"/>
          <w:szCs w:val="22"/>
          <w:lang w:val="ro-RO"/>
        </w:rPr>
        <w:t>ui din cadrul</w:t>
      </w:r>
      <w:r w:rsidRPr="00B546C6">
        <w:rPr>
          <w:rFonts w:asciiTheme="minorHAnsi" w:hAnsiTheme="minorHAnsi" w:cstheme="minorHAnsi"/>
          <w:color w:val="000000" w:themeColor="text1"/>
          <w:sz w:val="22"/>
          <w:szCs w:val="22"/>
          <w:lang w:val="ro-RO"/>
        </w:rPr>
        <w:t xml:space="preserve"> MMAP și ANAR, precum și alte intervenții. Detaliile privind tem</w:t>
      </w:r>
      <w:r w:rsidR="00A56662" w:rsidRPr="00B546C6">
        <w:rPr>
          <w:rFonts w:asciiTheme="minorHAnsi" w:hAnsiTheme="minorHAnsi" w:cstheme="minorHAnsi"/>
          <w:color w:val="000000" w:themeColor="text1"/>
          <w:sz w:val="22"/>
          <w:szCs w:val="22"/>
          <w:lang w:val="ro-RO"/>
        </w:rPr>
        <w:t>atici</w:t>
      </w:r>
      <w:r w:rsidRPr="00B546C6">
        <w:rPr>
          <w:rFonts w:asciiTheme="minorHAnsi" w:hAnsiTheme="minorHAnsi" w:cstheme="minorHAnsi"/>
          <w:color w:val="000000" w:themeColor="text1"/>
          <w:sz w:val="22"/>
          <w:szCs w:val="22"/>
          <w:lang w:val="ro-RO"/>
        </w:rPr>
        <w:t xml:space="preserve">le </w:t>
      </w:r>
      <w:r w:rsidR="00A56662" w:rsidRPr="00B546C6">
        <w:rPr>
          <w:rFonts w:asciiTheme="minorHAnsi" w:hAnsiTheme="minorHAnsi" w:cstheme="minorHAnsi"/>
          <w:color w:val="000000" w:themeColor="text1"/>
          <w:sz w:val="22"/>
          <w:szCs w:val="22"/>
          <w:lang w:val="ro-RO"/>
        </w:rPr>
        <w:t xml:space="preserve">sesiunilor </w:t>
      </w:r>
      <w:r w:rsidRPr="00B546C6">
        <w:rPr>
          <w:rFonts w:asciiTheme="minorHAnsi" w:hAnsiTheme="minorHAnsi" w:cstheme="minorHAnsi"/>
          <w:color w:val="000000" w:themeColor="text1"/>
          <w:sz w:val="22"/>
          <w:szCs w:val="22"/>
          <w:lang w:val="ro-RO"/>
        </w:rPr>
        <w:t>de formare, profilul personalului vizat din</w:t>
      </w:r>
      <w:r w:rsidR="00A56662" w:rsidRPr="00B546C6">
        <w:rPr>
          <w:rFonts w:asciiTheme="minorHAnsi" w:hAnsiTheme="minorHAnsi" w:cstheme="minorHAnsi"/>
          <w:color w:val="000000" w:themeColor="text1"/>
          <w:sz w:val="22"/>
          <w:szCs w:val="22"/>
          <w:lang w:val="ro-RO"/>
        </w:rPr>
        <w:t xml:space="preserve"> cadrul</w:t>
      </w:r>
      <w:r w:rsidRPr="00B546C6">
        <w:rPr>
          <w:rFonts w:asciiTheme="minorHAnsi" w:hAnsiTheme="minorHAnsi" w:cstheme="minorHAnsi"/>
          <w:color w:val="000000" w:themeColor="text1"/>
          <w:sz w:val="22"/>
          <w:szCs w:val="22"/>
          <w:lang w:val="ro-RO"/>
        </w:rPr>
        <w:t xml:space="preserve"> MMAP și ANAR și calendarul </w:t>
      </w:r>
      <w:r w:rsidR="00A56662" w:rsidRPr="00B546C6">
        <w:rPr>
          <w:rFonts w:asciiTheme="minorHAnsi" w:hAnsiTheme="minorHAnsi" w:cstheme="minorHAnsi"/>
          <w:color w:val="000000" w:themeColor="text1"/>
          <w:sz w:val="22"/>
          <w:szCs w:val="22"/>
          <w:lang w:val="ro-RO"/>
        </w:rPr>
        <w:t>orientativ al acestora</w:t>
      </w:r>
      <w:r w:rsidRPr="00B546C6">
        <w:rPr>
          <w:rFonts w:asciiTheme="minorHAnsi" w:hAnsiTheme="minorHAnsi" w:cstheme="minorHAnsi"/>
          <w:color w:val="000000" w:themeColor="text1"/>
          <w:sz w:val="22"/>
          <w:szCs w:val="22"/>
          <w:lang w:val="ro-RO"/>
        </w:rPr>
        <w:t xml:space="preserve"> sunt prezentate în </w:t>
      </w:r>
      <w:r w:rsidRPr="0016786F">
        <w:rPr>
          <w:rFonts w:asciiTheme="minorHAnsi" w:hAnsiTheme="minorHAnsi" w:cstheme="minorHAnsi"/>
          <w:i/>
          <w:color w:val="000000" w:themeColor="text1"/>
          <w:sz w:val="22"/>
          <w:szCs w:val="22"/>
          <w:lang w:val="ro-RO"/>
        </w:rPr>
        <w:t>Anexa</w:t>
      </w:r>
      <w:r w:rsidRPr="00B546C6">
        <w:rPr>
          <w:rFonts w:asciiTheme="minorHAnsi" w:hAnsiTheme="minorHAnsi" w:cstheme="minorHAnsi"/>
          <w:i/>
          <w:color w:val="000000" w:themeColor="text1"/>
          <w:sz w:val="22"/>
          <w:szCs w:val="22"/>
          <w:lang w:val="ro-RO"/>
        </w:rPr>
        <w:t xml:space="preserve"> 1 A - Planul </w:t>
      </w:r>
      <w:r w:rsidR="00A56662" w:rsidRPr="00B546C6">
        <w:rPr>
          <w:rFonts w:asciiTheme="minorHAnsi" w:hAnsiTheme="minorHAnsi" w:cstheme="minorHAnsi"/>
          <w:i/>
          <w:color w:val="000000" w:themeColor="text1"/>
          <w:sz w:val="22"/>
          <w:szCs w:val="22"/>
          <w:lang w:val="ro-RO"/>
        </w:rPr>
        <w:t>aferent P</w:t>
      </w:r>
      <w:r w:rsidRPr="00B546C6">
        <w:rPr>
          <w:rFonts w:asciiTheme="minorHAnsi" w:hAnsiTheme="minorHAnsi" w:cstheme="minorHAnsi"/>
          <w:i/>
          <w:color w:val="000000" w:themeColor="text1"/>
          <w:sz w:val="22"/>
          <w:szCs w:val="22"/>
          <w:lang w:val="ro-RO"/>
        </w:rPr>
        <w:t xml:space="preserve">rogramului de </w:t>
      </w:r>
      <w:r w:rsidR="00A56662" w:rsidRPr="00B546C6">
        <w:rPr>
          <w:rFonts w:asciiTheme="minorHAnsi" w:hAnsiTheme="minorHAnsi" w:cstheme="minorHAnsi"/>
          <w:i/>
          <w:color w:val="000000" w:themeColor="text1"/>
          <w:sz w:val="22"/>
          <w:szCs w:val="22"/>
          <w:lang w:val="ro-RO"/>
        </w:rPr>
        <w:t>F</w:t>
      </w:r>
      <w:r w:rsidRPr="00B546C6">
        <w:rPr>
          <w:rFonts w:asciiTheme="minorHAnsi" w:hAnsiTheme="minorHAnsi" w:cstheme="minorHAnsi"/>
          <w:i/>
          <w:color w:val="000000" w:themeColor="text1"/>
          <w:sz w:val="22"/>
          <w:szCs w:val="22"/>
          <w:lang w:val="ro-RO"/>
        </w:rPr>
        <w:t>ormare</w:t>
      </w:r>
      <w:r w:rsidR="00B870BA" w:rsidRPr="00B546C6">
        <w:rPr>
          <w:rFonts w:asciiTheme="minorHAnsi" w:hAnsiTheme="minorHAnsi" w:cstheme="minorHAnsi"/>
          <w:color w:val="000000" w:themeColor="text1"/>
          <w:sz w:val="22"/>
          <w:szCs w:val="22"/>
          <w:lang w:val="ro-RO"/>
        </w:rPr>
        <w:t>.</w:t>
      </w:r>
    </w:p>
    <w:p w14:paraId="2C798D29" w14:textId="77777777" w:rsidR="00B870BA" w:rsidRPr="00B546C6" w:rsidRDefault="00B870BA" w:rsidP="007D0A68">
      <w:pPr>
        <w:spacing w:line="16" w:lineRule="atLeast"/>
        <w:jc w:val="both"/>
        <w:rPr>
          <w:rFonts w:asciiTheme="minorHAnsi" w:hAnsiTheme="minorHAnsi" w:cstheme="minorHAnsi"/>
          <w:color w:val="000000" w:themeColor="text1"/>
          <w:sz w:val="22"/>
          <w:szCs w:val="22"/>
          <w:lang w:val="ro-RO"/>
        </w:rPr>
      </w:pPr>
    </w:p>
    <w:p w14:paraId="7CCC1DA4" w14:textId="07F4A902" w:rsidR="007D0A68" w:rsidRPr="00B546C6" w:rsidRDefault="005D24F4" w:rsidP="007D0A68">
      <w:pPr>
        <w:spacing w:line="16" w:lineRule="atLeast"/>
        <w:jc w:val="both"/>
        <w:rPr>
          <w:rFonts w:asciiTheme="minorHAnsi" w:eastAsiaTheme="majorEastAsia" w:hAnsiTheme="minorHAnsi" w:cstheme="minorHAnsi"/>
          <w:i/>
          <w:iCs/>
          <w:kern w:val="24"/>
          <w:sz w:val="22"/>
          <w:szCs w:val="22"/>
          <w:lang w:val="ro-RO"/>
        </w:rPr>
      </w:pPr>
      <w:r w:rsidRPr="00B546C6">
        <w:rPr>
          <w:rFonts w:asciiTheme="minorHAnsi" w:hAnsiTheme="minorHAnsi" w:cstheme="minorHAnsi"/>
          <w:color w:val="000000" w:themeColor="text1"/>
          <w:sz w:val="22"/>
          <w:szCs w:val="22"/>
          <w:lang w:val="ro-RO"/>
        </w:rPr>
        <w:t xml:space="preserve">Principalele acțiuni de consolidare a capacităților care urmează să fie întreprinse în continuare în cadrul proiectului în domeniile de sprijin pentru consolidarea capacităților menționate mai sus sunt rezumate în </w:t>
      </w:r>
      <w:r w:rsidRPr="00B546C6">
        <w:rPr>
          <w:rFonts w:asciiTheme="minorHAnsi" w:hAnsiTheme="minorHAnsi" w:cstheme="minorHAnsi"/>
          <w:b/>
          <w:color w:val="000000" w:themeColor="text1"/>
          <w:sz w:val="22"/>
          <w:szCs w:val="22"/>
          <w:lang w:val="ro-RO"/>
        </w:rPr>
        <w:t xml:space="preserve">Capitolul 4 </w:t>
      </w:r>
      <w:r w:rsidRPr="00B546C6">
        <w:rPr>
          <w:rFonts w:asciiTheme="minorHAnsi" w:hAnsiTheme="minorHAnsi" w:cstheme="minorHAnsi"/>
          <w:color w:val="000000" w:themeColor="text1"/>
          <w:sz w:val="22"/>
          <w:szCs w:val="22"/>
          <w:lang w:val="ro-RO"/>
        </w:rPr>
        <w:t xml:space="preserve">al prezentului Raport </w:t>
      </w:r>
      <w:r w:rsidR="007D0A68" w:rsidRPr="00B546C6">
        <w:rPr>
          <w:rFonts w:asciiTheme="minorHAnsi" w:eastAsiaTheme="minorEastAsia" w:hAnsiTheme="minorHAnsi" w:cstheme="minorHAnsi"/>
          <w:color w:val="000000" w:themeColor="text1"/>
          <w:kern w:val="24"/>
          <w:sz w:val="22"/>
          <w:szCs w:val="22"/>
          <w:lang w:val="ro-RO"/>
        </w:rPr>
        <w:t>(</w:t>
      </w:r>
      <w:r w:rsidR="007D0A68" w:rsidRPr="00B546C6">
        <w:rPr>
          <w:rFonts w:asciiTheme="minorHAnsi" w:eastAsiaTheme="majorEastAsia" w:hAnsiTheme="minorHAnsi" w:cstheme="minorHAnsi"/>
          <w:b/>
          <w:bCs/>
          <w:kern w:val="24"/>
          <w:sz w:val="22"/>
          <w:szCs w:val="22"/>
          <w:lang w:val="ro-RO"/>
        </w:rPr>
        <w:t>“</w:t>
      </w:r>
      <w:r w:rsidRPr="00B546C6">
        <w:rPr>
          <w:rFonts w:asciiTheme="minorHAnsi" w:eastAsiaTheme="majorEastAsia" w:hAnsiTheme="minorHAnsi" w:cstheme="minorHAnsi"/>
          <w:i/>
          <w:iCs/>
          <w:kern w:val="24"/>
          <w:sz w:val="22"/>
          <w:szCs w:val="22"/>
          <w:lang w:val="ro-RO"/>
        </w:rPr>
        <w:t>Planul de consolidare a capacităților pentru sprijinirea Autorităților Române din domeniul apei în vederea implementării Directivei Inundații</w:t>
      </w:r>
      <w:r w:rsidR="007D0A68" w:rsidRPr="00B546C6">
        <w:rPr>
          <w:rFonts w:asciiTheme="minorHAnsi" w:eastAsiaTheme="majorEastAsia" w:hAnsiTheme="minorHAnsi" w:cstheme="minorHAnsi"/>
          <w:i/>
          <w:iCs/>
          <w:kern w:val="24"/>
          <w:sz w:val="22"/>
          <w:szCs w:val="22"/>
          <w:lang w:val="ro-RO"/>
        </w:rPr>
        <w:t>”).</w:t>
      </w:r>
    </w:p>
    <w:p w14:paraId="1125B00B" w14:textId="77777777" w:rsidR="005A350A" w:rsidRPr="00B546C6" w:rsidRDefault="005A350A" w:rsidP="007D0A68">
      <w:pPr>
        <w:rPr>
          <w:rFonts w:asciiTheme="minorHAnsi" w:eastAsiaTheme="majorEastAsia" w:hAnsiTheme="minorHAnsi" w:cstheme="minorHAnsi"/>
          <w:i/>
          <w:iCs/>
          <w:kern w:val="24"/>
          <w:sz w:val="22"/>
          <w:szCs w:val="22"/>
          <w:lang w:val="ro-RO"/>
        </w:rPr>
      </w:pPr>
    </w:p>
    <w:p w14:paraId="3574D2BD" w14:textId="0C005050" w:rsidR="00916527" w:rsidRPr="00B546C6" w:rsidRDefault="005D24F4" w:rsidP="00916527">
      <w:pPr>
        <w:spacing w:line="16" w:lineRule="atLeast"/>
        <w:jc w:val="both"/>
        <w:rPr>
          <w:rFonts w:asciiTheme="minorHAnsi" w:hAnsiTheme="minorHAnsi" w:cstheme="minorHAnsi"/>
          <w:sz w:val="22"/>
          <w:szCs w:val="22"/>
          <w:lang w:val="ro-RO"/>
        </w:rPr>
      </w:pPr>
      <w:r w:rsidRPr="00B546C6">
        <w:rPr>
          <w:rFonts w:asciiTheme="minorHAnsi" w:hAnsiTheme="minorHAnsi" w:cstheme="minorHAnsi"/>
          <w:sz w:val="22"/>
          <w:szCs w:val="22"/>
          <w:lang w:val="ro-RO"/>
        </w:rPr>
        <w:t>Un rezumat al tipurilor de sprijin pentru consolidarea capacităților instituționale ale MMAP și ANAR în vederea implementării MRI este prezentat în Tabelul 4 de mai jos</w:t>
      </w:r>
      <w:r w:rsidR="00916527" w:rsidRPr="00B546C6">
        <w:rPr>
          <w:rFonts w:asciiTheme="minorHAnsi" w:hAnsiTheme="minorHAnsi" w:cstheme="minorHAnsi"/>
          <w:sz w:val="22"/>
          <w:szCs w:val="22"/>
          <w:lang w:val="ro-RO"/>
        </w:rPr>
        <w:t>:</w:t>
      </w:r>
    </w:p>
    <w:p w14:paraId="5DC55CDF" w14:textId="77777777" w:rsidR="00916527" w:rsidRPr="00B546C6" w:rsidRDefault="00916527" w:rsidP="00916527">
      <w:pPr>
        <w:spacing w:line="16" w:lineRule="atLeast"/>
        <w:jc w:val="both"/>
        <w:rPr>
          <w:rFonts w:asciiTheme="minorHAnsi" w:hAnsiTheme="minorHAnsi" w:cstheme="minorHAnsi"/>
          <w:sz w:val="22"/>
          <w:szCs w:val="22"/>
          <w:lang w:val="ro-RO"/>
        </w:rPr>
      </w:pPr>
    </w:p>
    <w:p w14:paraId="55C9A0C4" w14:textId="16905238" w:rsidR="00916527" w:rsidRPr="00B546C6" w:rsidRDefault="00EB4B52" w:rsidP="00916527">
      <w:pPr>
        <w:spacing w:line="16" w:lineRule="atLeast"/>
        <w:jc w:val="both"/>
        <w:rPr>
          <w:rFonts w:asciiTheme="minorHAnsi" w:hAnsiTheme="minorHAnsi" w:cstheme="minorHAnsi"/>
          <w:i/>
          <w:iCs/>
          <w:sz w:val="22"/>
          <w:szCs w:val="22"/>
          <w:lang w:val="ro-RO"/>
        </w:rPr>
      </w:pPr>
      <w:r w:rsidRPr="00B546C6">
        <w:rPr>
          <w:rFonts w:asciiTheme="minorHAnsi" w:hAnsiTheme="minorHAnsi" w:cstheme="minorHAnsi"/>
          <w:b/>
          <w:bCs/>
          <w:i/>
          <w:iCs/>
          <w:sz w:val="22"/>
          <w:szCs w:val="22"/>
          <w:lang w:val="ro-RO"/>
        </w:rPr>
        <w:t xml:space="preserve">Tabelul </w:t>
      </w:r>
      <w:r w:rsidR="002914E4" w:rsidRPr="00B546C6">
        <w:rPr>
          <w:rFonts w:asciiTheme="minorHAnsi" w:hAnsiTheme="minorHAnsi" w:cstheme="minorHAnsi"/>
          <w:b/>
          <w:bCs/>
          <w:i/>
          <w:iCs/>
          <w:sz w:val="22"/>
          <w:szCs w:val="22"/>
          <w:lang w:val="ro-RO"/>
        </w:rPr>
        <w:t>4</w:t>
      </w:r>
      <w:r w:rsidR="00916527" w:rsidRPr="00B546C6">
        <w:rPr>
          <w:rFonts w:asciiTheme="minorHAnsi" w:hAnsiTheme="minorHAnsi" w:cstheme="minorHAnsi"/>
          <w:i/>
          <w:iCs/>
          <w:sz w:val="22"/>
          <w:szCs w:val="22"/>
          <w:lang w:val="ro-RO"/>
        </w:rPr>
        <w:t xml:space="preserve"> </w:t>
      </w:r>
      <w:r w:rsidR="005D24F4" w:rsidRPr="00B546C6">
        <w:rPr>
          <w:rFonts w:asciiTheme="minorHAnsi" w:hAnsiTheme="minorHAnsi" w:cstheme="minorHAnsi"/>
          <w:i/>
          <w:iCs/>
          <w:sz w:val="22"/>
          <w:szCs w:val="22"/>
          <w:lang w:val="ro-RO"/>
        </w:rPr>
        <w:t xml:space="preserve">Prezentare succintă a tipurilor de sprijin pentru îmbunătățirea </w:t>
      </w:r>
      <w:r w:rsidR="00ED099D" w:rsidRPr="00B546C6">
        <w:rPr>
          <w:rFonts w:asciiTheme="minorHAnsi" w:hAnsiTheme="minorHAnsi" w:cstheme="minorHAnsi"/>
          <w:i/>
          <w:iCs/>
          <w:sz w:val="22"/>
          <w:szCs w:val="22"/>
          <w:lang w:val="ro-RO"/>
        </w:rPr>
        <w:t>capacități</w:t>
      </w:r>
      <w:r w:rsidR="005D24F4" w:rsidRPr="00B546C6">
        <w:rPr>
          <w:rFonts w:asciiTheme="minorHAnsi" w:hAnsiTheme="minorHAnsi" w:cstheme="minorHAnsi"/>
          <w:i/>
          <w:iCs/>
          <w:sz w:val="22"/>
          <w:szCs w:val="22"/>
          <w:lang w:val="ro-RO"/>
        </w:rPr>
        <w:t>lor instituționale</w:t>
      </w:r>
      <w:r w:rsidR="00916527" w:rsidRPr="00B546C6">
        <w:rPr>
          <w:rFonts w:asciiTheme="minorHAnsi" w:hAnsiTheme="minorHAnsi" w:cstheme="minorHAnsi"/>
          <w:i/>
          <w:iCs/>
          <w:sz w:val="22"/>
          <w:szCs w:val="22"/>
          <w:lang w:val="ro-RO"/>
        </w:rPr>
        <w:t xml:space="preserve"> </w:t>
      </w:r>
    </w:p>
    <w:tbl>
      <w:tblPr>
        <w:tblStyle w:val="TableGrid"/>
        <w:tblW w:w="0" w:type="auto"/>
        <w:jc w:val="center"/>
        <w:tblLook w:val="04A0" w:firstRow="1" w:lastRow="0" w:firstColumn="1" w:lastColumn="0" w:noHBand="0" w:noVBand="1"/>
      </w:tblPr>
      <w:tblGrid>
        <w:gridCol w:w="3580"/>
        <w:gridCol w:w="748"/>
        <w:gridCol w:w="709"/>
        <w:gridCol w:w="556"/>
        <w:gridCol w:w="556"/>
        <w:gridCol w:w="585"/>
        <w:gridCol w:w="556"/>
        <w:gridCol w:w="585"/>
        <w:gridCol w:w="556"/>
        <w:gridCol w:w="585"/>
      </w:tblGrid>
      <w:tr w:rsidR="00657F5D" w:rsidRPr="00B546C6" w14:paraId="6A77361F" w14:textId="58C35397" w:rsidTr="00E1510A">
        <w:trPr>
          <w:trHeight w:val="440"/>
          <w:tblHeader/>
          <w:jc w:val="center"/>
        </w:trPr>
        <w:tc>
          <w:tcPr>
            <w:tcW w:w="0" w:type="auto"/>
            <w:vMerge w:val="restart"/>
            <w:shd w:val="clear" w:color="auto" w:fill="FFF2CC" w:themeFill="accent4" w:themeFillTint="33"/>
            <w:vAlign w:val="center"/>
          </w:tcPr>
          <w:p w14:paraId="565AB4DF" w14:textId="6D4E3238" w:rsidR="00657F5D" w:rsidRPr="00B546C6" w:rsidRDefault="00657F5D" w:rsidP="005D24F4">
            <w:pPr>
              <w:jc w:val="center"/>
              <w:rPr>
                <w:rFonts w:asciiTheme="minorHAnsi" w:hAnsiTheme="minorHAnsi" w:cstheme="minorHAnsi"/>
                <w:b/>
                <w:bCs/>
                <w:color w:val="2F5496" w:themeColor="accent1" w:themeShade="BF"/>
                <w:sz w:val="22"/>
                <w:szCs w:val="22"/>
                <w:lang w:val="ro-RO"/>
              </w:rPr>
            </w:pPr>
            <w:r w:rsidRPr="00B546C6">
              <w:rPr>
                <w:rFonts w:asciiTheme="minorHAnsi" w:hAnsiTheme="minorHAnsi" w:cstheme="minorHAnsi"/>
                <w:b/>
                <w:bCs/>
                <w:color w:val="2F5496" w:themeColor="accent1" w:themeShade="BF"/>
                <w:sz w:val="22"/>
                <w:szCs w:val="22"/>
                <w:lang w:val="ro-RO"/>
              </w:rPr>
              <w:t>Ar</w:t>
            </w:r>
            <w:r w:rsidR="005D24F4" w:rsidRPr="00B546C6">
              <w:rPr>
                <w:rFonts w:asciiTheme="minorHAnsi" w:hAnsiTheme="minorHAnsi" w:cstheme="minorHAnsi"/>
                <w:b/>
                <w:bCs/>
                <w:color w:val="2F5496" w:themeColor="accent1" w:themeShade="BF"/>
                <w:sz w:val="22"/>
                <w:szCs w:val="22"/>
                <w:lang w:val="ro-RO"/>
              </w:rPr>
              <w:t xml:space="preserve">ia de expertiză care va fi îmbunătățită </w:t>
            </w:r>
          </w:p>
        </w:tc>
        <w:tc>
          <w:tcPr>
            <w:tcW w:w="0" w:type="auto"/>
            <w:gridSpan w:val="9"/>
            <w:shd w:val="clear" w:color="auto" w:fill="FFF2CC" w:themeFill="accent4" w:themeFillTint="33"/>
            <w:vAlign w:val="center"/>
          </w:tcPr>
          <w:p w14:paraId="586AA7B0" w14:textId="407B9322" w:rsidR="00657F5D" w:rsidRPr="00B546C6" w:rsidRDefault="00657F5D" w:rsidP="005D24F4">
            <w:pPr>
              <w:jc w:val="center"/>
              <w:rPr>
                <w:rFonts w:asciiTheme="minorHAnsi" w:hAnsiTheme="minorHAnsi" w:cstheme="minorHAnsi"/>
                <w:b/>
                <w:bCs/>
                <w:color w:val="2F5496" w:themeColor="accent1" w:themeShade="BF"/>
                <w:sz w:val="22"/>
                <w:szCs w:val="22"/>
                <w:lang w:val="ro-RO"/>
              </w:rPr>
            </w:pPr>
            <w:r w:rsidRPr="00B546C6">
              <w:rPr>
                <w:rFonts w:asciiTheme="minorHAnsi" w:hAnsiTheme="minorHAnsi" w:cstheme="minorHAnsi"/>
                <w:b/>
                <w:bCs/>
                <w:color w:val="2F5496" w:themeColor="accent1" w:themeShade="BF"/>
                <w:sz w:val="22"/>
                <w:szCs w:val="22"/>
                <w:lang w:val="ro-RO"/>
              </w:rPr>
              <w:t>T</w:t>
            </w:r>
            <w:r w:rsidR="005D24F4" w:rsidRPr="00B546C6">
              <w:rPr>
                <w:rFonts w:asciiTheme="minorHAnsi" w:hAnsiTheme="minorHAnsi" w:cstheme="minorHAnsi"/>
                <w:b/>
                <w:bCs/>
                <w:color w:val="2F5496" w:themeColor="accent1" w:themeShade="BF"/>
                <w:sz w:val="22"/>
                <w:szCs w:val="22"/>
                <w:lang w:val="ro-RO"/>
              </w:rPr>
              <w:t>ipuri</w:t>
            </w:r>
            <w:r w:rsidRPr="00B546C6">
              <w:rPr>
                <w:rFonts w:asciiTheme="minorHAnsi" w:hAnsiTheme="minorHAnsi" w:cstheme="minorHAnsi"/>
                <w:b/>
                <w:bCs/>
                <w:color w:val="2F5496" w:themeColor="accent1" w:themeShade="BF"/>
                <w:sz w:val="22"/>
                <w:szCs w:val="22"/>
                <w:lang w:val="ro-RO"/>
              </w:rPr>
              <w:t xml:space="preserve"> </w:t>
            </w:r>
            <w:r w:rsidR="005D24F4" w:rsidRPr="00B546C6">
              <w:rPr>
                <w:rFonts w:asciiTheme="minorHAnsi" w:hAnsiTheme="minorHAnsi" w:cstheme="minorHAnsi"/>
                <w:b/>
                <w:bCs/>
                <w:color w:val="2F5496" w:themeColor="accent1" w:themeShade="BF"/>
                <w:sz w:val="22"/>
                <w:szCs w:val="22"/>
                <w:lang w:val="ro-RO"/>
              </w:rPr>
              <w:t>de sprijin pentru îmbunătățirea capacităților instituționale</w:t>
            </w:r>
          </w:p>
        </w:tc>
      </w:tr>
      <w:tr w:rsidR="00B02269" w:rsidRPr="00B546C6" w14:paraId="0B5D9909" w14:textId="0424844D" w:rsidTr="009757CB">
        <w:trPr>
          <w:cantSplit/>
          <w:trHeight w:val="2690"/>
          <w:tblHeader/>
          <w:jc w:val="center"/>
        </w:trPr>
        <w:tc>
          <w:tcPr>
            <w:tcW w:w="0" w:type="auto"/>
            <w:vMerge/>
            <w:shd w:val="clear" w:color="auto" w:fill="FFF2CC" w:themeFill="accent4" w:themeFillTint="33"/>
            <w:vAlign w:val="center"/>
          </w:tcPr>
          <w:p w14:paraId="7A643992" w14:textId="77777777" w:rsidR="00657F5D" w:rsidRPr="00B546C6" w:rsidRDefault="00657F5D" w:rsidP="00657F5D">
            <w:pPr>
              <w:jc w:val="center"/>
              <w:rPr>
                <w:rFonts w:asciiTheme="minorHAnsi" w:hAnsiTheme="minorHAnsi" w:cstheme="minorHAnsi"/>
                <w:b/>
                <w:bCs/>
                <w:color w:val="2F5496" w:themeColor="accent1" w:themeShade="BF"/>
                <w:sz w:val="22"/>
                <w:szCs w:val="22"/>
                <w:lang w:val="ro-RO"/>
              </w:rPr>
            </w:pPr>
          </w:p>
        </w:tc>
        <w:tc>
          <w:tcPr>
            <w:tcW w:w="596" w:type="dxa"/>
            <w:shd w:val="clear" w:color="auto" w:fill="FFF2CC" w:themeFill="accent4" w:themeFillTint="33"/>
            <w:textDirection w:val="btLr"/>
            <w:vAlign w:val="center"/>
          </w:tcPr>
          <w:p w14:paraId="72018EF8" w14:textId="7CE2A82F" w:rsidR="00657F5D" w:rsidRPr="00B546C6" w:rsidRDefault="005D24F4" w:rsidP="00657F5D">
            <w:pPr>
              <w:ind w:left="113" w:right="113"/>
              <w:jc w:val="center"/>
              <w:rPr>
                <w:rFonts w:asciiTheme="minorHAnsi" w:hAnsiTheme="minorHAnsi" w:cstheme="minorHAnsi"/>
                <w:b/>
                <w:bCs/>
                <w:color w:val="2F5496" w:themeColor="accent1" w:themeShade="BF"/>
                <w:sz w:val="22"/>
                <w:szCs w:val="22"/>
                <w:lang w:val="ro-RO"/>
              </w:rPr>
            </w:pPr>
            <w:r w:rsidRPr="00B546C6">
              <w:rPr>
                <w:rFonts w:asciiTheme="minorHAnsi" w:hAnsiTheme="minorHAnsi" w:cstheme="minorHAnsi"/>
                <w:b/>
                <w:bCs/>
                <w:color w:val="2F5496" w:themeColor="accent1" w:themeShade="BF"/>
                <w:sz w:val="22"/>
                <w:szCs w:val="22"/>
                <w:lang w:val="ro-RO"/>
              </w:rPr>
              <w:t>Tematică abordată în cadrul metodologic</w:t>
            </w:r>
          </w:p>
        </w:tc>
        <w:tc>
          <w:tcPr>
            <w:tcW w:w="565" w:type="dxa"/>
            <w:shd w:val="clear" w:color="auto" w:fill="FFF2CC" w:themeFill="accent4" w:themeFillTint="33"/>
            <w:textDirection w:val="btLr"/>
            <w:vAlign w:val="center"/>
          </w:tcPr>
          <w:p w14:paraId="40D6C6E4" w14:textId="6B6F5550" w:rsidR="00657F5D" w:rsidRPr="00B546C6" w:rsidRDefault="005D24F4" w:rsidP="005D24F4">
            <w:pPr>
              <w:ind w:left="113" w:right="113"/>
              <w:jc w:val="center"/>
              <w:rPr>
                <w:rFonts w:asciiTheme="minorHAnsi" w:hAnsiTheme="minorHAnsi" w:cstheme="minorHAnsi"/>
                <w:b/>
                <w:bCs/>
                <w:color w:val="2F5496" w:themeColor="accent1" w:themeShade="BF"/>
                <w:sz w:val="22"/>
                <w:szCs w:val="22"/>
                <w:lang w:val="ro-RO"/>
              </w:rPr>
            </w:pPr>
            <w:r w:rsidRPr="00B546C6">
              <w:rPr>
                <w:rFonts w:asciiTheme="minorHAnsi" w:hAnsiTheme="minorHAnsi" w:cstheme="minorHAnsi"/>
                <w:b/>
                <w:bCs/>
                <w:color w:val="2F5496" w:themeColor="accent1" w:themeShade="BF"/>
                <w:sz w:val="22"/>
                <w:szCs w:val="22"/>
                <w:lang w:val="ro-RO"/>
              </w:rPr>
              <w:t>Facilitarea implicării active în elaborarea</w:t>
            </w:r>
            <w:r w:rsidR="00657F5D" w:rsidRPr="00B546C6">
              <w:rPr>
                <w:rFonts w:asciiTheme="minorHAnsi" w:hAnsiTheme="minorHAnsi" w:cstheme="minorHAnsi"/>
                <w:b/>
                <w:bCs/>
                <w:color w:val="2F5496" w:themeColor="accent1" w:themeShade="BF"/>
                <w:sz w:val="22"/>
                <w:szCs w:val="22"/>
                <w:lang w:val="ro-RO"/>
              </w:rPr>
              <w:t xml:space="preserve"> </w:t>
            </w:r>
            <w:r w:rsidR="00ED099D" w:rsidRPr="00B546C6">
              <w:rPr>
                <w:rFonts w:asciiTheme="minorHAnsi" w:hAnsiTheme="minorHAnsi" w:cstheme="minorHAnsi"/>
                <w:b/>
                <w:bCs/>
                <w:color w:val="2F5496" w:themeColor="accent1" w:themeShade="BF"/>
                <w:sz w:val="22"/>
                <w:szCs w:val="22"/>
                <w:lang w:val="ro-RO"/>
              </w:rPr>
              <w:t>HHRI</w:t>
            </w:r>
            <w:r w:rsidR="00657F5D" w:rsidRPr="00B546C6">
              <w:rPr>
                <w:rFonts w:asciiTheme="minorHAnsi" w:hAnsiTheme="minorHAnsi" w:cstheme="minorHAnsi"/>
                <w:b/>
                <w:bCs/>
                <w:color w:val="2F5496" w:themeColor="accent1" w:themeShade="BF"/>
                <w:sz w:val="22"/>
                <w:szCs w:val="22"/>
                <w:lang w:val="ro-RO"/>
              </w:rPr>
              <w:t xml:space="preserve"> </w:t>
            </w:r>
            <w:r w:rsidRPr="00B546C6">
              <w:rPr>
                <w:rFonts w:asciiTheme="minorHAnsi" w:hAnsiTheme="minorHAnsi" w:cstheme="minorHAnsi"/>
                <w:b/>
                <w:bCs/>
                <w:color w:val="2F5496" w:themeColor="accent1" w:themeShade="BF"/>
                <w:sz w:val="22"/>
                <w:szCs w:val="22"/>
                <w:lang w:val="ro-RO"/>
              </w:rPr>
              <w:t>și</w:t>
            </w:r>
            <w:r w:rsidR="00657F5D" w:rsidRPr="00B546C6">
              <w:rPr>
                <w:rFonts w:asciiTheme="minorHAnsi" w:hAnsiTheme="minorHAnsi" w:cstheme="minorHAnsi"/>
                <w:b/>
                <w:bCs/>
                <w:color w:val="2F5496" w:themeColor="accent1" w:themeShade="BF"/>
                <w:sz w:val="22"/>
                <w:szCs w:val="22"/>
                <w:lang w:val="ro-RO"/>
              </w:rPr>
              <w:t xml:space="preserve"> </w:t>
            </w:r>
            <w:r w:rsidR="00ED099D" w:rsidRPr="00B546C6">
              <w:rPr>
                <w:rFonts w:asciiTheme="minorHAnsi" w:hAnsiTheme="minorHAnsi" w:cstheme="minorHAnsi"/>
                <w:b/>
                <w:bCs/>
                <w:color w:val="2F5496" w:themeColor="accent1" w:themeShade="BF"/>
                <w:sz w:val="22"/>
                <w:szCs w:val="22"/>
                <w:lang w:val="ro-RO"/>
              </w:rPr>
              <w:t>PMRI</w:t>
            </w:r>
            <w:r w:rsidR="00657F5D" w:rsidRPr="00B546C6">
              <w:rPr>
                <w:rFonts w:asciiTheme="minorHAnsi" w:hAnsiTheme="minorHAnsi" w:cstheme="minorHAnsi"/>
                <w:b/>
                <w:bCs/>
                <w:color w:val="2F5496" w:themeColor="accent1" w:themeShade="BF"/>
                <w:sz w:val="22"/>
                <w:szCs w:val="22"/>
                <w:lang w:val="ro-RO"/>
              </w:rPr>
              <w:t xml:space="preserve"> </w:t>
            </w:r>
          </w:p>
        </w:tc>
        <w:tc>
          <w:tcPr>
            <w:tcW w:w="0" w:type="auto"/>
            <w:shd w:val="clear" w:color="auto" w:fill="FFF2CC" w:themeFill="accent4" w:themeFillTint="33"/>
            <w:textDirection w:val="btLr"/>
            <w:vAlign w:val="center"/>
          </w:tcPr>
          <w:p w14:paraId="0A98E9FB" w14:textId="7B2A7B7E" w:rsidR="00657F5D" w:rsidRPr="00B546C6" w:rsidRDefault="005D24F4" w:rsidP="005D24F4">
            <w:pPr>
              <w:ind w:left="113" w:right="113"/>
              <w:jc w:val="center"/>
              <w:rPr>
                <w:rFonts w:asciiTheme="minorHAnsi" w:hAnsiTheme="minorHAnsi" w:cstheme="minorHAnsi"/>
                <w:b/>
                <w:bCs/>
                <w:color w:val="2F5496" w:themeColor="accent1" w:themeShade="BF"/>
                <w:sz w:val="22"/>
                <w:szCs w:val="22"/>
                <w:lang w:val="ro-RO"/>
              </w:rPr>
            </w:pPr>
            <w:r w:rsidRPr="00B546C6">
              <w:rPr>
                <w:rFonts w:asciiTheme="minorHAnsi" w:hAnsiTheme="minorHAnsi" w:cstheme="minorHAnsi"/>
                <w:b/>
                <w:bCs/>
                <w:color w:val="2F5496" w:themeColor="accent1" w:themeShade="BF"/>
                <w:sz w:val="22"/>
                <w:szCs w:val="22"/>
                <w:lang w:val="ro-RO"/>
              </w:rPr>
              <w:t>Reuniunile GTL</w:t>
            </w:r>
          </w:p>
        </w:tc>
        <w:tc>
          <w:tcPr>
            <w:tcW w:w="0" w:type="auto"/>
            <w:shd w:val="clear" w:color="auto" w:fill="FFF2CC" w:themeFill="accent4" w:themeFillTint="33"/>
            <w:textDirection w:val="btLr"/>
            <w:vAlign w:val="center"/>
          </w:tcPr>
          <w:p w14:paraId="2754EACC" w14:textId="697183F6" w:rsidR="00657F5D" w:rsidRPr="00B546C6" w:rsidRDefault="005D24F4" w:rsidP="00657F5D">
            <w:pPr>
              <w:ind w:left="113" w:right="113"/>
              <w:jc w:val="center"/>
              <w:rPr>
                <w:rFonts w:asciiTheme="minorHAnsi" w:hAnsiTheme="minorHAnsi" w:cstheme="minorHAnsi"/>
                <w:b/>
                <w:bCs/>
                <w:color w:val="2F5496" w:themeColor="accent1" w:themeShade="BF"/>
                <w:sz w:val="22"/>
                <w:szCs w:val="22"/>
                <w:lang w:val="ro-RO"/>
              </w:rPr>
            </w:pPr>
            <w:r w:rsidRPr="00B546C6">
              <w:rPr>
                <w:rFonts w:asciiTheme="minorHAnsi" w:hAnsiTheme="minorHAnsi" w:cstheme="minorHAnsi"/>
                <w:b/>
                <w:bCs/>
                <w:color w:val="2F5496" w:themeColor="accent1" w:themeShade="BF"/>
                <w:sz w:val="22"/>
                <w:szCs w:val="22"/>
                <w:lang w:val="ro-RO"/>
              </w:rPr>
              <w:t>Ateliere de lucr</w:t>
            </w:r>
          </w:p>
        </w:tc>
        <w:tc>
          <w:tcPr>
            <w:tcW w:w="0" w:type="auto"/>
            <w:shd w:val="clear" w:color="auto" w:fill="FFF2CC" w:themeFill="accent4" w:themeFillTint="33"/>
            <w:textDirection w:val="btLr"/>
            <w:vAlign w:val="center"/>
          </w:tcPr>
          <w:p w14:paraId="7FC058D1" w14:textId="73630526" w:rsidR="00657F5D" w:rsidRPr="00B546C6" w:rsidRDefault="005D24F4" w:rsidP="00657F5D">
            <w:pPr>
              <w:ind w:left="113" w:right="113"/>
              <w:jc w:val="center"/>
              <w:rPr>
                <w:rFonts w:asciiTheme="minorHAnsi" w:hAnsiTheme="minorHAnsi" w:cstheme="minorHAnsi"/>
                <w:b/>
                <w:bCs/>
                <w:color w:val="2F5496" w:themeColor="accent1" w:themeShade="BF"/>
                <w:sz w:val="22"/>
                <w:szCs w:val="22"/>
                <w:lang w:val="ro-RO"/>
              </w:rPr>
            </w:pPr>
            <w:r w:rsidRPr="00B546C6">
              <w:rPr>
                <w:rFonts w:asciiTheme="minorHAnsi" w:hAnsiTheme="minorHAnsi" w:cstheme="minorHAnsi"/>
                <w:b/>
                <w:bCs/>
                <w:color w:val="2F5496" w:themeColor="accent1" w:themeShade="BF"/>
                <w:sz w:val="22"/>
                <w:szCs w:val="22"/>
                <w:lang w:val="ro-RO"/>
              </w:rPr>
              <w:t>Sesiuni de formare</w:t>
            </w:r>
          </w:p>
        </w:tc>
        <w:tc>
          <w:tcPr>
            <w:tcW w:w="0" w:type="auto"/>
            <w:shd w:val="clear" w:color="auto" w:fill="FFF2CC" w:themeFill="accent4" w:themeFillTint="33"/>
            <w:textDirection w:val="btLr"/>
            <w:vAlign w:val="center"/>
          </w:tcPr>
          <w:p w14:paraId="111C396C" w14:textId="35F536DB" w:rsidR="00657F5D" w:rsidRPr="00B546C6" w:rsidRDefault="005D24F4" w:rsidP="00657F5D">
            <w:pPr>
              <w:ind w:left="113" w:right="113"/>
              <w:jc w:val="center"/>
              <w:rPr>
                <w:rFonts w:asciiTheme="minorHAnsi" w:hAnsiTheme="minorHAnsi" w:cstheme="minorHAnsi"/>
                <w:b/>
                <w:bCs/>
                <w:color w:val="2F5496" w:themeColor="accent1" w:themeShade="BF"/>
                <w:sz w:val="22"/>
                <w:szCs w:val="22"/>
                <w:lang w:val="ro-RO"/>
              </w:rPr>
            </w:pPr>
            <w:r w:rsidRPr="00B546C6">
              <w:rPr>
                <w:rFonts w:asciiTheme="minorHAnsi" w:hAnsiTheme="minorHAnsi" w:cstheme="minorHAnsi"/>
                <w:b/>
                <w:bCs/>
                <w:color w:val="2F5496" w:themeColor="accent1" w:themeShade="BF"/>
                <w:sz w:val="22"/>
                <w:szCs w:val="22"/>
                <w:lang w:val="ro-RO"/>
              </w:rPr>
              <w:t>Studii de formare</w:t>
            </w:r>
          </w:p>
        </w:tc>
        <w:tc>
          <w:tcPr>
            <w:tcW w:w="0" w:type="auto"/>
            <w:shd w:val="clear" w:color="auto" w:fill="FFF2CC" w:themeFill="accent4" w:themeFillTint="33"/>
            <w:textDirection w:val="btLr"/>
            <w:vAlign w:val="center"/>
          </w:tcPr>
          <w:p w14:paraId="02D3A281" w14:textId="45E955C8" w:rsidR="00657F5D" w:rsidRPr="00B546C6" w:rsidRDefault="00657F5D" w:rsidP="00B02269">
            <w:pPr>
              <w:ind w:left="113" w:right="113"/>
              <w:jc w:val="center"/>
              <w:rPr>
                <w:rFonts w:asciiTheme="minorHAnsi" w:hAnsiTheme="minorHAnsi" w:cstheme="minorHAnsi"/>
                <w:b/>
                <w:bCs/>
                <w:color w:val="2F5496" w:themeColor="accent1" w:themeShade="BF"/>
                <w:sz w:val="22"/>
                <w:szCs w:val="22"/>
                <w:lang w:val="ro-RO"/>
              </w:rPr>
            </w:pPr>
            <w:r w:rsidRPr="00B546C6">
              <w:rPr>
                <w:rFonts w:asciiTheme="minorHAnsi" w:hAnsiTheme="minorHAnsi" w:cstheme="minorHAnsi"/>
                <w:b/>
                <w:bCs/>
                <w:color w:val="2F5496" w:themeColor="accent1" w:themeShade="BF"/>
                <w:sz w:val="22"/>
                <w:szCs w:val="22"/>
                <w:lang w:val="ro-RO"/>
              </w:rPr>
              <w:t>Facilita</w:t>
            </w:r>
            <w:r w:rsidR="00B02269" w:rsidRPr="00B546C6">
              <w:rPr>
                <w:rFonts w:asciiTheme="minorHAnsi" w:hAnsiTheme="minorHAnsi" w:cstheme="minorHAnsi"/>
                <w:b/>
                <w:bCs/>
                <w:color w:val="2F5496" w:themeColor="accent1" w:themeShade="BF"/>
                <w:sz w:val="22"/>
                <w:szCs w:val="22"/>
                <w:lang w:val="ro-RO"/>
              </w:rPr>
              <w:t xml:space="preserve">rea participării la conferințe </w:t>
            </w:r>
            <w:r w:rsidR="00502035" w:rsidRPr="00B546C6">
              <w:rPr>
                <w:rFonts w:asciiTheme="minorHAnsi" w:hAnsiTheme="minorHAnsi" w:cstheme="minorHAnsi"/>
                <w:b/>
                <w:bCs/>
                <w:color w:val="2F5496" w:themeColor="accent1" w:themeShade="BF"/>
                <w:sz w:val="22"/>
                <w:szCs w:val="22"/>
                <w:lang w:val="ro-RO"/>
              </w:rPr>
              <w:t>național</w:t>
            </w:r>
            <w:r w:rsidR="00B02269" w:rsidRPr="00B546C6">
              <w:rPr>
                <w:rFonts w:asciiTheme="minorHAnsi" w:hAnsiTheme="minorHAnsi" w:cstheme="minorHAnsi"/>
                <w:b/>
                <w:bCs/>
                <w:color w:val="2F5496" w:themeColor="accent1" w:themeShade="BF"/>
                <w:sz w:val="22"/>
                <w:szCs w:val="22"/>
                <w:lang w:val="ro-RO"/>
              </w:rPr>
              <w:t xml:space="preserve">e și internaționale privind </w:t>
            </w:r>
            <w:r w:rsidR="00382543" w:rsidRPr="00B546C6">
              <w:rPr>
                <w:rFonts w:asciiTheme="minorHAnsi" w:hAnsiTheme="minorHAnsi" w:cstheme="minorHAnsi"/>
                <w:b/>
                <w:bCs/>
                <w:color w:val="2F5496" w:themeColor="accent1" w:themeShade="BF"/>
                <w:sz w:val="22"/>
                <w:szCs w:val="22"/>
                <w:lang w:val="ro-RO"/>
              </w:rPr>
              <w:t xml:space="preserve">activitățile </w:t>
            </w:r>
            <w:r w:rsidR="00B02269" w:rsidRPr="00B546C6">
              <w:rPr>
                <w:rFonts w:asciiTheme="minorHAnsi" w:hAnsiTheme="minorHAnsi" w:cstheme="minorHAnsi"/>
                <w:b/>
                <w:bCs/>
                <w:color w:val="2F5496" w:themeColor="accent1" w:themeShade="BF"/>
                <w:sz w:val="22"/>
                <w:szCs w:val="22"/>
                <w:lang w:val="ro-RO"/>
              </w:rPr>
              <w:t xml:space="preserve">legate de </w:t>
            </w:r>
            <w:r w:rsidR="00502035" w:rsidRPr="00B546C6">
              <w:rPr>
                <w:rFonts w:asciiTheme="minorHAnsi" w:hAnsiTheme="minorHAnsi" w:cstheme="minorHAnsi"/>
                <w:b/>
                <w:bCs/>
                <w:color w:val="2F5496" w:themeColor="accent1" w:themeShade="BF"/>
                <w:sz w:val="22"/>
                <w:szCs w:val="22"/>
                <w:lang w:val="ro-RO"/>
              </w:rPr>
              <w:t>MRI</w:t>
            </w:r>
          </w:p>
        </w:tc>
        <w:tc>
          <w:tcPr>
            <w:tcW w:w="0" w:type="auto"/>
            <w:shd w:val="clear" w:color="auto" w:fill="FFF2CC" w:themeFill="accent4" w:themeFillTint="33"/>
            <w:textDirection w:val="btLr"/>
            <w:vAlign w:val="center"/>
          </w:tcPr>
          <w:p w14:paraId="0C0DE02B" w14:textId="4EB53AD7" w:rsidR="00657F5D" w:rsidRPr="00B546C6" w:rsidRDefault="00B02269" w:rsidP="00657F5D">
            <w:pPr>
              <w:ind w:left="113" w:right="113"/>
              <w:jc w:val="center"/>
              <w:rPr>
                <w:rFonts w:asciiTheme="minorHAnsi" w:hAnsiTheme="minorHAnsi" w:cstheme="minorHAnsi"/>
                <w:b/>
                <w:bCs/>
                <w:color w:val="2F5496" w:themeColor="accent1" w:themeShade="BF"/>
                <w:sz w:val="22"/>
                <w:szCs w:val="22"/>
                <w:lang w:val="ro-RO"/>
              </w:rPr>
            </w:pPr>
            <w:r w:rsidRPr="00B546C6">
              <w:rPr>
                <w:rFonts w:asciiTheme="minorHAnsi" w:hAnsiTheme="minorHAnsi" w:cstheme="minorHAnsi"/>
                <w:b/>
                <w:bCs/>
                <w:color w:val="2F5496" w:themeColor="accent1" w:themeShade="BF"/>
                <w:sz w:val="22"/>
                <w:szCs w:val="22"/>
                <w:lang w:val="ro-RO"/>
              </w:rPr>
              <w:t xml:space="preserve">Studiu de </w:t>
            </w:r>
            <w:r w:rsidR="00770036">
              <w:rPr>
                <w:rFonts w:asciiTheme="minorHAnsi" w:hAnsiTheme="minorHAnsi" w:cstheme="minorHAnsi"/>
                <w:b/>
                <w:bCs/>
                <w:color w:val="2F5496" w:themeColor="accent1" w:themeShade="BF"/>
                <w:sz w:val="22"/>
                <w:szCs w:val="22"/>
                <w:lang w:val="ro-RO"/>
              </w:rPr>
              <w:t xml:space="preserve"> </w:t>
            </w:r>
            <w:r w:rsidR="00657F5D" w:rsidRPr="00B546C6">
              <w:rPr>
                <w:rFonts w:asciiTheme="minorHAnsi" w:hAnsiTheme="minorHAnsi" w:cstheme="minorHAnsi"/>
                <w:b/>
                <w:bCs/>
                <w:color w:val="2F5496" w:themeColor="accent1" w:themeShade="BF"/>
                <w:sz w:val="22"/>
                <w:szCs w:val="22"/>
                <w:lang w:val="ro-RO"/>
              </w:rPr>
              <w:t>*</w:t>
            </w:r>
          </w:p>
        </w:tc>
        <w:tc>
          <w:tcPr>
            <w:tcW w:w="0" w:type="auto"/>
            <w:shd w:val="clear" w:color="auto" w:fill="FFF2CC" w:themeFill="accent4" w:themeFillTint="33"/>
            <w:textDirection w:val="btLr"/>
            <w:vAlign w:val="center"/>
          </w:tcPr>
          <w:p w14:paraId="07F43C8B" w14:textId="7FA22381" w:rsidR="00657F5D" w:rsidRPr="00B546C6" w:rsidRDefault="00B02269" w:rsidP="00B02269">
            <w:pPr>
              <w:ind w:left="113" w:right="113"/>
              <w:jc w:val="center"/>
              <w:rPr>
                <w:rFonts w:asciiTheme="minorHAnsi" w:hAnsiTheme="minorHAnsi" w:cstheme="minorHAnsi"/>
                <w:b/>
                <w:bCs/>
                <w:color w:val="2F5496" w:themeColor="accent1" w:themeShade="BF"/>
                <w:sz w:val="22"/>
                <w:szCs w:val="22"/>
                <w:lang w:val="ro-RO"/>
              </w:rPr>
            </w:pPr>
            <w:r w:rsidRPr="00B546C6">
              <w:rPr>
                <w:rFonts w:asciiTheme="minorHAnsi" w:hAnsiTheme="minorHAnsi" w:cstheme="minorHAnsi"/>
                <w:b/>
                <w:bCs/>
                <w:color w:val="2F5496" w:themeColor="accent1" w:themeShade="BF"/>
                <w:sz w:val="22"/>
                <w:szCs w:val="22"/>
                <w:lang w:val="ro-RO"/>
              </w:rPr>
              <w:t>Cursuri</w:t>
            </w:r>
            <w:r w:rsidR="00657F5D" w:rsidRPr="00B546C6">
              <w:rPr>
                <w:rFonts w:asciiTheme="minorHAnsi" w:hAnsiTheme="minorHAnsi" w:cstheme="minorHAnsi"/>
                <w:b/>
                <w:bCs/>
                <w:color w:val="2F5496" w:themeColor="accent1" w:themeShade="BF"/>
                <w:sz w:val="22"/>
                <w:szCs w:val="22"/>
                <w:lang w:val="ro-RO"/>
              </w:rPr>
              <w:t xml:space="preserve"> online </w:t>
            </w:r>
            <w:r w:rsidRPr="00B546C6">
              <w:rPr>
                <w:rFonts w:asciiTheme="minorHAnsi" w:hAnsiTheme="minorHAnsi" w:cstheme="minorHAnsi"/>
                <w:b/>
                <w:bCs/>
                <w:color w:val="2F5496" w:themeColor="accent1" w:themeShade="BF"/>
                <w:sz w:val="22"/>
                <w:szCs w:val="22"/>
                <w:lang w:val="ro-RO"/>
              </w:rPr>
              <w:t>gratuite</w:t>
            </w:r>
          </w:p>
        </w:tc>
      </w:tr>
      <w:tr w:rsidR="00B02269" w:rsidRPr="00B546C6" w14:paraId="030AE07C" w14:textId="527B68DB" w:rsidTr="009757CB">
        <w:trPr>
          <w:trHeight w:val="377"/>
          <w:jc w:val="center"/>
        </w:trPr>
        <w:tc>
          <w:tcPr>
            <w:tcW w:w="0" w:type="auto"/>
            <w:vAlign w:val="center"/>
          </w:tcPr>
          <w:p w14:paraId="30C8A5BC" w14:textId="524523D2" w:rsidR="00657F5D" w:rsidRPr="00B546C6" w:rsidRDefault="00B02269" w:rsidP="00657F5D">
            <w:pPr>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Baza de cunoștințe și managementul datelor</w:t>
            </w:r>
            <w:r w:rsidR="00657F5D" w:rsidRPr="00B546C6">
              <w:rPr>
                <w:rFonts w:asciiTheme="minorHAnsi" w:eastAsiaTheme="minorHAnsi" w:hAnsiTheme="minorHAnsi" w:cstheme="minorHAnsi"/>
                <w:b/>
                <w:bCs/>
                <w:color w:val="2F5496" w:themeColor="accent1" w:themeShade="BF"/>
                <w:kern w:val="0"/>
                <w:sz w:val="22"/>
                <w:szCs w:val="22"/>
                <w:lang w:val="ro-RO" w:eastAsia="en-US" w:bidi="ar-SA"/>
              </w:rPr>
              <w:t xml:space="preserve"> </w:t>
            </w:r>
          </w:p>
        </w:tc>
        <w:tc>
          <w:tcPr>
            <w:tcW w:w="596" w:type="dxa"/>
            <w:shd w:val="clear" w:color="auto" w:fill="auto"/>
            <w:vAlign w:val="center"/>
          </w:tcPr>
          <w:p w14:paraId="1C8AE23C" w14:textId="4250689C" w:rsidR="00657F5D" w:rsidRPr="00B546C6" w:rsidRDefault="00657F5D" w:rsidP="00657F5D">
            <w:pPr>
              <w:spacing w:line="16" w:lineRule="atLeast"/>
              <w:jc w:val="center"/>
              <w:rPr>
                <w:rFonts w:asciiTheme="minorHAnsi" w:hAnsiTheme="minorHAnsi" w:cstheme="minorHAnsi"/>
                <w:i/>
                <w:iCs/>
                <w:sz w:val="22"/>
                <w:szCs w:val="22"/>
                <w:lang w:val="ro-RO"/>
              </w:rPr>
            </w:pPr>
            <w:r w:rsidRPr="00B546C6">
              <w:rPr>
                <w:rFonts w:ascii="Segoe UI Emoji" w:hAnsi="Segoe UI Emoji" w:cs="Segoe UI Emoji"/>
                <w:lang w:val="ro-RO"/>
              </w:rPr>
              <w:t>✔</w:t>
            </w:r>
          </w:p>
        </w:tc>
        <w:tc>
          <w:tcPr>
            <w:tcW w:w="565" w:type="dxa"/>
            <w:vAlign w:val="center"/>
          </w:tcPr>
          <w:p w14:paraId="1715CF79" w14:textId="36CFCA6D" w:rsidR="00657F5D" w:rsidRPr="00B546C6" w:rsidRDefault="00657F5D" w:rsidP="00657F5D">
            <w:pPr>
              <w:spacing w:line="16" w:lineRule="atLeast"/>
              <w:jc w:val="center"/>
              <w:rPr>
                <w:rFonts w:asciiTheme="minorHAnsi" w:hAnsiTheme="minorHAnsi" w:cstheme="minorHAnsi"/>
                <w:sz w:val="22"/>
                <w:szCs w:val="22"/>
                <w:lang w:val="ro-RO"/>
              </w:rPr>
            </w:pPr>
            <w:r w:rsidRPr="00B546C6">
              <w:rPr>
                <w:rFonts w:ascii="Segoe UI Emoji" w:hAnsi="Segoe UI Emoji" w:cs="Segoe UI Emoji"/>
                <w:sz w:val="22"/>
                <w:szCs w:val="22"/>
                <w:lang w:val="ro-RO"/>
              </w:rPr>
              <w:t>✔</w:t>
            </w:r>
          </w:p>
        </w:tc>
        <w:tc>
          <w:tcPr>
            <w:tcW w:w="0" w:type="auto"/>
            <w:vAlign w:val="center"/>
          </w:tcPr>
          <w:p w14:paraId="3AC506DC" w14:textId="6D32DFD0" w:rsidR="00657F5D" w:rsidRPr="00B546C6" w:rsidRDefault="00657F5D" w:rsidP="00657F5D">
            <w:pPr>
              <w:spacing w:line="16" w:lineRule="atLeast"/>
              <w:jc w:val="center"/>
              <w:rPr>
                <w:rFonts w:asciiTheme="minorHAnsi" w:hAnsiTheme="minorHAnsi" w:cstheme="minorHAnsi"/>
                <w:sz w:val="22"/>
                <w:szCs w:val="22"/>
                <w:lang w:val="ro-RO"/>
              </w:rPr>
            </w:pPr>
          </w:p>
        </w:tc>
        <w:tc>
          <w:tcPr>
            <w:tcW w:w="0" w:type="auto"/>
            <w:vAlign w:val="center"/>
          </w:tcPr>
          <w:p w14:paraId="33A4FEB7" w14:textId="174737F8" w:rsidR="00657F5D" w:rsidRPr="00B546C6" w:rsidRDefault="00657F5D" w:rsidP="00657F5D">
            <w:pPr>
              <w:spacing w:line="16" w:lineRule="atLeast"/>
              <w:jc w:val="center"/>
              <w:rPr>
                <w:rFonts w:asciiTheme="minorHAnsi" w:hAnsiTheme="minorHAnsi" w:cstheme="minorHAnsi"/>
                <w:sz w:val="22"/>
                <w:szCs w:val="22"/>
                <w:lang w:val="ro-RO"/>
              </w:rPr>
            </w:pPr>
          </w:p>
        </w:tc>
        <w:tc>
          <w:tcPr>
            <w:tcW w:w="0" w:type="auto"/>
            <w:vAlign w:val="center"/>
          </w:tcPr>
          <w:p w14:paraId="5BCC6F52" w14:textId="02E5F373" w:rsidR="00657F5D" w:rsidRPr="00B546C6" w:rsidRDefault="00657F5D" w:rsidP="00657F5D">
            <w:pPr>
              <w:spacing w:line="16" w:lineRule="atLeast"/>
              <w:jc w:val="center"/>
              <w:rPr>
                <w:rFonts w:asciiTheme="minorHAnsi" w:hAnsiTheme="minorHAnsi" w:cstheme="minorHAnsi"/>
                <w:sz w:val="22"/>
                <w:szCs w:val="22"/>
                <w:lang w:val="ro-RO"/>
              </w:rPr>
            </w:pPr>
            <w:r w:rsidRPr="00B546C6">
              <w:rPr>
                <w:rFonts w:ascii="Segoe UI Emoji" w:hAnsi="Segoe UI Emoji" w:cs="Segoe UI Emoji"/>
                <w:lang w:val="ro-RO"/>
              </w:rPr>
              <w:t>✔</w:t>
            </w:r>
          </w:p>
        </w:tc>
        <w:tc>
          <w:tcPr>
            <w:tcW w:w="0" w:type="auto"/>
            <w:vAlign w:val="center"/>
          </w:tcPr>
          <w:p w14:paraId="4CD78982" w14:textId="4AB921B9" w:rsidR="00657F5D" w:rsidRPr="00B546C6" w:rsidRDefault="00657F5D" w:rsidP="00657F5D">
            <w:pPr>
              <w:spacing w:line="16" w:lineRule="atLeast"/>
              <w:jc w:val="center"/>
              <w:rPr>
                <w:rFonts w:asciiTheme="minorHAnsi" w:hAnsiTheme="minorHAnsi" w:cstheme="minorHAnsi"/>
                <w:sz w:val="22"/>
                <w:szCs w:val="22"/>
                <w:lang w:val="ro-RO"/>
              </w:rPr>
            </w:pPr>
            <w:r w:rsidRPr="00B546C6">
              <w:rPr>
                <w:rFonts w:ascii="Segoe UI Emoji" w:hAnsi="Segoe UI Emoji" w:cs="Segoe UI Emoji"/>
                <w:sz w:val="22"/>
                <w:szCs w:val="22"/>
                <w:lang w:val="ro-RO"/>
              </w:rPr>
              <w:t>✔</w:t>
            </w:r>
          </w:p>
        </w:tc>
        <w:tc>
          <w:tcPr>
            <w:tcW w:w="0" w:type="auto"/>
            <w:vAlign w:val="center"/>
          </w:tcPr>
          <w:p w14:paraId="03C32F93" w14:textId="3B4F90B9" w:rsidR="00657F5D" w:rsidRPr="00B546C6" w:rsidRDefault="00657F5D" w:rsidP="00657F5D">
            <w:pPr>
              <w:spacing w:line="16" w:lineRule="atLeast"/>
              <w:jc w:val="center"/>
              <w:rPr>
                <w:rFonts w:asciiTheme="minorHAnsi" w:hAnsiTheme="minorHAnsi" w:cstheme="minorHAnsi"/>
                <w:sz w:val="22"/>
                <w:szCs w:val="22"/>
                <w:lang w:val="ro-RO"/>
              </w:rPr>
            </w:pPr>
            <w:r w:rsidRPr="00B546C6">
              <w:rPr>
                <w:rFonts w:ascii="Segoe UI Emoji" w:hAnsi="Segoe UI Emoji" w:cs="Segoe UI Emoji"/>
                <w:sz w:val="22"/>
                <w:szCs w:val="22"/>
                <w:lang w:val="ro-RO"/>
              </w:rPr>
              <w:t>✔</w:t>
            </w:r>
          </w:p>
        </w:tc>
        <w:tc>
          <w:tcPr>
            <w:tcW w:w="0" w:type="auto"/>
            <w:vAlign w:val="center"/>
          </w:tcPr>
          <w:p w14:paraId="4FEAF020" w14:textId="17F3FDD7" w:rsidR="00657F5D" w:rsidRPr="00B546C6" w:rsidRDefault="00657F5D" w:rsidP="00657F5D">
            <w:pPr>
              <w:spacing w:line="16" w:lineRule="atLeast"/>
              <w:jc w:val="center"/>
              <w:rPr>
                <w:rFonts w:asciiTheme="minorHAnsi" w:hAnsiTheme="minorHAnsi" w:cstheme="minorHAnsi"/>
                <w:sz w:val="22"/>
                <w:szCs w:val="22"/>
                <w:lang w:val="ro-RO"/>
              </w:rPr>
            </w:pPr>
          </w:p>
        </w:tc>
        <w:tc>
          <w:tcPr>
            <w:tcW w:w="0" w:type="auto"/>
            <w:vAlign w:val="center"/>
          </w:tcPr>
          <w:p w14:paraId="63727532" w14:textId="766FE3DE" w:rsidR="00657F5D" w:rsidRPr="00B546C6" w:rsidRDefault="00657F5D" w:rsidP="00657F5D">
            <w:pPr>
              <w:spacing w:line="16" w:lineRule="atLeast"/>
              <w:jc w:val="center"/>
              <w:rPr>
                <w:rFonts w:ascii="Segoe UI Emoji" w:hAnsi="Segoe UI Emoji" w:cs="Segoe UI Emoji"/>
                <w:lang w:val="ro-RO"/>
              </w:rPr>
            </w:pPr>
            <w:r w:rsidRPr="00B546C6">
              <w:rPr>
                <w:rFonts w:ascii="Segoe UI Emoji" w:hAnsi="Segoe UI Emoji" w:cs="Segoe UI Emoji"/>
                <w:lang w:val="ro-RO"/>
              </w:rPr>
              <w:t>✔</w:t>
            </w:r>
          </w:p>
        </w:tc>
      </w:tr>
      <w:tr w:rsidR="00B02269" w:rsidRPr="00B546C6" w14:paraId="2D70634A" w14:textId="65CAB175" w:rsidTr="009757CB">
        <w:trPr>
          <w:trHeight w:val="980"/>
          <w:jc w:val="center"/>
        </w:trPr>
        <w:tc>
          <w:tcPr>
            <w:tcW w:w="0" w:type="auto"/>
            <w:vAlign w:val="center"/>
          </w:tcPr>
          <w:p w14:paraId="0850D349" w14:textId="0323B3AE" w:rsidR="00657F5D" w:rsidRPr="00B546C6" w:rsidRDefault="00B02269" w:rsidP="00A56662">
            <w:pPr>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 xml:space="preserve">Noul cadru metodologic și aplicarea acestuia </w:t>
            </w:r>
          </w:p>
        </w:tc>
        <w:tc>
          <w:tcPr>
            <w:tcW w:w="596" w:type="dxa"/>
            <w:shd w:val="clear" w:color="auto" w:fill="auto"/>
            <w:vAlign w:val="center"/>
          </w:tcPr>
          <w:p w14:paraId="1FC647DA" w14:textId="56C3C0FD" w:rsidR="00657F5D" w:rsidRPr="00B546C6" w:rsidRDefault="00657F5D" w:rsidP="00657F5D">
            <w:pPr>
              <w:spacing w:line="16" w:lineRule="atLeast"/>
              <w:jc w:val="center"/>
              <w:rPr>
                <w:rFonts w:ascii="Segoe UI Emoji" w:hAnsi="Segoe UI Emoji" w:cs="Segoe UI Emoji"/>
                <w:sz w:val="22"/>
                <w:szCs w:val="22"/>
                <w:lang w:val="ro-RO"/>
              </w:rPr>
            </w:pPr>
            <w:r w:rsidRPr="00B546C6">
              <w:rPr>
                <w:rFonts w:ascii="Segoe UI Emoji" w:hAnsi="Segoe UI Emoji" w:cs="Segoe UI Emoji"/>
                <w:sz w:val="22"/>
                <w:szCs w:val="22"/>
                <w:lang w:val="ro-RO"/>
              </w:rPr>
              <w:t>✔</w:t>
            </w:r>
          </w:p>
        </w:tc>
        <w:tc>
          <w:tcPr>
            <w:tcW w:w="565" w:type="dxa"/>
            <w:vAlign w:val="center"/>
          </w:tcPr>
          <w:p w14:paraId="14BF2FBE" w14:textId="2ECF82C7" w:rsidR="00657F5D" w:rsidRPr="00B546C6" w:rsidRDefault="00657F5D" w:rsidP="00657F5D">
            <w:pPr>
              <w:spacing w:line="16" w:lineRule="atLeast"/>
              <w:jc w:val="center"/>
              <w:rPr>
                <w:rFonts w:ascii="Segoe UI Emoji" w:hAnsi="Segoe UI Emoji" w:cs="Segoe UI Emoji"/>
                <w:sz w:val="22"/>
                <w:szCs w:val="22"/>
                <w:lang w:val="ro-RO"/>
              </w:rPr>
            </w:pPr>
            <w:r w:rsidRPr="00B546C6">
              <w:rPr>
                <w:rFonts w:ascii="Segoe UI Emoji" w:hAnsi="Segoe UI Emoji" w:cs="Segoe UI Emoji"/>
                <w:sz w:val="22"/>
                <w:szCs w:val="22"/>
                <w:lang w:val="ro-RO"/>
              </w:rPr>
              <w:t>✔</w:t>
            </w:r>
          </w:p>
        </w:tc>
        <w:tc>
          <w:tcPr>
            <w:tcW w:w="0" w:type="auto"/>
            <w:vAlign w:val="center"/>
          </w:tcPr>
          <w:p w14:paraId="059752AF" w14:textId="69D8D01A" w:rsidR="00657F5D" w:rsidRPr="00B546C6" w:rsidRDefault="00657F5D" w:rsidP="00657F5D">
            <w:pPr>
              <w:spacing w:line="16" w:lineRule="atLeast"/>
              <w:jc w:val="center"/>
              <w:rPr>
                <w:rFonts w:ascii="Segoe UI Emoji" w:hAnsi="Segoe UI Emoji" w:cs="Segoe UI Emoji"/>
                <w:sz w:val="22"/>
                <w:szCs w:val="22"/>
                <w:lang w:val="ro-RO"/>
              </w:rPr>
            </w:pPr>
            <w:r w:rsidRPr="00B546C6">
              <w:rPr>
                <w:rFonts w:ascii="Segoe UI Emoji" w:hAnsi="Segoe UI Emoji" w:cs="Segoe UI Emoji"/>
                <w:sz w:val="22"/>
                <w:szCs w:val="22"/>
                <w:lang w:val="ro-RO"/>
              </w:rPr>
              <w:t>✔</w:t>
            </w:r>
          </w:p>
        </w:tc>
        <w:tc>
          <w:tcPr>
            <w:tcW w:w="0" w:type="auto"/>
            <w:vAlign w:val="center"/>
          </w:tcPr>
          <w:p w14:paraId="194BC211" w14:textId="348AD620" w:rsidR="00657F5D" w:rsidRPr="00B546C6" w:rsidRDefault="00657F5D" w:rsidP="00657F5D">
            <w:pPr>
              <w:spacing w:line="16" w:lineRule="atLeast"/>
              <w:jc w:val="center"/>
              <w:rPr>
                <w:rFonts w:ascii="Segoe UI Emoji" w:hAnsi="Segoe UI Emoji" w:cs="Segoe UI Emoji"/>
                <w:sz w:val="22"/>
                <w:szCs w:val="22"/>
                <w:lang w:val="ro-RO"/>
              </w:rPr>
            </w:pPr>
          </w:p>
        </w:tc>
        <w:tc>
          <w:tcPr>
            <w:tcW w:w="0" w:type="auto"/>
            <w:vAlign w:val="center"/>
          </w:tcPr>
          <w:p w14:paraId="0A60CC63" w14:textId="3D85B39C" w:rsidR="00657F5D" w:rsidRPr="00B546C6" w:rsidRDefault="00657F5D" w:rsidP="00657F5D">
            <w:pPr>
              <w:spacing w:line="16" w:lineRule="atLeast"/>
              <w:jc w:val="center"/>
              <w:rPr>
                <w:rFonts w:ascii="Segoe UI Emoji" w:hAnsi="Segoe UI Emoji" w:cs="Segoe UI Emoji"/>
                <w:sz w:val="22"/>
                <w:szCs w:val="22"/>
                <w:lang w:val="ro-RO"/>
              </w:rPr>
            </w:pPr>
            <w:r w:rsidRPr="00B546C6">
              <w:rPr>
                <w:rFonts w:ascii="Segoe UI Emoji" w:hAnsi="Segoe UI Emoji" w:cs="Segoe UI Emoji"/>
                <w:sz w:val="22"/>
                <w:szCs w:val="22"/>
                <w:lang w:val="ro-RO"/>
              </w:rPr>
              <w:t>✔</w:t>
            </w:r>
          </w:p>
        </w:tc>
        <w:tc>
          <w:tcPr>
            <w:tcW w:w="0" w:type="auto"/>
            <w:vAlign w:val="center"/>
          </w:tcPr>
          <w:p w14:paraId="3E8DAD02" w14:textId="4D483A2B" w:rsidR="00657F5D" w:rsidRPr="00B546C6" w:rsidRDefault="00657F5D" w:rsidP="00657F5D">
            <w:pPr>
              <w:spacing w:line="16" w:lineRule="atLeast"/>
              <w:jc w:val="center"/>
              <w:rPr>
                <w:rFonts w:asciiTheme="minorHAnsi" w:hAnsiTheme="minorHAnsi" w:cstheme="minorHAnsi"/>
                <w:sz w:val="22"/>
                <w:szCs w:val="22"/>
                <w:lang w:val="ro-RO"/>
              </w:rPr>
            </w:pPr>
            <w:r w:rsidRPr="00B546C6">
              <w:rPr>
                <w:rFonts w:ascii="Segoe UI Emoji" w:hAnsi="Segoe UI Emoji" w:cs="Segoe UI Emoji"/>
                <w:sz w:val="22"/>
                <w:szCs w:val="22"/>
                <w:lang w:val="ro-RO"/>
              </w:rPr>
              <w:t>✔</w:t>
            </w:r>
          </w:p>
        </w:tc>
        <w:tc>
          <w:tcPr>
            <w:tcW w:w="0" w:type="auto"/>
            <w:vAlign w:val="center"/>
          </w:tcPr>
          <w:p w14:paraId="5C3304A9" w14:textId="77777777" w:rsidR="00657F5D" w:rsidRPr="00B546C6" w:rsidRDefault="00657F5D" w:rsidP="00657F5D">
            <w:pPr>
              <w:spacing w:line="16" w:lineRule="atLeast"/>
              <w:jc w:val="center"/>
              <w:rPr>
                <w:rFonts w:asciiTheme="minorHAnsi" w:hAnsiTheme="minorHAnsi" w:cstheme="minorHAnsi"/>
                <w:sz w:val="22"/>
                <w:szCs w:val="22"/>
                <w:lang w:val="ro-RO"/>
              </w:rPr>
            </w:pPr>
          </w:p>
        </w:tc>
        <w:tc>
          <w:tcPr>
            <w:tcW w:w="0" w:type="auto"/>
            <w:vAlign w:val="center"/>
          </w:tcPr>
          <w:p w14:paraId="2C46A68E" w14:textId="1CCCC3B7" w:rsidR="00657F5D" w:rsidRPr="00B546C6" w:rsidRDefault="00657F5D" w:rsidP="00657F5D">
            <w:pPr>
              <w:spacing w:line="16" w:lineRule="atLeast"/>
              <w:jc w:val="center"/>
              <w:rPr>
                <w:rFonts w:ascii="Segoe UI Emoji" w:hAnsi="Segoe UI Emoji" w:cs="Segoe UI Emoji"/>
                <w:lang w:val="ro-RO"/>
              </w:rPr>
            </w:pPr>
          </w:p>
        </w:tc>
        <w:tc>
          <w:tcPr>
            <w:tcW w:w="0" w:type="auto"/>
            <w:vAlign w:val="center"/>
          </w:tcPr>
          <w:p w14:paraId="2C06BFD4" w14:textId="2B87274A" w:rsidR="00657F5D" w:rsidRPr="00B546C6" w:rsidRDefault="00657F5D" w:rsidP="00657F5D">
            <w:pPr>
              <w:spacing w:line="16" w:lineRule="atLeast"/>
              <w:jc w:val="center"/>
              <w:rPr>
                <w:rFonts w:ascii="Segoe UI Emoji" w:hAnsi="Segoe UI Emoji" w:cs="Segoe UI Emoji"/>
                <w:lang w:val="ro-RO"/>
              </w:rPr>
            </w:pPr>
            <w:r w:rsidRPr="00B546C6">
              <w:rPr>
                <w:rFonts w:ascii="Segoe UI Emoji" w:hAnsi="Segoe UI Emoji" w:cs="Segoe UI Emoji"/>
                <w:lang w:val="ro-RO"/>
              </w:rPr>
              <w:t>✔</w:t>
            </w:r>
          </w:p>
        </w:tc>
      </w:tr>
      <w:tr w:rsidR="00B02269" w:rsidRPr="00B546C6" w14:paraId="5E203B50" w14:textId="666854ED" w:rsidTr="009757CB">
        <w:trPr>
          <w:jc w:val="center"/>
        </w:trPr>
        <w:tc>
          <w:tcPr>
            <w:tcW w:w="0" w:type="auto"/>
            <w:vAlign w:val="center"/>
          </w:tcPr>
          <w:p w14:paraId="71EC181E" w14:textId="2AACD2B1" w:rsidR="00657F5D" w:rsidRPr="00B546C6" w:rsidRDefault="00657F5D" w:rsidP="00B02269">
            <w:pPr>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A</w:t>
            </w:r>
            <w:r w:rsidR="00B02269" w:rsidRPr="00B546C6">
              <w:rPr>
                <w:rFonts w:asciiTheme="minorHAnsi" w:eastAsiaTheme="minorHAnsi" w:hAnsiTheme="minorHAnsi" w:cstheme="minorHAnsi"/>
                <w:b/>
                <w:bCs/>
                <w:color w:val="2F5496" w:themeColor="accent1" w:themeShade="BF"/>
                <w:kern w:val="0"/>
                <w:sz w:val="22"/>
                <w:szCs w:val="22"/>
                <w:lang w:val="ro-RO" w:eastAsia="en-US" w:bidi="ar-SA"/>
              </w:rPr>
              <w:t xml:space="preserve">bordarea privind </w:t>
            </w:r>
            <w:r w:rsidR="007F22A4" w:rsidRPr="00B546C6">
              <w:rPr>
                <w:rFonts w:asciiTheme="minorHAnsi" w:eastAsiaTheme="minorHAnsi" w:hAnsiTheme="minorHAnsi" w:cstheme="minorHAnsi"/>
                <w:b/>
                <w:bCs/>
                <w:color w:val="2F5496" w:themeColor="accent1" w:themeShade="BF"/>
                <w:kern w:val="0"/>
                <w:sz w:val="22"/>
                <w:szCs w:val="22"/>
                <w:lang w:val="ro-RO" w:eastAsia="en-US" w:bidi="ar-SA"/>
              </w:rPr>
              <w:t>IV</w:t>
            </w:r>
            <w:r w:rsidRPr="00B546C6">
              <w:rPr>
                <w:rFonts w:asciiTheme="minorHAnsi" w:eastAsiaTheme="minorHAnsi" w:hAnsiTheme="minorHAnsi" w:cstheme="minorHAnsi"/>
                <w:b/>
                <w:bCs/>
                <w:color w:val="2F5496" w:themeColor="accent1" w:themeShade="BF"/>
                <w:kern w:val="0"/>
                <w:sz w:val="22"/>
                <w:szCs w:val="22"/>
                <w:lang w:val="ro-RO" w:eastAsia="en-US" w:bidi="ar-SA"/>
              </w:rPr>
              <w:t xml:space="preserve"> </w:t>
            </w:r>
            <w:r w:rsidR="00B02269" w:rsidRPr="00B546C6">
              <w:rPr>
                <w:rFonts w:asciiTheme="minorHAnsi" w:eastAsiaTheme="minorHAnsi" w:hAnsiTheme="minorHAnsi" w:cstheme="minorHAnsi"/>
                <w:b/>
                <w:bCs/>
                <w:color w:val="2F5496" w:themeColor="accent1" w:themeShade="BF"/>
                <w:kern w:val="0"/>
                <w:sz w:val="22"/>
                <w:szCs w:val="22"/>
                <w:lang w:val="ro-RO" w:eastAsia="en-US" w:bidi="ar-SA"/>
              </w:rPr>
              <w:t xml:space="preserve">și </w:t>
            </w:r>
            <w:r w:rsidRPr="00B546C6">
              <w:rPr>
                <w:rFonts w:asciiTheme="minorHAnsi" w:eastAsiaTheme="minorHAnsi" w:hAnsiTheme="minorHAnsi" w:cstheme="minorHAnsi"/>
                <w:b/>
                <w:bCs/>
                <w:color w:val="2F5496" w:themeColor="accent1" w:themeShade="BF"/>
                <w:kern w:val="0"/>
                <w:sz w:val="22"/>
                <w:szCs w:val="22"/>
                <w:lang w:val="ro-RO" w:eastAsia="en-US" w:bidi="ar-SA"/>
              </w:rPr>
              <w:t>NBS</w:t>
            </w:r>
          </w:p>
        </w:tc>
        <w:tc>
          <w:tcPr>
            <w:tcW w:w="596" w:type="dxa"/>
            <w:shd w:val="clear" w:color="auto" w:fill="auto"/>
            <w:vAlign w:val="center"/>
          </w:tcPr>
          <w:p w14:paraId="09663D8C" w14:textId="77777777" w:rsidR="00657F5D" w:rsidRPr="00B546C6" w:rsidRDefault="00657F5D" w:rsidP="00657F5D">
            <w:pPr>
              <w:spacing w:line="16" w:lineRule="atLeast"/>
              <w:jc w:val="center"/>
              <w:rPr>
                <w:rFonts w:asciiTheme="minorHAnsi" w:hAnsiTheme="minorHAnsi" w:cstheme="minorHAnsi"/>
                <w:sz w:val="22"/>
                <w:szCs w:val="22"/>
                <w:lang w:val="ro-RO"/>
              </w:rPr>
            </w:pPr>
            <w:r w:rsidRPr="00B546C6">
              <w:rPr>
                <w:rFonts w:ascii="Segoe UI Emoji" w:hAnsi="Segoe UI Emoji" w:cs="Segoe UI Emoji"/>
                <w:lang w:val="ro-RO"/>
              </w:rPr>
              <w:t>✔</w:t>
            </w:r>
          </w:p>
        </w:tc>
        <w:tc>
          <w:tcPr>
            <w:tcW w:w="565" w:type="dxa"/>
            <w:vAlign w:val="center"/>
          </w:tcPr>
          <w:p w14:paraId="3253E712" w14:textId="5C957F27" w:rsidR="00657F5D" w:rsidRPr="00B546C6" w:rsidRDefault="00657F5D" w:rsidP="00657F5D">
            <w:pPr>
              <w:spacing w:line="16" w:lineRule="atLeast"/>
              <w:jc w:val="center"/>
              <w:rPr>
                <w:rFonts w:asciiTheme="minorHAnsi" w:hAnsiTheme="minorHAnsi" w:cstheme="minorHAnsi"/>
                <w:sz w:val="22"/>
                <w:szCs w:val="22"/>
                <w:lang w:val="ro-RO"/>
              </w:rPr>
            </w:pPr>
            <w:r w:rsidRPr="00B546C6">
              <w:rPr>
                <w:rFonts w:ascii="Segoe UI Emoji" w:hAnsi="Segoe UI Emoji" w:cs="Segoe UI Emoji"/>
                <w:sz w:val="22"/>
                <w:szCs w:val="22"/>
                <w:lang w:val="ro-RO"/>
              </w:rPr>
              <w:t>✔</w:t>
            </w:r>
          </w:p>
        </w:tc>
        <w:tc>
          <w:tcPr>
            <w:tcW w:w="0" w:type="auto"/>
            <w:vAlign w:val="center"/>
          </w:tcPr>
          <w:p w14:paraId="57D474C1" w14:textId="77777777" w:rsidR="00657F5D" w:rsidRPr="00B546C6" w:rsidRDefault="00657F5D" w:rsidP="00657F5D">
            <w:pPr>
              <w:spacing w:line="16" w:lineRule="atLeast"/>
              <w:jc w:val="center"/>
              <w:rPr>
                <w:rFonts w:asciiTheme="minorHAnsi" w:hAnsiTheme="minorHAnsi" w:cstheme="minorHAnsi"/>
                <w:sz w:val="22"/>
                <w:szCs w:val="22"/>
                <w:lang w:val="ro-RO"/>
              </w:rPr>
            </w:pPr>
            <w:r w:rsidRPr="00B546C6">
              <w:rPr>
                <w:rFonts w:ascii="Segoe UI Emoji" w:hAnsi="Segoe UI Emoji" w:cs="Segoe UI Emoji"/>
                <w:sz w:val="22"/>
                <w:szCs w:val="22"/>
                <w:lang w:val="ro-RO"/>
              </w:rPr>
              <w:t>✔</w:t>
            </w:r>
          </w:p>
        </w:tc>
        <w:tc>
          <w:tcPr>
            <w:tcW w:w="0" w:type="auto"/>
            <w:vAlign w:val="center"/>
          </w:tcPr>
          <w:p w14:paraId="0C8FFA71" w14:textId="37EAE2AC" w:rsidR="00657F5D" w:rsidRPr="00B546C6" w:rsidRDefault="00657F5D" w:rsidP="00657F5D">
            <w:pPr>
              <w:spacing w:line="16" w:lineRule="atLeast"/>
              <w:jc w:val="center"/>
              <w:rPr>
                <w:rFonts w:asciiTheme="minorHAnsi" w:hAnsiTheme="minorHAnsi" w:cstheme="minorHAnsi"/>
                <w:sz w:val="22"/>
                <w:szCs w:val="22"/>
                <w:lang w:val="ro-RO"/>
              </w:rPr>
            </w:pPr>
            <w:r w:rsidRPr="00B546C6">
              <w:rPr>
                <w:rFonts w:ascii="Segoe UI Emoji" w:hAnsi="Segoe UI Emoji" w:cs="Segoe UI Emoji"/>
                <w:sz w:val="22"/>
                <w:szCs w:val="22"/>
                <w:lang w:val="ro-RO"/>
              </w:rPr>
              <w:t>✔</w:t>
            </w:r>
          </w:p>
        </w:tc>
        <w:tc>
          <w:tcPr>
            <w:tcW w:w="0" w:type="auto"/>
            <w:vAlign w:val="center"/>
          </w:tcPr>
          <w:p w14:paraId="0A876ADD" w14:textId="7AFB0D7B" w:rsidR="00657F5D" w:rsidRPr="00B546C6" w:rsidRDefault="00657F5D" w:rsidP="00657F5D">
            <w:pPr>
              <w:spacing w:line="16" w:lineRule="atLeast"/>
              <w:jc w:val="center"/>
              <w:rPr>
                <w:rFonts w:asciiTheme="minorHAnsi" w:hAnsiTheme="minorHAnsi" w:cstheme="minorHAnsi"/>
                <w:sz w:val="22"/>
                <w:szCs w:val="22"/>
                <w:lang w:val="ro-RO"/>
              </w:rPr>
            </w:pPr>
            <w:r w:rsidRPr="00B546C6">
              <w:rPr>
                <w:rFonts w:ascii="Segoe UI Emoji" w:hAnsi="Segoe UI Emoji" w:cs="Segoe UI Emoji"/>
                <w:lang w:val="ro-RO"/>
              </w:rPr>
              <w:t>✔</w:t>
            </w:r>
          </w:p>
        </w:tc>
        <w:tc>
          <w:tcPr>
            <w:tcW w:w="0" w:type="auto"/>
            <w:vAlign w:val="center"/>
          </w:tcPr>
          <w:p w14:paraId="081B6167" w14:textId="0C413274" w:rsidR="00657F5D" w:rsidRPr="00B546C6" w:rsidRDefault="00657F5D" w:rsidP="00657F5D">
            <w:pPr>
              <w:spacing w:line="16" w:lineRule="atLeast"/>
              <w:jc w:val="center"/>
              <w:rPr>
                <w:rFonts w:asciiTheme="minorHAnsi" w:hAnsiTheme="minorHAnsi" w:cstheme="minorHAnsi"/>
                <w:sz w:val="22"/>
                <w:szCs w:val="22"/>
                <w:lang w:val="ro-RO"/>
              </w:rPr>
            </w:pPr>
            <w:r w:rsidRPr="00B546C6">
              <w:rPr>
                <w:rFonts w:ascii="Segoe UI Emoji" w:hAnsi="Segoe UI Emoji" w:cs="Segoe UI Emoji"/>
                <w:sz w:val="22"/>
                <w:szCs w:val="22"/>
                <w:lang w:val="ro-RO"/>
              </w:rPr>
              <w:t>✔</w:t>
            </w:r>
          </w:p>
        </w:tc>
        <w:tc>
          <w:tcPr>
            <w:tcW w:w="0" w:type="auto"/>
            <w:vAlign w:val="center"/>
          </w:tcPr>
          <w:p w14:paraId="1D7459FA" w14:textId="3C394EE7" w:rsidR="00657F5D" w:rsidRPr="00B546C6" w:rsidRDefault="00657F5D" w:rsidP="00657F5D">
            <w:pPr>
              <w:spacing w:line="16" w:lineRule="atLeast"/>
              <w:jc w:val="center"/>
              <w:rPr>
                <w:rFonts w:asciiTheme="minorHAnsi" w:hAnsiTheme="minorHAnsi" w:cstheme="minorHAnsi"/>
                <w:sz w:val="22"/>
                <w:szCs w:val="22"/>
                <w:lang w:val="ro-RO"/>
              </w:rPr>
            </w:pPr>
            <w:r w:rsidRPr="00B546C6">
              <w:rPr>
                <w:rFonts w:ascii="Segoe UI Emoji" w:hAnsi="Segoe UI Emoji" w:cs="Segoe UI Emoji"/>
                <w:sz w:val="22"/>
                <w:szCs w:val="22"/>
                <w:lang w:val="ro-RO"/>
              </w:rPr>
              <w:t>✔</w:t>
            </w:r>
          </w:p>
        </w:tc>
        <w:tc>
          <w:tcPr>
            <w:tcW w:w="0" w:type="auto"/>
            <w:vAlign w:val="center"/>
          </w:tcPr>
          <w:p w14:paraId="13AC9015" w14:textId="7D94C7AF" w:rsidR="00657F5D" w:rsidRPr="00B546C6" w:rsidRDefault="00657F5D" w:rsidP="00657F5D">
            <w:pPr>
              <w:spacing w:line="16" w:lineRule="atLeast"/>
              <w:jc w:val="center"/>
              <w:rPr>
                <w:rFonts w:asciiTheme="minorHAnsi" w:hAnsiTheme="minorHAnsi" w:cstheme="minorHAnsi"/>
                <w:sz w:val="22"/>
                <w:szCs w:val="22"/>
                <w:lang w:val="ro-RO"/>
              </w:rPr>
            </w:pPr>
            <w:r w:rsidRPr="00B546C6">
              <w:rPr>
                <w:rFonts w:ascii="Segoe UI Emoji" w:hAnsi="Segoe UI Emoji" w:cs="Segoe UI Emoji"/>
                <w:sz w:val="22"/>
                <w:szCs w:val="22"/>
                <w:lang w:val="ro-RO"/>
              </w:rPr>
              <w:t>✔</w:t>
            </w:r>
          </w:p>
        </w:tc>
        <w:tc>
          <w:tcPr>
            <w:tcW w:w="0" w:type="auto"/>
            <w:vAlign w:val="center"/>
          </w:tcPr>
          <w:p w14:paraId="4B8EF2B8" w14:textId="4FBD87A0" w:rsidR="00657F5D" w:rsidRPr="00B546C6" w:rsidRDefault="00657F5D" w:rsidP="00657F5D">
            <w:pPr>
              <w:spacing w:line="16" w:lineRule="atLeast"/>
              <w:jc w:val="center"/>
              <w:rPr>
                <w:rFonts w:ascii="Segoe UI Emoji" w:hAnsi="Segoe UI Emoji" w:cs="Segoe UI Emoji"/>
                <w:lang w:val="ro-RO"/>
              </w:rPr>
            </w:pPr>
            <w:r w:rsidRPr="00B546C6">
              <w:rPr>
                <w:rFonts w:ascii="Segoe UI Emoji" w:hAnsi="Segoe UI Emoji" w:cs="Segoe UI Emoji"/>
                <w:lang w:val="ro-RO"/>
              </w:rPr>
              <w:t>✔</w:t>
            </w:r>
          </w:p>
        </w:tc>
      </w:tr>
      <w:tr w:rsidR="00B02269" w:rsidRPr="00B546C6" w14:paraId="68D4961F" w14:textId="4C1152B5" w:rsidTr="009757CB">
        <w:trPr>
          <w:jc w:val="center"/>
        </w:trPr>
        <w:tc>
          <w:tcPr>
            <w:tcW w:w="0" w:type="auto"/>
            <w:vAlign w:val="center"/>
          </w:tcPr>
          <w:p w14:paraId="4A9C584D" w14:textId="1FE28B7C" w:rsidR="00657F5D" w:rsidRPr="00B546C6" w:rsidRDefault="00657F5D" w:rsidP="00B02269">
            <w:pPr>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Consolida</w:t>
            </w:r>
            <w:r w:rsidR="00B02269" w:rsidRPr="00B546C6">
              <w:rPr>
                <w:rFonts w:asciiTheme="minorHAnsi" w:eastAsiaTheme="minorHAnsi" w:hAnsiTheme="minorHAnsi" w:cstheme="minorHAnsi"/>
                <w:b/>
                <w:bCs/>
                <w:color w:val="2F5496" w:themeColor="accent1" w:themeShade="BF"/>
                <w:kern w:val="0"/>
                <w:sz w:val="22"/>
                <w:szCs w:val="22"/>
                <w:lang w:val="ro-RO" w:eastAsia="en-US" w:bidi="ar-SA"/>
              </w:rPr>
              <w:t xml:space="preserve">rea rezilienței la inundații în cadrul </w:t>
            </w:r>
            <w:r w:rsidR="00687161" w:rsidRPr="00B546C6">
              <w:rPr>
                <w:rFonts w:asciiTheme="minorHAnsi" w:eastAsiaTheme="minorHAnsi" w:hAnsiTheme="minorHAnsi" w:cstheme="minorHAnsi"/>
                <w:b/>
                <w:bCs/>
                <w:color w:val="2F5496" w:themeColor="accent1" w:themeShade="BF"/>
                <w:kern w:val="0"/>
                <w:sz w:val="22"/>
                <w:szCs w:val="22"/>
                <w:lang w:val="ro-RO" w:eastAsia="en-US" w:bidi="ar-SA"/>
              </w:rPr>
              <w:t>comunități</w:t>
            </w:r>
            <w:r w:rsidR="00B02269" w:rsidRPr="00B546C6">
              <w:rPr>
                <w:rFonts w:asciiTheme="minorHAnsi" w:eastAsiaTheme="minorHAnsi" w:hAnsiTheme="minorHAnsi" w:cstheme="minorHAnsi"/>
                <w:b/>
                <w:bCs/>
                <w:color w:val="2F5496" w:themeColor="accent1" w:themeShade="BF"/>
                <w:kern w:val="0"/>
                <w:sz w:val="22"/>
                <w:szCs w:val="22"/>
                <w:lang w:val="ro-RO" w:eastAsia="en-US" w:bidi="ar-SA"/>
              </w:rPr>
              <w:t>lor</w:t>
            </w:r>
            <w:r w:rsidR="00687161" w:rsidRPr="00B546C6">
              <w:rPr>
                <w:rFonts w:asciiTheme="minorHAnsi" w:eastAsiaTheme="minorHAnsi" w:hAnsiTheme="minorHAnsi" w:cstheme="minorHAnsi"/>
                <w:b/>
                <w:bCs/>
                <w:color w:val="2F5496" w:themeColor="accent1" w:themeShade="BF"/>
                <w:kern w:val="0"/>
                <w:sz w:val="22"/>
                <w:szCs w:val="22"/>
                <w:lang w:val="ro-RO" w:eastAsia="en-US" w:bidi="ar-SA"/>
              </w:rPr>
              <w:t xml:space="preserve"> sărace și marginalizate</w:t>
            </w:r>
          </w:p>
        </w:tc>
        <w:tc>
          <w:tcPr>
            <w:tcW w:w="596" w:type="dxa"/>
            <w:shd w:val="clear" w:color="auto" w:fill="auto"/>
            <w:vAlign w:val="center"/>
          </w:tcPr>
          <w:p w14:paraId="6AF45E22" w14:textId="368DEFB2" w:rsidR="00657F5D" w:rsidRPr="00B546C6" w:rsidRDefault="00657F5D" w:rsidP="00657F5D">
            <w:pPr>
              <w:spacing w:line="16" w:lineRule="atLeast"/>
              <w:jc w:val="center"/>
              <w:rPr>
                <w:rFonts w:ascii="Segoe UI Emoji" w:hAnsi="Segoe UI Emoji" w:cs="Segoe UI Emoji"/>
                <w:lang w:val="ro-RO"/>
              </w:rPr>
            </w:pPr>
            <w:r w:rsidRPr="00B546C6">
              <w:rPr>
                <w:rFonts w:ascii="Segoe UI Emoji" w:hAnsi="Segoe UI Emoji" w:cs="Segoe UI Emoji"/>
                <w:lang w:val="ro-RO"/>
              </w:rPr>
              <w:t>✔</w:t>
            </w:r>
          </w:p>
        </w:tc>
        <w:tc>
          <w:tcPr>
            <w:tcW w:w="565" w:type="dxa"/>
            <w:vAlign w:val="center"/>
          </w:tcPr>
          <w:p w14:paraId="3BCC283A" w14:textId="794C2162" w:rsidR="00657F5D" w:rsidRPr="00B546C6" w:rsidRDefault="00657F5D" w:rsidP="00657F5D">
            <w:pPr>
              <w:spacing w:line="16" w:lineRule="atLeast"/>
              <w:jc w:val="center"/>
              <w:rPr>
                <w:rFonts w:asciiTheme="minorHAnsi" w:hAnsiTheme="minorHAnsi" w:cstheme="minorHAnsi"/>
                <w:sz w:val="22"/>
                <w:szCs w:val="22"/>
                <w:lang w:val="ro-RO"/>
              </w:rPr>
            </w:pPr>
            <w:r w:rsidRPr="00B546C6">
              <w:rPr>
                <w:rFonts w:ascii="Segoe UI Emoji" w:hAnsi="Segoe UI Emoji" w:cs="Segoe UI Emoji"/>
                <w:sz w:val="22"/>
                <w:szCs w:val="22"/>
                <w:lang w:val="ro-RO"/>
              </w:rPr>
              <w:t>✔</w:t>
            </w:r>
          </w:p>
        </w:tc>
        <w:tc>
          <w:tcPr>
            <w:tcW w:w="0" w:type="auto"/>
            <w:vAlign w:val="center"/>
          </w:tcPr>
          <w:p w14:paraId="223005E0" w14:textId="7E314A10" w:rsidR="00657F5D" w:rsidRPr="00B546C6" w:rsidRDefault="00657F5D" w:rsidP="00657F5D">
            <w:pPr>
              <w:spacing w:line="16" w:lineRule="atLeast"/>
              <w:jc w:val="center"/>
              <w:rPr>
                <w:rFonts w:ascii="Segoe UI Emoji" w:hAnsi="Segoe UI Emoji" w:cs="Segoe UI Emoji"/>
                <w:sz w:val="22"/>
                <w:szCs w:val="22"/>
                <w:lang w:val="ro-RO"/>
              </w:rPr>
            </w:pPr>
            <w:r w:rsidRPr="00B546C6">
              <w:rPr>
                <w:rFonts w:ascii="Segoe UI Emoji" w:hAnsi="Segoe UI Emoji" w:cs="Segoe UI Emoji"/>
                <w:sz w:val="22"/>
                <w:szCs w:val="22"/>
                <w:lang w:val="ro-RO"/>
              </w:rPr>
              <w:t>✔</w:t>
            </w:r>
          </w:p>
        </w:tc>
        <w:tc>
          <w:tcPr>
            <w:tcW w:w="0" w:type="auto"/>
            <w:vAlign w:val="center"/>
          </w:tcPr>
          <w:p w14:paraId="275E1CD2" w14:textId="068B8C46" w:rsidR="00657F5D" w:rsidRPr="00B546C6" w:rsidRDefault="00657F5D" w:rsidP="00657F5D">
            <w:pPr>
              <w:spacing w:line="16" w:lineRule="atLeast"/>
              <w:jc w:val="center"/>
              <w:rPr>
                <w:rFonts w:ascii="Segoe UI Emoji" w:hAnsi="Segoe UI Emoji" w:cs="Segoe UI Emoji"/>
                <w:lang w:val="ro-RO"/>
              </w:rPr>
            </w:pPr>
            <w:r w:rsidRPr="00B546C6">
              <w:rPr>
                <w:rFonts w:ascii="Segoe UI Emoji" w:hAnsi="Segoe UI Emoji" w:cs="Segoe UI Emoji"/>
                <w:sz w:val="22"/>
                <w:szCs w:val="22"/>
                <w:lang w:val="ro-RO"/>
              </w:rPr>
              <w:t>✔</w:t>
            </w:r>
          </w:p>
        </w:tc>
        <w:tc>
          <w:tcPr>
            <w:tcW w:w="0" w:type="auto"/>
            <w:vAlign w:val="center"/>
          </w:tcPr>
          <w:p w14:paraId="608471D7" w14:textId="3508D320" w:rsidR="00657F5D" w:rsidRPr="00B546C6" w:rsidRDefault="00657F5D" w:rsidP="00657F5D">
            <w:pPr>
              <w:spacing w:line="16" w:lineRule="atLeast"/>
              <w:jc w:val="center"/>
              <w:rPr>
                <w:rFonts w:asciiTheme="minorHAnsi" w:hAnsiTheme="minorHAnsi" w:cstheme="minorHAnsi"/>
                <w:sz w:val="22"/>
                <w:szCs w:val="22"/>
                <w:lang w:val="ro-RO"/>
              </w:rPr>
            </w:pPr>
            <w:r w:rsidRPr="00B546C6">
              <w:rPr>
                <w:rFonts w:ascii="Segoe UI Emoji" w:hAnsi="Segoe UI Emoji" w:cs="Segoe UI Emoji"/>
                <w:sz w:val="22"/>
                <w:szCs w:val="22"/>
                <w:lang w:val="ro-RO"/>
              </w:rPr>
              <w:t>✔</w:t>
            </w:r>
          </w:p>
        </w:tc>
        <w:tc>
          <w:tcPr>
            <w:tcW w:w="0" w:type="auto"/>
            <w:vAlign w:val="center"/>
          </w:tcPr>
          <w:p w14:paraId="54101EDE" w14:textId="4C154086" w:rsidR="00657F5D" w:rsidRPr="00B546C6" w:rsidRDefault="00550519" w:rsidP="00657F5D">
            <w:pPr>
              <w:spacing w:line="16" w:lineRule="atLeast"/>
              <w:jc w:val="center"/>
              <w:rPr>
                <w:rFonts w:ascii="Segoe UI Emoji" w:hAnsi="Segoe UI Emoji" w:cs="Segoe UI Emoji"/>
                <w:sz w:val="22"/>
                <w:szCs w:val="22"/>
                <w:lang w:val="ro-RO"/>
              </w:rPr>
            </w:pPr>
            <w:r w:rsidRPr="00B546C6">
              <w:rPr>
                <w:rFonts w:ascii="Segoe UI Emoji" w:hAnsi="Segoe UI Emoji" w:cs="Segoe UI Emoji"/>
                <w:sz w:val="22"/>
                <w:szCs w:val="22"/>
                <w:lang w:val="ro-RO"/>
              </w:rPr>
              <w:t>✔</w:t>
            </w:r>
          </w:p>
        </w:tc>
        <w:tc>
          <w:tcPr>
            <w:tcW w:w="0" w:type="auto"/>
            <w:vAlign w:val="center"/>
          </w:tcPr>
          <w:p w14:paraId="097D1BB8" w14:textId="2E984FD6" w:rsidR="00657F5D" w:rsidRPr="00B546C6" w:rsidRDefault="00657F5D" w:rsidP="00657F5D">
            <w:pPr>
              <w:spacing w:line="16" w:lineRule="atLeast"/>
              <w:jc w:val="center"/>
              <w:rPr>
                <w:rFonts w:ascii="Segoe UI Emoji" w:hAnsi="Segoe UI Emoji" w:cs="Segoe UI Emoji"/>
                <w:sz w:val="22"/>
                <w:szCs w:val="22"/>
                <w:lang w:val="ro-RO"/>
              </w:rPr>
            </w:pPr>
            <w:r w:rsidRPr="00B546C6">
              <w:rPr>
                <w:rFonts w:ascii="Segoe UI Emoji" w:hAnsi="Segoe UI Emoji" w:cs="Segoe UI Emoji"/>
                <w:lang w:val="ro-RO"/>
              </w:rPr>
              <w:t>✔</w:t>
            </w:r>
          </w:p>
        </w:tc>
        <w:tc>
          <w:tcPr>
            <w:tcW w:w="0" w:type="auto"/>
            <w:vAlign w:val="center"/>
          </w:tcPr>
          <w:p w14:paraId="1F9D18FE" w14:textId="60CF705D" w:rsidR="00657F5D" w:rsidRPr="00B546C6" w:rsidRDefault="00657F5D" w:rsidP="00657F5D">
            <w:pPr>
              <w:spacing w:line="16" w:lineRule="atLeast"/>
              <w:jc w:val="center"/>
              <w:rPr>
                <w:rFonts w:ascii="Segoe UI Emoji" w:hAnsi="Segoe UI Emoji" w:cs="Segoe UI Emoji"/>
                <w:lang w:val="ro-RO"/>
              </w:rPr>
            </w:pPr>
          </w:p>
        </w:tc>
        <w:tc>
          <w:tcPr>
            <w:tcW w:w="0" w:type="auto"/>
            <w:vAlign w:val="center"/>
          </w:tcPr>
          <w:p w14:paraId="4F9EC64A" w14:textId="243B9D16" w:rsidR="00657F5D" w:rsidRPr="00B546C6" w:rsidRDefault="00657F5D" w:rsidP="00657F5D">
            <w:pPr>
              <w:spacing w:line="16" w:lineRule="atLeast"/>
              <w:jc w:val="center"/>
              <w:rPr>
                <w:rFonts w:ascii="Segoe UI Emoji" w:hAnsi="Segoe UI Emoji" w:cs="Segoe UI Emoji"/>
                <w:lang w:val="ro-RO"/>
              </w:rPr>
            </w:pPr>
            <w:r w:rsidRPr="00B546C6">
              <w:rPr>
                <w:rFonts w:ascii="Segoe UI Emoji" w:hAnsi="Segoe UI Emoji" w:cs="Segoe UI Emoji"/>
                <w:lang w:val="ro-RO"/>
              </w:rPr>
              <w:t>✔</w:t>
            </w:r>
          </w:p>
        </w:tc>
      </w:tr>
      <w:tr w:rsidR="00B02269" w:rsidRPr="00B546C6" w14:paraId="703F1BC5" w14:textId="3A1914DF" w:rsidTr="009757CB">
        <w:trPr>
          <w:jc w:val="center"/>
        </w:trPr>
        <w:tc>
          <w:tcPr>
            <w:tcW w:w="0" w:type="auto"/>
            <w:vAlign w:val="center"/>
          </w:tcPr>
          <w:p w14:paraId="1590430F" w14:textId="410FB36B" w:rsidR="00657F5D" w:rsidRPr="00B546C6" w:rsidRDefault="004231FC" w:rsidP="00B02269">
            <w:pPr>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 xml:space="preserve">Comunicare </w:t>
            </w:r>
            <w:r w:rsidR="00B02269" w:rsidRPr="00B546C6">
              <w:rPr>
                <w:rFonts w:asciiTheme="minorHAnsi" w:eastAsiaTheme="minorHAnsi" w:hAnsiTheme="minorHAnsi" w:cstheme="minorHAnsi"/>
                <w:b/>
                <w:bCs/>
                <w:color w:val="2F5496" w:themeColor="accent1" w:themeShade="BF"/>
                <w:kern w:val="0"/>
                <w:sz w:val="22"/>
                <w:szCs w:val="22"/>
                <w:lang w:val="ro-RO" w:eastAsia="en-US" w:bidi="ar-SA"/>
              </w:rPr>
              <w:t>și implicarea</w:t>
            </w:r>
            <w:r w:rsidR="00657F5D" w:rsidRPr="00B546C6">
              <w:rPr>
                <w:rFonts w:asciiTheme="minorHAnsi" w:eastAsiaTheme="minorHAnsi" w:hAnsiTheme="minorHAnsi" w:cstheme="minorHAnsi"/>
                <w:b/>
                <w:bCs/>
                <w:color w:val="2F5496" w:themeColor="accent1" w:themeShade="BF"/>
                <w:kern w:val="0"/>
                <w:sz w:val="22"/>
                <w:szCs w:val="22"/>
                <w:lang w:val="ro-RO" w:eastAsia="en-US" w:bidi="ar-SA"/>
              </w:rPr>
              <w:t xml:space="preserve"> </w:t>
            </w:r>
            <w:r w:rsidR="00A139E6" w:rsidRPr="00B546C6">
              <w:rPr>
                <w:rFonts w:asciiTheme="minorHAnsi" w:eastAsiaTheme="minorHAnsi" w:hAnsiTheme="minorHAnsi" w:cstheme="minorHAnsi"/>
                <w:b/>
                <w:bCs/>
                <w:color w:val="2F5496" w:themeColor="accent1" w:themeShade="BF"/>
                <w:kern w:val="0"/>
                <w:sz w:val="22"/>
                <w:szCs w:val="22"/>
                <w:lang w:val="ro-RO" w:eastAsia="en-US" w:bidi="ar-SA"/>
              </w:rPr>
              <w:t>activă</w:t>
            </w:r>
            <w:r w:rsidR="00B02269" w:rsidRPr="00B546C6">
              <w:rPr>
                <w:rFonts w:asciiTheme="minorHAnsi" w:eastAsiaTheme="minorHAnsi" w:hAnsiTheme="minorHAnsi" w:cstheme="minorHAnsi"/>
                <w:b/>
                <w:bCs/>
                <w:color w:val="2F5496" w:themeColor="accent1" w:themeShade="BF"/>
                <w:kern w:val="0"/>
                <w:sz w:val="22"/>
                <w:szCs w:val="22"/>
                <w:lang w:val="ro-RO" w:eastAsia="en-US" w:bidi="ar-SA"/>
              </w:rPr>
              <w:t xml:space="preserve"> a părților interesate și colaborare </w:t>
            </w:r>
            <w:r w:rsidR="00657F5D" w:rsidRPr="00B546C6">
              <w:rPr>
                <w:rFonts w:asciiTheme="minorHAnsi" w:eastAsiaTheme="minorHAnsi" w:hAnsiTheme="minorHAnsi" w:cstheme="minorHAnsi"/>
                <w:b/>
                <w:bCs/>
                <w:color w:val="2F5496" w:themeColor="accent1" w:themeShade="BF"/>
                <w:kern w:val="0"/>
                <w:sz w:val="22"/>
                <w:szCs w:val="22"/>
                <w:lang w:val="ro-RO" w:eastAsia="en-US" w:bidi="ar-SA"/>
              </w:rPr>
              <w:t>interinstitu</w:t>
            </w:r>
            <w:r w:rsidR="00B02269" w:rsidRPr="00B546C6">
              <w:rPr>
                <w:rFonts w:asciiTheme="minorHAnsi" w:eastAsiaTheme="minorHAnsi" w:hAnsiTheme="minorHAnsi" w:cstheme="minorHAnsi"/>
                <w:b/>
                <w:bCs/>
                <w:color w:val="2F5496" w:themeColor="accent1" w:themeShade="BF"/>
                <w:kern w:val="0"/>
                <w:sz w:val="22"/>
                <w:szCs w:val="22"/>
                <w:lang w:val="ro-RO" w:eastAsia="en-US" w:bidi="ar-SA"/>
              </w:rPr>
              <w:t>ț</w:t>
            </w:r>
            <w:r w:rsidR="00657F5D" w:rsidRPr="00B546C6">
              <w:rPr>
                <w:rFonts w:asciiTheme="minorHAnsi" w:eastAsiaTheme="minorHAnsi" w:hAnsiTheme="minorHAnsi" w:cstheme="minorHAnsi"/>
                <w:b/>
                <w:bCs/>
                <w:color w:val="2F5496" w:themeColor="accent1" w:themeShade="BF"/>
                <w:kern w:val="0"/>
                <w:sz w:val="22"/>
                <w:szCs w:val="22"/>
                <w:lang w:val="ro-RO" w:eastAsia="en-US" w:bidi="ar-SA"/>
              </w:rPr>
              <w:t>ional</w:t>
            </w:r>
            <w:r w:rsidR="00B02269" w:rsidRPr="00B546C6">
              <w:rPr>
                <w:rFonts w:asciiTheme="minorHAnsi" w:eastAsiaTheme="minorHAnsi" w:hAnsiTheme="minorHAnsi" w:cstheme="minorHAnsi"/>
                <w:b/>
                <w:bCs/>
                <w:color w:val="2F5496" w:themeColor="accent1" w:themeShade="BF"/>
                <w:kern w:val="0"/>
                <w:sz w:val="22"/>
                <w:szCs w:val="22"/>
                <w:lang w:val="ro-RO" w:eastAsia="en-US" w:bidi="ar-SA"/>
              </w:rPr>
              <w:t>ă</w:t>
            </w:r>
          </w:p>
        </w:tc>
        <w:tc>
          <w:tcPr>
            <w:tcW w:w="596" w:type="dxa"/>
            <w:shd w:val="clear" w:color="auto" w:fill="auto"/>
            <w:vAlign w:val="center"/>
          </w:tcPr>
          <w:p w14:paraId="5A694581" w14:textId="77777777" w:rsidR="00657F5D" w:rsidRPr="00B546C6" w:rsidRDefault="00657F5D" w:rsidP="00657F5D">
            <w:pPr>
              <w:spacing w:line="16" w:lineRule="atLeast"/>
              <w:jc w:val="center"/>
              <w:rPr>
                <w:rFonts w:asciiTheme="minorHAnsi" w:hAnsiTheme="minorHAnsi" w:cstheme="minorHAnsi"/>
                <w:sz w:val="22"/>
                <w:szCs w:val="22"/>
                <w:lang w:val="ro-RO"/>
              </w:rPr>
            </w:pPr>
            <w:r w:rsidRPr="00B546C6">
              <w:rPr>
                <w:rFonts w:ascii="Segoe UI Emoji" w:hAnsi="Segoe UI Emoji" w:cs="Segoe UI Emoji"/>
                <w:lang w:val="ro-RO"/>
              </w:rPr>
              <w:t>✔</w:t>
            </w:r>
          </w:p>
        </w:tc>
        <w:tc>
          <w:tcPr>
            <w:tcW w:w="565" w:type="dxa"/>
            <w:vAlign w:val="center"/>
          </w:tcPr>
          <w:p w14:paraId="139C4267" w14:textId="77777777" w:rsidR="00657F5D" w:rsidRPr="00B546C6" w:rsidRDefault="00657F5D" w:rsidP="00657F5D">
            <w:pPr>
              <w:spacing w:line="16" w:lineRule="atLeast"/>
              <w:jc w:val="center"/>
              <w:rPr>
                <w:rFonts w:asciiTheme="minorHAnsi" w:hAnsiTheme="minorHAnsi" w:cstheme="minorHAnsi"/>
                <w:sz w:val="22"/>
                <w:szCs w:val="22"/>
                <w:lang w:val="ro-RO"/>
              </w:rPr>
            </w:pPr>
            <w:r w:rsidRPr="00B546C6">
              <w:rPr>
                <w:rFonts w:ascii="Segoe UI Emoji" w:hAnsi="Segoe UI Emoji" w:cs="Segoe UI Emoji"/>
                <w:sz w:val="22"/>
                <w:szCs w:val="22"/>
                <w:lang w:val="ro-RO"/>
              </w:rPr>
              <w:t>✔</w:t>
            </w:r>
          </w:p>
        </w:tc>
        <w:tc>
          <w:tcPr>
            <w:tcW w:w="0" w:type="auto"/>
            <w:vAlign w:val="center"/>
          </w:tcPr>
          <w:p w14:paraId="6CAC2968" w14:textId="77777777" w:rsidR="00657F5D" w:rsidRPr="00B546C6" w:rsidRDefault="00657F5D" w:rsidP="00657F5D">
            <w:pPr>
              <w:spacing w:line="16" w:lineRule="atLeast"/>
              <w:jc w:val="center"/>
              <w:rPr>
                <w:rFonts w:asciiTheme="minorHAnsi" w:hAnsiTheme="minorHAnsi" w:cstheme="minorHAnsi"/>
                <w:sz w:val="22"/>
                <w:szCs w:val="22"/>
                <w:lang w:val="ro-RO"/>
              </w:rPr>
            </w:pPr>
            <w:r w:rsidRPr="00B546C6">
              <w:rPr>
                <w:rFonts w:ascii="Segoe UI Emoji" w:hAnsi="Segoe UI Emoji" w:cs="Segoe UI Emoji"/>
                <w:sz w:val="22"/>
                <w:szCs w:val="22"/>
                <w:lang w:val="ro-RO"/>
              </w:rPr>
              <w:t>✔</w:t>
            </w:r>
          </w:p>
        </w:tc>
        <w:tc>
          <w:tcPr>
            <w:tcW w:w="0" w:type="auto"/>
            <w:vAlign w:val="center"/>
          </w:tcPr>
          <w:p w14:paraId="23BD5945" w14:textId="4906A14C" w:rsidR="00657F5D" w:rsidRPr="00B546C6" w:rsidRDefault="00657F5D" w:rsidP="00657F5D">
            <w:pPr>
              <w:spacing w:line="16" w:lineRule="atLeast"/>
              <w:jc w:val="center"/>
              <w:rPr>
                <w:rFonts w:asciiTheme="minorHAnsi" w:hAnsiTheme="minorHAnsi" w:cstheme="minorHAnsi"/>
                <w:sz w:val="22"/>
                <w:szCs w:val="22"/>
                <w:lang w:val="ro-RO"/>
              </w:rPr>
            </w:pPr>
            <w:r w:rsidRPr="00B546C6">
              <w:rPr>
                <w:rFonts w:ascii="Segoe UI Emoji" w:hAnsi="Segoe UI Emoji" w:cs="Segoe UI Emoji"/>
                <w:sz w:val="22"/>
                <w:szCs w:val="22"/>
                <w:lang w:val="ro-RO"/>
              </w:rPr>
              <w:t>✔</w:t>
            </w:r>
          </w:p>
        </w:tc>
        <w:tc>
          <w:tcPr>
            <w:tcW w:w="0" w:type="auto"/>
            <w:vAlign w:val="center"/>
          </w:tcPr>
          <w:p w14:paraId="3216617E" w14:textId="1E060E64" w:rsidR="00657F5D" w:rsidRPr="00B546C6" w:rsidRDefault="00657F5D" w:rsidP="00657F5D">
            <w:pPr>
              <w:spacing w:line="16" w:lineRule="atLeast"/>
              <w:jc w:val="center"/>
              <w:rPr>
                <w:rFonts w:asciiTheme="minorHAnsi" w:hAnsiTheme="minorHAnsi" w:cstheme="minorHAnsi"/>
                <w:sz w:val="22"/>
                <w:szCs w:val="22"/>
                <w:lang w:val="ro-RO"/>
              </w:rPr>
            </w:pPr>
            <w:r w:rsidRPr="00B546C6">
              <w:rPr>
                <w:rFonts w:ascii="Segoe UI Emoji" w:hAnsi="Segoe UI Emoji" w:cs="Segoe UI Emoji"/>
                <w:lang w:val="ro-RO"/>
              </w:rPr>
              <w:t>✔</w:t>
            </w:r>
          </w:p>
        </w:tc>
        <w:tc>
          <w:tcPr>
            <w:tcW w:w="0" w:type="auto"/>
            <w:vAlign w:val="center"/>
          </w:tcPr>
          <w:p w14:paraId="1FA6E5CF" w14:textId="6962CB0C" w:rsidR="00657F5D" w:rsidRPr="00B546C6" w:rsidRDefault="00657F5D" w:rsidP="00657F5D">
            <w:pPr>
              <w:spacing w:line="16" w:lineRule="atLeast"/>
              <w:jc w:val="center"/>
              <w:rPr>
                <w:rFonts w:asciiTheme="minorHAnsi" w:hAnsiTheme="minorHAnsi" w:cstheme="minorHAnsi"/>
                <w:sz w:val="22"/>
                <w:szCs w:val="22"/>
                <w:lang w:val="ro-RO"/>
              </w:rPr>
            </w:pPr>
            <w:r w:rsidRPr="00B546C6">
              <w:rPr>
                <w:rFonts w:ascii="Segoe UI Emoji" w:hAnsi="Segoe UI Emoji" w:cs="Segoe UI Emoji"/>
                <w:sz w:val="22"/>
                <w:szCs w:val="22"/>
                <w:lang w:val="ro-RO"/>
              </w:rPr>
              <w:t>✔</w:t>
            </w:r>
          </w:p>
        </w:tc>
        <w:tc>
          <w:tcPr>
            <w:tcW w:w="0" w:type="auto"/>
            <w:vAlign w:val="center"/>
          </w:tcPr>
          <w:p w14:paraId="60CAF12B" w14:textId="0E147875" w:rsidR="00657F5D" w:rsidRPr="00B546C6" w:rsidRDefault="00657F5D" w:rsidP="00657F5D">
            <w:pPr>
              <w:spacing w:line="16" w:lineRule="atLeast"/>
              <w:jc w:val="center"/>
              <w:rPr>
                <w:rFonts w:asciiTheme="minorHAnsi" w:hAnsiTheme="minorHAnsi" w:cstheme="minorHAnsi"/>
                <w:sz w:val="22"/>
                <w:szCs w:val="22"/>
                <w:lang w:val="ro-RO"/>
              </w:rPr>
            </w:pPr>
            <w:r w:rsidRPr="00B546C6">
              <w:rPr>
                <w:rFonts w:ascii="Segoe UI Emoji" w:hAnsi="Segoe UI Emoji" w:cs="Segoe UI Emoji"/>
                <w:lang w:val="ro-RO"/>
              </w:rPr>
              <w:t>✔</w:t>
            </w:r>
          </w:p>
        </w:tc>
        <w:tc>
          <w:tcPr>
            <w:tcW w:w="0" w:type="auto"/>
            <w:vAlign w:val="center"/>
          </w:tcPr>
          <w:p w14:paraId="6492D696" w14:textId="425DE5F6" w:rsidR="00657F5D" w:rsidRPr="00B546C6" w:rsidRDefault="00657F5D" w:rsidP="00657F5D">
            <w:pPr>
              <w:spacing w:line="16" w:lineRule="atLeast"/>
              <w:jc w:val="center"/>
              <w:rPr>
                <w:rFonts w:asciiTheme="minorHAnsi" w:hAnsiTheme="minorHAnsi" w:cstheme="minorHAnsi"/>
                <w:sz w:val="22"/>
                <w:szCs w:val="22"/>
                <w:lang w:val="ro-RO"/>
              </w:rPr>
            </w:pPr>
            <w:r w:rsidRPr="00B546C6">
              <w:rPr>
                <w:rFonts w:ascii="Segoe UI Emoji" w:hAnsi="Segoe UI Emoji" w:cs="Segoe UI Emoji"/>
                <w:sz w:val="22"/>
                <w:szCs w:val="22"/>
                <w:lang w:val="ro-RO"/>
              </w:rPr>
              <w:t>✔</w:t>
            </w:r>
          </w:p>
        </w:tc>
        <w:tc>
          <w:tcPr>
            <w:tcW w:w="0" w:type="auto"/>
            <w:vAlign w:val="center"/>
          </w:tcPr>
          <w:p w14:paraId="6F426F13" w14:textId="274BF6D2" w:rsidR="00657F5D" w:rsidRPr="00B546C6" w:rsidRDefault="00657F5D" w:rsidP="00657F5D">
            <w:pPr>
              <w:spacing w:line="16" w:lineRule="atLeast"/>
              <w:jc w:val="center"/>
              <w:rPr>
                <w:rFonts w:ascii="Segoe UI Emoji" w:hAnsi="Segoe UI Emoji" w:cs="Segoe UI Emoji"/>
                <w:lang w:val="ro-RO"/>
              </w:rPr>
            </w:pPr>
            <w:r w:rsidRPr="00B546C6">
              <w:rPr>
                <w:rFonts w:ascii="Segoe UI Emoji" w:hAnsi="Segoe UI Emoji" w:cs="Segoe UI Emoji"/>
                <w:lang w:val="ro-RO"/>
              </w:rPr>
              <w:t>✔</w:t>
            </w:r>
          </w:p>
        </w:tc>
      </w:tr>
    </w:tbl>
    <w:p w14:paraId="2B79C877" w14:textId="1B13CE86" w:rsidR="005A350A" w:rsidRPr="00B546C6" w:rsidRDefault="007474D4" w:rsidP="00D44E13">
      <w:pPr>
        <w:jc w:val="both"/>
        <w:rPr>
          <w:rFonts w:asciiTheme="minorHAnsi" w:eastAsiaTheme="majorEastAsia" w:hAnsiTheme="minorHAnsi" w:cstheme="minorHAnsi"/>
          <w:i/>
          <w:iCs/>
          <w:kern w:val="24"/>
          <w:sz w:val="22"/>
          <w:szCs w:val="22"/>
          <w:lang w:val="ro-RO"/>
        </w:rPr>
      </w:pPr>
      <w:r w:rsidRPr="00B546C6">
        <w:rPr>
          <w:rFonts w:asciiTheme="minorHAnsi" w:eastAsiaTheme="majorEastAsia" w:hAnsiTheme="minorHAnsi" w:cstheme="minorHAnsi"/>
          <w:i/>
          <w:iCs/>
          <w:kern w:val="24"/>
          <w:sz w:val="22"/>
          <w:szCs w:val="22"/>
          <w:lang w:val="ro-RO"/>
        </w:rPr>
        <w:lastRenderedPageBreak/>
        <w:t>Not</w:t>
      </w:r>
      <w:r w:rsidR="00B02269" w:rsidRPr="00B546C6">
        <w:rPr>
          <w:rFonts w:asciiTheme="minorHAnsi" w:eastAsiaTheme="majorEastAsia" w:hAnsiTheme="minorHAnsi" w:cstheme="minorHAnsi"/>
          <w:i/>
          <w:iCs/>
          <w:kern w:val="24"/>
          <w:sz w:val="22"/>
          <w:szCs w:val="22"/>
          <w:lang w:val="ro-RO"/>
        </w:rPr>
        <w:t>ă</w:t>
      </w:r>
      <w:r w:rsidRPr="00B546C6">
        <w:rPr>
          <w:rFonts w:asciiTheme="minorHAnsi" w:eastAsiaTheme="majorEastAsia" w:hAnsiTheme="minorHAnsi" w:cstheme="minorHAnsi"/>
          <w:i/>
          <w:iCs/>
          <w:kern w:val="24"/>
          <w:sz w:val="22"/>
          <w:szCs w:val="22"/>
          <w:lang w:val="ro-RO"/>
        </w:rPr>
        <w:t>:</w:t>
      </w:r>
      <w:r w:rsidR="0085342A" w:rsidRPr="00B546C6">
        <w:rPr>
          <w:rFonts w:asciiTheme="minorHAnsi" w:eastAsiaTheme="majorEastAsia" w:hAnsiTheme="minorHAnsi" w:cstheme="minorHAnsi"/>
          <w:i/>
          <w:iCs/>
          <w:kern w:val="24"/>
          <w:sz w:val="22"/>
          <w:szCs w:val="22"/>
          <w:lang w:val="ro-RO"/>
        </w:rPr>
        <w:t xml:space="preserve"> </w:t>
      </w:r>
      <w:r w:rsidRPr="00B546C6">
        <w:rPr>
          <w:rFonts w:asciiTheme="minorHAnsi" w:eastAsiaTheme="majorEastAsia" w:hAnsiTheme="minorHAnsi" w:cstheme="minorHAnsi"/>
          <w:i/>
          <w:iCs/>
          <w:kern w:val="24"/>
          <w:sz w:val="22"/>
          <w:szCs w:val="22"/>
          <w:lang w:val="ro-RO"/>
        </w:rPr>
        <w:t>*</w:t>
      </w:r>
      <w:r w:rsidR="004101B3" w:rsidRPr="00B546C6">
        <w:rPr>
          <w:rFonts w:asciiTheme="minorHAnsi" w:eastAsiaTheme="majorEastAsia" w:hAnsiTheme="minorHAnsi" w:cstheme="minorHAnsi"/>
          <w:i/>
          <w:iCs/>
          <w:kern w:val="24"/>
          <w:sz w:val="22"/>
          <w:szCs w:val="22"/>
          <w:lang w:val="ro-RO"/>
        </w:rPr>
        <w:t>D</w:t>
      </w:r>
      <w:r w:rsidR="00B02269" w:rsidRPr="00B546C6">
        <w:rPr>
          <w:rFonts w:asciiTheme="minorHAnsi" w:eastAsiaTheme="majorEastAsia" w:hAnsiTheme="minorHAnsi" w:cstheme="minorHAnsi"/>
          <w:i/>
          <w:iCs/>
          <w:kern w:val="24"/>
          <w:sz w:val="22"/>
          <w:szCs w:val="22"/>
          <w:lang w:val="ro-RO"/>
        </w:rPr>
        <w:t xml:space="preserve">in cauza izbucnirii pandemiei de </w:t>
      </w:r>
      <w:r w:rsidR="004101B3" w:rsidRPr="00B546C6">
        <w:rPr>
          <w:rFonts w:asciiTheme="minorHAnsi" w:eastAsiaTheme="majorEastAsia" w:hAnsiTheme="minorHAnsi" w:cstheme="minorHAnsi"/>
          <w:i/>
          <w:iCs/>
          <w:kern w:val="24"/>
          <w:sz w:val="22"/>
          <w:szCs w:val="22"/>
          <w:lang w:val="ro-RO"/>
        </w:rPr>
        <w:t>Covid</w:t>
      </w:r>
      <w:r w:rsidR="009C11EB" w:rsidRPr="00B546C6">
        <w:rPr>
          <w:rFonts w:asciiTheme="minorHAnsi" w:eastAsiaTheme="majorEastAsia" w:hAnsiTheme="minorHAnsi" w:cstheme="minorHAnsi"/>
          <w:i/>
          <w:iCs/>
          <w:kern w:val="24"/>
          <w:sz w:val="22"/>
          <w:szCs w:val="22"/>
          <w:lang w:val="ro-RO"/>
        </w:rPr>
        <w:t>-</w:t>
      </w:r>
      <w:r w:rsidR="004101B3" w:rsidRPr="00B546C6">
        <w:rPr>
          <w:rFonts w:asciiTheme="minorHAnsi" w:eastAsiaTheme="majorEastAsia" w:hAnsiTheme="minorHAnsi" w:cstheme="minorHAnsi"/>
          <w:i/>
          <w:iCs/>
          <w:kern w:val="24"/>
          <w:sz w:val="22"/>
          <w:szCs w:val="22"/>
          <w:lang w:val="ro-RO"/>
        </w:rPr>
        <w:t xml:space="preserve">19, </w:t>
      </w:r>
      <w:r w:rsidR="00B02269" w:rsidRPr="00B546C6">
        <w:rPr>
          <w:rFonts w:asciiTheme="minorHAnsi" w:eastAsiaTheme="majorEastAsia" w:hAnsiTheme="minorHAnsi" w:cstheme="minorHAnsi"/>
          <w:i/>
          <w:iCs/>
          <w:kern w:val="24"/>
          <w:sz w:val="22"/>
          <w:szCs w:val="22"/>
          <w:lang w:val="ro-RO"/>
        </w:rPr>
        <w:t>s-a renunțat la această activitate</w:t>
      </w:r>
      <w:r w:rsidR="00A56662" w:rsidRPr="00B546C6">
        <w:rPr>
          <w:rFonts w:asciiTheme="minorHAnsi" w:eastAsiaTheme="majorEastAsia" w:hAnsiTheme="minorHAnsi" w:cstheme="minorHAnsi"/>
          <w:i/>
          <w:iCs/>
          <w:kern w:val="24"/>
          <w:sz w:val="22"/>
          <w:szCs w:val="22"/>
          <w:lang w:val="ro-RO"/>
        </w:rPr>
        <w:t>,</w:t>
      </w:r>
      <w:r w:rsidR="00B02269" w:rsidRPr="00B546C6">
        <w:rPr>
          <w:rFonts w:asciiTheme="minorHAnsi" w:eastAsiaTheme="majorEastAsia" w:hAnsiTheme="minorHAnsi" w:cstheme="minorHAnsi"/>
          <w:i/>
          <w:iCs/>
          <w:kern w:val="24"/>
          <w:sz w:val="22"/>
          <w:szCs w:val="22"/>
          <w:lang w:val="ro-RO"/>
        </w:rPr>
        <w:t xml:space="preserve"> date fiind restricțiile de deplasare și de reuniune fizică</w:t>
      </w:r>
      <w:r w:rsidR="008163A0" w:rsidRPr="00B546C6">
        <w:rPr>
          <w:rFonts w:asciiTheme="minorHAnsi" w:eastAsiaTheme="majorEastAsia" w:hAnsiTheme="minorHAnsi" w:cstheme="minorHAnsi"/>
          <w:i/>
          <w:iCs/>
          <w:kern w:val="24"/>
          <w:sz w:val="22"/>
          <w:szCs w:val="22"/>
          <w:lang w:val="ro-RO"/>
        </w:rPr>
        <w:t xml:space="preserve">. </w:t>
      </w:r>
      <w:r w:rsidR="00B02269" w:rsidRPr="00B546C6">
        <w:rPr>
          <w:rFonts w:asciiTheme="minorHAnsi" w:eastAsiaTheme="majorEastAsia" w:hAnsiTheme="minorHAnsi" w:cstheme="minorHAnsi"/>
          <w:i/>
          <w:iCs/>
          <w:kern w:val="24"/>
          <w:sz w:val="22"/>
          <w:szCs w:val="22"/>
          <w:lang w:val="ro-RO"/>
        </w:rPr>
        <w:t>Atunci când vor fi ridicate aceste restricții</w:t>
      </w:r>
      <w:r w:rsidR="009F57AE" w:rsidRPr="00B546C6">
        <w:rPr>
          <w:rFonts w:asciiTheme="minorHAnsi" w:eastAsiaTheme="majorEastAsia" w:hAnsiTheme="minorHAnsi" w:cstheme="minorHAnsi"/>
          <w:i/>
          <w:iCs/>
          <w:kern w:val="24"/>
          <w:sz w:val="22"/>
          <w:szCs w:val="22"/>
          <w:lang w:val="ro-RO"/>
        </w:rPr>
        <w:t xml:space="preserve">, </w:t>
      </w:r>
      <w:r w:rsidR="00B02269" w:rsidRPr="00B546C6">
        <w:rPr>
          <w:rFonts w:asciiTheme="minorHAnsi" w:eastAsiaTheme="majorEastAsia" w:hAnsiTheme="minorHAnsi" w:cstheme="minorHAnsi"/>
          <w:i/>
          <w:iCs/>
          <w:kern w:val="24"/>
          <w:sz w:val="22"/>
          <w:szCs w:val="22"/>
          <w:lang w:val="ro-RO"/>
        </w:rPr>
        <w:t xml:space="preserve">echipa </w:t>
      </w:r>
      <w:r w:rsidR="008D0207" w:rsidRPr="00B546C6">
        <w:rPr>
          <w:rFonts w:asciiTheme="minorHAnsi" w:eastAsiaTheme="majorEastAsia" w:hAnsiTheme="minorHAnsi" w:cstheme="minorHAnsi"/>
          <w:i/>
          <w:iCs/>
          <w:kern w:val="24"/>
          <w:sz w:val="22"/>
          <w:szCs w:val="22"/>
          <w:lang w:val="ro-RO"/>
        </w:rPr>
        <w:t>BM</w:t>
      </w:r>
      <w:r w:rsidR="009F57AE" w:rsidRPr="00B546C6">
        <w:rPr>
          <w:rFonts w:asciiTheme="minorHAnsi" w:eastAsiaTheme="majorEastAsia" w:hAnsiTheme="minorHAnsi" w:cstheme="minorHAnsi"/>
          <w:i/>
          <w:iCs/>
          <w:kern w:val="24"/>
          <w:sz w:val="22"/>
          <w:szCs w:val="22"/>
          <w:lang w:val="ro-RO"/>
        </w:rPr>
        <w:t xml:space="preserve"> </w:t>
      </w:r>
      <w:r w:rsidR="00B02269" w:rsidRPr="00B546C6">
        <w:rPr>
          <w:rFonts w:asciiTheme="minorHAnsi" w:eastAsiaTheme="majorEastAsia" w:hAnsiTheme="minorHAnsi" w:cstheme="minorHAnsi"/>
          <w:i/>
          <w:iCs/>
          <w:kern w:val="24"/>
          <w:sz w:val="22"/>
          <w:szCs w:val="22"/>
          <w:lang w:val="ro-RO"/>
        </w:rPr>
        <w:t xml:space="preserve">va </w:t>
      </w:r>
      <w:r w:rsidR="009F57AE" w:rsidRPr="00B546C6">
        <w:rPr>
          <w:rFonts w:asciiTheme="minorHAnsi" w:eastAsiaTheme="majorEastAsia" w:hAnsiTheme="minorHAnsi" w:cstheme="minorHAnsi"/>
          <w:i/>
          <w:iCs/>
          <w:kern w:val="24"/>
          <w:sz w:val="22"/>
          <w:szCs w:val="22"/>
          <w:lang w:val="ro-RO"/>
        </w:rPr>
        <w:t>anal</w:t>
      </w:r>
      <w:r w:rsidR="00B02269" w:rsidRPr="00B546C6">
        <w:rPr>
          <w:rFonts w:asciiTheme="minorHAnsi" w:eastAsiaTheme="majorEastAsia" w:hAnsiTheme="minorHAnsi" w:cstheme="minorHAnsi"/>
          <w:i/>
          <w:iCs/>
          <w:kern w:val="24"/>
          <w:sz w:val="22"/>
          <w:szCs w:val="22"/>
          <w:lang w:val="ro-RO"/>
        </w:rPr>
        <w:t xml:space="preserve">iza oportunitatea </w:t>
      </w:r>
      <w:r w:rsidR="00DB4B49" w:rsidRPr="00B546C6">
        <w:rPr>
          <w:rFonts w:asciiTheme="minorHAnsi" w:eastAsiaTheme="majorEastAsia" w:hAnsiTheme="minorHAnsi" w:cstheme="minorHAnsi"/>
          <w:i/>
          <w:iCs/>
          <w:kern w:val="24"/>
          <w:sz w:val="22"/>
          <w:szCs w:val="22"/>
          <w:lang w:val="ro-RO"/>
        </w:rPr>
        <w:t>organizării</w:t>
      </w:r>
      <w:r w:rsidR="00B02269" w:rsidRPr="00B546C6">
        <w:rPr>
          <w:rFonts w:asciiTheme="minorHAnsi" w:eastAsiaTheme="majorEastAsia" w:hAnsiTheme="minorHAnsi" w:cstheme="minorHAnsi"/>
          <w:i/>
          <w:iCs/>
          <w:kern w:val="24"/>
          <w:sz w:val="22"/>
          <w:szCs w:val="22"/>
          <w:lang w:val="ro-RO"/>
        </w:rPr>
        <w:t xml:space="preserve"> unor </w:t>
      </w:r>
      <w:r w:rsidR="00DB4B49">
        <w:rPr>
          <w:rFonts w:asciiTheme="minorHAnsi" w:eastAsiaTheme="majorEastAsia" w:hAnsiTheme="minorHAnsi" w:cstheme="minorHAnsi"/>
          <w:i/>
          <w:iCs/>
          <w:kern w:val="24"/>
          <w:sz w:val="22"/>
          <w:szCs w:val="22"/>
          <w:lang w:val="ro-RO"/>
        </w:rPr>
        <w:t>vizite</w:t>
      </w:r>
      <w:r w:rsidR="00B02269" w:rsidRPr="00B546C6">
        <w:rPr>
          <w:rFonts w:asciiTheme="minorHAnsi" w:eastAsiaTheme="majorEastAsia" w:hAnsiTheme="minorHAnsi" w:cstheme="minorHAnsi"/>
          <w:i/>
          <w:iCs/>
          <w:kern w:val="24"/>
          <w:sz w:val="22"/>
          <w:szCs w:val="22"/>
          <w:lang w:val="ro-RO"/>
        </w:rPr>
        <w:t xml:space="preserve"> de teren</w:t>
      </w:r>
      <w:r w:rsidR="005F4C51" w:rsidRPr="00B546C6">
        <w:rPr>
          <w:rFonts w:asciiTheme="minorHAnsi" w:eastAsiaTheme="majorEastAsia" w:hAnsiTheme="minorHAnsi" w:cstheme="minorHAnsi"/>
          <w:i/>
          <w:iCs/>
          <w:kern w:val="24"/>
          <w:sz w:val="22"/>
          <w:szCs w:val="22"/>
          <w:lang w:val="ro-RO"/>
        </w:rPr>
        <w:t>.</w:t>
      </w:r>
    </w:p>
    <w:p w14:paraId="3D9A1E0E" w14:textId="04FA6863" w:rsidR="007D0A68" w:rsidRPr="00B546C6" w:rsidRDefault="007D0A68" w:rsidP="005A350A">
      <w:pPr>
        <w:jc w:val="both"/>
        <w:rPr>
          <w:rFonts w:asciiTheme="minorHAnsi" w:eastAsiaTheme="majorEastAsia" w:hAnsiTheme="minorHAnsi" w:cstheme="minorHAnsi"/>
          <w:i/>
          <w:iCs/>
          <w:kern w:val="24"/>
          <w:sz w:val="22"/>
          <w:szCs w:val="22"/>
          <w:lang w:val="ro-RO"/>
        </w:rPr>
      </w:pPr>
    </w:p>
    <w:p w14:paraId="3F989948" w14:textId="3B9CF635" w:rsidR="008D140A" w:rsidRPr="007B23E5" w:rsidRDefault="008D140A" w:rsidP="000251ED">
      <w:pPr>
        <w:pStyle w:val="Heading1"/>
        <w:jc w:val="both"/>
        <w:rPr>
          <w:b/>
          <w:bCs/>
          <w:lang w:val="ro-RO"/>
        </w:rPr>
      </w:pPr>
      <w:bookmarkStart w:id="18" w:name="_Toc52959529"/>
      <w:bookmarkStart w:id="19" w:name="_Toc142562088"/>
      <w:bookmarkEnd w:id="17"/>
      <w:r w:rsidRPr="007B23E5">
        <w:rPr>
          <w:b/>
          <w:bCs/>
          <w:lang w:val="ro-RO"/>
        </w:rPr>
        <w:t xml:space="preserve">4. </w:t>
      </w:r>
      <w:r w:rsidR="00B02269" w:rsidRPr="007B23E5">
        <w:rPr>
          <w:b/>
          <w:bCs/>
          <w:lang w:val="ro-RO"/>
        </w:rPr>
        <w:t>Plan de Consolidare a Capacităților</w:t>
      </w:r>
      <w:r w:rsidRPr="007B23E5">
        <w:rPr>
          <w:b/>
          <w:bCs/>
          <w:lang w:val="ro-RO"/>
        </w:rPr>
        <w:t xml:space="preserve"> </w:t>
      </w:r>
      <w:r w:rsidR="00A56662" w:rsidRPr="007B23E5">
        <w:rPr>
          <w:b/>
          <w:bCs/>
          <w:lang w:val="ro-RO"/>
        </w:rPr>
        <w:t xml:space="preserve">pentru sprijinirea </w:t>
      </w:r>
      <w:r w:rsidR="00F623A1" w:rsidRPr="007B23E5">
        <w:rPr>
          <w:b/>
          <w:bCs/>
          <w:lang w:val="ro-RO"/>
        </w:rPr>
        <w:t>Autoritățil</w:t>
      </w:r>
      <w:r w:rsidR="00A56662" w:rsidRPr="007B23E5">
        <w:rPr>
          <w:b/>
          <w:bCs/>
          <w:lang w:val="ro-RO"/>
        </w:rPr>
        <w:t>or</w:t>
      </w:r>
      <w:r w:rsidR="00F623A1" w:rsidRPr="007B23E5">
        <w:rPr>
          <w:b/>
          <w:bCs/>
          <w:lang w:val="ro-RO"/>
        </w:rPr>
        <w:t xml:space="preserve"> Române din domeniul apei</w:t>
      </w:r>
      <w:r w:rsidRPr="007B23E5">
        <w:rPr>
          <w:b/>
          <w:bCs/>
          <w:lang w:val="ro-RO"/>
        </w:rPr>
        <w:t xml:space="preserve"> </w:t>
      </w:r>
      <w:r w:rsidR="00A56662" w:rsidRPr="007B23E5">
        <w:rPr>
          <w:b/>
          <w:bCs/>
          <w:lang w:val="ro-RO"/>
        </w:rPr>
        <w:t>în vederea</w:t>
      </w:r>
      <w:r w:rsidRPr="007B23E5">
        <w:rPr>
          <w:b/>
          <w:bCs/>
          <w:lang w:val="ro-RO"/>
        </w:rPr>
        <w:t xml:space="preserve"> </w:t>
      </w:r>
      <w:r w:rsidR="00254214" w:rsidRPr="007B23E5">
        <w:rPr>
          <w:b/>
          <w:bCs/>
          <w:lang w:val="ro-RO"/>
        </w:rPr>
        <w:t>i</w:t>
      </w:r>
      <w:r w:rsidRPr="007B23E5">
        <w:rPr>
          <w:b/>
          <w:bCs/>
          <w:lang w:val="ro-RO"/>
        </w:rPr>
        <w:t>mplement</w:t>
      </w:r>
      <w:r w:rsidR="00A56662" w:rsidRPr="007B23E5">
        <w:rPr>
          <w:b/>
          <w:bCs/>
          <w:lang w:val="ro-RO"/>
        </w:rPr>
        <w:t>ării</w:t>
      </w:r>
      <w:r w:rsidRPr="007B23E5">
        <w:rPr>
          <w:b/>
          <w:bCs/>
          <w:lang w:val="ro-RO"/>
        </w:rPr>
        <w:t xml:space="preserve"> </w:t>
      </w:r>
      <w:r w:rsidR="00687161" w:rsidRPr="007B23E5">
        <w:rPr>
          <w:b/>
          <w:bCs/>
          <w:lang w:val="ro-RO"/>
        </w:rPr>
        <w:t>Directivei Inundații</w:t>
      </w:r>
      <w:bookmarkEnd w:id="18"/>
      <w:bookmarkEnd w:id="19"/>
    </w:p>
    <w:p w14:paraId="5C3D3A7E" w14:textId="77777777" w:rsidR="008D140A" w:rsidRPr="00B546C6" w:rsidRDefault="008D140A" w:rsidP="008D140A">
      <w:pPr>
        <w:rPr>
          <w:rFonts w:hint="eastAsia"/>
          <w:lang w:val="ro-RO"/>
        </w:rPr>
      </w:pPr>
    </w:p>
    <w:p w14:paraId="33F9DDB9" w14:textId="4D4FDCDD" w:rsidR="008D140A" w:rsidRPr="00B546C6" w:rsidRDefault="00A139E6" w:rsidP="009C3029">
      <w:pPr>
        <w:jc w:val="both"/>
        <w:rPr>
          <w:rFonts w:asciiTheme="minorHAnsi" w:hAnsiTheme="minorHAnsi" w:cstheme="minorHAnsi"/>
          <w:sz w:val="22"/>
          <w:szCs w:val="22"/>
          <w:lang w:val="ro-RO"/>
        </w:rPr>
      </w:pPr>
      <w:r w:rsidRPr="00B546C6">
        <w:rPr>
          <w:rFonts w:asciiTheme="minorHAnsi" w:hAnsiTheme="minorHAnsi" w:cstheme="minorHAnsi"/>
          <w:sz w:val="22"/>
          <w:szCs w:val="22"/>
          <w:lang w:val="ro-RO"/>
        </w:rPr>
        <w:t xml:space="preserve">Luând în considerare principalele constatări ale </w:t>
      </w:r>
      <w:r w:rsidR="00A8079B" w:rsidRPr="00B546C6">
        <w:rPr>
          <w:rFonts w:asciiTheme="minorHAnsi" w:hAnsiTheme="minorHAnsi" w:cstheme="minorHAnsi"/>
          <w:sz w:val="22"/>
          <w:szCs w:val="22"/>
          <w:lang w:val="ro-RO"/>
        </w:rPr>
        <w:t>anal</w:t>
      </w:r>
      <w:r w:rsidRPr="00B546C6">
        <w:rPr>
          <w:rFonts w:asciiTheme="minorHAnsi" w:hAnsiTheme="minorHAnsi" w:cstheme="minorHAnsi"/>
          <w:sz w:val="22"/>
          <w:szCs w:val="22"/>
          <w:lang w:val="ro-RO"/>
        </w:rPr>
        <w:t xml:space="preserve">izei aferente </w:t>
      </w:r>
      <w:r w:rsidR="00ED099D" w:rsidRPr="00B546C6">
        <w:rPr>
          <w:rFonts w:asciiTheme="minorHAnsi" w:hAnsiTheme="minorHAnsi" w:cstheme="minorHAnsi"/>
          <w:sz w:val="22"/>
          <w:szCs w:val="22"/>
          <w:lang w:val="ro-RO"/>
        </w:rPr>
        <w:t>capacități</w:t>
      </w:r>
      <w:r w:rsidRPr="00B546C6">
        <w:rPr>
          <w:rFonts w:asciiTheme="minorHAnsi" w:hAnsiTheme="minorHAnsi" w:cstheme="minorHAnsi"/>
          <w:sz w:val="22"/>
          <w:szCs w:val="22"/>
          <w:lang w:val="ro-RO"/>
        </w:rPr>
        <w:t xml:space="preserve">lor necesare efectuată până la momentul întocmirii prezentului </w:t>
      </w:r>
      <w:r w:rsidR="00FB7E6C" w:rsidRPr="00B546C6">
        <w:rPr>
          <w:rFonts w:asciiTheme="minorHAnsi" w:hAnsiTheme="minorHAnsi" w:cstheme="minorHAnsi"/>
          <w:sz w:val="22"/>
          <w:szCs w:val="22"/>
          <w:lang w:val="ro-RO"/>
        </w:rPr>
        <w:t>R</w:t>
      </w:r>
      <w:r w:rsidRPr="00B546C6">
        <w:rPr>
          <w:rFonts w:asciiTheme="minorHAnsi" w:hAnsiTheme="minorHAnsi" w:cstheme="minorHAnsi"/>
          <w:sz w:val="22"/>
          <w:szCs w:val="22"/>
          <w:lang w:val="ro-RO"/>
        </w:rPr>
        <w:t>a</w:t>
      </w:r>
      <w:r w:rsidR="00FB7E6C" w:rsidRPr="00B546C6">
        <w:rPr>
          <w:rFonts w:asciiTheme="minorHAnsi" w:hAnsiTheme="minorHAnsi" w:cstheme="minorHAnsi"/>
          <w:sz w:val="22"/>
          <w:szCs w:val="22"/>
          <w:lang w:val="ro-RO"/>
        </w:rPr>
        <w:t>port, a</w:t>
      </w:r>
      <w:r w:rsidRPr="00B546C6">
        <w:rPr>
          <w:rFonts w:asciiTheme="minorHAnsi" w:hAnsiTheme="minorHAnsi" w:cstheme="minorHAnsi"/>
          <w:sz w:val="22"/>
          <w:szCs w:val="22"/>
          <w:lang w:val="ro-RO"/>
        </w:rPr>
        <w:t xml:space="preserve"> fost conceput un</w:t>
      </w:r>
      <w:r w:rsidR="0052691F" w:rsidRPr="00B546C6">
        <w:rPr>
          <w:rFonts w:asciiTheme="minorHAnsi" w:hAnsiTheme="minorHAnsi" w:cstheme="minorHAnsi"/>
          <w:sz w:val="22"/>
          <w:szCs w:val="22"/>
          <w:lang w:val="ro-RO"/>
        </w:rPr>
        <w:t xml:space="preserve"> </w:t>
      </w:r>
      <w:r w:rsidR="00B02269" w:rsidRPr="00B546C6">
        <w:rPr>
          <w:rFonts w:asciiTheme="minorHAnsi" w:hAnsiTheme="minorHAnsi" w:cstheme="minorHAnsi"/>
          <w:sz w:val="22"/>
          <w:szCs w:val="22"/>
          <w:lang w:val="ro-RO"/>
        </w:rPr>
        <w:t>Plan de Consolidare a Capacităților</w:t>
      </w:r>
      <w:r w:rsidR="0052691F" w:rsidRPr="00B546C6">
        <w:rPr>
          <w:rFonts w:asciiTheme="minorHAnsi" w:hAnsiTheme="minorHAnsi" w:cstheme="minorHAnsi"/>
          <w:sz w:val="22"/>
          <w:szCs w:val="22"/>
          <w:lang w:val="ro-RO"/>
        </w:rPr>
        <w:t xml:space="preserve"> (</w:t>
      </w:r>
      <w:r w:rsidR="00ED099D" w:rsidRPr="00B546C6">
        <w:rPr>
          <w:rFonts w:asciiTheme="minorHAnsi" w:hAnsiTheme="minorHAnsi" w:cstheme="minorHAnsi"/>
          <w:sz w:val="22"/>
          <w:szCs w:val="22"/>
          <w:lang w:val="ro-RO"/>
        </w:rPr>
        <w:t>PCC</w:t>
      </w:r>
      <w:r w:rsidR="0052691F" w:rsidRPr="00B546C6">
        <w:rPr>
          <w:rFonts w:asciiTheme="minorHAnsi" w:hAnsiTheme="minorHAnsi" w:cstheme="minorHAnsi"/>
          <w:sz w:val="22"/>
          <w:szCs w:val="22"/>
          <w:lang w:val="ro-RO"/>
        </w:rPr>
        <w:t>)</w:t>
      </w:r>
      <w:r w:rsidR="00FB7E6C" w:rsidRPr="00B546C6">
        <w:rPr>
          <w:rFonts w:asciiTheme="minorHAnsi" w:hAnsiTheme="minorHAnsi" w:cstheme="minorHAnsi"/>
          <w:sz w:val="22"/>
          <w:szCs w:val="22"/>
          <w:lang w:val="ro-RO"/>
        </w:rPr>
        <w:t xml:space="preserve"> </w:t>
      </w:r>
      <w:r w:rsidRPr="00B546C6">
        <w:rPr>
          <w:rFonts w:asciiTheme="minorHAnsi" w:hAnsiTheme="minorHAnsi" w:cstheme="minorHAnsi"/>
          <w:sz w:val="22"/>
          <w:szCs w:val="22"/>
          <w:lang w:val="ro-RO"/>
        </w:rPr>
        <w:t xml:space="preserve">în baza </w:t>
      </w:r>
      <w:r w:rsidR="00687161" w:rsidRPr="00B546C6">
        <w:rPr>
          <w:rFonts w:asciiTheme="minorHAnsi" w:hAnsiTheme="minorHAnsi" w:cstheme="minorHAnsi"/>
          <w:sz w:val="22"/>
          <w:szCs w:val="22"/>
          <w:lang w:val="ro-RO"/>
        </w:rPr>
        <w:t>recomandări</w:t>
      </w:r>
      <w:r w:rsidRPr="00B546C6">
        <w:rPr>
          <w:rFonts w:asciiTheme="minorHAnsi" w:hAnsiTheme="minorHAnsi" w:cstheme="minorHAnsi"/>
          <w:sz w:val="22"/>
          <w:szCs w:val="22"/>
          <w:lang w:val="ro-RO"/>
        </w:rPr>
        <w:t xml:space="preserve">lor din Raportul </w:t>
      </w:r>
      <w:r w:rsidR="008D0207" w:rsidRPr="00B546C6">
        <w:rPr>
          <w:rFonts w:asciiTheme="minorHAnsi" w:hAnsiTheme="minorHAnsi" w:cstheme="minorHAnsi"/>
          <w:sz w:val="22"/>
          <w:szCs w:val="22"/>
          <w:lang w:val="ro-RO"/>
        </w:rPr>
        <w:t>BM</w:t>
      </w:r>
      <w:r w:rsidR="002B619D" w:rsidRPr="00B546C6">
        <w:rPr>
          <w:rFonts w:asciiTheme="minorHAnsi" w:hAnsiTheme="minorHAnsi" w:cstheme="minorHAnsi"/>
          <w:sz w:val="22"/>
          <w:szCs w:val="22"/>
          <w:lang w:val="ro-RO"/>
        </w:rPr>
        <w:t xml:space="preserve"> </w:t>
      </w:r>
      <w:r w:rsidRPr="00B546C6">
        <w:rPr>
          <w:rFonts w:asciiTheme="minorHAnsi" w:hAnsiTheme="minorHAnsi" w:cstheme="minorHAnsi"/>
          <w:sz w:val="22"/>
          <w:szCs w:val="22"/>
          <w:lang w:val="ro-RO"/>
        </w:rPr>
        <w:t xml:space="preserve">privind </w:t>
      </w:r>
      <w:r w:rsidRPr="00B546C6">
        <w:rPr>
          <w:rFonts w:asciiTheme="minorHAnsi" w:hAnsiTheme="minorHAnsi" w:cstheme="minorHAnsi"/>
          <w:i/>
          <w:iCs/>
          <w:sz w:val="22"/>
          <w:szCs w:val="22"/>
          <w:lang w:val="ro-RO"/>
        </w:rPr>
        <w:t xml:space="preserve">Cadrul de rezultate </w:t>
      </w:r>
      <w:r w:rsidR="00A56662" w:rsidRPr="00B546C6">
        <w:rPr>
          <w:rFonts w:asciiTheme="minorHAnsi" w:hAnsiTheme="minorHAnsi" w:cstheme="minorHAnsi"/>
          <w:i/>
          <w:iCs/>
          <w:sz w:val="22"/>
          <w:szCs w:val="22"/>
          <w:lang w:val="ro-RO"/>
        </w:rPr>
        <w:t>aferente procesului de</w:t>
      </w:r>
      <w:r w:rsidRPr="00B546C6">
        <w:rPr>
          <w:rFonts w:asciiTheme="minorHAnsi" w:hAnsiTheme="minorHAnsi" w:cstheme="minorHAnsi"/>
          <w:i/>
          <w:iCs/>
          <w:sz w:val="22"/>
          <w:szCs w:val="22"/>
          <w:lang w:val="ro-RO"/>
        </w:rPr>
        <w:t xml:space="preserve"> dezvoltare</w:t>
      </w:r>
      <w:r w:rsidR="00A56662" w:rsidRPr="00B546C6">
        <w:rPr>
          <w:rFonts w:asciiTheme="minorHAnsi" w:hAnsiTheme="minorHAnsi" w:cstheme="minorHAnsi"/>
          <w:i/>
          <w:iCs/>
          <w:sz w:val="22"/>
          <w:szCs w:val="22"/>
          <w:lang w:val="ro-RO"/>
        </w:rPr>
        <w:t xml:space="preserve"> </w:t>
      </w:r>
      <w:r w:rsidRPr="00B546C6">
        <w:rPr>
          <w:rFonts w:asciiTheme="minorHAnsi" w:hAnsiTheme="minorHAnsi" w:cstheme="minorHAnsi"/>
          <w:i/>
          <w:iCs/>
          <w:sz w:val="22"/>
          <w:szCs w:val="22"/>
          <w:lang w:val="ro-RO"/>
        </w:rPr>
        <w:t xml:space="preserve">a capacităților - O abordare strategică și orientată </w:t>
      </w:r>
      <w:r w:rsidR="00A56662" w:rsidRPr="00B546C6">
        <w:rPr>
          <w:rFonts w:asciiTheme="minorHAnsi" w:hAnsiTheme="minorHAnsi" w:cstheme="minorHAnsi"/>
          <w:i/>
          <w:iCs/>
          <w:sz w:val="22"/>
          <w:szCs w:val="22"/>
          <w:lang w:val="ro-RO"/>
        </w:rPr>
        <w:t>către</w:t>
      </w:r>
      <w:r w:rsidRPr="00B546C6">
        <w:rPr>
          <w:rFonts w:asciiTheme="minorHAnsi" w:hAnsiTheme="minorHAnsi" w:cstheme="minorHAnsi"/>
          <w:i/>
          <w:iCs/>
          <w:sz w:val="22"/>
          <w:szCs w:val="22"/>
          <w:lang w:val="ro-RO"/>
        </w:rPr>
        <w:t xml:space="preserve"> rezultate a învățării pentru dezvoltarea capacităților </w:t>
      </w:r>
      <w:r w:rsidRPr="00B546C6">
        <w:rPr>
          <w:rFonts w:asciiTheme="minorHAnsi" w:hAnsiTheme="minorHAnsi" w:cstheme="minorHAnsi"/>
          <w:sz w:val="22"/>
          <w:szCs w:val="22"/>
          <w:lang w:val="ro-RO"/>
        </w:rPr>
        <w:t>destinat</w:t>
      </w:r>
      <w:r w:rsidR="00BB4D67" w:rsidRPr="00B546C6">
        <w:rPr>
          <w:rFonts w:asciiTheme="minorHAnsi" w:hAnsiTheme="minorHAnsi" w:cstheme="minorHAnsi"/>
          <w:sz w:val="22"/>
          <w:szCs w:val="22"/>
          <w:lang w:val="ro-RO"/>
        </w:rPr>
        <w:t xml:space="preserve"> </w:t>
      </w:r>
      <w:r w:rsidR="00F623A1" w:rsidRPr="00B546C6">
        <w:rPr>
          <w:rFonts w:asciiTheme="minorHAnsi" w:hAnsiTheme="minorHAnsi" w:cstheme="minorHAnsi"/>
          <w:sz w:val="22"/>
          <w:szCs w:val="22"/>
          <w:lang w:val="ro-RO"/>
        </w:rPr>
        <w:t>Autoritățil</w:t>
      </w:r>
      <w:r w:rsidRPr="00B546C6">
        <w:rPr>
          <w:rFonts w:asciiTheme="minorHAnsi" w:hAnsiTheme="minorHAnsi" w:cstheme="minorHAnsi"/>
          <w:sz w:val="22"/>
          <w:szCs w:val="22"/>
          <w:lang w:val="ro-RO"/>
        </w:rPr>
        <w:t>or</w:t>
      </w:r>
      <w:r w:rsidR="00F623A1" w:rsidRPr="00B546C6">
        <w:rPr>
          <w:rFonts w:asciiTheme="minorHAnsi" w:hAnsiTheme="minorHAnsi" w:cstheme="minorHAnsi"/>
          <w:sz w:val="22"/>
          <w:szCs w:val="22"/>
          <w:lang w:val="ro-RO"/>
        </w:rPr>
        <w:t xml:space="preserve"> Române din domeniul apei</w:t>
      </w:r>
      <w:r w:rsidR="00BB4D67" w:rsidRPr="00B546C6">
        <w:rPr>
          <w:rFonts w:asciiTheme="minorHAnsi" w:hAnsiTheme="minorHAnsi" w:cstheme="minorHAnsi"/>
          <w:sz w:val="22"/>
          <w:szCs w:val="22"/>
          <w:lang w:val="ro-RO"/>
        </w:rPr>
        <w:t xml:space="preserve"> (</w:t>
      </w:r>
      <w:r w:rsidR="002A4DF0" w:rsidRPr="00B546C6">
        <w:rPr>
          <w:rFonts w:asciiTheme="minorHAnsi" w:hAnsiTheme="minorHAnsi" w:cstheme="minorHAnsi"/>
          <w:sz w:val="22"/>
          <w:szCs w:val="22"/>
          <w:lang w:val="ro-RO"/>
        </w:rPr>
        <w:t>MMAP</w:t>
      </w:r>
      <w:r w:rsidR="00BB4D67" w:rsidRPr="00B546C6">
        <w:rPr>
          <w:rFonts w:asciiTheme="minorHAnsi" w:hAnsiTheme="minorHAnsi" w:cstheme="minorHAnsi"/>
          <w:sz w:val="22"/>
          <w:szCs w:val="22"/>
          <w:lang w:val="ro-RO"/>
        </w:rPr>
        <w:t xml:space="preserve">, ANAR, INHGA </w:t>
      </w:r>
      <w:r w:rsidRPr="00B546C6">
        <w:rPr>
          <w:rFonts w:asciiTheme="minorHAnsi" w:hAnsiTheme="minorHAnsi" w:cstheme="minorHAnsi"/>
          <w:sz w:val="22"/>
          <w:szCs w:val="22"/>
          <w:lang w:val="ro-RO"/>
        </w:rPr>
        <w:t>și</w:t>
      </w:r>
      <w:r w:rsidR="00BB4D67" w:rsidRPr="00B546C6">
        <w:rPr>
          <w:rFonts w:asciiTheme="minorHAnsi" w:hAnsiTheme="minorHAnsi" w:cstheme="minorHAnsi"/>
          <w:sz w:val="22"/>
          <w:szCs w:val="22"/>
          <w:lang w:val="ro-RO"/>
        </w:rPr>
        <w:t xml:space="preserve"> </w:t>
      </w:r>
      <w:r w:rsidR="00687161" w:rsidRPr="00B546C6">
        <w:rPr>
          <w:rFonts w:asciiTheme="minorHAnsi" w:hAnsiTheme="minorHAnsi" w:cstheme="minorHAnsi"/>
          <w:sz w:val="22"/>
          <w:szCs w:val="22"/>
          <w:lang w:val="ro-RO"/>
        </w:rPr>
        <w:t>ABA-uril</w:t>
      </w:r>
      <w:r w:rsidRPr="00B546C6">
        <w:rPr>
          <w:rFonts w:asciiTheme="minorHAnsi" w:hAnsiTheme="minorHAnsi" w:cstheme="minorHAnsi"/>
          <w:sz w:val="22"/>
          <w:szCs w:val="22"/>
          <w:lang w:val="ro-RO"/>
        </w:rPr>
        <w:t>or</w:t>
      </w:r>
      <w:r w:rsidR="00BB4D67" w:rsidRPr="00B546C6">
        <w:rPr>
          <w:rFonts w:asciiTheme="minorHAnsi" w:hAnsiTheme="minorHAnsi" w:cstheme="minorHAnsi"/>
          <w:sz w:val="22"/>
          <w:szCs w:val="22"/>
          <w:lang w:val="ro-RO"/>
        </w:rPr>
        <w:t>)</w:t>
      </w:r>
      <w:r w:rsidR="009C3029" w:rsidRPr="00B546C6">
        <w:rPr>
          <w:rFonts w:asciiTheme="minorHAnsi" w:hAnsiTheme="minorHAnsi" w:cstheme="minorHAnsi"/>
          <w:i/>
          <w:iCs/>
          <w:sz w:val="22"/>
          <w:szCs w:val="22"/>
          <w:lang w:val="ro-RO"/>
        </w:rPr>
        <w:t>.</w:t>
      </w:r>
    </w:p>
    <w:p w14:paraId="63AD657A" w14:textId="60F2EFBB" w:rsidR="00A8079B" w:rsidRDefault="00A56662" w:rsidP="001308F9">
      <w:pPr>
        <w:jc w:val="both"/>
        <w:rPr>
          <w:rFonts w:asciiTheme="minorHAnsi" w:hAnsiTheme="minorHAnsi"/>
          <w:sz w:val="22"/>
          <w:szCs w:val="22"/>
          <w:lang w:val="ro-RO"/>
        </w:rPr>
      </w:pPr>
      <w:r w:rsidRPr="00B546C6">
        <w:rPr>
          <w:rFonts w:asciiTheme="minorHAnsi" w:hAnsiTheme="minorHAnsi" w:cstheme="minorHAnsi"/>
          <w:sz w:val="22"/>
          <w:szCs w:val="22"/>
          <w:lang w:val="ro-RO"/>
        </w:rPr>
        <w:t>Au fost identificate d</w:t>
      </w:r>
      <w:r w:rsidR="0061077A" w:rsidRPr="00B546C6">
        <w:rPr>
          <w:rFonts w:asciiTheme="minorHAnsi" w:hAnsiTheme="minorHAnsi" w:cstheme="minorHAnsi"/>
          <w:sz w:val="22"/>
          <w:szCs w:val="22"/>
          <w:lang w:val="ro-RO"/>
        </w:rPr>
        <w:t>iverse t</w:t>
      </w:r>
      <w:r w:rsidR="00A139E6" w:rsidRPr="00B546C6">
        <w:rPr>
          <w:rFonts w:asciiTheme="minorHAnsi" w:hAnsiTheme="minorHAnsi" w:cstheme="minorHAnsi"/>
          <w:sz w:val="22"/>
          <w:szCs w:val="22"/>
          <w:lang w:val="ro-RO"/>
        </w:rPr>
        <w:t xml:space="preserve">ipuri de intervenții și metode pentru a dezvolta capacitățile </w:t>
      </w:r>
      <w:r w:rsidR="006907BE" w:rsidRPr="00B546C6">
        <w:rPr>
          <w:rFonts w:asciiTheme="minorHAnsi" w:hAnsiTheme="minorHAnsi"/>
          <w:i/>
          <w:sz w:val="22"/>
          <w:szCs w:val="22"/>
          <w:lang w:val="ro-RO"/>
        </w:rPr>
        <w:t>hard</w:t>
      </w:r>
      <w:r w:rsidR="006907BE" w:rsidRPr="00B546C6">
        <w:rPr>
          <w:rFonts w:asciiTheme="minorHAnsi" w:hAnsiTheme="minorHAnsi"/>
          <w:sz w:val="22"/>
          <w:szCs w:val="22"/>
          <w:lang w:val="ro-RO"/>
        </w:rPr>
        <w:t xml:space="preserve"> (te</w:t>
      </w:r>
      <w:r w:rsidR="00A139E6" w:rsidRPr="00B546C6">
        <w:rPr>
          <w:rFonts w:asciiTheme="minorHAnsi" w:hAnsiTheme="minorHAnsi"/>
          <w:sz w:val="22"/>
          <w:szCs w:val="22"/>
          <w:lang w:val="ro-RO"/>
        </w:rPr>
        <w:t>hnice</w:t>
      </w:r>
      <w:r w:rsidR="006907BE" w:rsidRPr="00B546C6">
        <w:rPr>
          <w:rFonts w:asciiTheme="minorHAnsi" w:hAnsiTheme="minorHAnsi"/>
          <w:sz w:val="22"/>
          <w:szCs w:val="22"/>
          <w:lang w:val="ro-RO"/>
        </w:rPr>
        <w:t>, func</w:t>
      </w:r>
      <w:r w:rsidR="00A139E6" w:rsidRPr="00B546C6">
        <w:rPr>
          <w:rFonts w:asciiTheme="minorHAnsi" w:hAnsiTheme="minorHAnsi"/>
          <w:sz w:val="22"/>
          <w:szCs w:val="22"/>
          <w:lang w:val="ro-RO"/>
        </w:rPr>
        <w:t>ționale</w:t>
      </w:r>
      <w:r w:rsidR="006907BE" w:rsidRPr="00B546C6">
        <w:rPr>
          <w:rFonts w:asciiTheme="minorHAnsi" w:hAnsiTheme="minorHAnsi"/>
          <w:sz w:val="22"/>
          <w:szCs w:val="22"/>
          <w:lang w:val="ro-RO"/>
        </w:rPr>
        <w:t>, tangib</w:t>
      </w:r>
      <w:r w:rsidR="00A139E6" w:rsidRPr="00B546C6">
        <w:rPr>
          <w:rFonts w:asciiTheme="minorHAnsi" w:hAnsiTheme="minorHAnsi"/>
          <w:sz w:val="22"/>
          <w:szCs w:val="22"/>
          <w:lang w:val="ro-RO"/>
        </w:rPr>
        <w:t>i</w:t>
      </w:r>
      <w:r w:rsidR="006907BE" w:rsidRPr="00B546C6">
        <w:rPr>
          <w:rFonts w:asciiTheme="minorHAnsi" w:hAnsiTheme="minorHAnsi"/>
          <w:sz w:val="22"/>
          <w:szCs w:val="22"/>
          <w:lang w:val="ro-RO"/>
        </w:rPr>
        <w:t xml:space="preserve">le </w:t>
      </w:r>
      <w:r w:rsidR="00A139E6" w:rsidRPr="00B546C6">
        <w:rPr>
          <w:rFonts w:asciiTheme="minorHAnsi" w:hAnsiTheme="minorHAnsi"/>
          <w:sz w:val="22"/>
          <w:szCs w:val="22"/>
          <w:lang w:val="ro-RO"/>
        </w:rPr>
        <w:t xml:space="preserve">și </w:t>
      </w:r>
      <w:r w:rsidR="006907BE" w:rsidRPr="00B546C6">
        <w:rPr>
          <w:rFonts w:asciiTheme="minorHAnsi" w:hAnsiTheme="minorHAnsi"/>
          <w:sz w:val="22"/>
          <w:szCs w:val="22"/>
          <w:lang w:val="ro-RO"/>
        </w:rPr>
        <w:t>vi</w:t>
      </w:r>
      <w:r w:rsidR="00A139E6" w:rsidRPr="00B546C6">
        <w:rPr>
          <w:rFonts w:asciiTheme="minorHAnsi" w:hAnsiTheme="minorHAnsi"/>
          <w:sz w:val="22"/>
          <w:szCs w:val="22"/>
          <w:lang w:val="ro-RO"/>
        </w:rPr>
        <w:t>zibile</w:t>
      </w:r>
      <w:r w:rsidR="006907BE" w:rsidRPr="00B546C6">
        <w:rPr>
          <w:rFonts w:asciiTheme="minorHAnsi" w:hAnsiTheme="minorHAnsi"/>
          <w:sz w:val="22"/>
          <w:szCs w:val="22"/>
          <w:lang w:val="ro-RO"/>
        </w:rPr>
        <w:t xml:space="preserve">) </w:t>
      </w:r>
      <w:r w:rsidR="00A139E6" w:rsidRPr="00B546C6">
        <w:rPr>
          <w:rFonts w:asciiTheme="minorHAnsi" w:hAnsiTheme="minorHAnsi"/>
          <w:sz w:val="22"/>
          <w:szCs w:val="22"/>
          <w:lang w:val="ro-RO"/>
        </w:rPr>
        <w:t xml:space="preserve">și </w:t>
      </w:r>
      <w:r w:rsidRPr="00B546C6">
        <w:rPr>
          <w:rFonts w:asciiTheme="minorHAnsi" w:hAnsiTheme="minorHAnsi"/>
          <w:sz w:val="22"/>
          <w:szCs w:val="22"/>
          <w:lang w:val="ro-RO"/>
        </w:rPr>
        <w:t xml:space="preserve">respectiv pe cele </w:t>
      </w:r>
      <w:r w:rsidR="006907BE" w:rsidRPr="00B546C6">
        <w:rPr>
          <w:rFonts w:asciiTheme="minorHAnsi" w:hAnsiTheme="minorHAnsi"/>
          <w:i/>
          <w:sz w:val="22"/>
          <w:szCs w:val="22"/>
          <w:lang w:val="ro-RO"/>
        </w:rPr>
        <w:t>soft</w:t>
      </w:r>
      <w:r w:rsidR="006907BE" w:rsidRPr="00B546C6">
        <w:rPr>
          <w:rFonts w:asciiTheme="minorHAnsi" w:hAnsiTheme="minorHAnsi"/>
          <w:sz w:val="22"/>
          <w:szCs w:val="22"/>
          <w:lang w:val="ro-RO"/>
        </w:rPr>
        <w:t xml:space="preserve"> (social</w:t>
      </w:r>
      <w:r w:rsidR="00A139E6" w:rsidRPr="00B546C6">
        <w:rPr>
          <w:rFonts w:asciiTheme="minorHAnsi" w:hAnsiTheme="minorHAnsi"/>
          <w:sz w:val="22"/>
          <w:szCs w:val="22"/>
          <w:lang w:val="ro-RO"/>
        </w:rPr>
        <w:t>e, relaț</w:t>
      </w:r>
      <w:r w:rsidR="006907BE" w:rsidRPr="00B546C6">
        <w:rPr>
          <w:rFonts w:asciiTheme="minorHAnsi" w:hAnsiTheme="minorHAnsi"/>
          <w:sz w:val="22"/>
          <w:szCs w:val="22"/>
          <w:lang w:val="ro-RO"/>
        </w:rPr>
        <w:t>ional</w:t>
      </w:r>
      <w:r w:rsidR="00A139E6" w:rsidRPr="00B546C6">
        <w:rPr>
          <w:rFonts w:asciiTheme="minorHAnsi" w:hAnsiTheme="minorHAnsi"/>
          <w:sz w:val="22"/>
          <w:szCs w:val="22"/>
          <w:lang w:val="ro-RO"/>
        </w:rPr>
        <w:t>e</w:t>
      </w:r>
      <w:r w:rsidR="006907BE" w:rsidRPr="00B546C6">
        <w:rPr>
          <w:rFonts w:asciiTheme="minorHAnsi" w:hAnsiTheme="minorHAnsi"/>
          <w:sz w:val="22"/>
          <w:szCs w:val="22"/>
          <w:lang w:val="ro-RO"/>
        </w:rPr>
        <w:t>, intangib</w:t>
      </w:r>
      <w:r w:rsidR="00A139E6" w:rsidRPr="00B546C6">
        <w:rPr>
          <w:rFonts w:asciiTheme="minorHAnsi" w:hAnsiTheme="minorHAnsi"/>
          <w:sz w:val="22"/>
          <w:szCs w:val="22"/>
          <w:lang w:val="ro-RO"/>
        </w:rPr>
        <w:t>i</w:t>
      </w:r>
      <w:r w:rsidR="006907BE" w:rsidRPr="00B546C6">
        <w:rPr>
          <w:rFonts w:asciiTheme="minorHAnsi" w:hAnsiTheme="minorHAnsi"/>
          <w:sz w:val="22"/>
          <w:szCs w:val="22"/>
          <w:lang w:val="ro-RO"/>
        </w:rPr>
        <w:t xml:space="preserve">le </w:t>
      </w:r>
      <w:r w:rsidR="00A139E6" w:rsidRPr="00B546C6">
        <w:rPr>
          <w:rFonts w:asciiTheme="minorHAnsi" w:hAnsiTheme="minorHAnsi"/>
          <w:sz w:val="22"/>
          <w:szCs w:val="22"/>
          <w:lang w:val="ro-RO"/>
        </w:rPr>
        <w:t>și invizibile</w:t>
      </w:r>
      <w:r w:rsidR="006907BE" w:rsidRPr="00B546C6">
        <w:rPr>
          <w:rFonts w:asciiTheme="minorHAnsi" w:hAnsiTheme="minorHAnsi"/>
          <w:sz w:val="22"/>
          <w:szCs w:val="22"/>
          <w:lang w:val="ro-RO"/>
        </w:rPr>
        <w:t xml:space="preserve">) </w:t>
      </w:r>
      <w:r w:rsidR="00A139E6" w:rsidRPr="00B546C6">
        <w:rPr>
          <w:rFonts w:asciiTheme="minorHAnsi" w:hAnsiTheme="minorHAnsi"/>
          <w:sz w:val="22"/>
          <w:szCs w:val="22"/>
          <w:lang w:val="ro-RO"/>
        </w:rPr>
        <w:t>pentru</w:t>
      </w:r>
      <w:r w:rsidR="006907BE" w:rsidRPr="00B546C6">
        <w:rPr>
          <w:rFonts w:asciiTheme="minorHAnsi" w:hAnsiTheme="minorHAnsi"/>
          <w:sz w:val="22"/>
          <w:szCs w:val="22"/>
          <w:lang w:val="ro-RO"/>
        </w:rPr>
        <w:t xml:space="preserve"> </w:t>
      </w:r>
      <w:r w:rsidR="00502035" w:rsidRPr="00B546C6">
        <w:rPr>
          <w:rFonts w:asciiTheme="minorHAnsi" w:hAnsiTheme="minorHAnsi"/>
          <w:sz w:val="22"/>
          <w:szCs w:val="22"/>
          <w:lang w:val="ro-RO"/>
        </w:rPr>
        <w:t>MRI</w:t>
      </w:r>
      <w:r w:rsidR="006907BE" w:rsidRPr="00B546C6">
        <w:rPr>
          <w:rFonts w:asciiTheme="minorHAnsi" w:hAnsiTheme="minorHAnsi"/>
          <w:sz w:val="22"/>
          <w:szCs w:val="22"/>
          <w:lang w:val="ro-RO"/>
        </w:rPr>
        <w:t>.</w:t>
      </w:r>
    </w:p>
    <w:p w14:paraId="1CECE35F" w14:textId="77777777" w:rsidR="002A585D" w:rsidRPr="00B546C6" w:rsidRDefault="002A585D" w:rsidP="001308F9">
      <w:pPr>
        <w:jc w:val="both"/>
        <w:rPr>
          <w:rFonts w:asciiTheme="minorHAnsi" w:hAnsiTheme="minorHAnsi" w:cstheme="minorHAnsi"/>
          <w:sz w:val="22"/>
          <w:szCs w:val="22"/>
          <w:lang w:val="ro-RO"/>
        </w:rPr>
      </w:pPr>
    </w:p>
    <w:p w14:paraId="1FAC3EE0" w14:textId="23E0B35F" w:rsidR="0085616A" w:rsidRPr="007B23E5" w:rsidRDefault="00941A2D" w:rsidP="007B23E5">
      <w:pPr>
        <w:pStyle w:val="Heading2"/>
        <w:rPr>
          <w:color w:val="4472C4" w:themeColor="accent1"/>
          <w:lang w:val="ro-RO"/>
        </w:rPr>
      </w:pPr>
      <w:bookmarkStart w:id="20" w:name="_Toc142562089"/>
      <w:r w:rsidRPr="007B23E5">
        <w:rPr>
          <w:color w:val="4472C4" w:themeColor="accent1"/>
          <w:lang w:val="ro-RO"/>
        </w:rPr>
        <w:t xml:space="preserve">4.1 </w:t>
      </w:r>
      <w:r w:rsidR="00A139E6" w:rsidRPr="007B23E5">
        <w:rPr>
          <w:color w:val="4472C4" w:themeColor="accent1"/>
          <w:lang w:val="ro-RO"/>
        </w:rPr>
        <w:t>Prezentarea sumară a Principalelor Arii de Intervenție pentru CC în cadrul acestui Proiect</w:t>
      </w:r>
      <w:bookmarkEnd w:id="20"/>
    </w:p>
    <w:p w14:paraId="7203FDAA" w14:textId="01B650F9" w:rsidR="0092481D" w:rsidRPr="00B546C6" w:rsidRDefault="00A139E6" w:rsidP="0073302A">
      <w:pPr>
        <w:spacing w:line="16" w:lineRule="atLeast"/>
        <w:jc w:val="both"/>
        <w:rPr>
          <w:rFonts w:asciiTheme="minorHAnsi" w:eastAsia="Calibri" w:hAnsiTheme="minorHAnsi" w:cstheme="minorHAnsi"/>
          <w:sz w:val="22"/>
          <w:szCs w:val="22"/>
          <w:lang w:val="ro-RO"/>
        </w:rPr>
      </w:pPr>
      <w:r w:rsidRPr="00B546C6">
        <w:rPr>
          <w:rFonts w:asciiTheme="minorHAnsi" w:eastAsia="Calibri" w:hAnsiTheme="minorHAnsi" w:cstheme="minorHAnsi"/>
          <w:sz w:val="22"/>
          <w:szCs w:val="22"/>
          <w:lang w:val="ro-RO"/>
        </w:rPr>
        <w:t xml:space="preserve">Procesul general de evaluare la nivel național și regional a identificat următoarele domenii în care este necesară consolidarea capacităților, ce pot fi abordate în cadrul proiectului </w:t>
      </w:r>
      <w:r w:rsidR="00D458DC" w:rsidRPr="00B546C6">
        <w:rPr>
          <w:rFonts w:asciiTheme="minorHAnsi" w:eastAsia="Calibri" w:hAnsiTheme="minorHAnsi" w:cstheme="minorHAnsi"/>
          <w:sz w:val="22"/>
          <w:szCs w:val="22"/>
          <w:lang w:val="ro-RO"/>
        </w:rPr>
        <w:t>de față</w:t>
      </w:r>
      <w:r w:rsidR="0073302A" w:rsidRPr="00B546C6">
        <w:rPr>
          <w:rFonts w:asciiTheme="minorHAnsi" w:eastAsia="Calibri" w:hAnsiTheme="minorHAnsi" w:cstheme="minorHAnsi"/>
          <w:sz w:val="22"/>
          <w:szCs w:val="22"/>
          <w:lang w:val="ro-RO"/>
        </w:rPr>
        <w:t>:</w:t>
      </w:r>
    </w:p>
    <w:p w14:paraId="24719C20" w14:textId="6EE3E8C0" w:rsidR="0073302A" w:rsidRPr="00B546C6" w:rsidRDefault="00A139E6" w:rsidP="00063B72">
      <w:pPr>
        <w:pStyle w:val="ListParagraph"/>
        <w:numPr>
          <w:ilvl w:val="0"/>
          <w:numId w:val="4"/>
        </w:numPr>
        <w:spacing w:line="16" w:lineRule="atLeast"/>
        <w:jc w:val="both"/>
        <w:rPr>
          <w:rFonts w:eastAsia="Calibri" w:cstheme="minorHAnsi"/>
          <w:lang w:val="ro-RO"/>
        </w:rPr>
      </w:pPr>
      <w:r w:rsidRPr="00B546C6">
        <w:rPr>
          <w:rFonts w:cstheme="minorHAnsi"/>
          <w:b/>
          <w:bCs/>
          <w:lang w:val="ro-RO"/>
        </w:rPr>
        <w:t>Baza de cunoștințe și managementul datelor –</w:t>
      </w:r>
      <w:r w:rsidR="000C0B58" w:rsidRPr="00B546C6">
        <w:rPr>
          <w:rFonts w:cstheme="minorHAnsi"/>
          <w:b/>
          <w:bCs/>
          <w:lang w:val="ro-RO"/>
        </w:rPr>
        <w:t xml:space="preserve"> </w:t>
      </w:r>
      <w:r w:rsidRPr="00B546C6">
        <w:rPr>
          <w:rFonts w:eastAsia="Calibri" w:cstheme="minorHAnsi"/>
          <w:lang w:val="ro-RO"/>
        </w:rPr>
        <w:t xml:space="preserve">completarea datelor lipsă și restructurarea bazei de date necesare pentru cartografierea </w:t>
      </w:r>
      <w:r w:rsidR="0011699F" w:rsidRPr="00B546C6">
        <w:rPr>
          <w:rFonts w:eastAsia="Calibri" w:cstheme="minorHAnsi"/>
          <w:lang w:val="ro-RO"/>
        </w:rPr>
        <w:t>hazard</w:t>
      </w:r>
      <w:r w:rsidRPr="00B546C6">
        <w:rPr>
          <w:rFonts w:eastAsia="Calibri" w:cstheme="minorHAnsi"/>
          <w:lang w:val="ro-RO"/>
        </w:rPr>
        <w:t xml:space="preserve">ului și riscului la inundații și elaborarea </w:t>
      </w:r>
      <w:r w:rsidR="00ED099D" w:rsidRPr="00B546C6">
        <w:rPr>
          <w:rFonts w:eastAsia="Calibri" w:cstheme="minorHAnsi"/>
          <w:lang w:val="ro-RO"/>
        </w:rPr>
        <w:t>PMRI</w:t>
      </w:r>
      <w:r w:rsidR="000C0B58" w:rsidRPr="00B546C6">
        <w:rPr>
          <w:rFonts w:eastAsia="Calibri" w:cstheme="minorHAnsi"/>
          <w:lang w:val="ro-RO"/>
        </w:rPr>
        <w:t xml:space="preserve">, </w:t>
      </w:r>
      <w:r w:rsidRPr="00B546C6">
        <w:rPr>
          <w:rFonts w:eastAsia="Calibri" w:cstheme="minorHAnsi"/>
          <w:lang w:val="ro-RO"/>
        </w:rPr>
        <w:t>precum și utilizarea și menținerea bazei de date privind riscul la inundații</w:t>
      </w:r>
      <w:r w:rsidR="0073302A" w:rsidRPr="00B546C6">
        <w:rPr>
          <w:rFonts w:eastAsia="Calibri" w:cstheme="minorHAnsi"/>
          <w:lang w:val="ro-RO"/>
        </w:rPr>
        <w:t>;</w:t>
      </w:r>
    </w:p>
    <w:p w14:paraId="357F366A" w14:textId="7DF3272A" w:rsidR="0073302A" w:rsidRPr="00B546C6" w:rsidRDefault="00D458DC" w:rsidP="00063B72">
      <w:pPr>
        <w:pStyle w:val="ListParagraph"/>
        <w:numPr>
          <w:ilvl w:val="0"/>
          <w:numId w:val="4"/>
        </w:numPr>
        <w:spacing w:line="16" w:lineRule="atLeast"/>
        <w:jc w:val="both"/>
        <w:rPr>
          <w:rFonts w:eastAsia="Calibri" w:cstheme="minorHAnsi"/>
          <w:lang w:val="ro-RO"/>
        </w:rPr>
      </w:pPr>
      <w:r w:rsidRPr="00B546C6">
        <w:rPr>
          <w:rFonts w:cstheme="minorHAnsi"/>
          <w:b/>
          <w:bCs/>
          <w:lang w:val="ro-RO"/>
        </w:rPr>
        <w:t>Un nou cadrul met</w:t>
      </w:r>
      <w:r w:rsidR="00A139E6" w:rsidRPr="00B546C6">
        <w:rPr>
          <w:rFonts w:cstheme="minorHAnsi"/>
          <w:b/>
          <w:bCs/>
          <w:lang w:val="ro-RO"/>
        </w:rPr>
        <w:t>odologic</w:t>
      </w:r>
      <w:r w:rsidR="000C0B58" w:rsidRPr="00B546C6">
        <w:rPr>
          <w:rFonts w:cstheme="minorHAnsi"/>
          <w:b/>
          <w:bCs/>
          <w:lang w:val="ro-RO"/>
        </w:rPr>
        <w:t xml:space="preserve">, </w:t>
      </w:r>
      <w:r w:rsidRPr="00B546C6">
        <w:rPr>
          <w:rFonts w:cstheme="minorHAnsi"/>
          <w:lang w:val="ro-RO"/>
        </w:rPr>
        <w:t>dezvoltat în baza finalizării și actualizării abordărilor privind implementarea primului ciclu</w:t>
      </w:r>
      <w:r w:rsidR="000C0B58" w:rsidRPr="00B546C6">
        <w:rPr>
          <w:rFonts w:cstheme="minorHAnsi"/>
          <w:lang w:val="ro-RO"/>
        </w:rPr>
        <w:t>,</w:t>
      </w:r>
      <w:r w:rsidR="000C0B58" w:rsidRPr="00B546C6">
        <w:rPr>
          <w:rFonts w:cstheme="minorHAnsi"/>
          <w:b/>
          <w:bCs/>
          <w:lang w:val="ro-RO"/>
        </w:rPr>
        <w:t xml:space="preserve"> </w:t>
      </w:r>
      <w:r w:rsidRPr="00B546C6">
        <w:rPr>
          <w:rFonts w:cstheme="minorHAnsi"/>
          <w:b/>
          <w:bCs/>
          <w:lang w:val="ro-RO"/>
        </w:rPr>
        <w:t>și a</w:t>
      </w:r>
      <w:r w:rsidR="000C0B58" w:rsidRPr="00B546C6">
        <w:rPr>
          <w:rFonts w:cstheme="minorHAnsi"/>
          <w:b/>
          <w:bCs/>
          <w:lang w:val="ro-RO"/>
        </w:rPr>
        <w:t>plica</w:t>
      </w:r>
      <w:r w:rsidRPr="00B546C6">
        <w:rPr>
          <w:rFonts w:cstheme="minorHAnsi"/>
          <w:b/>
          <w:bCs/>
          <w:lang w:val="ro-RO"/>
        </w:rPr>
        <w:t>rea acestuia</w:t>
      </w:r>
      <w:r w:rsidR="0073302A" w:rsidRPr="00B546C6">
        <w:rPr>
          <w:rFonts w:eastAsia="Calibri" w:cstheme="minorHAnsi"/>
          <w:lang w:val="ro-RO"/>
        </w:rPr>
        <w:t>;</w:t>
      </w:r>
    </w:p>
    <w:p w14:paraId="6C576296" w14:textId="62015F74" w:rsidR="0073302A" w:rsidRPr="00B546C6" w:rsidRDefault="000C0B58" w:rsidP="00063B72">
      <w:pPr>
        <w:pStyle w:val="ListParagraph"/>
        <w:numPr>
          <w:ilvl w:val="0"/>
          <w:numId w:val="4"/>
        </w:numPr>
        <w:spacing w:line="16" w:lineRule="atLeast"/>
        <w:jc w:val="both"/>
        <w:rPr>
          <w:rFonts w:eastAsia="Calibri" w:cstheme="minorHAnsi"/>
          <w:lang w:val="ro-RO"/>
        </w:rPr>
      </w:pPr>
      <w:r w:rsidRPr="00B546C6">
        <w:rPr>
          <w:rFonts w:cstheme="minorHAnsi"/>
          <w:b/>
          <w:bCs/>
          <w:lang w:val="ro-RO"/>
        </w:rPr>
        <w:t>A</w:t>
      </w:r>
      <w:r w:rsidR="00A139E6" w:rsidRPr="00B546C6">
        <w:rPr>
          <w:rFonts w:cstheme="minorHAnsi"/>
          <w:b/>
          <w:bCs/>
          <w:lang w:val="ro-RO"/>
        </w:rPr>
        <w:t xml:space="preserve">bordarea </w:t>
      </w:r>
      <w:r w:rsidR="007F22A4" w:rsidRPr="00B546C6">
        <w:rPr>
          <w:rFonts w:cstheme="minorHAnsi"/>
          <w:b/>
          <w:bCs/>
          <w:lang w:val="ro-RO"/>
        </w:rPr>
        <w:t>IV</w:t>
      </w:r>
      <w:r w:rsidRPr="00B546C6">
        <w:rPr>
          <w:rFonts w:cstheme="minorHAnsi"/>
          <w:b/>
          <w:bCs/>
          <w:lang w:val="ro-RO"/>
        </w:rPr>
        <w:t xml:space="preserve"> </w:t>
      </w:r>
      <w:r w:rsidR="00A139E6" w:rsidRPr="00B546C6">
        <w:rPr>
          <w:rFonts w:cstheme="minorHAnsi"/>
          <w:b/>
          <w:bCs/>
          <w:lang w:val="ro-RO"/>
        </w:rPr>
        <w:t xml:space="preserve">și </w:t>
      </w:r>
      <w:r w:rsidRPr="00B546C6">
        <w:rPr>
          <w:rFonts w:cstheme="minorHAnsi"/>
          <w:b/>
          <w:bCs/>
          <w:lang w:val="ro-RO"/>
        </w:rPr>
        <w:t>NBS</w:t>
      </w:r>
      <w:r w:rsidRPr="00B546C6">
        <w:rPr>
          <w:rFonts w:eastAsia="Calibri" w:cstheme="minorHAnsi"/>
          <w:lang w:val="ro-RO"/>
        </w:rPr>
        <w:t xml:space="preserve"> </w:t>
      </w:r>
      <w:r w:rsidR="00D458DC" w:rsidRPr="00B546C6">
        <w:rPr>
          <w:rFonts w:eastAsia="Calibri" w:cstheme="minorHAnsi"/>
          <w:lang w:val="ro-RO"/>
        </w:rPr>
        <w:t>–</w:t>
      </w:r>
      <w:r w:rsidRPr="00B546C6">
        <w:rPr>
          <w:rFonts w:eastAsia="Calibri" w:cstheme="minorHAnsi"/>
          <w:lang w:val="ro-RO"/>
        </w:rPr>
        <w:t xml:space="preserve"> </w:t>
      </w:r>
      <w:r w:rsidR="00D458DC" w:rsidRPr="00B546C6">
        <w:rPr>
          <w:rFonts w:eastAsia="Calibri" w:cstheme="minorHAnsi"/>
          <w:lang w:val="ro-RO"/>
        </w:rPr>
        <w:t xml:space="preserve">includerea și promovarea </w:t>
      </w:r>
      <w:r w:rsidR="00687161" w:rsidRPr="00B546C6">
        <w:rPr>
          <w:rFonts w:eastAsia="Calibri" w:cstheme="minorHAnsi"/>
          <w:lang w:val="ro-RO"/>
        </w:rPr>
        <w:t>infrastructur</w:t>
      </w:r>
      <w:r w:rsidR="00D458DC" w:rsidRPr="00B546C6">
        <w:rPr>
          <w:rFonts w:eastAsia="Calibri" w:cstheme="minorHAnsi"/>
          <w:lang w:val="ro-RO"/>
        </w:rPr>
        <w:t xml:space="preserve">ii </w:t>
      </w:r>
      <w:r w:rsidR="00687161" w:rsidRPr="00B546C6">
        <w:rPr>
          <w:rFonts w:eastAsia="Calibri" w:cstheme="minorHAnsi"/>
          <w:lang w:val="ro-RO"/>
        </w:rPr>
        <w:t>ver</w:t>
      </w:r>
      <w:r w:rsidR="00D458DC" w:rsidRPr="00B546C6">
        <w:rPr>
          <w:rFonts w:eastAsia="Calibri" w:cstheme="minorHAnsi"/>
          <w:lang w:val="ro-RO"/>
        </w:rPr>
        <w:t>zi</w:t>
      </w:r>
      <w:r w:rsidR="00AA4AD4" w:rsidRPr="00B546C6">
        <w:rPr>
          <w:rFonts w:eastAsia="Calibri" w:cstheme="minorHAnsi"/>
          <w:lang w:val="ro-RO"/>
        </w:rPr>
        <w:t xml:space="preserve">/ </w:t>
      </w:r>
      <w:r w:rsidR="00687161" w:rsidRPr="00B546C6">
        <w:rPr>
          <w:rFonts w:eastAsia="Calibri" w:cstheme="minorHAnsi"/>
          <w:lang w:val="ro-RO"/>
        </w:rPr>
        <w:t>soluții</w:t>
      </w:r>
      <w:r w:rsidR="00D458DC" w:rsidRPr="00B546C6">
        <w:rPr>
          <w:rFonts w:eastAsia="Calibri" w:cstheme="minorHAnsi"/>
          <w:lang w:val="ro-RO"/>
        </w:rPr>
        <w:t>lor</w:t>
      </w:r>
      <w:r w:rsidR="00687161" w:rsidRPr="00B546C6">
        <w:rPr>
          <w:rFonts w:eastAsia="Calibri" w:cstheme="minorHAnsi"/>
          <w:lang w:val="ro-RO"/>
        </w:rPr>
        <w:t xml:space="preserve"> bazate pe natură</w:t>
      </w:r>
      <w:r w:rsidR="00D458DC" w:rsidRPr="00B546C6">
        <w:rPr>
          <w:rFonts w:eastAsia="Calibri" w:cstheme="minorHAnsi"/>
          <w:lang w:val="ro-RO"/>
        </w:rPr>
        <w:t xml:space="preserve"> pentru protejarea împotriva inundațiilor</w:t>
      </w:r>
      <w:r w:rsidR="0073302A" w:rsidRPr="00B546C6">
        <w:rPr>
          <w:rFonts w:eastAsia="Calibri" w:cstheme="minorHAnsi"/>
          <w:lang w:val="ro-RO"/>
        </w:rPr>
        <w:t>;</w:t>
      </w:r>
    </w:p>
    <w:p w14:paraId="6F6E0BC7" w14:textId="6DFEE100" w:rsidR="0073302A" w:rsidRPr="00B546C6" w:rsidRDefault="000C0B58" w:rsidP="00063B72">
      <w:pPr>
        <w:pStyle w:val="ListParagraph"/>
        <w:numPr>
          <w:ilvl w:val="0"/>
          <w:numId w:val="4"/>
        </w:numPr>
        <w:spacing w:line="16" w:lineRule="atLeast"/>
        <w:jc w:val="both"/>
        <w:rPr>
          <w:rFonts w:eastAsia="Calibri" w:cstheme="minorHAnsi"/>
          <w:lang w:val="ro-RO"/>
        </w:rPr>
      </w:pPr>
      <w:r w:rsidRPr="00B546C6">
        <w:rPr>
          <w:rFonts w:cstheme="minorHAnsi"/>
          <w:b/>
          <w:bCs/>
          <w:lang w:val="ro-RO"/>
        </w:rPr>
        <w:t>Consolida</w:t>
      </w:r>
      <w:r w:rsidR="00A139E6" w:rsidRPr="00B546C6">
        <w:rPr>
          <w:rFonts w:cstheme="minorHAnsi"/>
          <w:b/>
          <w:bCs/>
          <w:lang w:val="ro-RO"/>
        </w:rPr>
        <w:t xml:space="preserve">rea rezilienței la inundații în cadrul </w:t>
      </w:r>
      <w:r w:rsidR="00687161" w:rsidRPr="00B546C6">
        <w:rPr>
          <w:rFonts w:cstheme="minorHAnsi"/>
          <w:b/>
          <w:bCs/>
          <w:lang w:val="ro-RO"/>
        </w:rPr>
        <w:t>comunități</w:t>
      </w:r>
      <w:r w:rsidR="00A139E6" w:rsidRPr="00B546C6">
        <w:rPr>
          <w:rFonts w:cstheme="minorHAnsi"/>
          <w:b/>
          <w:bCs/>
          <w:lang w:val="ro-RO"/>
        </w:rPr>
        <w:t>lor</w:t>
      </w:r>
      <w:r w:rsidR="00687161" w:rsidRPr="00B546C6">
        <w:rPr>
          <w:rFonts w:cstheme="minorHAnsi"/>
          <w:b/>
          <w:bCs/>
          <w:lang w:val="ro-RO"/>
        </w:rPr>
        <w:t xml:space="preserve"> sărace și marginalizate</w:t>
      </w:r>
      <w:r w:rsidR="0073302A" w:rsidRPr="00B546C6">
        <w:rPr>
          <w:rFonts w:eastAsia="Calibri" w:cstheme="minorHAnsi"/>
          <w:lang w:val="ro-RO"/>
        </w:rPr>
        <w:t>;</w:t>
      </w:r>
    </w:p>
    <w:p w14:paraId="6BC6B1B9" w14:textId="2B17B1B0" w:rsidR="0073302A" w:rsidRPr="00B546C6" w:rsidRDefault="00A139E6" w:rsidP="00063B72">
      <w:pPr>
        <w:pStyle w:val="ListParagraph"/>
        <w:numPr>
          <w:ilvl w:val="0"/>
          <w:numId w:val="4"/>
        </w:numPr>
        <w:spacing w:line="16" w:lineRule="atLeast"/>
        <w:jc w:val="both"/>
        <w:rPr>
          <w:rFonts w:eastAsia="Calibri" w:cstheme="minorHAnsi"/>
          <w:lang w:val="ro-RO"/>
        </w:rPr>
      </w:pPr>
      <w:r w:rsidRPr="00B546C6">
        <w:rPr>
          <w:rFonts w:cstheme="minorHAnsi"/>
          <w:b/>
          <w:bCs/>
          <w:lang w:val="ro-RO"/>
        </w:rPr>
        <w:t>Comunicare și implicarea activă a părților interesate și colaborare interinstituțională</w:t>
      </w:r>
      <w:r w:rsidR="0092481D" w:rsidRPr="00B546C6">
        <w:rPr>
          <w:rFonts w:eastAsia="Calibri" w:cstheme="minorHAnsi"/>
          <w:lang w:val="ro-RO"/>
        </w:rPr>
        <w:t>.</w:t>
      </w:r>
    </w:p>
    <w:p w14:paraId="47885811" w14:textId="369D30CB" w:rsidR="006415DD" w:rsidRPr="00B546C6" w:rsidRDefault="006415DD" w:rsidP="006415DD">
      <w:pPr>
        <w:spacing w:line="16" w:lineRule="atLeast"/>
        <w:jc w:val="both"/>
        <w:rPr>
          <w:rFonts w:asciiTheme="minorHAnsi" w:eastAsia="Calibri" w:hAnsiTheme="minorHAnsi" w:cstheme="minorHAnsi"/>
          <w:sz w:val="22"/>
          <w:szCs w:val="22"/>
          <w:lang w:val="ro-RO"/>
        </w:rPr>
      </w:pPr>
      <w:r w:rsidRPr="00B546C6">
        <w:rPr>
          <w:rFonts w:asciiTheme="minorHAnsi" w:eastAsia="Calibri" w:hAnsiTheme="minorHAnsi" w:cstheme="minorHAnsi"/>
          <w:sz w:val="22"/>
          <w:szCs w:val="22"/>
          <w:lang w:val="ro-RO"/>
        </w:rPr>
        <w:t>Analiza capacităților necesare este o activitate constantă pe parcursul proiectului. Echipa BM va căuta soluții pentru a aborda noile capacități identificate pe parcursul implementării acestuia.</w:t>
      </w:r>
    </w:p>
    <w:p w14:paraId="65095326" w14:textId="7FE85D34" w:rsidR="0073302A" w:rsidRPr="00B546C6" w:rsidRDefault="006415DD" w:rsidP="006415DD">
      <w:pPr>
        <w:spacing w:line="16" w:lineRule="atLeast"/>
        <w:jc w:val="both"/>
        <w:rPr>
          <w:rFonts w:asciiTheme="minorHAnsi" w:eastAsia="Calibri" w:hAnsiTheme="minorHAnsi" w:cstheme="minorHAnsi"/>
          <w:sz w:val="22"/>
          <w:szCs w:val="22"/>
          <w:lang w:val="ro-RO"/>
        </w:rPr>
      </w:pPr>
      <w:r w:rsidRPr="00B546C6">
        <w:rPr>
          <w:rFonts w:asciiTheme="minorHAnsi" w:eastAsia="Calibri" w:hAnsiTheme="minorHAnsi" w:cstheme="minorHAnsi"/>
          <w:sz w:val="22"/>
          <w:szCs w:val="22"/>
          <w:lang w:val="ro-RO"/>
        </w:rPr>
        <w:t xml:space="preserve">Un mix de capacități </w:t>
      </w:r>
      <w:r w:rsidRPr="00B546C6">
        <w:rPr>
          <w:rFonts w:asciiTheme="minorHAnsi" w:eastAsia="Calibri" w:hAnsiTheme="minorHAnsi" w:cstheme="minorHAnsi"/>
          <w:i/>
          <w:sz w:val="22"/>
          <w:szCs w:val="22"/>
          <w:lang w:val="ro-RO"/>
        </w:rPr>
        <w:t>hard</w:t>
      </w:r>
      <w:r w:rsidRPr="00B546C6">
        <w:rPr>
          <w:rFonts w:asciiTheme="minorHAnsi" w:eastAsia="Calibri" w:hAnsiTheme="minorHAnsi" w:cstheme="minorHAnsi"/>
          <w:sz w:val="22"/>
          <w:szCs w:val="22"/>
          <w:lang w:val="ro-RO"/>
        </w:rPr>
        <w:t xml:space="preserve"> (tehnice, funcționale, tangibile și vizibile) și </w:t>
      </w:r>
      <w:r w:rsidRPr="00B546C6">
        <w:rPr>
          <w:rFonts w:asciiTheme="minorHAnsi" w:eastAsia="Calibri" w:hAnsiTheme="minorHAnsi" w:cstheme="minorHAnsi"/>
          <w:i/>
          <w:sz w:val="22"/>
          <w:szCs w:val="22"/>
          <w:lang w:val="ro-RO"/>
        </w:rPr>
        <w:t>soft</w:t>
      </w:r>
      <w:r w:rsidRPr="00B546C6">
        <w:rPr>
          <w:rFonts w:asciiTheme="minorHAnsi" w:eastAsia="Calibri" w:hAnsiTheme="minorHAnsi" w:cstheme="minorHAnsi"/>
          <w:sz w:val="22"/>
          <w:szCs w:val="22"/>
          <w:lang w:val="ro-RO"/>
        </w:rPr>
        <w:t xml:space="preserve"> (sociale, relaționale, intangibile și invizibile) a</w:t>
      </w:r>
      <w:r w:rsidR="00D458DC" w:rsidRPr="00B546C6">
        <w:rPr>
          <w:rFonts w:asciiTheme="minorHAnsi" w:eastAsia="Calibri" w:hAnsiTheme="minorHAnsi" w:cstheme="minorHAnsi"/>
          <w:sz w:val="22"/>
          <w:szCs w:val="22"/>
          <w:lang w:val="ro-RO"/>
        </w:rPr>
        <w:t xml:space="preserve"> fost identificat</w:t>
      </w:r>
      <w:r w:rsidRPr="00B546C6">
        <w:rPr>
          <w:rFonts w:asciiTheme="minorHAnsi" w:eastAsia="Calibri" w:hAnsiTheme="minorHAnsi" w:cstheme="minorHAnsi"/>
          <w:sz w:val="22"/>
          <w:szCs w:val="22"/>
          <w:lang w:val="ro-RO"/>
        </w:rPr>
        <w:t xml:space="preserve"> ca fiind necesar pentru ca autoritățile române din domeniul apelor să facă față managementului riscului la inundații și, </w:t>
      </w:r>
      <w:r w:rsidR="00D458DC" w:rsidRPr="00B546C6">
        <w:rPr>
          <w:rFonts w:asciiTheme="minorHAnsi" w:eastAsia="Calibri" w:hAnsiTheme="minorHAnsi" w:cstheme="minorHAnsi"/>
          <w:sz w:val="22"/>
          <w:szCs w:val="22"/>
          <w:lang w:val="ro-RO"/>
        </w:rPr>
        <w:t>astfel</w:t>
      </w:r>
      <w:r w:rsidRPr="00B546C6">
        <w:rPr>
          <w:rFonts w:asciiTheme="minorHAnsi" w:eastAsia="Calibri" w:hAnsiTheme="minorHAnsi" w:cstheme="minorHAnsi"/>
          <w:sz w:val="22"/>
          <w:szCs w:val="22"/>
          <w:lang w:val="ro-RO"/>
        </w:rPr>
        <w:t>, ar trebui abordate diverse metode</w:t>
      </w:r>
      <w:r w:rsidR="0073302A" w:rsidRPr="00B546C6">
        <w:rPr>
          <w:rFonts w:asciiTheme="minorHAnsi" w:eastAsia="Calibri" w:hAnsiTheme="minorHAnsi" w:cstheme="minorHAnsi"/>
          <w:sz w:val="22"/>
          <w:szCs w:val="22"/>
          <w:lang w:val="ro-RO"/>
        </w:rPr>
        <w:t>.</w:t>
      </w:r>
    </w:p>
    <w:p w14:paraId="7B4502E7" w14:textId="77777777" w:rsidR="0073302A" w:rsidRPr="00B546C6" w:rsidRDefault="0073302A" w:rsidP="0085616A">
      <w:pPr>
        <w:spacing w:line="16" w:lineRule="atLeast"/>
        <w:jc w:val="both"/>
        <w:rPr>
          <w:rFonts w:asciiTheme="minorHAnsi" w:eastAsia="Calibri" w:hAnsiTheme="minorHAnsi" w:cstheme="minorHAnsi"/>
          <w:b/>
          <w:bCs/>
          <w:i/>
          <w:iCs/>
          <w:sz w:val="22"/>
          <w:szCs w:val="22"/>
          <w:lang w:val="ro-RO"/>
        </w:rPr>
      </w:pPr>
    </w:p>
    <w:p w14:paraId="670F9B5F" w14:textId="33AB4062" w:rsidR="006415DD" w:rsidRPr="00B546C6" w:rsidRDefault="006415DD" w:rsidP="006415DD">
      <w:pPr>
        <w:spacing w:line="16" w:lineRule="atLeast"/>
        <w:jc w:val="both"/>
        <w:rPr>
          <w:rFonts w:asciiTheme="minorHAnsi" w:eastAsia="Calibri" w:hAnsiTheme="minorHAnsi" w:cstheme="minorHAnsi"/>
          <w:bCs/>
          <w:iCs/>
          <w:sz w:val="22"/>
          <w:szCs w:val="22"/>
          <w:lang w:val="ro-RO"/>
        </w:rPr>
      </w:pPr>
      <w:r w:rsidRPr="00B546C6">
        <w:rPr>
          <w:rFonts w:asciiTheme="minorHAnsi" w:eastAsia="Calibri" w:hAnsiTheme="minorHAnsi" w:cstheme="minorHAnsi"/>
          <w:b/>
          <w:bCs/>
          <w:i/>
          <w:iCs/>
          <w:sz w:val="22"/>
          <w:szCs w:val="22"/>
          <w:lang w:val="ro-RO"/>
        </w:rPr>
        <w:t xml:space="preserve">Actualul proiect sprijină consolidarea capacității instituționale și asigură o strânsă coordonare între toate instituțiile implicate, pentru elaborarea PMRI-urilor în conformitate cu legislația și cerințele UE. </w:t>
      </w:r>
      <w:r w:rsidRPr="00B546C6">
        <w:rPr>
          <w:rFonts w:asciiTheme="minorHAnsi" w:eastAsia="Calibri" w:hAnsiTheme="minorHAnsi" w:cstheme="minorHAnsi"/>
          <w:bCs/>
          <w:iCs/>
          <w:sz w:val="22"/>
          <w:szCs w:val="22"/>
          <w:lang w:val="ro-RO"/>
        </w:rPr>
        <w:t>Actualul sprijin acordat de Banca Mo</w:t>
      </w:r>
      <w:r w:rsidR="00D458DC" w:rsidRPr="00B546C6">
        <w:rPr>
          <w:rFonts w:asciiTheme="minorHAnsi" w:eastAsia="Calibri" w:hAnsiTheme="minorHAnsi" w:cstheme="minorHAnsi"/>
          <w:bCs/>
          <w:iCs/>
          <w:sz w:val="22"/>
          <w:szCs w:val="22"/>
          <w:lang w:val="ro-RO"/>
        </w:rPr>
        <w:t>ndială personalului MMAP, ANAR</w:t>
      </w:r>
      <w:r w:rsidR="00171F7F">
        <w:rPr>
          <w:rFonts w:asciiTheme="minorHAnsi" w:eastAsia="Calibri" w:hAnsiTheme="minorHAnsi" w:cstheme="minorHAnsi"/>
          <w:bCs/>
          <w:iCs/>
          <w:sz w:val="22"/>
          <w:szCs w:val="22"/>
          <w:lang w:val="ro-RO"/>
        </w:rPr>
        <w:t xml:space="preserve"> </w:t>
      </w:r>
      <w:r w:rsidRPr="00B546C6">
        <w:rPr>
          <w:rFonts w:asciiTheme="minorHAnsi" w:eastAsia="Calibri" w:hAnsiTheme="minorHAnsi" w:cstheme="minorHAnsi"/>
          <w:bCs/>
          <w:iCs/>
          <w:sz w:val="22"/>
          <w:szCs w:val="22"/>
          <w:lang w:val="ro-RO"/>
        </w:rPr>
        <w:t>sediul central și ABA-uril</w:t>
      </w:r>
      <w:r w:rsidR="00D458DC" w:rsidRPr="00B546C6">
        <w:rPr>
          <w:rFonts w:asciiTheme="minorHAnsi" w:eastAsia="Calibri" w:hAnsiTheme="minorHAnsi" w:cstheme="minorHAnsi"/>
          <w:bCs/>
          <w:iCs/>
          <w:sz w:val="22"/>
          <w:szCs w:val="22"/>
          <w:lang w:val="ro-RO"/>
        </w:rPr>
        <w:t>or</w:t>
      </w:r>
      <w:r w:rsidRPr="00B546C6">
        <w:rPr>
          <w:rFonts w:asciiTheme="minorHAnsi" w:eastAsia="Calibri" w:hAnsiTheme="minorHAnsi" w:cstheme="minorHAnsi"/>
          <w:bCs/>
          <w:iCs/>
          <w:sz w:val="22"/>
          <w:szCs w:val="22"/>
          <w:lang w:val="ro-RO"/>
        </w:rPr>
        <w:t xml:space="preserve">, precum și altor instituții relevante se concentrează pe consolidarea capacității administrative pentru </w:t>
      </w:r>
      <w:r w:rsidR="00D458DC" w:rsidRPr="00B546C6">
        <w:rPr>
          <w:rFonts w:asciiTheme="minorHAnsi" w:eastAsia="Calibri" w:hAnsiTheme="minorHAnsi" w:cstheme="minorHAnsi"/>
          <w:bCs/>
          <w:iCs/>
          <w:sz w:val="22"/>
          <w:szCs w:val="22"/>
          <w:lang w:val="ro-RO"/>
        </w:rPr>
        <w:t>derularea</w:t>
      </w:r>
      <w:r w:rsidRPr="00B546C6">
        <w:rPr>
          <w:rFonts w:asciiTheme="minorHAnsi" w:eastAsia="Calibri" w:hAnsiTheme="minorHAnsi" w:cstheme="minorHAnsi"/>
          <w:bCs/>
          <w:iCs/>
          <w:sz w:val="22"/>
          <w:szCs w:val="22"/>
          <w:lang w:val="ro-RO"/>
        </w:rPr>
        <w:t xml:space="preserve"> etapelor a </w:t>
      </w:r>
      <w:r w:rsidR="00D458DC" w:rsidRPr="00B546C6">
        <w:rPr>
          <w:rFonts w:asciiTheme="minorHAnsi" w:eastAsia="Calibri" w:hAnsiTheme="minorHAnsi" w:cstheme="minorHAnsi"/>
          <w:bCs/>
          <w:iCs/>
          <w:sz w:val="22"/>
          <w:szCs w:val="22"/>
          <w:lang w:val="ro-RO"/>
        </w:rPr>
        <w:t>2</w:t>
      </w:r>
      <w:r w:rsidRPr="00B546C6">
        <w:rPr>
          <w:rFonts w:asciiTheme="minorHAnsi" w:eastAsia="Calibri" w:hAnsiTheme="minorHAnsi" w:cstheme="minorHAnsi"/>
          <w:bCs/>
          <w:iCs/>
          <w:sz w:val="22"/>
          <w:szCs w:val="22"/>
          <w:lang w:val="ro-RO"/>
        </w:rPr>
        <w:t xml:space="preserve">-a și a </w:t>
      </w:r>
      <w:r w:rsidR="00D458DC" w:rsidRPr="00B546C6">
        <w:rPr>
          <w:rFonts w:asciiTheme="minorHAnsi" w:eastAsia="Calibri" w:hAnsiTheme="minorHAnsi" w:cstheme="minorHAnsi"/>
          <w:bCs/>
          <w:iCs/>
          <w:sz w:val="22"/>
          <w:szCs w:val="22"/>
          <w:lang w:val="ro-RO"/>
        </w:rPr>
        <w:t>3</w:t>
      </w:r>
      <w:r w:rsidRPr="00B546C6">
        <w:rPr>
          <w:rFonts w:asciiTheme="minorHAnsi" w:eastAsia="Calibri" w:hAnsiTheme="minorHAnsi" w:cstheme="minorHAnsi"/>
          <w:bCs/>
          <w:iCs/>
          <w:sz w:val="22"/>
          <w:szCs w:val="22"/>
          <w:lang w:val="ro-RO"/>
        </w:rPr>
        <w:t>-a de implementare a ciclul</w:t>
      </w:r>
      <w:r w:rsidR="00D458DC" w:rsidRPr="00B546C6">
        <w:rPr>
          <w:rFonts w:asciiTheme="minorHAnsi" w:eastAsia="Calibri" w:hAnsiTheme="minorHAnsi" w:cstheme="minorHAnsi"/>
          <w:bCs/>
          <w:iCs/>
          <w:sz w:val="22"/>
          <w:szCs w:val="22"/>
          <w:lang w:val="ro-RO"/>
        </w:rPr>
        <w:t>ui II al Directivei UE privind I</w:t>
      </w:r>
      <w:r w:rsidRPr="00B546C6">
        <w:rPr>
          <w:rFonts w:asciiTheme="minorHAnsi" w:eastAsia="Calibri" w:hAnsiTheme="minorHAnsi" w:cstheme="minorHAnsi"/>
          <w:bCs/>
          <w:iCs/>
          <w:sz w:val="22"/>
          <w:szCs w:val="22"/>
          <w:lang w:val="ro-RO"/>
        </w:rPr>
        <w:t xml:space="preserve">nundațiile și desfășurarea ciclului III în mod independent. </w:t>
      </w:r>
    </w:p>
    <w:p w14:paraId="07FFC654" w14:textId="22CA229A" w:rsidR="0085616A" w:rsidRPr="00B546C6" w:rsidRDefault="006415DD" w:rsidP="006415DD">
      <w:pPr>
        <w:spacing w:line="16" w:lineRule="atLeast"/>
        <w:jc w:val="both"/>
        <w:rPr>
          <w:rFonts w:asciiTheme="minorHAnsi" w:eastAsia="Calibri" w:hAnsiTheme="minorHAnsi" w:cstheme="minorHAnsi"/>
          <w:sz w:val="22"/>
          <w:szCs w:val="22"/>
          <w:lang w:val="ro-RO"/>
        </w:rPr>
      </w:pPr>
      <w:r w:rsidRPr="00B546C6">
        <w:rPr>
          <w:rFonts w:asciiTheme="minorHAnsi" w:eastAsia="Calibri" w:hAnsiTheme="minorHAnsi" w:cstheme="minorHAnsi"/>
          <w:bCs/>
          <w:iCs/>
          <w:sz w:val="22"/>
          <w:szCs w:val="22"/>
          <w:lang w:val="ro-RO"/>
        </w:rPr>
        <w:t xml:space="preserve">Diferite măsuri de sprijin pentru </w:t>
      </w:r>
      <w:r w:rsidR="007F22A4" w:rsidRPr="00B546C6">
        <w:rPr>
          <w:rFonts w:asciiTheme="minorHAnsi" w:eastAsia="Calibri" w:hAnsiTheme="minorHAnsi" w:cstheme="minorHAnsi"/>
          <w:bCs/>
          <w:iCs/>
          <w:sz w:val="22"/>
          <w:szCs w:val="22"/>
          <w:lang w:val="ro-RO"/>
        </w:rPr>
        <w:t>CC</w:t>
      </w:r>
      <w:r w:rsidRPr="00B546C6">
        <w:rPr>
          <w:rFonts w:asciiTheme="minorHAnsi" w:eastAsia="Calibri" w:hAnsiTheme="minorHAnsi" w:cstheme="minorHAnsi"/>
          <w:bCs/>
          <w:iCs/>
          <w:sz w:val="22"/>
          <w:szCs w:val="22"/>
          <w:lang w:val="ro-RO"/>
        </w:rPr>
        <w:t xml:space="preserve">, cum ar fi consolidarea dialogului între diferitele instituții implicate în domeniul apei, dezvoltarea de metodologii pentru a sprijini implementarea DI, analiza și implicarea părților interesate etc. au fost realizate în mod constant de către echipa BM în cadrul proiectului, în </w:t>
      </w:r>
      <w:r w:rsidRPr="00B546C6">
        <w:rPr>
          <w:rFonts w:asciiTheme="minorHAnsi" w:eastAsia="Calibri" w:hAnsiTheme="minorHAnsi" w:cstheme="minorHAnsi"/>
          <w:bCs/>
          <w:iCs/>
          <w:sz w:val="22"/>
          <w:szCs w:val="22"/>
          <w:lang w:val="ro-RO"/>
        </w:rPr>
        <w:lastRenderedPageBreak/>
        <w:t xml:space="preserve">strânsă cooperare cu autoritățile române. Aceste acțiuni </w:t>
      </w:r>
      <w:r w:rsidR="00B967FC">
        <w:rPr>
          <w:rFonts w:asciiTheme="minorHAnsi" w:eastAsia="Calibri" w:hAnsiTheme="minorHAnsi" w:cstheme="minorHAnsi"/>
          <w:bCs/>
          <w:iCs/>
          <w:sz w:val="22"/>
          <w:szCs w:val="22"/>
          <w:lang w:val="ro-RO"/>
        </w:rPr>
        <w:t>au fost</w:t>
      </w:r>
      <w:r w:rsidRPr="00B546C6">
        <w:rPr>
          <w:rFonts w:asciiTheme="minorHAnsi" w:eastAsia="Calibri" w:hAnsiTheme="minorHAnsi" w:cstheme="minorHAnsi"/>
          <w:bCs/>
          <w:iCs/>
          <w:sz w:val="22"/>
          <w:szCs w:val="22"/>
          <w:lang w:val="ro-RO"/>
        </w:rPr>
        <w:t xml:space="preserve"> analizate cu atenție și </w:t>
      </w:r>
      <w:r w:rsidR="00B967FC">
        <w:rPr>
          <w:rFonts w:asciiTheme="minorHAnsi" w:eastAsia="Calibri" w:hAnsiTheme="minorHAnsi" w:cstheme="minorHAnsi"/>
          <w:bCs/>
          <w:iCs/>
          <w:sz w:val="22"/>
          <w:szCs w:val="22"/>
          <w:lang w:val="ro-RO"/>
        </w:rPr>
        <w:t>a fost</w:t>
      </w:r>
      <w:r w:rsidRPr="00B546C6">
        <w:rPr>
          <w:rFonts w:asciiTheme="minorHAnsi" w:eastAsia="Calibri" w:hAnsiTheme="minorHAnsi" w:cstheme="minorHAnsi"/>
          <w:bCs/>
          <w:iCs/>
          <w:sz w:val="22"/>
          <w:szCs w:val="22"/>
          <w:lang w:val="ro-RO"/>
        </w:rPr>
        <w:t xml:space="preserve"> oferi</w:t>
      </w:r>
      <w:r w:rsidR="00B967FC">
        <w:rPr>
          <w:rFonts w:asciiTheme="minorHAnsi" w:eastAsia="Calibri" w:hAnsiTheme="minorHAnsi" w:cstheme="minorHAnsi"/>
          <w:bCs/>
          <w:iCs/>
          <w:sz w:val="22"/>
          <w:szCs w:val="22"/>
          <w:lang w:val="ro-RO"/>
        </w:rPr>
        <w:t>t</w:t>
      </w:r>
      <w:r w:rsidRPr="00B546C6">
        <w:rPr>
          <w:rFonts w:asciiTheme="minorHAnsi" w:eastAsia="Calibri" w:hAnsiTheme="minorHAnsi" w:cstheme="minorHAnsi"/>
          <w:bCs/>
          <w:iCs/>
          <w:sz w:val="22"/>
          <w:szCs w:val="22"/>
          <w:lang w:val="ro-RO"/>
        </w:rPr>
        <w:t xml:space="preserve"> sprijin constant autorităților române pentru aplicarea </w:t>
      </w:r>
      <w:r w:rsidR="00D458DC" w:rsidRPr="00B546C6">
        <w:rPr>
          <w:rFonts w:asciiTheme="minorHAnsi" w:eastAsia="Calibri" w:hAnsiTheme="minorHAnsi" w:cstheme="minorHAnsi"/>
          <w:bCs/>
          <w:iCs/>
          <w:sz w:val="22"/>
          <w:szCs w:val="22"/>
          <w:lang w:val="ro-RO"/>
        </w:rPr>
        <w:t>acestora</w:t>
      </w:r>
      <w:r w:rsidR="0085616A" w:rsidRPr="00B546C6">
        <w:rPr>
          <w:rFonts w:asciiTheme="minorHAnsi" w:eastAsia="Calibri" w:hAnsiTheme="minorHAnsi" w:cstheme="minorHAnsi"/>
          <w:sz w:val="22"/>
          <w:szCs w:val="22"/>
          <w:lang w:val="ro-RO"/>
        </w:rPr>
        <w:t xml:space="preserve">. </w:t>
      </w:r>
    </w:p>
    <w:p w14:paraId="7A6842B4" w14:textId="77777777" w:rsidR="0085616A" w:rsidRPr="00B546C6" w:rsidRDefault="0085616A" w:rsidP="0085616A">
      <w:pPr>
        <w:spacing w:line="16" w:lineRule="atLeast"/>
        <w:jc w:val="both"/>
        <w:rPr>
          <w:rFonts w:asciiTheme="minorHAnsi" w:eastAsia="Calibri" w:hAnsiTheme="minorHAnsi" w:cstheme="minorHAnsi"/>
          <w:b/>
          <w:bCs/>
          <w:i/>
          <w:iCs/>
          <w:sz w:val="22"/>
          <w:szCs w:val="22"/>
          <w:lang w:val="ro-RO"/>
        </w:rPr>
      </w:pPr>
    </w:p>
    <w:p w14:paraId="3F211EE8" w14:textId="4EE02E5D" w:rsidR="00634245" w:rsidRPr="00B546C6" w:rsidRDefault="006415DD" w:rsidP="0085616A">
      <w:pPr>
        <w:spacing w:line="16" w:lineRule="atLeast"/>
        <w:jc w:val="both"/>
        <w:rPr>
          <w:rFonts w:asciiTheme="minorHAnsi" w:eastAsiaTheme="majorEastAsia" w:hAnsiTheme="minorHAnsi" w:cstheme="minorHAnsi"/>
          <w:kern w:val="24"/>
          <w:sz w:val="22"/>
          <w:szCs w:val="22"/>
          <w:lang w:val="ro-RO"/>
        </w:rPr>
      </w:pPr>
      <w:r w:rsidRPr="00B546C6">
        <w:rPr>
          <w:rFonts w:asciiTheme="minorHAnsi" w:eastAsia="Calibri" w:hAnsiTheme="minorHAnsi" w:cstheme="minorHAnsi"/>
          <w:b/>
          <w:bCs/>
          <w:i/>
          <w:iCs/>
          <w:sz w:val="22"/>
          <w:szCs w:val="22"/>
          <w:lang w:val="ro-RO"/>
        </w:rPr>
        <w:t xml:space="preserve">Principalele domenii de intervenție din cadrul </w:t>
      </w:r>
      <w:r w:rsidR="007F22A4" w:rsidRPr="00B546C6">
        <w:rPr>
          <w:rFonts w:asciiTheme="minorHAnsi" w:eastAsia="Calibri" w:hAnsiTheme="minorHAnsi" w:cstheme="minorHAnsi"/>
          <w:b/>
          <w:bCs/>
          <w:i/>
          <w:iCs/>
          <w:sz w:val="22"/>
          <w:szCs w:val="22"/>
          <w:lang w:val="ro-RO"/>
        </w:rPr>
        <w:t>CC</w:t>
      </w:r>
      <w:r w:rsidRPr="00B546C6">
        <w:rPr>
          <w:rFonts w:asciiTheme="minorHAnsi" w:eastAsia="Calibri" w:hAnsiTheme="minorHAnsi" w:cstheme="minorHAnsi"/>
          <w:b/>
          <w:bCs/>
          <w:i/>
          <w:iCs/>
          <w:sz w:val="22"/>
          <w:szCs w:val="22"/>
          <w:lang w:val="ro-RO"/>
        </w:rPr>
        <w:t xml:space="preserve"> acoperite de prezentul raport se referă la consolidarea competențelor personalului tehnic al autorităților române relevante în vederea implementării DI. </w:t>
      </w:r>
      <w:r w:rsidRPr="00B546C6">
        <w:rPr>
          <w:rFonts w:asciiTheme="minorHAnsi" w:eastAsia="Calibri" w:hAnsiTheme="minorHAnsi" w:cstheme="minorHAnsi"/>
          <w:bCs/>
          <w:iCs/>
          <w:sz w:val="22"/>
          <w:szCs w:val="22"/>
          <w:lang w:val="ro-RO"/>
        </w:rPr>
        <w:t xml:space="preserve">Având în vedere domeniile identificate de </w:t>
      </w:r>
      <w:r w:rsidR="00D458DC" w:rsidRPr="00B546C6">
        <w:rPr>
          <w:rFonts w:asciiTheme="minorHAnsi" w:eastAsia="Calibri" w:hAnsiTheme="minorHAnsi" w:cstheme="minorHAnsi"/>
          <w:bCs/>
          <w:iCs/>
          <w:sz w:val="22"/>
          <w:szCs w:val="22"/>
          <w:lang w:val="ro-RO"/>
        </w:rPr>
        <w:t xml:space="preserve">către </w:t>
      </w:r>
      <w:r w:rsidRPr="00B546C6">
        <w:rPr>
          <w:rFonts w:asciiTheme="minorHAnsi" w:eastAsia="Calibri" w:hAnsiTheme="minorHAnsi" w:cstheme="minorHAnsi"/>
          <w:bCs/>
          <w:iCs/>
          <w:sz w:val="22"/>
          <w:szCs w:val="22"/>
          <w:lang w:val="ro-RO"/>
        </w:rPr>
        <w:t>echipa BM</w:t>
      </w:r>
      <w:r w:rsidR="0085616A" w:rsidRPr="00B546C6">
        <w:rPr>
          <w:rStyle w:val="FootnoteReference"/>
          <w:rFonts w:asciiTheme="minorHAnsi" w:eastAsiaTheme="majorEastAsia" w:hAnsiTheme="minorHAnsi" w:cstheme="minorHAnsi"/>
          <w:kern w:val="24"/>
          <w:sz w:val="22"/>
          <w:szCs w:val="22"/>
          <w:lang w:val="ro-RO"/>
        </w:rPr>
        <w:footnoteReference w:id="28"/>
      </w:r>
      <w:r w:rsidR="0085616A" w:rsidRPr="00B546C6">
        <w:rPr>
          <w:rFonts w:asciiTheme="minorHAnsi" w:eastAsiaTheme="majorEastAsia" w:hAnsiTheme="minorHAnsi" w:cstheme="minorHAnsi"/>
          <w:kern w:val="24"/>
          <w:sz w:val="22"/>
          <w:szCs w:val="22"/>
          <w:lang w:val="ro-RO"/>
        </w:rPr>
        <w:t xml:space="preserve">, </w:t>
      </w:r>
      <w:r w:rsidRPr="00B546C6">
        <w:rPr>
          <w:rFonts w:asciiTheme="minorHAnsi" w:eastAsiaTheme="majorEastAsia" w:hAnsiTheme="minorHAnsi" w:cstheme="minorHAnsi"/>
          <w:kern w:val="24"/>
          <w:sz w:val="22"/>
          <w:szCs w:val="22"/>
          <w:lang w:val="ro-RO"/>
        </w:rPr>
        <w:t xml:space="preserve">în cadrul proiectului actual sunt în curs de </w:t>
      </w:r>
      <w:r w:rsidR="00D458DC" w:rsidRPr="00B546C6">
        <w:rPr>
          <w:rFonts w:asciiTheme="minorHAnsi" w:eastAsiaTheme="majorEastAsia" w:hAnsiTheme="minorHAnsi" w:cstheme="minorHAnsi"/>
          <w:kern w:val="24"/>
          <w:sz w:val="22"/>
          <w:szCs w:val="22"/>
          <w:lang w:val="ro-RO"/>
        </w:rPr>
        <w:t>derulare</w:t>
      </w:r>
      <w:r w:rsidRPr="00B546C6">
        <w:rPr>
          <w:rFonts w:asciiTheme="minorHAnsi" w:eastAsiaTheme="majorEastAsia" w:hAnsiTheme="minorHAnsi" w:cstheme="minorHAnsi"/>
          <w:kern w:val="24"/>
          <w:sz w:val="22"/>
          <w:szCs w:val="22"/>
          <w:lang w:val="ro-RO"/>
        </w:rPr>
        <w:t xml:space="preserve"> mai multe intervenții </w:t>
      </w:r>
      <w:r w:rsidR="00412892">
        <w:rPr>
          <w:rFonts w:asciiTheme="minorHAnsi" w:eastAsiaTheme="majorEastAsia" w:hAnsiTheme="minorHAnsi" w:cstheme="minorHAnsi"/>
          <w:kern w:val="24"/>
          <w:sz w:val="22"/>
          <w:szCs w:val="22"/>
          <w:lang w:val="ro-RO"/>
        </w:rPr>
        <w:t xml:space="preserve">de </w:t>
      </w:r>
      <w:r w:rsidR="007F22A4" w:rsidRPr="00B546C6">
        <w:rPr>
          <w:rFonts w:asciiTheme="minorHAnsi" w:eastAsiaTheme="majorEastAsia" w:hAnsiTheme="minorHAnsi" w:cstheme="minorHAnsi"/>
          <w:kern w:val="24"/>
          <w:sz w:val="22"/>
          <w:szCs w:val="22"/>
          <w:lang w:val="ro-RO"/>
        </w:rPr>
        <w:t>CC</w:t>
      </w:r>
      <w:r w:rsidRPr="00B546C6">
        <w:rPr>
          <w:rFonts w:asciiTheme="minorHAnsi" w:eastAsiaTheme="majorEastAsia" w:hAnsiTheme="minorHAnsi" w:cstheme="minorHAnsi"/>
          <w:kern w:val="24"/>
          <w:sz w:val="22"/>
          <w:szCs w:val="22"/>
          <w:lang w:val="ro-RO"/>
        </w:rPr>
        <w:t xml:space="preserve"> pentru consolidarea capacității tehnice a MMAP, INHGA, ANAR și a </w:t>
      </w:r>
      <w:r w:rsidR="00D458DC" w:rsidRPr="00B546C6">
        <w:rPr>
          <w:rFonts w:asciiTheme="minorHAnsi" w:eastAsiaTheme="majorEastAsia" w:hAnsiTheme="minorHAnsi" w:cstheme="minorHAnsi"/>
          <w:kern w:val="24"/>
          <w:sz w:val="22"/>
          <w:szCs w:val="22"/>
          <w:lang w:val="ro-RO"/>
        </w:rPr>
        <w:t>unităților</w:t>
      </w:r>
      <w:r w:rsidRPr="00B546C6">
        <w:rPr>
          <w:rFonts w:asciiTheme="minorHAnsi" w:eastAsiaTheme="majorEastAsia" w:hAnsiTheme="minorHAnsi" w:cstheme="minorHAnsi"/>
          <w:kern w:val="24"/>
          <w:sz w:val="22"/>
          <w:szCs w:val="22"/>
          <w:lang w:val="ro-RO"/>
        </w:rPr>
        <w:t xml:space="preserve"> sale</w:t>
      </w:r>
      <w:r w:rsidR="00D458DC" w:rsidRPr="00B546C6">
        <w:rPr>
          <w:rFonts w:asciiTheme="minorHAnsi" w:eastAsiaTheme="majorEastAsia" w:hAnsiTheme="minorHAnsi" w:cstheme="minorHAnsi"/>
          <w:kern w:val="24"/>
          <w:sz w:val="22"/>
          <w:szCs w:val="22"/>
          <w:lang w:val="ro-RO"/>
        </w:rPr>
        <w:t xml:space="preserve"> subordonate</w:t>
      </w:r>
      <w:r w:rsidRPr="00B546C6">
        <w:rPr>
          <w:rFonts w:asciiTheme="minorHAnsi" w:eastAsiaTheme="majorEastAsia" w:hAnsiTheme="minorHAnsi" w:cstheme="minorHAnsi"/>
          <w:kern w:val="24"/>
          <w:sz w:val="22"/>
          <w:szCs w:val="22"/>
          <w:lang w:val="ro-RO"/>
        </w:rPr>
        <w:t xml:space="preserve"> de a implementa DI (axate pe gestionarea datelor, modelare și aplicarea noilor metodologii dezvoltate în cadrul proiectului), cum ar fi formarea formatorilor, formarea la locul de muncă, ateliere de lucru, conferințe, </w:t>
      </w:r>
      <w:r w:rsidR="00D458DC" w:rsidRPr="00B546C6">
        <w:rPr>
          <w:rFonts w:asciiTheme="minorHAnsi" w:eastAsiaTheme="majorEastAsia" w:hAnsiTheme="minorHAnsi" w:cstheme="minorHAnsi"/>
          <w:kern w:val="24"/>
          <w:sz w:val="22"/>
          <w:szCs w:val="22"/>
          <w:lang w:val="ro-RO"/>
        </w:rPr>
        <w:t>vizite</w:t>
      </w:r>
      <w:r w:rsidRPr="00B546C6">
        <w:rPr>
          <w:rFonts w:asciiTheme="minorHAnsi" w:eastAsiaTheme="majorEastAsia" w:hAnsiTheme="minorHAnsi" w:cstheme="minorHAnsi"/>
          <w:kern w:val="24"/>
          <w:sz w:val="22"/>
          <w:szCs w:val="22"/>
          <w:lang w:val="ro-RO"/>
        </w:rPr>
        <w:t xml:space="preserve"> de studiu și formarea personalului tehnic.</w:t>
      </w:r>
      <w:r w:rsidR="0085616A" w:rsidRPr="00B546C6">
        <w:rPr>
          <w:rFonts w:asciiTheme="minorHAnsi" w:eastAsiaTheme="majorEastAsia" w:hAnsiTheme="minorHAnsi" w:cstheme="minorHAnsi"/>
          <w:kern w:val="24"/>
          <w:sz w:val="22"/>
          <w:szCs w:val="22"/>
          <w:lang w:val="ro-RO"/>
        </w:rPr>
        <w:t xml:space="preserve"> </w:t>
      </w:r>
    </w:p>
    <w:p w14:paraId="74F5340A" w14:textId="77777777" w:rsidR="00634245" w:rsidRPr="00B546C6" w:rsidRDefault="00634245" w:rsidP="0085616A">
      <w:pPr>
        <w:spacing w:line="16" w:lineRule="atLeast"/>
        <w:jc w:val="both"/>
        <w:rPr>
          <w:rFonts w:asciiTheme="minorHAnsi" w:eastAsiaTheme="majorEastAsia" w:hAnsiTheme="minorHAnsi" w:cstheme="minorHAnsi"/>
          <w:kern w:val="24"/>
          <w:sz w:val="22"/>
          <w:szCs w:val="22"/>
          <w:lang w:val="ro-RO"/>
        </w:rPr>
      </w:pPr>
    </w:p>
    <w:p w14:paraId="0CD3EA75" w14:textId="7F001486" w:rsidR="0085616A" w:rsidRPr="00B546C6" w:rsidRDefault="006415DD" w:rsidP="0085616A">
      <w:pPr>
        <w:spacing w:line="16" w:lineRule="atLeast"/>
        <w:jc w:val="both"/>
        <w:rPr>
          <w:rFonts w:asciiTheme="minorHAnsi" w:hAnsiTheme="minorHAnsi" w:cstheme="minorHAnsi"/>
          <w:sz w:val="22"/>
          <w:szCs w:val="22"/>
          <w:lang w:val="ro-RO"/>
        </w:rPr>
      </w:pPr>
      <w:r w:rsidRPr="00B546C6">
        <w:rPr>
          <w:rFonts w:asciiTheme="minorHAnsi" w:eastAsiaTheme="majorEastAsia" w:hAnsiTheme="minorHAnsi" w:cstheme="minorHAnsi"/>
          <w:i/>
          <w:kern w:val="24"/>
          <w:sz w:val="22"/>
          <w:szCs w:val="22"/>
          <w:lang w:val="ro-RO"/>
        </w:rPr>
        <w:t>Planul de Consolidare a Capacităților pentru a sprijini Autoritățile Române din domeniul apei să implementeze Directiva Inundații</w:t>
      </w:r>
      <w:r w:rsidRPr="00B546C6">
        <w:rPr>
          <w:rFonts w:asciiTheme="minorHAnsi" w:eastAsiaTheme="majorEastAsia" w:hAnsiTheme="minorHAnsi" w:cstheme="minorHAnsi"/>
          <w:kern w:val="24"/>
          <w:sz w:val="22"/>
          <w:szCs w:val="22"/>
          <w:lang w:val="ro-RO"/>
        </w:rPr>
        <w:t xml:space="preserve"> este în curs de implementare de către echipa BM în strânsă cooperare cu autoritățile române implicate, până la sfârșitul proiectului. În plus, pe întreaga durată a proiectului, echipa Banca Mondială evaluează în mod constant și reflectă și în alte rezultate ale proiectului modul în care sunt abordate și aplicate diferitele tipuri de </w:t>
      </w:r>
      <w:r w:rsidR="00D458DC" w:rsidRPr="00B546C6">
        <w:rPr>
          <w:rFonts w:asciiTheme="minorHAnsi" w:eastAsiaTheme="majorEastAsia" w:hAnsiTheme="minorHAnsi" w:cstheme="minorHAnsi"/>
          <w:kern w:val="24"/>
          <w:sz w:val="22"/>
          <w:szCs w:val="22"/>
          <w:lang w:val="ro-RO"/>
        </w:rPr>
        <w:t xml:space="preserve">activități de </w:t>
      </w:r>
      <w:r w:rsidRPr="00B546C6">
        <w:rPr>
          <w:rFonts w:asciiTheme="minorHAnsi" w:eastAsiaTheme="majorEastAsia" w:hAnsiTheme="minorHAnsi" w:cstheme="minorHAnsi"/>
          <w:kern w:val="24"/>
          <w:sz w:val="22"/>
          <w:szCs w:val="22"/>
          <w:lang w:val="ro-RO"/>
        </w:rPr>
        <w:t xml:space="preserve">consolidare a capacităților, pentru a sprijini </w:t>
      </w:r>
      <w:r w:rsidR="00D458DC" w:rsidRPr="00B546C6">
        <w:rPr>
          <w:rFonts w:asciiTheme="minorHAnsi" w:eastAsiaTheme="majorEastAsia" w:hAnsiTheme="minorHAnsi" w:cstheme="minorHAnsi"/>
          <w:kern w:val="24"/>
          <w:sz w:val="22"/>
          <w:szCs w:val="22"/>
          <w:lang w:val="ro-RO"/>
        </w:rPr>
        <w:t>crearea</w:t>
      </w:r>
      <w:r w:rsidRPr="00B546C6">
        <w:rPr>
          <w:rFonts w:asciiTheme="minorHAnsi" w:eastAsiaTheme="majorEastAsia" w:hAnsiTheme="minorHAnsi" w:cstheme="minorHAnsi"/>
          <w:kern w:val="24"/>
          <w:sz w:val="22"/>
          <w:szCs w:val="22"/>
          <w:lang w:val="ro-RO"/>
        </w:rPr>
        <w:t xml:space="preserve"> și consolidarea capacităților tehnice necesare pentru implementarea DI.</w:t>
      </w:r>
    </w:p>
    <w:p w14:paraId="38D62FBE" w14:textId="77777777" w:rsidR="0085616A" w:rsidRPr="00B546C6" w:rsidRDefault="0085616A" w:rsidP="0085616A">
      <w:pPr>
        <w:spacing w:line="16" w:lineRule="atLeast"/>
        <w:jc w:val="both"/>
        <w:rPr>
          <w:rFonts w:asciiTheme="minorHAnsi" w:hAnsiTheme="minorHAnsi" w:cstheme="minorHAnsi"/>
          <w:b/>
          <w:bCs/>
          <w:i/>
          <w:iCs/>
          <w:sz w:val="22"/>
          <w:szCs w:val="22"/>
          <w:lang w:val="ro-RO"/>
        </w:rPr>
      </w:pPr>
    </w:p>
    <w:p w14:paraId="0BF2706E" w14:textId="1BE73E8B" w:rsidR="0085616A" w:rsidRPr="00B546C6" w:rsidRDefault="006415DD" w:rsidP="0085616A">
      <w:pPr>
        <w:spacing w:line="16" w:lineRule="atLeast"/>
        <w:jc w:val="both"/>
        <w:rPr>
          <w:rFonts w:asciiTheme="minorHAnsi" w:hAnsiTheme="minorHAnsi" w:cstheme="minorHAnsi"/>
          <w:sz w:val="22"/>
          <w:szCs w:val="22"/>
          <w:lang w:val="ro-RO"/>
        </w:rPr>
      </w:pPr>
      <w:r w:rsidRPr="00B546C6">
        <w:rPr>
          <w:rFonts w:asciiTheme="minorHAnsi" w:hAnsiTheme="minorHAnsi" w:cstheme="minorHAnsi"/>
          <w:sz w:val="22"/>
          <w:szCs w:val="22"/>
          <w:lang w:val="ro-RO"/>
        </w:rPr>
        <w:t>În special, se preconizează că îmbunătățirea capacității personalului de a aplica metodologia de elaborare a unui Program de Măsuri și îmbunătățirea abilităților acestuia de a elabora propuneri de proiecte pentru implementarea Directivei Inundații vor contribui, de asemenea, pe termen mediu</w:t>
      </w:r>
      <w:r w:rsidR="00D458DC" w:rsidRPr="00B546C6">
        <w:rPr>
          <w:rFonts w:asciiTheme="minorHAnsi" w:hAnsiTheme="minorHAnsi" w:cstheme="minorHAnsi"/>
          <w:sz w:val="22"/>
          <w:szCs w:val="22"/>
          <w:lang w:val="ro-RO"/>
        </w:rPr>
        <w:t>,</w:t>
      </w:r>
      <w:r w:rsidRPr="00B546C6">
        <w:rPr>
          <w:rFonts w:asciiTheme="minorHAnsi" w:hAnsiTheme="minorHAnsi" w:cstheme="minorHAnsi"/>
          <w:sz w:val="22"/>
          <w:szCs w:val="22"/>
          <w:lang w:val="ro-RO"/>
        </w:rPr>
        <w:t xml:space="preserve"> la o mai bună prioritizare, pregătire și implementare a proiectelor de investiții</w:t>
      </w:r>
      <w:r w:rsidR="00D458DC" w:rsidRPr="00B546C6">
        <w:rPr>
          <w:rFonts w:asciiTheme="minorHAnsi" w:hAnsiTheme="minorHAnsi" w:cstheme="minorHAnsi"/>
          <w:sz w:val="22"/>
          <w:szCs w:val="22"/>
          <w:lang w:val="ro-RO"/>
        </w:rPr>
        <w:t xml:space="preserve"> în</w:t>
      </w:r>
      <w:r w:rsidRPr="00B546C6">
        <w:rPr>
          <w:rFonts w:asciiTheme="minorHAnsi" w:hAnsiTheme="minorHAnsi" w:cstheme="minorHAnsi"/>
          <w:sz w:val="22"/>
          <w:szCs w:val="22"/>
          <w:lang w:val="ro-RO"/>
        </w:rPr>
        <w:t xml:space="preserve"> MRI și, în cele din urmă, vor avea un impact pozitiv asupra</w:t>
      </w:r>
      <w:r w:rsidR="00D458DC" w:rsidRPr="00B546C6">
        <w:rPr>
          <w:rFonts w:asciiTheme="minorHAnsi" w:hAnsiTheme="minorHAnsi" w:cstheme="minorHAnsi"/>
          <w:sz w:val="22"/>
          <w:szCs w:val="22"/>
          <w:lang w:val="ro-RO"/>
        </w:rPr>
        <w:t xml:space="preserve"> gradului de</w:t>
      </w:r>
      <w:r w:rsidRPr="00B546C6">
        <w:rPr>
          <w:rFonts w:asciiTheme="minorHAnsi" w:hAnsiTheme="minorHAnsi" w:cstheme="minorHAnsi"/>
          <w:sz w:val="22"/>
          <w:szCs w:val="22"/>
          <w:lang w:val="ro-RO"/>
        </w:rPr>
        <w:t xml:space="preserve"> absorbție</w:t>
      </w:r>
      <w:r w:rsidR="00D458DC" w:rsidRPr="00B546C6">
        <w:rPr>
          <w:rFonts w:asciiTheme="minorHAnsi" w:hAnsiTheme="minorHAnsi" w:cstheme="minorHAnsi"/>
          <w:sz w:val="22"/>
          <w:szCs w:val="22"/>
          <w:lang w:val="ro-RO"/>
        </w:rPr>
        <w:t xml:space="preserve"> a</w:t>
      </w:r>
      <w:r w:rsidRPr="00B546C6">
        <w:rPr>
          <w:rFonts w:asciiTheme="minorHAnsi" w:hAnsiTheme="minorHAnsi" w:cstheme="minorHAnsi"/>
          <w:sz w:val="22"/>
          <w:szCs w:val="22"/>
          <w:lang w:val="ro-RO"/>
        </w:rPr>
        <w:t xml:space="preserve"> fondurilor UE și naționale.</w:t>
      </w:r>
    </w:p>
    <w:p w14:paraId="138A0EAC" w14:textId="77777777" w:rsidR="000C56B9" w:rsidRPr="00B546C6" w:rsidRDefault="000C56B9" w:rsidP="0085616A">
      <w:pPr>
        <w:spacing w:line="16" w:lineRule="atLeast"/>
        <w:jc w:val="both"/>
        <w:rPr>
          <w:rFonts w:asciiTheme="minorHAnsi" w:hAnsiTheme="minorHAnsi" w:cstheme="minorHAnsi"/>
          <w:b/>
          <w:bCs/>
          <w:i/>
          <w:iCs/>
          <w:sz w:val="22"/>
          <w:szCs w:val="22"/>
          <w:lang w:val="ro-RO"/>
        </w:rPr>
      </w:pPr>
    </w:p>
    <w:p w14:paraId="749F0195" w14:textId="58A242DF" w:rsidR="002A04C5" w:rsidRPr="007B23E5" w:rsidRDefault="002A04C5" w:rsidP="007B23E5">
      <w:pPr>
        <w:pStyle w:val="Heading2"/>
        <w:rPr>
          <w:color w:val="4472C4" w:themeColor="accent1"/>
          <w:lang w:val="ro-RO"/>
        </w:rPr>
      </w:pPr>
      <w:bookmarkStart w:id="21" w:name="_Toc142562090"/>
      <w:r w:rsidRPr="007B23E5">
        <w:rPr>
          <w:color w:val="4472C4" w:themeColor="accent1"/>
          <w:lang w:val="ro-RO"/>
        </w:rPr>
        <w:t xml:space="preserve">4.2 </w:t>
      </w:r>
      <w:r w:rsidR="006415DD" w:rsidRPr="007B23E5">
        <w:rPr>
          <w:color w:val="4472C4" w:themeColor="accent1"/>
          <w:lang w:val="ro-RO"/>
        </w:rPr>
        <w:t xml:space="preserve">Acțiuni de Consolidare a </w:t>
      </w:r>
      <w:r w:rsidRPr="007B23E5">
        <w:rPr>
          <w:color w:val="4472C4" w:themeColor="accent1"/>
          <w:lang w:val="ro-RO"/>
        </w:rPr>
        <w:t>Capacit</w:t>
      </w:r>
      <w:r w:rsidR="00D458DC" w:rsidRPr="007B23E5">
        <w:rPr>
          <w:color w:val="4472C4" w:themeColor="accent1"/>
          <w:lang w:val="ro-RO"/>
        </w:rPr>
        <w:t>ăților</w:t>
      </w:r>
      <w:bookmarkEnd w:id="21"/>
    </w:p>
    <w:p w14:paraId="7811EBED" w14:textId="77777777" w:rsidR="008558FF" w:rsidRPr="00B546C6" w:rsidRDefault="008558FF" w:rsidP="008558FF">
      <w:pPr>
        <w:rPr>
          <w:rFonts w:hint="eastAsia"/>
          <w:lang w:val="ro-RO"/>
        </w:rPr>
      </w:pPr>
    </w:p>
    <w:p w14:paraId="583F456B" w14:textId="7AB251AA" w:rsidR="00A8079B" w:rsidRPr="00B546C6" w:rsidRDefault="003A52B3" w:rsidP="002A04C5">
      <w:pPr>
        <w:jc w:val="both"/>
        <w:rPr>
          <w:rFonts w:asciiTheme="minorHAnsi" w:hAnsiTheme="minorHAnsi" w:cstheme="minorHAnsi"/>
          <w:sz w:val="22"/>
          <w:szCs w:val="22"/>
          <w:lang w:val="ro-RO"/>
        </w:rPr>
      </w:pPr>
      <w:r w:rsidRPr="00B546C6">
        <w:rPr>
          <w:rFonts w:asciiTheme="minorHAnsi" w:hAnsiTheme="minorHAnsi" w:cstheme="minorHAnsi"/>
          <w:sz w:val="22"/>
          <w:szCs w:val="22"/>
          <w:lang w:val="ro-RO"/>
        </w:rPr>
        <w:t xml:space="preserve">Pentru fiecare </w:t>
      </w:r>
      <w:r w:rsidR="00D458DC" w:rsidRPr="00B546C6">
        <w:rPr>
          <w:rFonts w:asciiTheme="minorHAnsi" w:hAnsiTheme="minorHAnsi" w:cstheme="minorHAnsi"/>
          <w:sz w:val="22"/>
          <w:szCs w:val="22"/>
          <w:lang w:val="ro-RO"/>
        </w:rPr>
        <w:t>arie</w:t>
      </w:r>
      <w:r w:rsidRPr="00B546C6">
        <w:rPr>
          <w:rFonts w:asciiTheme="minorHAnsi" w:hAnsiTheme="minorHAnsi" w:cstheme="minorHAnsi"/>
          <w:sz w:val="22"/>
          <w:szCs w:val="22"/>
          <w:lang w:val="ro-RO"/>
        </w:rPr>
        <w:t xml:space="preserve"> de îmbunătățire, a fost conceput un set de acțiuni, așa cum este prezentat mai jos. Acest PCC nu este un instrument fix, el va suferi modificări pe parcursul implementării proiectului</w:t>
      </w:r>
      <w:r w:rsidR="000F79AE" w:rsidRPr="00B546C6">
        <w:rPr>
          <w:rFonts w:asciiTheme="minorHAnsi" w:hAnsiTheme="minorHAnsi" w:cstheme="minorHAnsi"/>
          <w:sz w:val="22"/>
          <w:szCs w:val="22"/>
          <w:lang w:val="ro-RO"/>
        </w:rPr>
        <w:t>.</w:t>
      </w:r>
    </w:p>
    <w:p w14:paraId="365C5D3F" w14:textId="77777777" w:rsidR="00E837F6" w:rsidRPr="00B546C6" w:rsidRDefault="00E837F6" w:rsidP="00E837F6">
      <w:pPr>
        <w:spacing w:line="16" w:lineRule="atLeast"/>
        <w:jc w:val="both"/>
        <w:rPr>
          <w:rFonts w:asciiTheme="minorHAnsi" w:hAnsiTheme="minorHAnsi" w:cstheme="minorHAnsi"/>
          <w:b/>
          <w:bCs/>
          <w:i/>
          <w:iCs/>
          <w:lang w:val="ro-RO"/>
        </w:rPr>
      </w:pPr>
    </w:p>
    <w:p w14:paraId="02C7B5D4" w14:textId="173870FB" w:rsidR="00E837F6" w:rsidRDefault="003A52B3" w:rsidP="00E837F6">
      <w:pPr>
        <w:spacing w:line="16" w:lineRule="atLeast"/>
        <w:jc w:val="both"/>
        <w:rPr>
          <w:rFonts w:asciiTheme="minorHAnsi" w:hAnsiTheme="minorHAnsi" w:cstheme="minorHAnsi"/>
          <w:b/>
          <w:bCs/>
          <w:i/>
          <w:iCs/>
          <w:lang w:val="ro-RO"/>
        </w:rPr>
      </w:pPr>
      <w:r w:rsidRPr="00B546C6">
        <w:rPr>
          <w:rFonts w:asciiTheme="minorHAnsi" w:hAnsiTheme="minorHAnsi" w:cstheme="minorHAnsi"/>
          <w:b/>
          <w:bCs/>
          <w:i/>
          <w:iCs/>
          <w:lang w:val="ro-RO"/>
        </w:rPr>
        <w:t>Necesitatea de a completa date</w:t>
      </w:r>
      <w:r w:rsidR="00D458DC" w:rsidRPr="00B546C6">
        <w:rPr>
          <w:rFonts w:asciiTheme="minorHAnsi" w:hAnsiTheme="minorHAnsi" w:cstheme="minorHAnsi"/>
          <w:b/>
          <w:bCs/>
          <w:i/>
          <w:iCs/>
          <w:lang w:val="ro-RO"/>
        </w:rPr>
        <w:t>le lipsă</w:t>
      </w:r>
      <w:r w:rsidRPr="00B546C6">
        <w:rPr>
          <w:rFonts w:asciiTheme="minorHAnsi" w:hAnsiTheme="minorHAnsi" w:cstheme="minorHAnsi"/>
          <w:b/>
          <w:bCs/>
          <w:i/>
          <w:iCs/>
          <w:lang w:val="ro-RO"/>
        </w:rPr>
        <w:t xml:space="preserve"> și de a restructura baza de date necesară pentru cartografierea hazardului și a riscului la inundații și pentru elaborarea PMRI</w:t>
      </w:r>
    </w:p>
    <w:p w14:paraId="13C14B64" w14:textId="77777777" w:rsidR="00EE5E8C" w:rsidRPr="00B546C6" w:rsidRDefault="00EE5E8C" w:rsidP="00E837F6">
      <w:pPr>
        <w:spacing w:line="16" w:lineRule="atLeast"/>
        <w:jc w:val="both"/>
        <w:rPr>
          <w:rFonts w:asciiTheme="minorHAnsi" w:hAnsiTheme="minorHAnsi" w:cstheme="minorHAnsi"/>
          <w:b/>
          <w:bCs/>
          <w:i/>
          <w:iCs/>
          <w:lang w:val="ro-RO"/>
        </w:rPr>
      </w:pPr>
    </w:p>
    <w:p w14:paraId="13A1E3A2" w14:textId="0A3D4C3F" w:rsidR="003A52B3" w:rsidRPr="00B546C6" w:rsidRDefault="003A52B3" w:rsidP="003A52B3">
      <w:pPr>
        <w:jc w:val="both"/>
        <w:rPr>
          <w:rFonts w:asciiTheme="minorHAnsi" w:hAnsiTheme="minorHAnsi" w:cstheme="minorHAnsi"/>
          <w:sz w:val="22"/>
          <w:szCs w:val="22"/>
          <w:lang w:val="ro-RO"/>
        </w:rPr>
      </w:pPr>
      <w:r w:rsidRPr="00B546C6">
        <w:rPr>
          <w:rFonts w:asciiTheme="minorHAnsi" w:hAnsiTheme="minorHAnsi" w:cstheme="minorHAnsi"/>
          <w:sz w:val="22"/>
          <w:szCs w:val="22"/>
          <w:lang w:val="ro-RO"/>
        </w:rPr>
        <w:t xml:space="preserve">Încă de la începutul proiectului, a fost efectuată o analiză cuprinzătoare a structurii și </w:t>
      </w:r>
      <w:r w:rsidR="000D54AF" w:rsidRPr="00B546C6">
        <w:rPr>
          <w:rFonts w:asciiTheme="minorHAnsi" w:hAnsiTheme="minorHAnsi" w:cstheme="minorHAnsi"/>
          <w:sz w:val="22"/>
          <w:szCs w:val="22"/>
          <w:lang w:val="ro-RO"/>
        </w:rPr>
        <w:t xml:space="preserve">a </w:t>
      </w:r>
      <w:r w:rsidRPr="00B546C6">
        <w:rPr>
          <w:rFonts w:asciiTheme="minorHAnsi" w:hAnsiTheme="minorHAnsi" w:cstheme="minorHAnsi"/>
          <w:sz w:val="22"/>
          <w:szCs w:val="22"/>
          <w:lang w:val="ro-RO"/>
        </w:rPr>
        <w:t xml:space="preserve">conținutului bazei de date existente pentru </w:t>
      </w:r>
      <w:r w:rsidR="000D54AF" w:rsidRPr="00B546C6">
        <w:rPr>
          <w:rFonts w:asciiTheme="minorHAnsi" w:hAnsiTheme="minorHAnsi" w:cstheme="minorHAnsi"/>
          <w:sz w:val="22"/>
          <w:szCs w:val="22"/>
          <w:lang w:val="ro-RO"/>
        </w:rPr>
        <w:t>implementarea</w:t>
      </w:r>
      <w:r w:rsidRPr="00B546C6">
        <w:rPr>
          <w:rFonts w:asciiTheme="minorHAnsi" w:hAnsiTheme="minorHAnsi" w:cstheme="minorHAnsi"/>
          <w:sz w:val="22"/>
          <w:szCs w:val="22"/>
          <w:lang w:val="ro-RO"/>
        </w:rPr>
        <w:t xml:space="preserve"> Directivei pr</w:t>
      </w:r>
      <w:r w:rsidR="000D54AF" w:rsidRPr="00B546C6">
        <w:rPr>
          <w:rFonts w:asciiTheme="minorHAnsi" w:hAnsiTheme="minorHAnsi" w:cstheme="minorHAnsi"/>
          <w:sz w:val="22"/>
          <w:szCs w:val="22"/>
          <w:lang w:val="ro-RO"/>
        </w:rPr>
        <w:t>ivind I</w:t>
      </w:r>
      <w:r w:rsidRPr="00B546C6">
        <w:rPr>
          <w:rFonts w:asciiTheme="minorHAnsi" w:hAnsiTheme="minorHAnsi" w:cstheme="minorHAnsi"/>
          <w:sz w:val="22"/>
          <w:szCs w:val="22"/>
          <w:lang w:val="ro-RO"/>
        </w:rPr>
        <w:t>nundațiile.</w:t>
      </w:r>
    </w:p>
    <w:p w14:paraId="2F34D72D" w14:textId="74C799CD" w:rsidR="00E837F6" w:rsidRPr="00B546C6" w:rsidRDefault="003A52B3" w:rsidP="003A52B3">
      <w:pPr>
        <w:jc w:val="both"/>
        <w:rPr>
          <w:rFonts w:asciiTheme="minorHAnsi" w:hAnsiTheme="minorHAnsi" w:cstheme="minorHAnsi"/>
          <w:sz w:val="22"/>
          <w:szCs w:val="22"/>
          <w:lang w:val="ro-RO"/>
        </w:rPr>
      </w:pPr>
      <w:r w:rsidRPr="00B546C6">
        <w:rPr>
          <w:rFonts w:asciiTheme="minorHAnsi" w:hAnsiTheme="minorHAnsi" w:cstheme="minorHAnsi"/>
          <w:sz w:val="22"/>
          <w:szCs w:val="22"/>
          <w:lang w:val="ro-RO"/>
        </w:rPr>
        <w:t xml:space="preserve">Pe baza constatărilor, au fost planificate activități suplimentare pentru a completa </w:t>
      </w:r>
      <w:r w:rsidR="000D54AF" w:rsidRPr="00B546C6">
        <w:rPr>
          <w:rFonts w:asciiTheme="minorHAnsi" w:hAnsiTheme="minorHAnsi" w:cstheme="minorHAnsi"/>
          <w:sz w:val="22"/>
          <w:szCs w:val="22"/>
          <w:lang w:val="ro-RO"/>
        </w:rPr>
        <w:t>datele lipsă</w:t>
      </w:r>
      <w:r w:rsidRPr="00B546C6">
        <w:rPr>
          <w:rFonts w:asciiTheme="minorHAnsi" w:hAnsiTheme="minorHAnsi" w:cstheme="minorHAnsi"/>
          <w:sz w:val="22"/>
          <w:szCs w:val="22"/>
          <w:lang w:val="ro-RO"/>
        </w:rPr>
        <w:t xml:space="preserve"> din bazele de date spațiale și de expunere și, de asemenea, pentru a crea o bază de date privind </w:t>
      </w:r>
      <w:r w:rsidR="000D54AF" w:rsidRPr="0016786F">
        <w:rPr>
          <w:rFonts w:asciiTheme="minorHAnsi" w:hAnsiTheme="minorHAnsi" w:cstheme="minorHAnsi"/>
          <w:sz w:val="22"/>
          <w:szCs w:val="22"/>
          <w:lang w:val="ro-RO"/>
        </w:rPr>
        <w:t>pagubele</w:t>
      </w:r>
      <w:r w:rsidRPr="00B546C6">
        <w:rPr>
          <w:rFonts w:asciiTheme="minorHAnsi" w:hAnsiTheme="minorHAnsi" w:cstheme="minorHAnsi"/>
          <w:sz w:val="22"/>
          <w:szCs w:val="22"/>
          <w:lang w:val="ro-RO"/>
        </w:rPr>
        <w:t xml:space="preserve"> și pierderile</w:t>
      </w:r>
      <w:r w:rsidR="00E837F6" w:rsidRPr="00B546C6">
        <w:rPr>
          <w:rFonts w:asciiTheme="minorHAnsi" w:hAnsiTheme="minorHAnsi" w:cstheme="minorHAnsi"/>
          <w:sz w:val="22"/>
          <w:szCs w:val="22"/>
          <w:lang w:val="ro-RO"/>
        </w:rPr>
        <w:t>.</w:t>
      </w:r>
    </w:p>
    <w:p w14:paraId="192F9452" w14:textId="4B208D6A" w:rsidR="00E837F6" w:rsidRPr="00B546C6" w:rsidRDefault="003A52B3" w:rsidP="00E837F6">
      <w:pPr>
        <w:jc w:val="both"/>
        <w:rPr>
          <w:rFonts w:asciiTheme="minorHAnsi" w:hAnsiTheme="minorHAnsi" w:cstheme="minorHAnsi"/>
          <w:sz w:val="22"/>
          <w:szCs w:val="22"/>
          <w:lang w:val="ro-RO"/>
        </w:rPr>
      </w:pPr>
      <w:r w:rsidRPr="00B546C6">
        <w:rPr>
          <w:rFonts w:asciiTheme="minorHAnsi" w:hAnsiTheme="minorHAnsi" w:cstheme="minorHAnsi"/>
          <w:sz w:val="22"/>
          <w:szCs w:val="22"/>
          <w:lang w:val="ro-RO"/>
        </w:rPr>
        <w:t xml:space="preserve">Pentru a completa </w:t>
      </w:r>
      <w:r w:rsidR="000D54AF" w:rsidRPr="00B546C6">
        <w:rPr>
          <w:rFonts w:asciiTheme="minorHAnsi" w:hAnsiTheme="minorHAnsi" w:cstheme="minorHAnsi"/>
          <w:sz w:val="22"/>
          <w:szCs w:val="22"/>
          <w:lang w:val="ro-RO"/>
        </w:rPr>
        <w:t>lipsa</w:t>
      </w:r>
      <w:r w:rsidRPr="00B546C6">
        <w:rPr>
          <w:rFonts w:asciiTheme="minorHAnsi" w:hAnsiTheme="minorHAnsi" w:cstheme="minorHAnsi"/>
          <w:sz w:val="22"/>
          <w:szCs w:val="22"/>
          <w:lang w:val="ro-RO"/>
        </w:rPr>
        <w:t xml:space="preserve"> date</w:t>
      </w:r>
      <w:r w:rsidR="000D54AF" w:rsidRPr="00B546C6">
        <w:rPr>
          <w:rFonts w:asciiTheme="minorHAnsi" w:hAnsiTheme="minorHAnsi" w:cstheme="minorHAnsi"/>
          <w:sz w:val="22"/>
          <w:szCs w:val="22"/>
          <w:lang w:val="ro-RO"/>
        </w:rPr>
        <w:t>lor</w:t>
      </w:r>
      <w:r w:rsidRPr="00B546C6">
        <w:rPr>
          <w:rFonts w:asciiTheme="minorHAnsi" w:hAnsiTheme="minorHAnsi" w:cstheme="minorHAnsi"/>
          <w:sz w:val="22"/>
          <w:szCs w:val="22"/>
          <w:lang w:val="ro-RO"/>
        </w:rPr>
        <w:t xml:space="preserve"> necesare pentru modelarea </w:t>
      </w:r>
      <w:r w:rsidR="000D54AF" w:rsidRPr="00B546C6">
        <w:rPr>
          <w:rFonts w:asciiTheme="minorHAnsi" w:hAnsiTheme="minorHAnsi" w:cstheme="minorHAnsi"/>
          <w:sz w:val="22"/>
          <w:szCs w:val="22"/>
          <w:lang w:val="ro-RO"/>
        </w:rPr>
        <w:t>hazardului</w:t>
      </w:r>
      <w:r w:rsidRPr="00B546C6">
        <w:rPr>
          <w:rFonts w:asciiTheme="minorHAnsi" w:hAnsiTheme="minorHAnsi" w:cstheme="minorHAnsi"/>
          <w:sz w:val="22"/>
          <w:szCs w:val="22"/>
          <w:lang w:val="ro-RO"/>
        </w:rPr>
        <w:t xml:space="preserve"> de inundații, în cadrul proiectului sunt </w:t>
      </w:r>
      <w:r w:rsidR="000D54AF" w:rsidRPr="00B546C6">
        <w:rPr>
          <w:rFonts w:asciiTheme="minorHAnsi" w:hAnsiTheme="minorHAnsi" w:cstheme="minorHAnsi"/>
          <w:sz w:val="22"/>
          <w:szCs w:val="22"/>
          <w:lang w:val="ro-RO"/>
        </w:rPr>
        <w:t>analizate</w:t>
      </w:r>
      <w:r w:rsidRPr="00B546C6">
        <w:rPr>
          <w:rFonts w:asciiTheme="minorHAnsi" w:hAnsiTheme="minorHAnsi" w:cstheme="minorHAnsi"/>
          <w:sz w:val="22"/>
          <w:szCs w:val="22"/>
          <w:lang w:val="ro-RO"/>
        </w:rPr>
        <w:t xml:space="preserve"> </w:t>
      </w:r>
      <w:r w:rsidR="000D54AF" w:rsidRPr="00B546C6">
        <w:rPr>
          <w:rFonts w:asciiTheme="minorHAnsi" w:hAnsiTheme="minorHAnsi" w:cstheme="minorHAnsi"/>
          <w:sz w:val="22"/>
          <w:szCs w:val="22"/>
          <w:lang w:val="ro-RO"/>
        </w:rPr>
        <w:t xml:space="preserve">zonele </w:t>
      </w:r>
      <w:r w:rsidRPr="00B546C6">
        <w:rPr>
          <w:rFonts w:asciiTheme="minorHAnsi" w:hAnsiTheme="minorHAnsi" w:cstheme="minorHAnsi"/>
          <w:sz w:val="22"/>
          <w:szCs w:val="22"/>
          <w:lang w:val="ro-RO"/>
        </w:rPr>
        <w:t>cu risc potențial semnificativ de inundații (APSFR), după cum urmează</w:t>
      </w:r>
      <w:r w:rsidR="00E837F6" w:rsidRPr="00B546C6">
        <w:rPr>
          <w:rFonts w:asciiTheme="minorHAnsi" w:hAnsiTheme="minorHAnsi" w:cstheme="minorHAnsi"/>
          <w:sz w:val="22"/>
          <w:szCs w:val="22"/>
          <w:lang w:val="ro-RO"/>
        </w:rPr>
        <w:t xml:space="preserve">: </w:t>
      </w:r>
    </w:p>
    <w:p w14:paraId="5159BF64" w14:textId="7F506B48" w:rsidR="00E837F6" w:rsidRPr="00B546C6" w:rsidRDefault="003A52B3" w:rsidP="00063B72">
      <w:pPr>
        <w:pStyle w:val="ListParagraph"/>
        <w:numPr>
          <w:ilvl w:val="0"/>
          <w:numId w:val="6"/>
        </w:numPr>
        <w:rPr>
          <w:rFonts w:cstheme="minorHAnsi"/>
          <w:lang w:val="ro-RO"/>
        </w:rPr>
      </w:pPr>
      <w:r w:rsidRPr="00B546C6">
        <w:rPr>
          <w:rFonts w:cstheme="minorHAnsi"/>
          <w:lang w:val="ro-RO"/>
        </w:rPr>
        <w:t xml:space="preserve">Măsurători folosind mijloace aeropurtate efectuate cu cel mai recente versiuni </w:t>
      </w:r>
      <w:r w:rsidR="00E837F6" w:rsidRPr="00B546C6">
        <w:rPr>
          <w:rFonts w:cstheme="minorHAnsi"/>
          <w:lang w:val="ro-RO"/>
        </w:rPr>
        <w:t xml:space="preserve">Lidar </w:t>
      </w:r>
      <w:r w:rsidRPr="00B546C6">
        <w:rPr>
          <w:rFonts w:cstheme="minorHAnsi"/>
          <w:lang w:val="ro-RO"/>
        </w:rPr>
        <w:t xml:space="preserve">și </w:t>
      </w:r>
      <w:r w:rsidR="00E837F6" w:rsidRPr="00B546C6">
        <w:rPr>
          <w:rFonts w:cstheme="minorHAnsi"/>
          <w:lang w:val="ro-RO"/>
        </w:rPr>
        <w:t>Imag</w:t>
      </w:r>
      <w:r w:rsidRPr="00B546C6">
        <w:rPr>
          <w:rFonts w:cstheme="minorHAnsi"/>
          <w:lang w:val="ro-RO"/>
        </w:rPr>
        <w:t>ini</w:t>
      </w:r>
      <w:r w:rsidR="00E837F6" w:rsidRPr="00B546C6">
        <w:rPr>
          <w:rFonts w:cstheme="minorHAnsi"/>
          <w:lang w:val="ro-RO"/>
        </w:rPr>
        <w:t>;</w:t>
      </w:r>
    </w:p>
    <w:p w14:paraId="7B10429B" w14:textId="65706E9C" w:rsidR="00E837F6" w:rsidRPr="00B546C6" w:rsidRDefault="003A52B3" w:rsidP="00063B72">
      <w:pPr>
        <w:pStyle w:val="ListParagraph"/>
        <w:numPr>
          <w:ilvl w:val="0"/>
          <w:numId w:val="6"/>
        </w:numPr>
        <w:jc w:val="both"/>
        <w:rPr>
          <w:rFonts w:cstheme="minorHAnsi"/>
          <w:lang w:val="ro-RO"/>
        </w:rPr>
      </w:pPr>
      <w:r w:rsidRPr="00B546C6">
        <w:rPr>
          <w:rFonts w:cstheme="minorHAnsi"/>
          <w:lang w:val="ro-RO"/>
        </w:rPr>
        <w:t xml:space="preserve">Măsurători </w:t>
      </w:r>
      <w:r w:rsidR="00E837F6" w:rsidRPr="00B546C6">
        <w:rPr>
          <w:rFonts w:cstheme="minorHAnsi"/>
          <w:lang w:val="ro-RO"/>
        </w:rPr>
        <w:t>Bat</w:t>
      </w:r>
      <w:r w:rsidRPr="00B546C6">
        <w:rPr>
          <w:rFonts w:cstheme="minorHAnsi"/>
          <w:lang w:val="ro-RO"/>
        </w:rPr>
        <w:t>imetrice</w:t>
      </w:r>
      <w:r w:rsidR="00E837F6" w:rsidRPr="00B546C6">
        <w:rPr>
          <w:rFonts w:cstheme="minorHAnsi"/>
          <w:lang w:val="ro-RO"/>
        </w:rPr>
        <w:t xml:space="preserve">, </w:t>
      </w:r>
      <w:r w:rsidRPr="00B546C6">
        <w:rPr>
          <w:rFonts w:cstheme="minorHAnsi"/>
          <w:lang w:val="ro-RO"/>
        </w:rPr>
        <w:t>pentru a măsura profilele transversal</w:t>
      </w:r>
      <w:r w:rsidR="000D54AF" w:rsidRPr="00B546C6">
        <w:rPr>
          <w:rFonts w:cstheme="minorHAnsi"/>
          <w:lang w:val="ro-RO"/>
        </w:rPr>
        <w:t>e de-a lungul sectoarelor de râ</w:t>
      </w:r>
      <w:r w:rsidRPr="00B546C6">
        <w:rPr>
          <w:rFonts w:cstheme="minorHAnsi"/>
          <w:lang w:val="ro-RO"/>
        </w:rPr>
        <w:t xml:space="preserve">u și </w:t>
      </w:r>
      <w:r w:rsidR="00E837F6" w:rsidRPr="00B546C6">
        <w:rPr>
          <w:rFonts w:cstheme="minorHAnsi"/>
          <w:lang w:val="ro-RO"/>
        </w:rPr>
        <w:t>APSFR</w:t>
      </w:r>
      <w:r w:rsidRPr="00B546C6">
        <w:rPr>
          <w:rFonts w:cstheme="minorHAnsi"/>
          <w:lang w:val="ro-RO"/>
        </w:rPr>
        <w:t>-urilor costiere</w:t>
      </w:r>
      <w:r w:rsidR="00E837F6" w:rsidRPr="00B546C6">
        <w:rPr>
          <w:rFonts w:cstheme="minorHAnsi"/>
          <w:lang w:val="ro-RO"/>
        </w:rPr>
        <w:t>;</w:t>
      </w:r>
    </w:p>
    <w:p w14:paraId="39D82800" w14:textId="5635A90B" w:rsidR="00E837F6" w:rsidRPr="00B546C6" w:rsidRDefault="003A52B3" w:rsidP="00063B72">
      <w:pPr>
        <w:pStyle w:val="ListParagraph"/>
        <w:numPr>
          <w:ilvl w:val="0"/>
          <w:numId w:val="6"/>
        </w:numPr>
        <w:jc w:val="both"/>
        <w:rPr>
          <w:rFonts w:cstheme="minorHAnsi"/>
          <w:lang w:val="ro-RO"/>
        </w:rPr>
      </w:pPr>
      <w:r w:rsidRPr="00B546C6">
        <w:rPr>
          <w:rFonts w:cstheme="minorHAnsi"/>
          <w:lang w:val="ro-RO"/>
        </w:rPr>
        <w:lastRenderedPageBreak/>
        <w:t xml:space="preserve">Măsurători </w:t>
      </w:r>
      <w:r w:rsidR="00E837F6" w:rsidRPr="00B546C6">
        <w:rPr>
          <w:rFonts w:cstheme="minorHAnsi"/>
          <w:lang w:val="ro-RO"/>
        </w:rPr>
        <w:t>Topogra</w:t>
      </w:r>
      <w:r w:rsidRPr="00B546C6">
        <w:rPr>
          <w:rFonts w:cstheme="minorHAnsi"/>
          <w:lang w:val="ro-RO"/>
        </w:rPr>
        <w:t xml:space="preserve">fice efectuate utilizând </w:t>
      </w:r>
      <w:r w:rsidR="00E837F6" w:rsidRPr="00B546C6">
        <w:rPr>
          <w:rFonts w:cstheme="minorHAnsi"/>
          <w:lang w:val="ro-RO"/>
        </w:rPr>
        <w:t xml:space="preserve">GNSS/GPS </w:t>
      </w:r>
      <w:r w:rsidRPr="00B546C6">
        <w:rPr>
          <w:rFonts w:cstheme="minorHAnsi"/>
          <w:lang w:val="ro-RO"/>
        </w:rPr>
        <w:t xml:space="preserve">și tehnologia </w:t>
      </w:r>
      <w:r w:rsidR="00E837F6" w:rsidRPr="00B546C6">
        <w:rPr>
          <w:rFonts w:cstheme="minorHAnsi"/>
          <w:lang w:val="ro-RO"/>
        </w:rPr>
        <w:t xml:space="preserve">Total station </w:t>
      </w:r>
      <w:r w:rsidRPr="00B546C6">
        <w:rPr>
          <w:rFonts w:cstheme="minorHAnsi"/>
          <w:lang w:val="ro-RO"/>
        </w:rPr>
        <w:t>pentru a măsura profilele transversale</w:t>
      </w:r>
      <w:r w:rsidR="00E837F6" w:rsidRPr="00B546C6">
        <w:rPr>
          <w:rFonts w:cstheme="minorHAnsi"/>
          <w:lang w:val="ro-RO"/>
        </w:rPr>
        <w:t xml:space="preserve">, </w:t>
      </w:r>
      <w:r w:rsidRPr="00B546C6">
        <w:rPr>
          <w:rFonts w:cstheme="minorHAnsi"/>
          <w:lang w:val="ro-RO"/>
        </w:rPr>
        <w:t xml:space="preserve">podurile și structurile </w:t>
      </w:r>
      <w:r w:rsidR="00E837F6" w:rsidRPr="00B546C6">
        <w:rPr>
          <w:rFonts w:cstheme="minorHAnsi"/>
          <w:lang w:val="ro-RO"/>
        </w:rPr>
        <w:t>h</w:t>
      </w:r>
      <w:r w:rsidRPr="00B546C6">
        <w:rPr>
          <w:rFonts w:cstheme="minorHAnsi"/>
          <w:lang w:val="ro-RO"/>
        </w:rPr>
        <w:t>i</w:t>
      </w:r>
      <w:r w:rsidR="00E837F6" w:rsidRPr="00B546C6">
        <w:rPr>
          <w:rFonts w:cstheme="minorHAnsi"/>
          <w:lang w:val="ro-RO"/>
        </w:rPr>
        <w:t>dro</w:t>
      </w:r>
      <w:r w:rsidRPr="00B546C6">
        <w:rPr>
          <w:rFonts w:cstheme="minorHAnsi"/>
          <w:lang w:val="ro-RO"/>
        </w:rPr>
        <w:t>tehnice</w:t>
      </w:r>
      <w:r w:rsidR="00E837F6" w:rsidRPr="00B546C6">
        <w:rPr>
          <w:rFonts w:cstheme="minorHAnsi"/>
          <w:lang w:val="ro-RO"/>
        </w:rPr>
        <w:t xml:space="preserve">, </w:t>
      </w:r>
      <w:r w:rsidRPr="00B546C6">
        <w:rPr>
          <w:rFonts w:cstheme="minorHAnsi"/>
          <w:lang w:val="ro-RO"/>
        </w:rPr>
        <w:t>conductele și podețele în anumite locații de-a lungul râurilor</w:t>
      </w:r>
      <w:r w:rsidR="00E837F6" w:rsidRPr="00B546C6">
        <w:rPr>
          <w:rFonts w:cstheme="minorHAnsi"/>
          <w:lang w:val="ro-RO"/>
        </w:rPr>
        <w:t>.</w:t>
      </w:r>
    </w:p>
    <w:p w14:paraId="5CA28C4D" w14:textId="5EDC8A96" w:rsidR="003664B4" w:rsidRPr="00B546C6" w:rsidRDefault="003664B4" w:rsidP="003664B4">
      <w:pPr>
        <w:jc w:val="both"/>
        <w:rPr>
          <w:rFonts w:asciiTheme="minorHAnsi" w:hAnsiTheme="minorHAnsi" w:cstheme="minorHAnsi"/>
          <w:sz w:val="22"/>
          <w:szCs w:val="22"/>
          <w:lang w:val="ro-RO"/>
        </w:rPr>
      </w:pPr>
      <w:r w:rsidRPr="00B546C6">
        <w:rPr>
          <w:rFonts w:asciiTheme="minorHAnsi" w:hAnsiTheme="minorHAnsi" w:cstheme="minorHAnsi"/>
          <w:sz w:val="22"/>
          <w:szCs w:val="22"/>
          <w:lang w:val="ro-RO"/>
        </w:rPr>
        <w:t>Baza de date spațială va fi completată cu noi DTM, DSM, ortofoto</w:t>
      </w:r>
      <w:r w:rsidR="00B546C6">
        <w:rPr>
          <w:rFonts w:asciiTheme="minorHAnsi" w:hAnsiTheme="minorHAnsi" w:cstheme="minorHAnsi"/>
          <w:sz w:val="22"/>
          <w:szCs w:val="22"/>
          <w:lang w:val="ro-RO"/>
        </w:rPr>
        <w:t>planuri</w:t>
      </w:r>
      <w:r w:rsidRPr="00B546C6">
        <w:rPr>
          <w:rFonts w:asciiTheme="minorHAnsi" w:hAnsiTheme="minorHAnsi" w:cstheme="minorHAnsi"/>
          <w:sz w:val="22"/>
          <w:szCs w:val="22"/>
          <w:lang w:val="ro-RO"/>
        </w:rPr>
        <w:t xml:space="preserve">, </w:t>
      </w:r>
      <w:r w:rsidR="00B546C6">
        <w:rPr>
          <w:rFonts w:asciiTheme="minorHAnsi" w:hAnsiTheme="minorHAnsi" w:cstheme="minorHAnsi"/>
          <w:sz w:val="22"/>
          <w:szCs w:val="22"/>
          <w:lang w:val="ro-RO"/>
        </w:rPr>
        <w:t xml:space="preserve">profile transversale </w:t>
      </w:r>
      <w:r w:rsidRPr="00B546C6">
        <w:rPr>
          <w:rFonts w:asciiTheme="minorHAnsi" w:hAnsiTheme="minorHAnsi" w:cstheme="minorHAnsi"/>
          <w:sz w:val="22"/>
          <w:szCs w:val="22"/>
          <w:lang w:val="ro-RO"/>
        </w:rPr>
        <w:t>și descrieri de poduri, conducte și alte lucrări hidrotehnice pe APSFR-urile selectate. De asemenea, datele brute vor fi furnizate către Autoritățile Române din domeniul apei.</w:t>
      </w:r>
    </w:p>
    <w:p w14:paraId="2E0706E1" w14:textId="120E1E2D" w:rsidR="0018186F" w:rsidRPr="00B546C6" w:rsidRDefault="003664B4" w:rsidP="003664B4">
      <w:pPr>
        <w:jc w:val="both"/>
        <w:rPr>
          <w:rFonts w:asciiTheme="minorHAnsi" w:hAnsiTheme="minorHAnsi" w:cstheme="minorHAnsi"/>
          <w:sz w:val="22"/>
          <w:szCs w:val="22"/>
          <w:lang w:val="ro-RO"/>
        </w:rPr>
      </w:pPr>
      <w:r w:rsidRPr="00B546C6">
        <w:rPr>
          <w:rFonts w:asciiTheme="minorHAnsi" w:hAnsiTheme="minorHAnsi" w:cstheme="minorHAnsi"/>
          <w:sz w:val="22"/>
          <w:szCs w:val="22"/>
          <w:lang w:val="ro-RO"/>
        </w:rPr>
        <w:t xml:space="preserve">Pe baza tehnologiei de învățare automatizată și a datelor colectate de la diferite instituții, se dezvoltă o bază de date privind expunerea la un risc semnificativ de inundații. Baza de date privind expunerea va deveni </w:t>
      </w:r>
      <w:r w:rsidR="000D54AF" w:rsidRPr="00B546C6">
        <w:rPr>
          <w:rFonts w:asciiTheme="minorHAnsi" w:hAnsiTheme="minorHAnsi" w:cstheme="minorHAnsi"/>
          <w:sz w:val="22"/>
          <w:szCs w:val="22"/>
          <w:lang w:val="ro-RO"/>
        </w:rPr>
        <w:t>elementul central al</w:t>
      </w:r>
      <w:r w:rsidRPr="00B546C6">
        <w:rPr>
          <w:rFonts w:asciiTheme="minorHAnsi" w:hAnsiTheme="minorHAnsi" w:cstheme="minorHAnsi"/>
          <w:sz w:val="22"/>
          <w:szCs w:val="22"/>
          <w:lang w:val="ro-RO"/>
        </w:rPr>
        <w:t xml:space="preserve"> unei baze de date privind </w:t>
      </w:r>
      <w:r w:rsidR="000D54AF" w:rsidRPr="00B546C6">
        <w:rPr>
          <w:rFonts w:asciiTheme="minorHAnsi" w:hAnsiTheme="minorHAnsi" w:cstheme="minorHAnsi"/>
          <w:sz w:val="22"/>
          <w:szCs w:val="22"/>
          <w:lang w:val="ro-RO"/>
        </w:rPr>
        <w:t>pagubele</w:t>
      </w:r>
      <w:r w:rsidRPr="00B546C6">
        <w:rPr>
          <w:rFonts w:asciiTheme="minorHAnsi" w:hAnsiTheme="minorHAnsi" w:cstheme="minorHAnsi"/>
          <w:sz w:val="22"/>
          <w:szCs w:val="22"/>
          <w:lang w:val="ro-RO"/>
        </w:rPr>
        <w:t xml:space="preserve"> și pierderile, care va fi completată cu date reale și sintetice </w:t>
      </w:r>
      <w:r w:rsidR="000D54AF" w:rsidRPr="00B546C6">
        <w:rPr>
          <w:rFonts w:asciiTheme="minorHAnsi" w:hAnsiTheme="minorHAnsi" w:cstheme="minorHAnsi"/>
          <w:sz w:val="22"/>
          <w:szCs w:val="22"/>
          <w:lang w:val="ro-RO"/>
        </w:rPr>
        <w:t xml:space="preserve">provenind </w:t>
      </w:r>
      <w:r w:rsidRPr="00B546C6">
        <w:rPr>
          <w:rFonts w:asciiTheme="minorHAnsi" w:hAnsiTheme="minorHAnsi" w:cstheme="minorHAnsi"/>
          <w:sz w:val="22"/>
          <w:szCs w:val="22"/>
          <w:lang w:val="ro-RO"/>
        </w:rPr>
        <w:t>din surse naționale și internaționale, inclusiv un set minim de tipologii de clădiri, utilizarea terenurilor, drumuri, căi ferate, utilități și infrastructură hidraulică</w:t>
      </w:r>
      <w:r w:rsidR="00E837F6" w:rsidRPr="00B546C6">
        <w:rPr>
          <w:rFonts w:asciiTheme="minorHAnsi" w:hAnsiTheme="minorHAnsi" w:cstheme="minorHAnsi"/>
          <w:sz w:val="22"/>
          <w:szCs w:val="22"/>
          <w:lang w:val="ro-RO"/>
        </w:rPr>
        <w:t xml:space="preserve">, etc. </w:t>
      </w:r>
    </w:p>
    <w:p w14:paraId="2B8ADD67" w14:textId="77777777" w:rsidR="005A0D4A" w:rsidRPr="00B546C6" w:rsidRDefault="005A0D4A" w:rsidP="00E837F6">
      <w:pPr>
        <w:jc w:val="both"/>
        <w:rPr>
          <w:rFonts w:asciiTheme="minorHAnsi" w:hAnsiTheme="minorHAnsi" w:cstheme="minorHAnsi"/>
          <w:sz w:val="22"/>
          <w:szCs w:val="22"/>
          <w:lang w:val="ro-RO"/>
        </w:rPr>
      </w:pPr>
    </w:p>
    <w:p w14:paraId="0807E290" w14:textId="1015FB77" w:rsidR="005A0D4A" w:rsidRPr="00B546C6" w:rsidRDefault="005A0D4A" w:rsidP="005A0D4A">
      <w:pPr>
        <w:spacing w:before="120" w:line="276" w:lineRule="auto"/>
        <w:jc w:val="both"/>
        <w:rPr>
          <w:rFonts w:asciiTheme="minorHAnsi" w:hAnsiTheme="minorHAnsi" w:cstheme="minorHAnsi"/>
          <w:sz w:val="22"/>
          <w:szCs w:val="22"/>
          <w:lang w:val="ro-RO"/>
        </w:rPr>
      </w:pPr>
      <w:r w:rsidRPr="009A7093">
        <w:rPr>
          <w:rFonts w:asciiTheme="minorHAnsi" w:hAnsiTheme="minorHAnsi" w:cstheme="minorHAnsi"/>
          <w:sz w:val="22"/>
          <w:szCs w:val="22"/>
          <w:lang w:val="ro-RO"/>
        </w:rPr>
        <w:t xml:space="preserve">Baza de date privind </w:t>
      </w:r>
      <w:r w:rsidR="00E55AB2" w:rsidRPr="009A7093">
        <w:rPr>
          <w:rFonts w:asciiTheme="minorHAnsi" w:hAnsiTheme="minorHAnsi" w:cstheme="minorHAnsi"/>
          <w:sz w:val="22"/>
          <w:szCs w:val="22"/>
          <w:lang w:val="ro-RO"/>
        </w:rPr>
        <w:t>pagubele</w:t>
      </w:r>
      <w:r w:rsidRPr="009A7093">
        <w:rPr>
          <w:rFonts w:asciiTheme="minorHAnsi" w:hAnsiTheme="minorHAnsi" w:cstheme="minorHAnsi"/>
          <w:sz w:val="22"/>
          <w:szCs w:val="22"/>
          <w:lang w:val="ro-RO"/>
        </w:rPr>
        <w:t xml:space="preserve"> va încorpora curbele </w:t>
      </w:r>
      <w:r w:rsidR="000D54AF" w:rsidRPr="009A7093">
        <w:rPr>
          <w:rFonts w:asciiTheme="minorHAnsi" w:hAnsiTheme="minorHAnsi" w:cstheme="minorHAnsi"/>
          <w:sz w:val="22"/>
          <w:szCs w:val="22"/>
          <w:lang w:val="ro-RO"/>
        </w:rPr>
        <w:t xml:space="preserve">de </w:t>
      </w:r>
      <w:r w:rsidRPr="009A7093">
        <w:rPr>
          <w:rFonts w:asciiTheme="minorHAnsi" w:hAnsiTheme="minorHAnsi" w:cstheme="minorHAnsi"/>
          <w:sz w:val="22"/>
          <w:szCs w:val="22"/>
          <w:lang w:val="ro-RO"/>
        </w:rPr>
        <w:t>adâncime a apei/</w:t>
      </w:r>
      <w:r w:rsidR="00D2028D" w:rsidRPr="009A7093">
        <w:rPr>
          <w:rFonts w:asciiTheme="minorHAnsi" w:hAnsiTheme="minorHAnsi" w:cstheme="minorHAnsi"/>
          <w:sz w:val="22"/>
          <w:szCs w:val="22"/>
          <w:lang w:val="ro-RO"/>
        </w:rPr>
        <w:t>pagube</w:t>
      </w:r>
      <w:r w:rsidRPr="009A7093">
        <w:rPr>
          <w:rFonts w:asciiTheme="minorHAnsi" w:hAnsiTheme="minorHAnsi" w:cstheme="minorHAnsi"/>
          <w:sz w:val="22"/>
          <w:szCs w:val="22"/>
          <w:lang w:val="ro-RO"/>
        </w:rPr>
        <w:t xml:space="preserve"> și valorile </w:t>
      </w:r>
      <w:r w:rsidR="00D2028D" w:rsidRPr="009A7093">
        <w:rPr>
          <w:rFonts w:asciiTheme="minorHAnsi" w:hAnsiTheme="minorHAnsi" w:cstheme="minorHAnsi"/>
          <w:sz w:val="22"/>
          <w:szCs w:val="22"/>
          <w:lang w:val="ro-RO"/>
        </w:rPr>
        <w:t>pagubelor</w:t>
      </w:r>
      <w:r w:rsidRPr="009A7093">
        <w:rPr>
          <w:rFonts w:asciiTheme="minorHAnsi" w:hAnsiTheme="minorHAnsi" w:cstheme="minorHAnsi"/>
          <w:sz w:val="22"/>
          <w:szCs w:val="22"/>
          <w:lang w:val="ro-RO"/>
        </w:rPr>
        <w:t xml:space="preserve"> bazate pe costurile de construcție estimate de </w:t>
      </w:r>
      <w:r w:rsidR="000D54AF" w:rsidRPr="009A7093">
        <w:rPr>
          <w:rFonts w:asciiTheme="minorHAnsi" w:hAnsiTheme="minorHAnsi" w:cstheme="minorHAnsi"/>
          <w:sz w:val="22"/>
          <w:szCs w:val="22"/>
          <w:lang w:val="ro-RO"/>
        </w:rPr>
        <w:t xml:space="preserve">către </w:t>
      </w:r>
      <w:r w:rsidRPr="009A7093">
        <w:rPr>
          <w:rFonts w:asciiTheme="minorHAnsi" w:hAnsiTheme="minorHAnsi" w:cstheme="minorHAnsi"/>
          <w:sz w:val="22"/>
          <w:szCs w:val="22"/>
          <w:lang w:val="ro-RO"/>
        </w:rPr>
        <w:t>Ordinul Arhitecților din România (2019) și pe valorile maxime ale pagubelor din literatura internațională (MCM (Multi-Colored Manual for Flood Risk Assessment</w:t>
      </w:r>
      <w:r w:rsidR="000D54AF" w:rsidRPr="009A7093">
        <w:rPr>
          <w:rFonts w:asciiTheme="minorHAnsi" w:hAnsiTheme="minorHAnsi" w:cstheme="minorHAnsi"/>
          <w:sz w:val="22"/>
          <w:szCs w:val="22"/>
          <w:lang w:val="ro-RO"/>
        </w:rPr>
        <w:t xml:space="preserve"> – Manual Multicolor pentru Evaluarea Riscului la Inundații</w:t>
      </w:r>
      <w:r w:rsidRPr="009A7093">
        <w:rPr>
          <w:rFonts w:asciiTheme="minorHAnsi" w:hAnsiTheme="minorHAnsi" w:cstheme="minorHAnsi"/>
          <w:sz w:val="22"/>
          <w:szCs w:val="22"/>
          <w:lang w:val="ro-RO"/>
        </w:rPr>
        <w:t>, Marea Britanie), HAZUS (S</w:t>
      </w:r>
      <w:r w:rsidR="000D54AF" w:rsidRPr="009A7093">
        <w:rPr>
          <w:rFonts w:asciiTheme="minorHAnsi" w:hAnsiTheme="minorHAnsi" w:cstheme="minorHAnsi"/>
          <w:sz w:val="22"/>
          <w:szCs w:val="22"/>
          <w:lang w:val="ro-RO"/>
        </w:rPr>
        <w:t xml:space="preserve">UA) și SSM (Flood Damage Model – Modelul de Pagube provocate de Inundații </w:t>
      </w:r>
      <w:r w:rsidRPr="009A7093">
        <w:rPr>
          <w:rFonts w:asciiTheme="minorHAnsi" w:hAnsiTheme="minorHAnsi" w:cstheme="minorHAnsi"/>
          <w:sz w:val="22"/>
          <w:szCs w:val="22"/>
          <w:lang w:val="ro-RO"/>
        </w:rPr>
        <w:t xml:space="preserve">din Olanda)), corectate </w:t>
      </w:r>
      <w:r w:rsidR="000D54AF" w:rsidRPr="009A7093">
        <w:rPr>
          <w:rFonts w:asciiTheme="minorHAnsi" w:hAnsiTheme="minorHAnsi" w:cstheme="minorHAnsi"/>
          <w:sz w:val="22"/>
          <w:szCs w:val="22"/>
          <w:lang w:val="ro-RO"/>
        </w:rPr>
        <w:t>în</w:t>
      </w:r>
      <w:r w:rsidRPr="009A7093">
        <w:rPr>
          <w:rFonts w:asciiTheme="minorHAnsi" w:hAnsiTheme="minorHAnsi" w:cstheme="minorHAnsi"/>
          <w:sz w:val="22"/>
          <w:szCs w:val="22"/>
          <w:lang w:val="ro-RO"/>
        </w:rPr>
        <w:t xml:space="preserve"> baza PIB/PP pentru a </w:t>
      </w:r>
      <w:r w:rsidR="000D54AF" w:rsidRPr="009A7093">
        <w:rPr>
          <w:rFonts w:asciiTheme="minorHAnsi" w:hAnsiTheme="minorHAnsi" w:cstheme="minorHAnsi"/>
          <w:sz w:val="22"/>
          <w:szCs w:val="22"/>
          <w:lang w:val="ro-RO"/>
        </w:rPr>
        <w:t>fi adecvate</w:t>
      </w:r>
      <w:r w:rsidRPr="009A7093">
        <w:rPr>
          <w:rFonts w:asciiTheme="minorHAnsi" w:hAnsiTheme="minorHAnsi" w:cstheme="minorHAnsi"/>
          <w:sz w:val="22"/>
          <w:szCs w:val="22"/>
          <w:lang w:val="ro-RO"/>
        </w:rPr>
        <w:t xml:space="preserve"> </w:t>
      </w:r>
      <w:r w:rsidR="000D54AF" w:rsidRPr="009A7093">
        <w:rPr>
          <w:rFonts w:asciiTheme="minorHAnsi" w:hAnsiTheme="minorHAnsi" w:cstheme="minorHAnsi"/>
          <w:sz w:val="22"/>
          <w:szCs w:val="22"/>
          <w:lang w:val="ro-RO"/>
        </w:rPr>
        <w:t xml:space="preserve">contextului </w:t>
      </w:r>
      <w:r w:rsidRPr="009A7093">
        <w:rPr>
          <w:rFonts w:asciiTheme="minorHAnsi" w:hAnsiTheme="minorHAnsi" w:cstheme="minorHAnsi"/>
          <w:sz w:val="22"/>
          <w:szCs w:val="22"/>
          <w:lang w:val="ro-RO"/>
        </w:rPr>
        <w:t>românesc.</w:t>
      </w:r>
    </w:p>
    <w:p w14:paraId="318B6323" w14:textId="65E6AEC4" w:rsidR="005A0D4A" w:rsidRPr="00B546C6" w:rsidRDefault="005A0D4A" w:rsidP="005A0D4A">
      <w:pPr>
        <w:spacing w:before="120" w:line="276" w:lineRule="auto"/>
        <w:jc w:val="both"/>
        <w:rPr>
          <w:rFonts w:asciiTheme="minorHAnsi" w:hAnsiTheme="minorHAnsi" w:cstheme="minorHAnsi"/>
          <w:sz w:val="22"/>
          <w:szCs w:val="22"/>
          <w:lang w:val="ro-RO"/>
        </w:rPr>
      </w:pPr>
      <w:r w:rsidRPr="00B546C6">
        <w:rPr>
          <w:rFonts w:asciiTheme="minorHAnsi" w:hAnsiTheme="minorHAnsi" w:cstheme="minorHAnsi"/>
          <w:sz w:val="22"/>
          <w:szCs w:val="22"/>
          <w:lang w:val="ro-RO"/>
        </w:rPr>
        <w:t xml:space="preserve">Din cauza abordării inconsecvente în ceea ce privește organizarea datelor, s-au depus eforturi pentru a structura conținutul datelor și pentru a crea o </w:t>
      </w:r>
      <w:r w:rsidR="000D54AF" w:rsidRPr="00B546C6">
        <w:rPr>
          <w:rFonts w:asciiTheme="minorHAnsi" w:hAnsiTheme="minorHAnsi" w:cstheme="minorHAnsi"/>
          <w:sz w:val="22"/>
          <w:szCs w:val="22"/>
          <w:lang w:val="ro-RO"/>
        </w:rPr>
        <w:t xml:space="preserve">denumire </w:t>
      </w:r>
      <w:r w:rsidRPr="00B546C6">
        <w:rPr>
          <w:rFonts w:asciiTheme="minorHAnsi" w:hAnsiTheme="minorHAnsi" w:cstheme="minorHAnsi"/>
          <w:sz w:val="22"/>
          <w:szCs w:val="22"/>
          <w:lang w:val="ro-RO"/>
        </w:rPr>
        <w:t>convenți</w:t>
      </w:r>
      <w:r w:rsidR="000D54AF" w:rsidRPr="00B546C6">
        <w:rPr>
          <w:rFonts w:asciiTheme="minorHAnsi" w:hAnsiTheme="minorHAnsi" w:cstheme="minorHAnsi"/>
          <w:sz w:val="22"/>
          <w:szCs w:val="22"/>
          <w:lang w:val="ro-RO"/>
        </w:rPr>
        <w:t xml:space="preserve">onală </w:t>
      </w:r>
      <w:r w:rsidRPr="00B546C6">
        <w:rPr>
          <w:rFonts w:asciiTheme="minorHAnsi" w:hAnsiTheme="minorHAnsi" w:cstheme="minorHAnsi"/>
          <w:sz w:val="22"/>
          <w:szCs w:val="22"/>
          <w:lang w:val="ro-RO"/>
        </w:rPr>
        <w:t>care va facilita procesul de navigare și căuta</w:t>
      </w:r>
      <w:r w:rsidR="000D54AF" w:rsidRPr="00B546C6">
        <w:rPr>
          <w:rFonts w:asciiTheme="minorHAnsi" w:hAnsiTheme="minorHAnsi" w:cstheme="minorHAnsi"/>
          <w:sz w:val="22"/>
          <w:szCs w:val="22"/>
          <w:lang w:val="ro-RO"/>
        </w:rPr>
        <w:t xml:space="preserve">re prin datele existente și generate recent </w:t>
      </w:r>
      <w:r w:rsidRPr="00B546C6">
        <w:rPr>
          <w:rFonts w:asciiTheme="minorHAnsi" w:hAnsiTheme="minorHAnsi" w:cstheme="minorHAnsi"/>
          <w:sz w:val="22"/>
          <w:szCs w:val="22"/>
          <w:lang w:val="ro-RO"/>
        </w:rPr>
        <w:t xml:space="preserve">în cadrul proiectului actual. </w:t>
      </w:r>
    </w:p>
    <w:p w14:paraId="6A6920E7" w14:textId="6DBD153D" w:rsidR="00E837F6" w:rsidRPr="00B546C6" w:rsidRDefault="005A0D4A" w:rsidP="005A0D4A">
      <w:pPr>
        <w:spacing w:before="120" w:line="276" w:lineRule="auto"/>
        <w:jc w:val="both"/>
        <w:rPr>
          <w:rFonts w:asciiTheme="minorHAnsi" w:hAnsiTheme="minorHAnsi" w:cstheme="minorHAnsi"/>
          <w:i/>
          <w:iCs/>
          <w:sz w:val="22"/>
          <w:szCs w:val="22"/>
          <w:lang w:val="ro-RO"/>
        </w:rPr>
      </w:pPr>
      <w:r w:rsidRPr="00B546C6">
        <w:rPr>
          <w:rFonts w:asciiTheme="minorHAnsi" w:hAnsiTheme="minorHAnsi" w:cstheme="minorHAnsi"/>
          <w:sz w:val="22"/>
          <w:szCs w:val="22"/>
          <w:lang w:val="ro-RO"/>
        </w:rPr>
        <w:t xml:space="preserve">În plus față de activitățile menționate mai sus, personalul va fi instruit în următoarele domenii: utilizarea instrumentelor GIS, efectuarea de analize </w:t>
      </w:r>
      <w:r w:rsidR="000D54AF" w:rsidRPr="00B546C6">
        <w:rPr>
          <w:rFonts w:asciiTheme="minorHAnsi" w:hAnsiTheme="minorHAnsi" w:cstheme="minorHAnsi"/>
          <w:sz w:val="22"/>
          <w:szCs w:val="22"/>
          <w:lang w:val="ro-RO"/>
        </w:rPr>
        <w:t>utilizând</w:t>
      </w:r>
      <w:r w:rsidRPr="00B546C6">
        <w:rPr>
          <w:rFonts w:asciiTheme="minorHAnsi" w:hAnsiTheme="minorHAnsi" w:cstheme="minorHAnsi"/>
          <w:sz w:val="22"/>
          <w:szCs w:val="22"/>
          <w:lang w:val="ro-RO"/>
        </w:rPr>
        <w:t xml:space="preserve"> instrumente G</w:t>
      </w:r>
      <w:r w:rsidR="000D54AF" w:rsidRPr="00B546C6">
        <w:rPr>
          <w:rFonts w:asciiTheme="minorHAnsi" w:hAnsiTheme="minorHAnsi" w:cstheme="minorHAnsi"/>
          <w:sz w:val="22"/>
          <w:szCs w:val="22"/>
          <w:lang w:val="ro-RO"/>
        </w:rPr>
        <w:t>IS, partajarea conținutului pe I</w:t>
      </w:r>
      <w:r w:rsidRPr="00B546C6">
        <w:rPr>
          <w:rFonts w:asciiTheme="minorHAnsi" w:hAnsiTheme="minorHAnsi" w:cstheme="minorHAnsi"/>
          <w:sz w:val="22"/>
          <w:szCs w:val="22"/>
          <w:lang w:val="ro-RO"/>
        </w:rPr>
        <w:t xml:space="preserve">nternet, configurarea și gestionarea bazei de </w:t>
      </w:r>
      <w:r w:rsidR="000D54AF" w:rsidRPr="00B546C6">
        <w:rPr>
          <w:rFonts w:asciiTheme="minorHAnsi" w:hAnsiTheme="minorHAnsi" w:cstheme="minorHAnsi"/>
          <w:sz w:val="22"/>
          <w:szCs w:val="22"/>
          <w:lang w:val="ro-RO"/>
        </w:rPr>
        <w:t>geo</w:t>
      </w:r>
      <w:r w:rsidRPr="00B546C6">
        <w:rPr>
          <w:rFonts w:asciiTheme="minorHAnsi" w:hAnsiTheme="minorHAnsi" w:cstheme="minorHAnsi"/>
          <w:sz w:val="22"/>
          <w:szCs w:val="22"/>
          <w:lang w:val="ro-RO"/>
        </w:rPr>
        <w:t xml:space="preserve">date </w:t>
      </w:r>
      <w:r w:rsidR="000D54AF" w:rsidRPr="00B546C6">
        <w:rPr>
          <w:rFonts w:asciiTheme="minorHAnsi" w:hAnsiTheme="minorHAnsi" w:cstheme="minorHAnsi"/>
          <w:sz w:val="22"/>
          <w:szCs w:val="22"/>
          <w:lang w:val="ro-RO"/>
        </w:rPr>
        <w:t xml:space="preserve">pentru utilizatori multiplii </w:t>
      </w:r>
      <w:r w:rsidRPr="00B546C6">
        <w:rPr>
          <w:rFonts w:asciiTheme="minorHAnsi" w:hAnsiTheme="minorHAnsi" w:cstheme="minorHAnsi"/>
          <w:sz w:val="22"/>
          <w:szCs w:val="22"/>
          <w:lang w:val="ro-RO"/>
        </w:rPr>
        <w:t xml:space="preserve">etc. Detaliile privind </w:t>
      </w:r>
      <w:r w:rsidR="000D54AF" w:rsidRPr="00B546C6">
        <w:rPr>
          <w:rFonts w:asciiTheme="minorHAnsi" w:hAnsiTheme="minorHAnsi" w:cstheme="minorHAnsi"/>
          <w:sz w:val="22"/>
          <w:szCs w:val="22"/>
          <w:lang w:val="ro-RO"/>
        </w:rPr>
        <w:t>tematicile</w:t>
      </w:r>
      <w:r w:rsidRPr="00B546C6">
        <w:rPr>
          <w:rFonts w:asciiTheme="minorHAnsi" w:hAnsiTheme="minorHAnsi" w:cstheme="minorHAnsi"/>
          <w:sz w:val="22"/>
          <w:szCs w:val="22"/>
          <w:lang w:val="ro-RO"/>
        </w:rPr>
        <w:t xml:space="preserve"> de formare, participanții vizați și </w:t>
      </w:r>
      <w:r w:rsidR="00683FC5" w:rsidRPr="00B546C6">
        <w:rPr>
          <w:rFonts w:asciiTheme="minorHAnsi" w:hAnsiTheme="minorHAnsi" w:cstheme="minorHAnsi"/>
          <w:sz w:val="22"/>
          <w:szCs w:val="22"/>
          <w:lang w:val="ro-RO"/>
        </w:rPr>
        <w:t>calendarul orientativ</w:t>
      </w:r>
      <w:r w:rsidRPr="00B546C6">
        <w:rPr>
          <w:rFonts w:asciiTheme="minorHAnsi" w:hAnsiTheme="minorHAnsi" w:cstheme="minorHAnsi"/>
          <w:sz w:val="22"/>
          <w:szCs w:val="22"/>
          <w:lang w:val="ro-RO"/>
        </w:rPr>
        <w:t xml:space="preserve"> sunt prezentate în </w:t>
      </w:r>
      <w:r w:rsidR="000D54AF" w:rsidRPr="00B546C6">
        <w:rPr>
          <w:rFonts w:asciiTheme="minorHAnsi" w:hAnsiTheme="minorHAnsi" w:cstheme="minorHAnsi"/>
          <w:sz w:val="22"/>
          <w:szCs w:val="22"/>
          <w:lang w:val="ro-RO"/>
        </w:rPr>
        <w:t>A</w:t>
      </w:r>
      <w:r w:rsidRPr="00B546C6">
        <w:rPr>
          <w:rFonts w:asciiTheme="minorHAnsi" w:hAnsiTheme="minorHAnsi" w:cstheme="minorHAnsi"/>
          <w:sz w:val="22"/>
          <w:szCs w:val="22"/>
          <w:lang w:val="ro-RO"/>
        </w:rPr>
        <w:t xml:space="preserve">nexa 1 A - </w:t>
      </w:r>
      <w:r w:rsidRPr="00B546C6">
        <w:rPr>
          <w:rFonts w:asciiTheme="minorHAnsi" w:hAnsiTheme="minorHAnsi" w:cstheme="minorHAnsi"/>
          <w:i/>
          <w:sz w:val="22"/>
          <w:szCs w:val="22"/>
          <w:lang w:val="ro-RO"/>
        </w:rPr>
        <w:t xml:space="preserve">Planul </w:t>
      </w:r>
      <w:r w:rsidR="000D54AF" w:rsidRPr="00B546C6">
        <w:rPr>
          <w:rFonts w:asciiTheme="minorHAnsi" w:hAnsiTheme="minorHAnsi" w:cstheme="minorHAnsi"/>
          <w:i/>
          <w:sz w:val="22"/>
          <w:szCs w:val="22"/>
          <w:lang w:val="ro-RO"/>
        </w:rPr>
        <w:t>aferent P</w:t>
      </w:r>
      <w:r w:rsidRPr="00B546C6">
        <w:rPr>
          <w:rFonts w:asciiTheme="minorHAnsi" w:hAnsiTheme="minorHAnsi" w:cstheme="minorHAnsi"/>
          <w:i/>
          <w:sz w:val="22"/>
          <w:szCs w:val="22"/>
          <w:lang w:val="ro-RO"/>
        </w:rPr>
        <w:t xml:space="preserve">rogramului de </w:t>
      </w:r>
      <w:r w:rsidR="000D54AF" w:rsidRPr="00B546C6">
        <w:rPr>
          <w:rFonts w:asciiTheme="minorHAnsi" w:hAnsiTheme="minorHAnsi" w:cstheme="minorHAnsi"/>
          <w:i/>
          <w:sz w:val="22"/>
          <w:szCs w:val="22"/>
          <w:lang w:val="ro-RO"/>
        </w:rPr>
        <w:t>F</w:t>
      </w:r>
      <w:r w:rsidRPr="00B546C6">
        <w:rPr>
          <w:rFonts w:asciiTheme="minorHAnsi" w:hAnsiTheme="minorHAnsi" w:cstheme="minorHAnsi"/>
          <w:i/>
          <w:sz w:val="22"/>
          <w:szCs w:val="22"/>
          <w:lang w:val="ro-RO"/>
        </w:rPr>
        <w:t>ormare</w:t>
      </w:r>
      <w:r w:rsidR="00E837F6" w:rsidRPr="00B546C6">
        <w:rPr>
          <w:rFonts w:asciiTheme="minorHAnsi" w:hAnsiTheme="minorHAnsi" w:cstheme="minorHAnsi"/>
          <w:i/>
          <w:iCs/>
          <w:sz w:val="22"/>
          <w:szCs w:val="22"/>
          <w:lang w:val="ro-RO"/>
        </w:rPr>
        <w:t>.</w:t>
      </w:r>
    </w:p>
    <w:p w14:paraId="3D12515A" w14:textId="77777777" w:rsidR="00E837F6" w:rsidRPr="00B546C6" w:rsidRDefault="00E837F6" w:rsidP="002A04C5">
      <w:pPr>
        <w:jc w:val="both"/>
        <w:rPr>
          <w:rFonts w:asciiTheme="minorHAnsi" w:hAnsiTheme="minorHAnsi" w:cstheme="minorHAnsi"/>
          <w:sz w:val="22"/>
          <w:szCs w:val="22"/>
          <w:lang w:val="ro-RO"/>
        </w:rPr>
      </w:pPr>
    </w:p>
    <w:p w14:paraId="5222F7DD" w14:textId="7CF1A75D" w:rsidR="000F79AE" w:rsidRDefault="005A0D4A" w:rsidP="001A0583">
      <w:pPr>
        <w:spacing w:line="16" w:lineRule="atLeast"/>
        <w:jc w:val="both"/>
        <w:rPr>
          <w:rFonts w:asciiTheme="minorHAnsi" w:hAnsiTheme="minorHAnsi" w:cstheme="minorHAnsi"/>
          <w:b/>
          <w:bCs/>
          <w:i/>
          <w:iCs/>
          <w:lang w:val="ro-RO"/>
        </w:rPr>
      </w:pPr>
      <w:r w:rsidRPr="00B546C6">
        <w:rPr>
          <w:rFonts w:asciiTheme="minorHAnsi" w:hAnsiTheme="minorHAnsi" w:cstheme="minorHAnsi"/>
          <w:b/>
          <w:bCs/>
          <w:i/>
          <w:iCs/>
          <w:lang w:val="ro-RO"/>
        </w:rPr>
        <w:t>Solicitarea</w:t>
      </w:r>
      <w:r w:rsidR="008C1FA0" w:rsidRPr="00B546C6">
        <w:rPr>
          <w:rFonts w:asciiTheme="minorHAnsi" w:hAnsiTheme="minorHAnsi" w:cstheme="minorHAnsi"/>
          <w:b/>
          <w:bCs/>
          <w:i/>
          <w:iCs/>
          <w:lang w:val="ro-RO"/>
        </w:rPr>
        <w:t xml:space="preserve"> privind</w:t>
      </w:r>
      <w:r w:rsidRPr="00B546C6">
        <w:rPr>
          <w:rFonts w:asciiTheme="minorHAnsi" w:hAnsiTheme="minorHAnsi" w:cstheme="minorHAnsi"/>
          <w:b/>
          <w:bCs/>
          <w:i/>
          <w:iCs/>
          <w:lang w:val="ro-RO"/>
        </w:rPr>
        <w:t xml:space="preserve"> îmbunătățir</w:t>
      </w:r>
      <w:r w:rsidR="008C1FA0" w:rsidRPr="00B546C6">
        <w:rPr>
          <w:rFonts w:asciiTheme="minorHAnsi" w:hAnsiTheme="minorHAnsi" w:cstheme="minorHAnsi"/>
          <w:b/>
          <w:bCs/>
          <w:i/>
          <w:iCs/>
          <w:lang w:val="ro-RO"/>
        </w:rPr>
        <w:t xml:space="preserve">ea </w:t>
      </w:r>
      <w:r w:rsidRPr="00B546C6">
        <w:rPr>
          <w:rFonts w:asciiTheme="minorHAnsi" w:hAnsiTheme="minorHAnsi" w:cstheme="minorHAnsi"/>
          <w:b/>
          <w:bCs/>
          <w:i/>
          <w:iCs/>
          <w:lang w:val="ro-RO"/>
        </w:rPr>
        <w:t xml:space="preserve">cadrului metodologic și aplicarea acestuia </w:t>
      </w:r>
    </w:p>
    <w:p w14:paraId="6CA8EA96" w14:textId="77777777" w:rsidR="00121EB0" w:rsidRPr="00B546C6" w:rsidRDefault="00121EB0" w:rsidP="001A0583">
      <w:pPr>
        <w:spacing w:line="16" w:lineRule="atLeast"/>
        <w:jc w:val="both"/>
        <w:rPr>
          <w:rFonts w:asciiTheme="minorHAnsi" w:hAnsiTheme="minorHAnsi" w:cstheme="minorHAnsi"/>
          <w:i/>
          <w:iCs/>
          <w:lang w:val="ro-RO"/>
        </w:rPr>
      </w:pPr>
    </w:p>
    <w:p w14:paraId="228BB8D2" w14:textId="1F012485" w:rsidR="000F79AE" w:rsidRPr="00B546C6" w:rsidRDefault="005A0D4A" w:rsidP="000F79AE">
      <w:pPr>
        <w:spacing w:line="16" w:lineRule="atLeast"/>
        <w:jc w:val="both"/>
        <w:rPr>
          <w:rFonts w:asciiTheme="minorHAnsi" w:hAnsiTheme="minorHAnsi" w:cstheme="minorHAnsi"/>
          <w:sz w:val="22"/>
          <w:szCs w:val="22"/>
          <w:lang w:val="ro-RO"/>
        </w:rPr>
      </w:pPr>
      <w:r w:rsidRPr="00B546C6">
        <w:rPr>
          <w:rFonts w:asciiTheme="minorHAnsi" w:hAnsiTheme="minorHAnsi" w:cstheme="minorHAnsi"/>
          <w:sz w:val="22"/>
          <w:szCs w:val="22"/>
          <w:lang w:val="ro-RO"/>
        </w:rPr>
        <w:t xml:space="preserve">Noi metodologii (Modelarea și </w:t>
      </w:r>
      <w:r w:rsidR="00804631" w:rsidRPr="00B546C6">
        <w:rPr>
          <w:rFonts w:asciiTheme="minorHAnsi" w:hAnsiTheme="minorHAnsi" w:cstheme="minorHAnsi"/>
          <w:sz w:val="22"/>
          <w:szCs w:val="22"/>
          <w:lang w:val="ro-RO"/>
        </w:rPr>
        <w:t>C</w:t>
      </w:r>
      <w:r w:rsidRPr="00B546C6">
        <w:rPr>
          <w:rFonts w:asciiTheme="minorHAnsi" w:hAnsiTheme="minorHAnsi" w:cstheme="minorHAnsi"/>
          <w:sz w:val="22"/>
          <w:szCs w:val="22"/>
          <w:lang w:val="ro-RO"/>
        </w:rPr>
        <w:t xml:space="preserve">artografierea </w:t>
      </w:r>
      <w:r w:rsidR="00804631" w:rsidRPr="00AE3870">
        <w:rPr>
          <w:rFonts w:asciiTheme="minorHAnsi" w:hAnsiTheme="minorHAnsi" w:cstheme="minorHAnsi"/>
          <w:sz w:val="22"/>
          <w:szCs w:val="22"/>
          <w:lang w:val="ro-RO"/>
        </w:rPr>
        <w:t>Hazardului</w:t>
      </w:r>
      <w:r w:rsidR="00804631" w:rsidRPr="00B546C6">
        <w:rPr>
          <w:rFonts w:asciiTheme="minorHAnsi" w:hAnsiTheme="minorHAnsi" w:cstheme="minorHAnsi"/>
          <w:sz w:val="22"/>
          <w:szCs w:val="22"/>
          <w:lang w:val="ro-RO"/>
        </w:rPr>
        <w:t xml:space="preserve"> la I</w:t>
      </w:r>
      <w:r w:rsidRPr="00B546C6">
        <w:rPr>
          <w:rFonts w:asciiTheme="minorHAnsi" w:hAnsiTheme="minorHAnsi" w:cstheme="minorHAnsi"/>
          <w:sz w:val="22"/>
          <w:szCs w:val="22"/>
          <w:lang w:val="ro-RO"/>
        </w:rPr>
        <w:t xml:space="preserve">nundații, Evaluarea pagubelor provocate de inundații și dezvoltarea unei baze de date privind pagubele și pierderile, Metodologia </w:t>
      </w:r>
      <w:r w:rsidR="00804631" w:rsidRPr="00B546C6">
        <w:rPr>
          <w:rFonts w:asciiTheme="minorHAnsi" w:hAnsiTheme="minorHAnsi" w:cstheme="minorHAnsi"/>
          <w:sz w:val="22"/>
          <w:szCs w:val="22"/>
          <w:lang w:val="ro-RO"/>
        </w:rPr>
        <w:t>de</w:t>
      </w:r>
      <w:r w:rsidRPr="00B546C6">
        <w:rPr>
          <w:rFonts w:asciiTheme="minorHAnsi" w:hAnsiTheme="minorHAnsi" w:cstheme="minorHAnsi"/>
          <w:sz w:val="22"/>
          <w:szCs w:val="22"/>
          <w:lang w:val="ro-RO"/>
        </w:rPr>
        <w:t xml:space="preserve"> </w:t>
      </w:r>
      <w:r w:rsidR="00804631" w:rsidRPr="00B546C6">
        <w:rPr>
          <w:rFonts w:asciiTheme="minorHAnsi" w:hAnsiTheme="minorHAnsi" w:cstheme="minorHAnsi"/>
          <w:sz w:val="22"/>
          <w:szCs w:val="22"/>
          <w:lang w:val="ro-RO"/>
        </w:rPr>
        <w:t>elaborare a</w:t>
      </w:r>
      <w:r w:rsidRPr="00B546C6">
        <w:rPr>
          <w:rFonts w:asciiTheme="minorHAnsi" w:hAnsiTheme="minorHAnsi" w:cstheme="minorHAnsi"/>
          <w:sz w:val="22"/>
          <w:szCs w:val="22"/>
          <w:lang w:val="ro-RO"/>
        </w:rPr>
        <w:t xml:space="preserve"> Hărți</w:t>
      </w:r>
      <w:r w:rsidR="00804631" w:rsidRPr="00B546C6">
        <w:rPr>
          <w:rFonts w:asciiTheme="minorHAnsi" w:hAnsiTheme="minorHAnsi" w:cstheme="minorHAnsi"/>
          <w:sz w:val="22"/>
          <w:szCs w:val="22"/>
          <w:lang w:val="ro-RO"/>
        </w:rPr>
        <w:t>lor</w:t>
      </w:r>
      <w:r w:rsidRPr="00B546C6">
        <w:rPr>
          <w:rFonts w:asciiTheme="minorHAnsi" w:hAnsiTheme="minorHAnsi" w:cstheme="minorHAnsi"/>
          <w:sz w:val="22"/>
          <w:szCs w:val="22"/>
          <w:lang w:val="ro-RO"/>
        </w:rPr>
        <w:t xml:space="preserve"> de </w:t>
      </w:r>
      <w:r w:rsidR="00804631" w:rsidRPr="00B546C6">
        <w:rPr>
          <w:rFonts w:asciiTheme="minorHAnsi" w:hAnsiTheme="minorHAnsi" w:cstheme="minorHAnsi"/>
          <w:sz w:val="22"/>
          <w:szCs w:val="22"/>
          <w:lang w:val="ro-RO"/>
        </w:rPr>
        <w:t>R</w:t>
      </w:r>
      <w:r w:rsidRPr="00B546C6">
        <w:rPr>
          <w:rFonts w:asciiTheme="minorHAnsi" w:hAnsiTheme="minorHAnsi" w:cstheme="minorHAnsi"/>
          <w:sz w:val="22"/>
          <w:szCs w:val="22"/>
          <w:lang w:val="ro-RO"/>
        </w:rPr>
        <w:t xml:space="preserve">isc la </w:t>
      </w:r>
      <w:r w:rsidR="00804631" w:rsidRPr="00B546C6">
        <w:rPr>
          <w:rFonts w:asciiTheme="minorHAnsi" w:hAnsiTheme="minorHAnsi" w:cstheme="minorHAnsi"/>
          <w:sz w:val="22"/>
          <w:szCs w:val="22"/>
          <w:lang w:val="ro-RO"/>
        </w:rPr>
        <w:t>I</w:t>
      </w:r>
      <w:r w:rsidRPr="00B546C6">
        <w:rPr>
          <w:rFonts w:asciiTheme="minorHAnsi" w:hAnsiTheme="minorHAnsi" w:cstheme="minorHAnsi"/>
          <w:sz w:val="22"/>
          <w:szCs w:val="22"/>
          <w:lang w:val="ro-RO"/>
        </w:rPr>
        <w:t xml:space="preserve">nundații, Metodologia </w:t>
      </w:r>
      <w:r w:rsidR="00804631" w:rsidRPr="00B546C6">
        <w:rPr>
          <w:rFonts w:asciiTheme="minorHAnsi" w:hAnsiTheme="minorHAnsi" w:cstheme="minorHAnsi"/>
          <w:sz w:val="22"/>
          <w:szCs w:val="22"/>
          <w:lang w:val="ro-RO"/>
        </w:rPr>
        <w:t>de</w:t>
      </w:r>
      <w:r w:rsidRPr="00B546C6">
        <w:rPr>
          <w:rFonts w:asciiTheme="minorHAnsi" w:hAnsiTheme="minorHAnsi" w:cstheme="minorHAnsi"/>
          <w:sz w:val="22"/>
          <w:szCs w:val="22"/>
          <w:lang w:val="ro-RO"/>
        </w:rPr>
        <w:t xml:space="preserve"> dezvoltare</w:t>
      </w:r>
      <w:r w:rsidR="00804631" w:rsidRPr="00B546C6">
        <w:rPr>
          <w:rFonts w:asciiTheme="minorHAnsi" w:hAnsiTheme="minorHAnsi" w:cstheme="minorHAnsi"/>
          <w:sz w:val="22"/>
          <w:szCs w:val="22"/>
          <w:lang w:val="ro-RO"/>
        </w:rPr>
        <w:t xml:space="preserve"> </w:t>
      </w:r>
      <w:r w:rsidRPr="00B546C6">
        <w:rPr>
          <w:rFonts w:asciiTheme="minorHAnsi" w:hAnsiTheme="minorHAnsi" w:cstheme="minorHAnsi"/>
          <w:sz w:val="22"/>
          <w:szCs w:val="22"/>
          <w:lang w:val="ro-RO"/>
        </w:rPr>
        <w:t xml:space="preserve">a </w:t>
      </w:r>
      <w:r w:rsidR="00804631" w:rsidRPr="00B546C6">
        <w:rPr>
          <w:rFonts w:asciiTheme="minorHAnsi" w:hAnsiTheme="minorHAnsi" w:cstheme="minorHAnsi"/>
          <w:sz w:val="22"/>
          <w:szCs w:val="22"/>
          <w:lang w:val="ro-RO"/>
        </w:rPr>
        <w:t>P</w:t>
      </w:r>
      <w:r w:rsidRPr="00B546C6">
        <w:rPr>
          <w:rFonts w:asciiTheme="minorHAnsi" w:hAnsiTheme="minorHAnsi" w:cstheme="minorHAnsi"/>
          <w:sz w:val="22"/>
          <w:szCs w:val="22"/>
          <w:lang w:val="ro-RO"/>
        </w:rPr>
        <w:t xml:space="preserve">rogramelor de </w:t>
      </w:r>
      <w:r w:rsidR="00804631" w:rsidRPr="00B546C6">
        <w:rPr>
          <w:rFonts w:asciiTheme="minorHAnsi" w:hAnsiTheme="minorHAnsi" w:cstheme="minorHAnsi"/>
          <w:sz w:val="22"/>
          <w:szCs w:val="22"/>
          <w:lang w:val="ro-RO"/>
        </w:rPr>
        <w:t>M</w:t>
      </w:r>
      <w:r w:rsidRPr="00B546C6">
        <w:rPr>
          <w:rFonts w:asciiTheme="minorHAnsi" w:hAnsiTheme="minorHAnsi" w:cstheme="minorHAnsi"/>
          <w:sz w:val="22"/>
          <w:szCs w:val="22"/>
          <w:lang w:val="ro-RO"/>
        </w:rPr>
        <w:t xml:space="preserve">ăsuri) </w:t>
      </w:r>
      <w:r w:rsidR="009105D0" w:rsidRPr="00B546C6">
        <w:rPr>
          <w:rFonts w:asciiTheme="minorHAnsi" w:hAnsiTheme="minorHAnsi" w:cstheme="minorHAnsi"/>
          <w:sz w:val="22"/>
          <w:szCs w:val="22"/>
          <w:lang w:val="ro-RO"/>
        </w:rPr>
        <w:t>utilizând</w:t>
      </w:r>
      <w:r w:rsidRPr="00B546C6">
        <w:rPr>
          <w:rFonts w:asciiTheme="minorHAnsi" w:hAnsiTheme="minorHAnsi" w:cstheme="minorHAnsi"/>
          <w:sz w:val="22"/>
          <w:szCs w:val="22"/>
          <w:lang w:val="ro-RO"/>
        </w:rPr>
        <w:t xml:space="preserve"> abordări inovatoare au fost dezvoltate de </w:t>
      </w:r>
      <w:r w:rsidR="009105D0" w:rsidRPr="00B546C6">
        <w:rPr>
          <w:rFonts w:asciiTheme="minorHAnsi" w:hAnsiTheme="minorHAnsi" w:cstheme="minorHAnsi"/>
          <w:sz w:val="22"/>
          <w:szCs w:val="22"/>
          <w:lang w:val="ro-RO"/>
        </w:rPr>
        <w:t xml:space="preserve">către </w:t>
      </w:r>
      <w:r w:rsidRPr="00B546C6">
        <w:rPr>
          <w:rFonts w:asciiTheme="minorHAnsi" w:hAnsiTheme="minorHAnsi" w:cstheme="minorHAnsi"/>
          <w:sz w:val="22"/>
          <w:szCs w:val="22"/>
          <w:lang w:val="ro-RO"/>
        </w:rPr>
        <w:t>echipa BM pentru a asigura o abordare integrată a MRI în România</w:t>
      </w:r>
      <w:r w:rsidR="000F79AE" w:rsidRPr="00B546C6">
        <w:rPr>
          <w:rFonts w:asciiTheme="minorHAnsi" w:hAnsiTheme="minorHAnsi" w:cstheme="minorHAnsi"/>
          <w:sz w:val="22"/>
          <w:szCs w:val="22"/>
          <w:lang w:val="ro-RO"/>
        </w:rPr>
        <w:t xml:space="preserve">. </w:t>
      </w:r>
    </w:p>
    <w:p w14:paraId="4D635574" w14:textId="253B3EDA" w:rsidR="00E13800" w:rsidRPr="00B546C6" w:rsidRDefault="00E13800" w:rsidP="00E13800">
      <w:pPr>
        <w:spacing w:line="16" w:lineRule="atLeast"/>
        <w:jc w:val="both"/>
        <w:rPr>
          <w:rFonts w:asciiTheme="minorHAnsi" w:hAnsiTheme="minorHAnsi" w:cstheme="minorHAnsi"/>
          <w:i/>
          <w:iCs/>
          <w:sz w:val="22"/>
          <w:szCs w:val="22"/>
          <w:lang w:val="ro-RO"/>
        </w:rPr>
      </w:pPr>
    </w:p>
    <w:p w14:paraId="39E11F2F" w14:textId="7F0E7C4B" w:rsidR="00E13800" w:rsidRPr="00B546C6" w:rsidRDefault="00A80B4B" w:rsidP="00E13800">
      <w:pPr>
        <w:spacing w:line="16" w:lineRule="atLeast"/>
        <w:jc w:val="both"/>
        <w:rPr>
          <w:rFonts w:asciiTheme="minorHAnsi" w:hAnsiTheme="minorHAnsi" w:cstheme="minorHAnsi"/>
          <w:sz w:val="22"/>
          <w:szCs w:val="22"/>
          <w:lang w:val="ro-RO"/>
        </w:rPr>
      </w:pPr>
      <w:r w:rsidRPr="00B546C6">
        <w:rPr>
          <w:rFonts w:cstheme="minorHAnsi"/>
          <w:lang w:val="ro-RO"/>
        </w:rPr>
        <w:t>a</w:t>
      </w:r>
      <w:r w:rsidRPr="00B546C6">
        <w:rPr>
          <w:rFonts w:asciiTheme="minorHAnsi" w:hAnsiTheme="minorHAnsi" w:cstheme="minorHAnsi"/>
          <w:sz w:val="22"/>
          <w:szCs w:val="22"/>
          <w:lang w:val="ro-RO"/>
        </w:rPr>
        <w:t xml:space="preserve">) </w:t>
      </w:r>
      <w:r w:rsidR="00B06620" w:rsidRPr="00B546C6">
        <w:rPr>
          <w:rFonts w:asciiTheme="minorHAnsi" w:hAnsiTheme="minorHAnsi" w:cstheme="minorHAnsi"/>
          <w:i/>
          <w:iCs/>
          <w:sz w:val="22"/>
          <w:szCs w:val="22"/>
          <w:lang w:val="ro-RO"/>
        </w:rPr>
        <w:t>Metodologia</w:t>
      </w:r>
      <w:r w:rsidR="00E5649A" w:rsidRPr="00B546C6">
        <w:rPr>
          <w:rFonts w:asciiTheme="minorHAnsi" w:hAnsiTheme="minorHAnsi" w:cstheme="minorHAnsi"/>
          <w:i/>
          <w:iCs/>
          <w:sz w:val="22"/>
          <w:szCs w:val="22"/>
          <w:lang w:val="ro-RO"/>
        </w:rPr>
        <w:t xml:space="preserve"> </w:t>
      </w:r>
      <w:r w:rsidR="009105D0" w:rsidRPr="00B546C6">
        <w:rPr>
          <w:rFonts w:asciiTheme="minorHAnsi" w:hAnsiTheme="minorHAnsi" w:cstheme="minorHAnsi"/>
          <w:i/>
          <w:iCs/>
          <w:sz w:val="22"/>
          <w:szCs w:val="22"/>
          <w:lang w:val="ro-RO"/>
        </w:rPr>
        <w:t>de</w:t>
      </w:r>
      <w:r w:rsidR="00E13800" w:rsidRPr="00B546C6">
        <w:rPr>
          <w:rFonts w:asciiTheme="minorHAnsi" w:hAnsiTheme="minorHAnsi" w:cstheme="minorHAnsi"/>
          <w:i/>
          <w:iCs/>
          <w:sz w:val="22"/>
          <w:szCs w:val="22"/>
          <w:lang w:val="ro-RO"/>
        </w:rPr>
        <w:t xml:space="preserve"> </w:t>
      </w:r>
      <w:r w:rsidR="005A0D4A" w:rsidRPr="00B546C6">
        <w:rPr>
          <w:rFonts w:asciiTheme="minorHAnsi" w:hAnsiTheme="minorHAnsi" w:cstheme="minorHAnsi"/>
          <w:i/>
          <w:iCs/>
          <w:sz w:val="22"/>
          <w:szCs w:val="22"/>
          <w:lang w:val="ro-RO"/>
        </w:rPr>
        <w:t>Modelare și Cartografiere</w:t>
      </w:r>
      <w:r w:rsidR="009105D0" w:rsidRPr="00B546C6">
        <w:rPr>
          <w:rFonts w:asciiTheme="minorHAnsi" w:hAnsiTheme="minorHAnsi" w:cstheme="minorHAnsi"/>
          <w:i/>
          <w:iCs/>
          <w:sz w:val="22"/>
          <w:szCs w:val="22"/>
          <w:lang w:val="ro-RO"/>
        </w:rPr>
        <w:t xml:space="preserve"> </w:t>
      </w:r>
      <w:r w:rsidR="005A0D4A" w:rsidRPr="00B546C6">
        <w:rPr>
          <w:rFonts w:asciiTheme="minorHAnsi" w:hAnsiTheme="minorHAnsi" w:cstheme="minorHAnsi"/>
          <w:i/>
          <w:iCs/>
          <w:sz w:val="22"/>
          <w:szCs w:val="22"/>
          <w:lang w:val="ro-RO"/>
        </w:rPr>
        <w:t>a Hazardului la Inundații</w:t>
      </w:r>
      <w:r w:rsidR="00AF4261" w:rsidRPr="00B546C6">
        <w:rPr>
          <w:rFonts w:asciiTheme="minorHAnsi" w:hAnsiTheme="minorHAnsi" w:cstheme="minorHAnsi"/>
          <w:i/>
          <w:iCs/>
          <w:sz w:val="22"/>
          <w:szCs w:val="22"/>
          <w:lang w:val="ro-RO"/>
        </w:rPr>
        <w:t>.</w:t>
      </w:r>
      <w:r w:rsidR="00AF4261" w:rsidRPr="00B546C6">
        <w:rPr>
          <w:rFonts w:asciiTheme="minorHAnsi" w:hAnsiTheme="minorHAnsi" w:cstheme="minorHAnsi"/>
          <w:sz w:val="22"/>
          <w:szCs w:val="22"/>
          <w:lang w:val="ro-RO"/>
        </w:rPr>
        <w:t xml:space="preserve"> </w:t>
      </w:r>
      <w:r w:rsidR="005A0D4A" w:rsidRPr="00B546C6">
        <w:rPr>
          <w:rFonts w:asciiTheme="minorHAnsi" w:hAnsiTheme="minorHAnsi" w:cstheme="minorHAnsi"/>
          <w:sz w:val="22"/>
          <w:szCs w:val="22"/>
          <w:lang w:val="ro-RO"/>
        </w:rPr>
        <w:t xml:space="preserve">Aceasta oferă un cadru solid și </w:t>
      </w:r>
      <w:r w:rsidR="009105D0" w:rsidRPr="00B546C6">
        <w:rPr>
          <w:rFonts w:asciiTheme="minorHAnsi" w:hAnsiTheme="minorHAnsi" w:cstheme="minorHAnsi"/>
          <w:sz w:val="22"/>
          <w:szCs w:val="22"/>
          <w:lang w:val="ro-RO"/>
        </w:rPr>
        <w:t>robust</w:t>
      </w:r>
      <w:r w:rsidR="005A0D4A" w:rsidRPr="00B546C6">
        <w:rPr>
          <w:rFonts w:asciiTheme="minorHAnsi" w:hAnsiTheme="minorHAnsi" w:cstheme="minorHAnsi"/>
          <w:sz w:val="22"/>
          <w:szCs w:val="22"/>
          <w:lang w:val="ro-RO"/>
        </w:rPr>
        <w:t xml:space="preserve"> pentru a calcula și cartografia </w:t>
      </w:r>
      <w:r w:rsidR="009105D0" w:rsidRPr="00B546C6">
        <w:rPr>
          <w:rFonts w:asciiTheme="minorHAnsi" w:hAnsiTheme="minorHAnsi" w:cstheme="minorHAnsi"/>
          <w:sz w:val="22"/>
          <w:szCs w:val="22"/>
          <w:lang w:val="ro-RO"/>
        </w:rPr>
        <w:t>hazardurile</w:t>
      </w:r>
      <w:r w:rsidR="005A0D4A" w:rsidRPr="00B546C6">
        <w:rPr>
          <w:rFonts w:asciiTheme="minorHAnsi" w:hAnsiTheme="minorHAnsi" w:cstheme="minorHAnsi"/>
          <w:sz w:val="22"/>
          <w:szCs w:val="22"/>
          <w:lang w:val="ro-RO"/>
        </w:rPr>
        <w:t xml:space="preserve"> </w:t>
      </w:r>
      <w:r w:rsidR="009105D0" w:rsidRPr="00B546C6">
        <w:rPr>
          <w:rFonts w:asciiTheme="minorHAnsi" w:hAnsiTheme="minorHAnsi" w:cstheme="minorHAnsi"/>
          <w:sz w:val="22"/>
          <w:szCs w:val="22"/>
          <w:lang w:val="ro-RO"/>
        </w:rPr>
        <w:t xml:space="preserve">la </w:t>
      </w:r>
      <w:r w:rsidR="005A0D4A" w:rsidRPr="00B546C6">
        <w:rPr>
          <w:rFonts w:asciiTheme="minorHAnsi" w:hAnsiTheme="minorHAnsi" w:cstheme="minorHAnsi"/>
          <w:sz w:val="22"/>
          <w:szCs w:val="22"/>
          <w:lang w:val="ro-RO"/>
        </w:rPr>
        <w:t xml:space="preserve">inundații pentru diferite surse, mecanisme și caracteristici ale inundațiilor, încorporând schimbările climatice și utilizând cele mai bune practici din Europa și nu numai. Metodologia stabilește o abordare pas cu pas pentru calcularea </w:t>
      </w:r>
      <w:r w:rsidR="009105D0" w:rsidRPr="00B546C6">
        <w:rPr>
          <w:rFonts w:asciiTheme="minorHAnsi" w:hAnsiTheme="minorHAnsi" w:cstheme="minorHAnsi"/>
          <w:sz w:val="22"/>
          <w:szCs w:val="22"/>
          <w:lang w:val="ro-RO"/>
        </w:rPr>
        <w:t>hazardelor</w:t>
      </w:r>
      <w:r w:rsidR="005A0D4A" w:rsidRPr="00B546C6">
        <w:rPr>
          <w:rFonts w:asciiTheme="minorHAnsi" w:hAnsiTheme="minorHAnsi" w:cstheme="minorHAnsi"/>
          <w:sz w:val="22"/>
          <w:szCs w:val="22"/>
          <w:lang w:val="ro-RO"/>
        </w:rPr>
        <w:t xml:space="preserve"> și cartografierea inundațiilor fluviale, a inundațiilor </w:t>
      </w:r>
      <w:r w:rsidR="009105D0" w:rsidRPr="00B546C6">
        <w:rPr>
          <w:rFonts w:asciiTheme="minorHAnsi" w:hAnsiTheme="minorHAnsi" w:cstheme="minorHAnsi"/>
          <w:sz w:val="22"/>
          <w:szCs w:val="22"/>
          <w:lang w:val="ro-RO"/>
        </w:rPr>
        <w:t>provocate de viituri rapide</w:t>
      </w:r>
      <w:r w:rsidR="005A0D4A" w:rsidRPr="00B546C6">
        <w:rPr>
          <w:rFonts w:asciiTheme="minorHAnsi" w:hAnsiTheme="minorHAnsi" w:cstheme="minorHAnsi"/>
          <w:sz w:val="22"/>
          <w:szCs w:val="22"/>
          <w:lang w:val="ro-RO"/>
        </w:rPr>
        <w:t xml:space="preserve">, a inundațiilor pluviale în zonele urbane, a </w:t>
      </w:r>
      <w:r w:rsidR="009105D0" w:rsidRPr="0016786F">
        <w:rPr>
          <w:rFonts w:asciiTheme="minorHAnsi" w:hAnsiTheme="minorHAnsi" w:cstheme="minorHAnsi"/>
          <w:sz w:val="22"/>
          <w:szCs w:val="22"/>
          <w:lang w:val="ro-RO"/>
        </w:rPr>
        <w:t>breșelor</w:t>
      </w:r>
      <w:r w:rsidR="005A0D4A" w:rsidRPr="00B546C6">
        <w:rPr>
          <w:rFonts w:asciiTheme="minorHAnsi" w:hAnsiTheme="minorHAnsi" w:cstheme="minorHAnsi"/>
          <w:sz w:val="22"/>
          <w:szCs w:val="22"/>
          <w:lang w:val="ro-RO"/>
        </w:rPr>
        <w:t xml:space="preserve"> </w:t>
      </w:r>
      <w:r w:rsidR="009105D0" w:rsidRPr="00B546C6">
        <w:rPr>
          <w:rFonts w:asciiTheme="minorHAnsi" w:hAnsiTheme="minorHAnsi" w:cstheme="minorHAnsi"/>
          <w:sz w:val="22"/>
          <w:szCs w:val="22"/>
          <w:lang w:val="ro-RO"/>
        </w:rPr>
        <w:t>la</w:t>
      </w:r>
      <w:r w:rsidR="005A0D4A" w:rsidRPr="00B546C6">
        <w:rPr>
          <w:rFonts w:asciiTheme="minorHAnsi" w:hAnsiTheme="minorHAnsi" w:cstheme="minorHAnsi"/>
          <w:sz w:val="22"/>
          <w:szCs w:val="22"/>
          <w:lang w:val="ro-RO"/>
        </w:rPr>
        <w:t xml:space="preserve"> diguri și a inundațiilor costiere. În funcție de disponibilitatea datelor, se propune o abordare pe nivel</w:t>
      </w:r>
      <w:r w:rsidR="009105D0" w:rsidRPr="00B546C6">
        <w:rPr>
          <w:rFonts w:asciiTheme="minorHAnsi" w:hAnsiTheme="minorHAnsi" w:cstheme="minorHAnsi"/>
          <w:sz w:val="22"/>
          <w:szCs w:val="22"/>
          <w:lang w:val="ro-RO"/>
        </w:rPr>
        <w:t>e</w:t>
      </w:r>
      <w:r w:rsidR="005A0D4A" w:rsidRPr="00B546C6">
        <w:rPr>
          <w:rFonts w:asciiTheme="minorHAnsi" w:hAnsiTheme="minorHAnsi" w:cstheme="minorHAnsi"/>
          <w:sz w:val="22"/>
          <w:szCs w:val="22"/>
          <w:lang w:val="ro-RO"/>
        </w:rPr>
        <w:t>: nivelul 1, atunci când sunt disponibile informații detaliate, și nivelul 2, atunci când sunt disponibile mai puține date</w:t>
      </w:r>
      <w:r w:rsidR="006C6E24" w:rsidRPr="00B546C6">
        <w:rPr>
          <w:rFonts w:asciiTheme="minorHAnsi" w:hAnsiTheme="minorHAnsi" w:cstheme="minorHAnsi"/>
          <w:sz w:val="22"/>
          <w:szCs w:val="22"/>
          <w:lang w:val="ro-RO"/>
        </w:rPr>
        <w:t>.</w:t>
      </w:r>
    </w:p>
    <w:p w14:paraId="3B915E5B" w14:textId="77777777" w:rsidR="00E13800" w:rsidRPr="00B546C6" w:rsidRDefault="00E13800" w:rsidP="00E13800">
      <w:pPr>
        <w:spacing w:line="16" w:lineRule="atLeast"/>
        <w:jc w:val="both"/>
        <w:rPr>
          <w:rFonts w:asciiTheme="minorHAnsi" w:hAnsiTheme="minorHAnsi" w:cstheme="minorHAnsi"/>
          <w:sz w:val="22"/>
          <w:szCs w:val="22"/>
          <w:lang w:val="ro-RO"/>
        </w:rPr>
      </w:pPr>
    </w:p>
    <w:p w14:paraId="6A9DEC61" w14:textId="314570CA" w:rsidR="009105D0" w:rsidRPr="00B546C6" w:rsidRDefault="00E13800" w:rsidP="00FF615E">
      <w:pPr>
        <w:spacing w:line="16" w:lineRule="atLeast"/>
        <w:jc w:val="both"/>
        <w:rPr>
          <w:rFonts w:asciiTheme="minorHAnsi" w:hAnsiTheme="minorHAnsi" w:cstheme="minorHAnsi"/>
          <w:sz w:val="22"/>
          <w:szCs w:val="22"/>
          <w:lang w:val="ro-RO"/>
        </w:rPr>
      </w:pPr>
      <w:r w:rsidRPr="00B546C6">
        <w:rPr>
          <w:rFonts w:asciiTheme="minorHAnsi" w:hAnsiTheme="minorHAnsi" w:cstheme="minorHAnsi"/>
          <w:sz w:val="22"/>
          <w:szCs w:val="22"/>
          <w:lang w:val="ro-RO"/>
        </w:rPr>
        <w:lastRenderedPageBreak/>
        <w:t>b)</w:t>
      </w:r>
      <w:r w:rsidR="00A80B4B" w:rsidRPr="00B546C6">
        <w:rPr>
          <w:rFonts w:asciiTheme="minorHAnsi" w:hAnsiTheme="minorHAnsi" w:cstheme="minorHAnsi"/>
          <w:sz w:val="22"/>
          <w:szCs w:val="22"/>
          <w:lang w:val="ro-RO"/>
        </w:rPr>
        <w:t xml:space="preserve"> </w:t>
      </w:r>
      <w:r w:rsidR="005A0D4A" w:rsidRPr="00B546C6">
        <w:rPr>
          <w:rFonts w:asciiTheme="minorHAnsi" w:hAnsiTheme="minorHAnsi" w:cstheme="minorHAnsi"/>
          <w:i/>
          <w:iCs/>
          <w:sz w:val="22"/>
          <w:szCs w:val="22"/>
          <w:lang w:val="ro-RO"/>
        </w:rPr>
        <w:t xml:space="preserve">Evaluarea pagubelor provocate de inundații și dezvoltarea unei baze de date privind pagubele și pierderile. </w:t>
      </w:r>
      <w:r w:rsidR="005A0D4A" w:rsidRPr="00B546C6">
        <w:rPr>
          <w:rFonts w:asciiTheme="minorHAnsi" w:hAnsiTheme="minorHAnsi" w:cstheme="minorHAnsi"/>
          <w:iCs/>
          <w:sz w:val="22"/>
          <w:szCs w:val="22"/>
          <w:lang w:val="ro-RO"/>
        </w:rPr>
        <w:t xml:space="preserve">Metodologia privind pagubele și pierderile are ca scop determinarea pierderilor economice potențiale naționale agregate estimate cauzate de inundațiile de mare amploare din România. Se disting două abordări: (i) </w:t>
      </w:r>
      <w:r w:rsidR="005A0D4A" w:rsidRPr="00B546C6">
        <w:rPr>
          <w:rFonts w:asciiTheme="minorHAnsi" w:hAnsiTheme="minorHAnsi" w:cstheme="minorHAnsi"/>
          <w:i/>
          <w:iCs/>
          <w:sz w:val="22"/>
          <w:szCs w:val="22"/>
          <w:lang w:val="ro-RO"/>
        </w:rPr>
        <w:t>Evaluarea pagubelor și a pierderilor</w:t>
      </w:r>
      <w:r w:rsidR="005A0D4A" w:rsidRPr="00B546C6">
        <w:rPr>
          <w:rFonts w:asciiTheme="minorHAnsi" w:hAnsiTheme="minorHAnsi" w:cstheme="minorHAnsi"/>
          <w:iCs/>
          <w:sz w:val="22"/>
          <w:szCs w:val="22"/>
          <w:lang w:val="ro-RO"/>
        </w:rPr>
        <w:t xml:space="preserve">: </w:t>
      </w:r>
      <w:r w:rsidR="000D54AF" w:rsidRPr="00B546C6">
        <w:rPr>
          <w:rFonts w:asciiTheme="minorHAnsi" w:hAnsiTheme="minorHAnsi" w:cstheme="minorHAnsi"/>
          <w:iCs/>
          <w:sz w:val="22"/>
          <w:szCs w:val="22"/>
          <w:lang w:val="ro-RO"/>
        </w:rPr>
        <w:t>Pagubele</w:t>
      </w:r>
      <w:r w:rsidR="005A0D4A" w:rsidRPr="00B546C6">
        <w:rPr>
          <w:rFonts w:asciiTheme="minorHAnsi" w:hAnsiTheme="minorHAnsi" w:cstheme="minorHAnsi"/>
          <w:iCs/>
          <w:sz w:val="22"/>
          <w:szCs w:val="22"/>
          <w:lang w:val="ro-RO"/>
        </w:rPr>
        <w:t xml:space="preserve"> totale cuprind suma dintre: (1) </w:t>
      </w:r>
      <w:r w:rsidR="000D54AF" w:rsidRPr="00B546C6">
        <w:rPr>
          <w:rFonts w:asciiTheme="minorHAnsi" w:hAnsiTheme="minorHAnsi" w:cstheme="minorHAnsi"/>
          <w:iCs/>
          <w:sz w:val="22"/>
          <w:szCs w:val="22"/>
          <w:lang w:val="ro-RO"/>
        </w:rPr>
        <w:t>pagube</w:t>
      </w:r>
      <w:r w:rsidR="005A0D4A" w:rsidRPr="00B546C6">
        <w:rPr>
          <w:rFonts w:asciiTheme="minorHAnsi" w:hAnsiTheme="minorHAnsi" w:cstheme="minorHAnsi"/>
          <w:iCs/>
          <w:sz w:val="22"/>
          <w:szCs w:val="22"/>
          <w:lang w:val="ro-RO"/>
        </w:rPr>
        <w:t xml:space="preserve"> tangibile directe, (2) </w:t>
      </w:r>
      <w:r w:rsidR="000D54AF" w:rsidRPr="00B546C6">
        <w:rPr>
          <w:rFonts w:asciiTheme="minorHAnsi" w:hAnsiTheme="minorHAnsi" w:cstheme="minorHAnsi"/>
          <w:iCs/>
          <w:sz w:val="22"/>
          <w:szCs w:val="22"/>
          <w:lang w:val="ro-RO"/>
        </w:rPr>
        <w:t>pagube</w:t>
      </w:r>
      <w:r w:rsidR="005A0D4A" w:rsidRPr="00B546C6">
        <w:rPr>
          <w:rFonts w:asciiTheme="minorHAnsi" w:hAnsiTheme="minorHAnsi" w:cstheme="minorHAnsi"/>
          <w:iCs/>
          <w:sz w:val="22"/>
          <w:szCs w:val="22"/>
          <w:lang w:val="ro-RO"/>
        </w:rPr>
        <w:t xml:space="preserve"> tangibile indirecte, (3) </w:t>
      </w:r>
      <w:r w:rsidR="000D54AF" w:rsidRPr="00B546C6">
        <w:rPr>
          <w:rFonts w:asciiTheme="minorHAnsi" w:hAnsiTheme="minorHAnsi" w:cstheme="minorHAnsi"/>
          <w:iCs/>
          <w:sz w:val="22"/>
          <w:szCs w:val="22"/>
          <w:lang w:val="ro-RO"/>
        </w:rPr>
        <w:t>pagube</w:t>
      </w:r>
      <w:r w:rsidR="005A0D4A" w:rsidRPr="00B546C6">
        <w:rPr>
          <w:rFonts w:asciiTheme="minorHAnsi" w:hAnsiTheme="minorHAnsi" w:cstheme="minorHAnsi"/>
          <w:iCs/>
          <w:sz w:val="22"/>
          <w:szCs w:val="22"/>
          <w:lang w:val="ro-RO"/>
        </w:rPr>
        <w:t xml:space="preserve"> intangibile directe și (4) </w:t>
      </w:r>
      <w:r w:rsidR="000D54AF" w:rsidRPr="00B546C6">
        <w:rPr>
          <w:rFonts w:asciiTheme="minorHAnsi" w:hAnsiTheme="minorHAnsi" w:cstheme="minorHAnsi"/>
          <w:iCs/>
          <w:sz w:val="22"/>
          <w:szCs w:val="22"/>
          <w:lang w:val="ro-RO"/>
        </w:rPr>
        <w:t>pagube</w:t>
      </w:r>
      <w:r w:rsidR="005A0D4A" w:rsidRPr="00B546C6">
        <w:rPr>
          <w:rFonts w:asciiTheme="minorHAnsi" w:hAnsiTheme="minorHAnsi" w:cstheme="minorHAnsi"/>
          <w:iCs/>
          <w:sz w:val="22"/>
          <w:szCs w:val="22"/>
          <w:lang w:val="ro-RO"/>
        </w:rPr>
        <w:t xml:space="preserve"> intangibile indirecte; (ii) </w:t>
      </w:r>
      <w:r w:rsidR="005A0D4A" w:rsidRPr="00B546C6">
        <w:rPr>
          <w:rFonts w:asciiTheme="minorHAnsi" w:hAnsiTheme="minorHAnsi" w:cstheme="minorHAnsi"/>
          <w:i/>
          <w:iCs/>
          <w:sz w:val="22"/>
          <w:szCs w:val="22"/>
          <w:lang w:val="ro-RO"/>
        </w:rPr>
        <w:t>Evaluarea impactului</w:t>
      </w:r>
      <w:r w:rsidR="005A0D4A" w:rsidRPr="00B546C6">
        <w:rPr>
          <w:rFonts w:asciiTheme="minorHAnsi" w:hAnsiTheme="minorHAnsi" w:cstheme="minorHAnsi"/>
          <w:iCs/>
          <w:sz w:val="22"/>
          <w:szCs w:val="22"/>
          <w:lang w:val="ro-RO"/>
        </w:rPr>
        <w:t>: Determinarea efectelor negative ale inundațiilor asupra societății în general: sănătatea umană, patrimoniul cultural, mediul înconjurător și activitățile economice</w:t>
      </w:r>
      <w:r w:rsidRPr="00B546C6">
        <w:rPr>
          <w:rFonts w:asciiTheme="minorHAnsi" w:hAnsiTheme="minorHAnsi" w:cstheme="minorHAnsi"/>
          <w:sz w:val="22"/>
          <w:szCs w:val="22"/>
          <w:lang w:val="ro-RO"/>
        </w:rPr>
        <w:t xml:space="preserve">. </w:t>
      </w:r>
      <w:r w:rsidR="009105D0" w:rsidRPr="00B546C6">
        <w:rPr>
          <w:rFonts w:asciiTheme="minorHAnsi" w:hAnsiTheme="minorHAnsi" w:cstheme="minorHAnsi"/>
          <w:sz w:val="22"/>
          <w:szCs w:val="22"/>
          <w:lang w:val="ro-RO"/>
        </w:rPr>
        <w:t>Metodologia funcționează prin (1) evaluarea valorilor maxime ale pagubelor pentru fiecare tipologie în parte (de exemplu, o locuință cu destinație rezidențială; o clădire urbană de birouri) și (2) aplicarea unui procentaj de susceptibilitate la pagube (%) la fiecare adâncime potențială a inundației la nivelul proprietății, formând (3) o curbă adâncime/pagube.</w:t>
      </w:r>
    </w:p>
    <w:p w14:paraId="5004B6DF" w14:textId="77777777" w:rsidR="009105D0" w:rsidRPr="00B546C6" w:rsidRDefault="009105D0" w:rsidP="00FF615E">
      <w:pPr>
        <w:spacing w:line="16" w:lineRule="atLeast"/>
        <w:jc w:val="both"/>
        <w:rPr>
          <w:rFonts w:asciiTheme="minorHAnsi" w:hAnsiTheme="minorHAnsi" w:cstheme="minorHAnsi"/>
          <w:sz w:val="22"/>
          <w:szCs w:val="22"/>
          <w:lang w:val="ro-RO"/>
        </w:rPr>
      </w:pPr>
    </w:p>
    <w:p w14:paraId="25A48324" w14:textId="7F1D1262" w:rsidR="00814BBF" w:rsidRPr="00B546C6" w:rsidRDefault="005A0D4A" w:rsidP="00FF615E">
      <w:pPr>
        <w:spacing w:line="16" w:lineRule="atLeast"/>
        <w:jc w:val="both"/>
        <w:rPr>
          <w:rFonts w:asciiTheme="minorHAnsi" w:hAnsiTheme="minorHAnsi" w:cstheme="minorHAnsi"/>
          <w:sz w:val="22"/>
          <w:szCs w:val="22"/>
          <w:lang w:val="ro-RO"/>
        </w:rPr>
      </w:pPr>
      <w:r w:rsidRPr="00B546C6">
        <w:rPr>
          <w:rFonts w:asciiTheme="minorHAnsi" w:hAnsiTheme="minorHAnsi" w:cstheme="minorHAnsi"/>
          <w:sz w:val="22"/>
          <w:szCs w:val="22"/>
          <w:lang w:val="ro-RO"/>
        </w:rPr>
        <w:t xml:space="preserve">Această metodologie (cu valorile maxime de </w:t>
      </w:r>
      <w:r w:rsidR="009105D0" w:rsidRPr="00B546C6">
        <w:rPr>
          <w:rFonts w:asciiTheme="minorHAnsi" w:hAnsiTheme="minorHAnsi" w:cstheme="minorHAnsi"/>
          <w:sz w:val="22"/>
          <w:szCs w:val="22"/>
          <w:lang w:val="ro-RO"/>
        </w:rPr>
        <w:t>pagube</w:t>
      </w:r>
      <w:r w:rsidRPr="00B546C6">
        <w:rPr>
          <w:rFonts w:asciiTheme="minorHAnsi" w:hAnsiTheme="minorHAnsi" w:cstheme="minorHAnsi"/>
          <w:sz w:val="22"/>
          <w:szCs w:val="22"/>
          <w:lang w:val="ro-RO"/>
        </w:rPr>
        <w:t xml:space="preserve"> și curbele de </w:t>
      </w:r>
      <w:r w:rsidR="009105D0" w:rsidRPr="00B546C6">
        <w:rPr>
          <w:rFonts w:asciiTheme="minorHAnsi" w:hAnsiTheme="minorHAnsi" w:cstheme="minorHAnsi"/>
          <w:sz w:val="22"/>
          <w:szCs w:val="22"/>
          <w:lang w:val="ro-RO"/>
        </w:rPr>
        <w:t>adâncime/pagube</w:t>
      </w:r>
      <w:r w:rsidRPr="00B546C6">
        <w:rPr>
          <w:rFonts w:asciiTheme="minorHAnsi" w:hAnsiTheme="minorHAnsi" w:cstheme="minorHAnsi"/>
          <w:sz w:val="22"/>
          <w:szCs w:val="22"/>
          <w:lang w:val="ro-RO"/>
        </w:rPr>
        <w:t xml:space="preserve">) oferă o soluție hibridă pentru modelarea </w:t>
      </w:r>
      <w:r w:rsidR="009105D0" w:rsidRPr="00B546C6">
        <w:rPr>
          <w:rFonts w:asciiTheme="minorHAnsi" w:hAnsiTheme="minorHAnsi" w:cstheme="minorHAnsi"/>
          <w:sz w:val="22"/>
          <w:szCs w:val="22"/>
          <w:lang w:val="ro-RO"/>
        </w:rPr>
        <w:t>pagubelor</w:t>
      </w:r>
      <w:r w:rsidRPr="00B546C6">
        <w:rPr>
          <w:rFonts w:asciiTheme="minorHAnsi" w:hAnsiTheme="minorHAnsi" w:cstheme="minorHAnsi"/>
          <w:sz w:val="22"/>
          <w:szCs w:val="22"/>
          <w:lang w:val="ro-RO"/>
        </w:rPr>
        <w:t xml:space="preserve"> </w:t>
      </w:r>
      <w:r w:rsidR="009105D0" w:rsidRPr="00B546C6">
        <w:rPr>
          <w:rFonts w:asciiTheme="minorHAnsi" w:hAnsiTheme="minorHAnsi" w:cstheme="minorHAnsi"/>
          <w:sz w:val="22"/>
          <w:szCs w:val="22"/>
          <w:lang w:val="ro-RO"/>
        </w:rPr>
        <w:t>pe</w:t>
      </w:r>
      <w:r w:rsidRPr="00B546C6">
        <w:rPr>
          <w:rFonts w:asciiTheme="minorHAnsi" w:hAnsiTheme="minorHAnsi" w:cstheme="minorHAnsi"/>
          <w:sz w:val="22"/>
          <w:szCs w:val="22"/>
          <w:lang w:val="ro-RO"/>
        </w:rPr>
        <w:t xml:space="preserve"> trei nivel</w:t>
      </w:r>
      <w:r w:rsidR="009105D0" w:rsidRPr="00B546C6">
        <w:rPr>
          <w:rFonts w:asciiTheme="minorHAnsi" w:hAnsiTheme="minorHAnsi" w:cstheme="minorHAnsi"/>
          <w:sz w:val="22"/>
          <w:szCs w:val="22"/>
          <w:lang w:val="ro-RO"/>
        </w:rPr>
        <w:t>e</w:t>
      </w:r>
      <w:r w:rsidRPr="00B546C6">
        <w:rPr>
          <w:rFonts w:asciiTheme="minorHAnsi" w:hAnsiTheme="minorHAnsi" w:cstheme="minorHAnsi"/>
          <w:sz w:val="22"/>
          <w:szCs w:val="22"/>
          <w:lang w:val="ro-RO"/>
        </w:rPr>
        <w:t xml:space="preserve"> de detaliu. Acestea </w:t>
      </w:r>
      <w:r w:rsidR="009105D0" w:rsidRPr="00B546C6">
        <w:rPr>
          <w:rFonts w:asciiTheme="minorHAnsi" w:hAnsiTheme="minorHAnsi" w:cstheme="minorHAnsi"/>
          <w:sz w:val="22"/>
          <w:szCs w:val="22"/>
          <w:lang w:val="ro-RO"/>
        </w:rPr>
        <w:t>presupune</w:t>
      </w:r>
      <w:r w:rsidRPr="00B546C6">
        <w:rPr>
          <w:rFonts w:asciiTheme="minorHAnsi" w:hAnsiTheme="minorHAnsi" w:cstheme="minorHAnsi"/>
          <w:sz w:val="22"/>
          <w:szCs w:val="22"/>
          <w:lang w:val="ro-RO"/>
        </w:rPr>
        <w:t xml:space="preserve"> utilizarea terenurilor și un model bazat pe obiecte, acesta din urmă având un nivel de detaliere mai ridicat și mai multe tipologii. Metodologia are</w:t>
      </w:r>
      <w:r w:rsidR="00814BBF" w:rsidRPr="00B546C6">
        <w:rPr>
          <w:rFonts w:asciiTheme="minorHAnsi" w:hAnsiTheme="minorHAnsi" w:cstheme="minorHAnsi"/>
          <w:sz w:val="22"/>
          <w:szCs w:val="22"/>
          <w:lang w:val="ro-RO"/>
        </w:rPr>
        <w:t xml:space="preserve">: </w:t>
      </w:r>
    </w:p>
    <w:p w14:paraId="3347BDA4" w14:textId="50EAEEED" w:rsidR="00814BBF" w:rsidRPr="00B546C6" w:rsidRDefault="005A0D4A" w:rsidP="00063B72">
      <w:pPr>
        <w:pStyle w:val="ListParagraph"/>
        <w:numPr>
          <w:ilvl w:val="0"/>
          <w:numId w:val="6"/>
        </w:numPr>
        <w:jc w:val="both"/>
        <w:rPr>
          <w:rFonts w:cstheme="minorHAnsi"/>
          <w:lang w:val="ro-RO"/>
        </w:rPr>
      </w:pPr>
      <w:r w:rsidRPr="00B546C6">
        <w:rPr>
          <w:rFonts w:cstheme="minorHAnsi"/>
          <w:b/>
          <w:bCs/>
          <w:lang w:val="ro-RO"/>
        </w:rPr>
        <w:t>Nivelul</w:t>
      </w:r>
      <w:r w:rsidR="00814BBF" w:rsidRPr="00B546C6">
        <w:rPr>
          <w:rFonts w:cstheme="minorHAnsi"/>
          <w:b/>
          <w:bCs/>
          <w:lang w:val="ro-RO"/>
        </w:rPr>
        <w:t xml:space="preserve"> 1.</w:t>
      </w:r>
      <w:r w:rsidR="00814BBF" w:rsidRPr="00B546C6">
        <w:rPr>
          <w:rFonts w:cstheme="minorHAnsi"/>
          <w:lang w:val="ro-RO"/>
        </w:rPr>
        <w:t xml:space="preserve"> </w:t>
      </w:r>
      <w:r w:rsidR="009105D0" w:rsidRPr="00B546C6">
        <w:rPr>
          <w:rFonts w:cstheme="minorHAnsi"/>
          <w:lang w:val="ro-RO"/>
        </w:rPr>
        <w:t>Presupune</w:t>
      </w:r>
      <w:r w:rsidRPr="00B546C6">
        <w:rPr>
          <w:rFonts w:cstheme="minorHAnsi"/>
          <w:lang w:val="ro-RO"/>
        </w:rPr>
        <w:t xml:space="preserve"> </w:t>
      </w:r>
      <w:r w:rsidR="009105D0" w:rsidRPr="00B546C6">
        <w:rPr>
          <w:rFonts w:cstheme="minorHAnsi"/>
          <w:lang w:val="ro-RO"/>
        </w:rPr>
        <w:t xml:space="preserve">utilizarea </w:t>
      </w:r>
      <w:r w:rsidRPr="00B546C6">
        <w:rPr>
          <w:rFonts w:cstheme="minorHAnsi"/>
          <w:lang w:val="ro-RO"/>
        </w:rPr>
        <w:t>teren</w:t>
      </w:r>
      <w:r w:rsidR="009105D0" w:rsidRPr="00B546C6">
        <w:rPr>
          <w:rFonts w:cstheme="minorHAnsi"/>
          <w:lang w:val="ro-RO"/>
        </w:rPr>
        <w:t>urilor</w:t>
      </w:r>
      <w:r w:rsidRPr="00B546C6">
        <w:rPr>
          <w:rFonts w:cstheme="minorHAnsi"/>
          <w:lang w:val="ro-RO"/>
        </w:rPr>
        <w:t xml:space="preserve"> în baza de exemplu a aplicațiilor </w:t>
      </w:r>
      <w:r w:rsidR="00814BBF" w:rsidRPr="00B546C6">
        <w:rPr>
          <w:rFonts w:cstheme="minorHAnsi"/>
          <w:lang w:val="ro-RO"/>
        </w:rPr>
        <w:t xml:space="preserve">Corine Land Cover (CLC), BEAM </w:t>
      </w:r>
      <w:r w:rsidRPr="00B546C6">
        <w:rPr>
          <w:rFonts w:cstheme="minorHAnsi"/>
          <w:lang w:val="ro-RO"/>
        </w:rPr>
        <w:t>și</w:t>
      </w:r>
      <w:r w:rsidR="00814BBF" w:rsidRPr="00B546C6">
        <w:rPr>
          <w:rFonts w:cstheme="minorHAnsi"/>
          <w:lang w:val="ro-RO"/>
        </w:rPr>
        <w:t xml:space="preserve"> Open Street Map (OSM). </w:t>
      </w:r>
    </w:p>
    <w:p w14:paraId="624313F1" w14:textId="55D62913" w:rsidR="00814BBF" w:rsidRPr="00B546C6" w:rsidRDefault="005A0D4A" w:rsidP="00063B72">
      <w:pPr>
        <w:pStyle w:val="ListParagraph"/>
        <w:numPr>
          <w:ilvl w:val="0"/>
          <w:numId w:val="6"/>
        </w:numPr>
        <w:jc w:val="both"/>
        <w:rPr>
          <w:rFonts w:cstheme="minorHAnsi"/>
          <w:lang w:val="ro-RO"/>
        </w:rPr>
      </w:pPr>
      <w:r w:rsidRPr="00B546C6">
        <w:rPr>
          <w:rFonts w:cstheme="minorHAnsi"/>
          <w:b/>
          <w:bCs/>
          <w:lang w:val="ro-RO"/>
        </w:rPr>
        <w:t xml:space="preserve">Nivelul </w:t>
      </w:r>
      <w:r w:rsidR="00814BBF" w:rsidRPr="00B546C6">
        <w:rPr>
          <w:rFonts w:cstheme="minorHAnsi"/>
          <w:b/>
          <w:bCs/>
          <w:lang w:val="ro-RO"/>
        </w:rPr>
        <w:t>2.</w:t>
      </w:r>
      <w:r w:rsidR="00814BBF" w:rsidRPr="00B546C6">
        <w:rPr>
          <w:rFonts w:cstheme="minorHAnsi"/>
          <w:lang w:val="ro-RO"/>
        </w:rPr>
        <w:t xml:space="preserve"> </w:t>
      </w:r>
      <w:r w:rsidRPr="00B546C6">
        <w:rPr>
          <w:lang w:val="ro-RO"/>
        </w:rPr>
        <w:t xml:space="preserve">Modelul de </w:t>
      </w:r>
      <w:r w:rsidRPr="0016786F">
        <w:rPr>
          <w:lang w:val="ro-RO"/>
        </w:rPr>
        <w:t>pagube</w:t>
      </w:r>
      <w:r w:rsidRPr="00B546C6">
        <w:rPr>
          <w:lang w:val="ro-RO"/>
        </w:rPr>
        <w:t xml:space="preserve"> de nivel 2 este o combinație între CLC de la </w:t>
      </w:r>
      <w:r w:rsidR="009105D0" w:rsidRPr="00B546C6">
        <w:rPr>
          <w:lang w:val="ro-RO"/>
        </w:rPr>
        <w:t>N</w:t>
      </w:r>
      <w:r w:rsidRPr="00B546C6">
        <w:rPr>
          <w:lang w:val="ro-RO"/>
        </w:rPr>
        <w:t xml:space="preserve">ivelul 1 și tipologia de utilizare a terenurilor din Atlasul </w:t>
      </w:r>
      <w:r w:rsidR="009105D0" w:rsidRPr="00B546C6">
        <w:rPr>
          <w:lang w:val="ro-RO"/>
        </w:rPr>
        <w:t>U</w:t>
      </w:r>
      <w:r w:rsidRPr="00B546C6">
        <w:rPr>
          <w:lang w:val="ro-RO"/>
        </w:rPr>
        <w:t>rban disponibil pentru 24 de regiuni din România</w:t>
      </w:r>
      <w:r w:rsidR="00814BBF" w:rsidRPr="00B546C6">
        <w:rPr>
          <w:rFonts w:cstheme="minorHAnsi"/>
          <w:lang w:val="ro-RO"/>
        </w:rPr>
        <w:t xml:space="preserve">. </w:t>
      </w:r>
    </w:p>
    <w:p w14:paraId="4260FCD0" w14:textId="3DC47D4C" w:rsidR="00814BBF" w:rsidRPr="00B546C6" w:rsidRDefault="005A0D4A" w:rsidP="00063B72">
      <w:pPr>
        <w:pStyle w:val="ListParagraph"/>
        <w:numPr>
          <w:ilvl w:val="0"/>
          <w:numId w:val="6"/>
        </w:numPr>
        <w:jc w:val="both"/>
        <w:rPr>
          <w:rFonts w:cstheme="minorHAnsi"/>
          <w:lang w:val="ro-RO"/>
        </w:rPr>
      </w:pPr>
      <w:r w:rsidRPr="00B546C6">
        <w:rPr>
          <w:rFonts w:cstheme="minorHAnsi"/>
          <w:b/>
          <w:bCs/>
          <w:lang w:val="ro-RO"/>
        </w:rPr>
        <w:t xml:space="preserve">Nivelul </w:t>
      </w:r>
      <w:r w:rsidR="00814BBF" w:rsidRPr="00B546C6">
        <w:rPr>
          <w:rFonts w:cstheme="minorHAnsi"/>
          <w:b/>
          <w:bCs/>
          <w:lang w:val="ro-RO"/>
        </w:rPr>
        <w:t>3.</w:t>
      </w:r>
      <w:r w:rsidR="00814BBF" w:rsidRPr="00B546C6">
        <w:rPr>
          <w:rFonts w:cstheme="minorHAnsi"/>
          <w:lang w:val="ro-RO"/>
        </w:rPr>
        <w:t xml:space="preserve"> </w:t>
      </w:r>
      <w:r w:rsidRPr="00B546C6">
        <w:rPr>
          <w:lang w:val="ro-RO"/>
        </w:rPr>
        <w:t xml:space="preserve">Nivelul 3 este metoda bazată pe obiecte. Tipologiile de la acest nivel </w:t>
      </w:r>
      <w:r w:rsidR="009105D0" w:rsidRPr="00B546C6">
        <w:rPr>
          <w:lang w:val="ro-RO"/>
        </w:rPr>
        <w:t>includ</w:t>
      </w:r>
      <w:r w:rsidRPr="00B546C6">
        <w:rPr>
          <w:lang w:val="ro-RO"/>
        </w:rPr>
        <w:t xml:space="preserve"> </w:t>
      </w:r>
      <w:r w:rsidR="00B32A2F">
        <w:rPr>
          <w:lang w:val="ro-RO"/>
        </w:rPr>
        <w:t>infrastructura (</w:t>
      </w:r>
      <w:proofErr w:type="spellStart"/>
      <w:r w:rsidR="00B32A2F">
        <w:rPr>
          <w:lang w:val="ro-RO"/>
        </w:rPr>
        <w:t>asset</w:t>
      </w:r>
      <w:proofErr w:type="spellEnd"/>
      <w:r w:rsidR="00B32A2F">
        <w:rPr>
          <w:lang w:val="ro-RO"/>
        </w:rPr>
        <w:t xml:space="preserve">-urile) </w:t>
      </w:r>
      <w:r w:rsidRPr="00B546C6">
        <w:rPr>
          <w:lang w:val="ro-RO"/>
        </w:rPr>
        <w:t>existent</w:t>
      </w:r>
      <w:r w:rsidR="00B32A2F">
        <w:rPr>
          <w:lang w:val="ro-RO"/>
        </w:rPr>
        <w:t>ă</w:t>
      </w:r>
      <w:r w:rsidRPr="00B546C6">
        <w:rPr>
          <w:lang w:val="ro-RO"/>
        </w:rPr>
        <w:t xml:space="preserve"> în România, bazate în primul rând pe datele de expunere existente și, ulterior, pe setul de date în curs de </w:t>
      </w:r>
      <w:r w:rsidR="0073112B" w:rsidRPr="00B546C6">
        <w:rPr>
          <w:lang w:val="ro-RO"/>
        </w:rPr>
        <w:t>generare</w:t>
      </w:r>
      <w:r w:rsidRPr="00B546C6">
        <w:rPr>
          <w:lang w:val="ro-RO"/>
        </w:rPr>
        <w:t xml:space="preserve"> în contextul </w:t>
      </w:r>
      <w:r w:rsidR="00814BBF" w:rsidRPr="00B546C6">
        <w:rPr>
          <w:rFonts w:cstheme="minorHAnsi"/>
          <w:lang w:val="ro-RO"/>
        </w:rPr>
        <w:t xml:space="preserve">RAS. </w:t>
      </w:r>
    </w:p>
    <w:p w14:paraId="37803E21" w14:textId="70E285E5" w:rsidR="00E13800" w:rsidRPr="00B546C6" w:rsidRDefault="00E13800" w:rsidP="00E13800">
      <w:pPr>
        <w:spacing w:line="16" w:lineRule="atLeast"/>
        <w:jc w:val="both"/>
        <w:rPr>
          <w:rFonts w:asciiTheme="minorHAnsi" w:hAnsiTheme="minorHAnsi" w:cstheme="minorHAnsi"/>
          <w:sz w:val="22"/>
          <w:szCs w:val="22"/>
          <w:lang w:val="ro-RO"/>
        </w:rPr>
      </w:pPr>
    </w:p>
    <w:p w14:paraId="098C5C40" w14:textId="787D7F3B" w:rsidR="00347FEE" w:rsidRPr="00B546C6" w:rsidRDefault="00E13800" w:rsidP="00E5649A">
      <w:pPr>
        <w:spacing w:line="16" w:lineRule="atLeast"/>
        <w:jc w:val="both"/>
        <w:rPr>
          <w:rFonts w:asciiTheme="minorHAnsi" w:hAnsiTheme="minorHAnsi" w:cstheme="minorHAnsi"/>
          <w:sz w:val="22"/>
          <w:szCs w:val="22"/>
          <w:lang w:val="ro-RO"/>
        </w:rPr>
      </w:pPr>
      <w:r w:rsidRPr="00B546C6">
        <w:rPr>
          <w:rFonts w:asciiTheme="minorHAnsi" w:hAnsiTheme="minorHAnsi" w:cstheme="minorHAnsi"/>
          <w:sz w:val="22"/>
          <w:szCs w:val="22"/>
          <w:lang w:val="ro-RO"/>
        </w:rPr>
        <w:t>c)</w:t>
      </w:r>
      <w:r w:rsidR="00A80B4B" w:rsidRPr="00B546C6">
        <w:rPr>
          <w:rFonts w:asciiTheme="minorHAnsi" w:hAnsiTheme="minorHAnsi" w:cstheme="minorHAnsi"/>
          <w:sz w:val="22"/>
          <w:szCs w:val="22"/>
          <w:lang w:val="ro-RO"/>
        </w:rPr>
        <w:t xml:space="preserve"> </w:t>
      </w:r>
      <w:r w:rsidR="00B06620" w:rsidRPr="00B546C6">
        <w:rPr>
          <w:rFonts w:asciiTheme="minorHAnsi" w:hAnsiTheme="minorHAnsi" w:cstheme="minorHAnsi"/>
          <w:i/>
          <w:iCs/>
          <w:sz w:val="22"/>
          <w:szCs w:val="22"/>
          <w:lang w:val="ro-RO"/>
        </w:rPr>
        <w:t>Metodologia</w:t>
      </w:r>
      <w:r w:rsidRPr="00B546C6">
        <w:rPr>
          <w:rFonts w:asciiTheme="minorHAnsi" w:hAnsiTheme="minorHAnsi" w:cstheme="minorHAnsi"/>
          <w:i/>
          <w:iCs/>
          <w:sz w:val="22"/>
          <w:szCs w:val="22"/>
          <w:lang w:val="ro-RO"/>
        </w:rPr>
        <w:t xml:space="preserve"> </w:t>
      </w:r>
      <w:r w:rsidR="0073112B" w:rsidRPr="00B546C6">
        <w:rPr>
          <w:rFonts w:asciiTheme="minorHAnsi" w:hAnsiTheme="minorHAnsi" w:cstheme="minorHAnsi"/>
          <w:i/>
          <w:iCs/>
          <w:sz w:val="22"/>
          <w:szCs w:val="22"/>
          <w:lang w:val="ro-RO"/>
        </w:rPr>
        <w:t>de</w:t>
      </w:r>
      <w:r w:rsidRPr="00B546C6">
        <w:rPr>
          <w:rFonts w:asciiTheme="minorHAnsi" w:hAnsiTheme="minorHAnsi" w:cstheme="minorHAnsi"/>
          <w:i/>
          <w:iCs/>
          <w:sz w:val="22"/>
          <w:szCs w:val="22"/>
          <w:lang w:val="ro-RO"/>
        </w:rPr>
        <w:t xml:space="preserve"> </w:t>
      </w:r>
      <w:r w:rsidR="005A0D4A" w:rsidRPr="00B546C6">
        <w:rPr>
          <w:rFonts w:asciiTheme="minorHAnsi" w:hAnsiTheme="minorHAnsi" w:cstheme="minorHAnsi"/>
          <w:i/>
          <w:iCs/>
          <w:sz w:val="22"/>
          <w:szCs w:val="22"/>
          <w:lang w:val="ro-RO"/>
        </w:rPr>
        <w:t>Elaborare</w:t>
      </w:r>
      <w:r w:rsidR="0073112B" w:rsidRPr="00B546C6">
        <w:rPr>
          <w:rFonts w:asciiTheme="minorHAnsi" w:hAnsiTheme="minorHAnsi" w:cstheme="minorHAnsi"/>
          <w:i/>
          <w:iCs/>
          <w:sz w:val="22"/>
          <w:szCs w:val="22"/>
          <w:lang w:val="ro-RO"/>
        </w:rPr>
        <w:t xml:space="preserve"> </w:t>
      </w:r>
      <w:r w:rsidR="005A0D4A" w:rsidRPr="00B546C6">
        <w:rPr>
          <w:rFonts w:asciiTheme="minorHAnsi" w:hAnsiTheme="minorHAnsi" w:cstheme="minorHAnsi"/>
          <w:i/>
          <w:iCs/>
          <w:sz w:val="22"/>
          <w:szCs w:val="22"/>
          <w:lang w:val="ro-RO"/>
        </w:rPr>
        <w:t xml:space="preserve">a </w:t>
      </w:r>
      <w:r w:rsidR="00EF7733" w:rsidRPr="00B546C6">
        <w:rPr>
          <w:rFonts w:asciiTheme="minorHAnsi" w:hAnsiTheme="minorHAnsi" w:cstheme="minorHAnsi"/>
          <w:i/>
          <w:iCs/>
          <w:sz w:val="22"/>
          <w:szCs w:val="22"/>
          <w:lang w:val="ro-RO"/>
        </w:rPr>
        <w:t>H</w:t>
      </w:r>
      <w:r w:rsidR="00EF7733" w:rsidRPr="00B546C6">
        <w:rPr>
          <w:rFonts w:ascii="Calibri" w:hAnsi="Calibri" w:cs="Calibri"/>
          <w:i/>
          <w:iCs/>
          <w:sz w:val="22"/>
          <w:szCs w:val="22"/>
          <w:lang w:val="ro-RO"/>
        </w:rPr>
        <w:t>ă</w:t>
      </w:r>
      <w:r w:rsidR="00EF7733" w:rsidRPr="00B546C6">
        <w:rPr>
          <w:rFonts w:asciiTheme="minorHAnsi" w:hAnsiTheme="minorHAnsi" w:cstheme="minorHAnsi"/>
          <w:i/>
          <w:iCs/>
          <w:sz w:val="22"/>
          <w:szCs w:val="22"/>
          <w:lang w:val="ro-RO"/>
        </w:rPr>
        <w:t>r</w:t>
      </w:r>
      <w:r w:rsidR="00EF7733" w:rsidRPr="00B546C6">
        <w:rPr>
          <w:rFonts w:ascii="Calibri" w:hAnsi="Calibri" w:cs="Calibri"/>
          <w:i/>
          <w:iCs/>
          <w:sz w:val="22"/>
          <w:szCs w:val="22"/>
          <w:lang w:val="ro-RO"/>
        </w:rPr>
        <w:t>ț</w:t>
      </w:r>
      <w:r w:rsidR="00EF7733" w:rsidRPr="00B546C6">
        <w:rPr>
          <w:rFonts w:asciiTheme="minorHAnsi" w:hAnsiTheme="minorHAnsi" w:cstheme="minorHAnsi"/>
          <w:i/>
          <w:iCs/>
          <w:sz w:val="22"/>
          <w:szCs w:val="22"/>
          <w:lang w:val="ro-RO"/>
        </w:rPr>
        <w:t>i</w:t>
      </w:r>
      <w:r w:rsidR="005A0D4A" w:rsidRPr="00B546C6">
        <w:rPr>
          <w:rFonts w:asciiTheme="minorHAnsi" w:hAnsiTheme="minorHAnsi" w:cstheme="minorHAnsi"/>
          <w:i/>
          <w:iCs/>
          <w:sz w:val="22"/>
          <w:szCs w:val="22"/>
          <w:lang w:val="ro-RO"/>
        </w:rPr>
        <w:t>lor</w:t>
      </w:r>
      <w:r w:rsidR="00EF7733" w:rsidRPr="00B546C6">
        <w:rPr>
          <w:rFonts w:asciiTheme="minorHAnsi" w:hAnsiTheme="minorHAnsi" w:cstheme="minorHAnsi"/>
          <w:i/>
          <w:iCs/>
          <w:sz w:val="22"/>
          <w:szCs w:val="22"/>
          <w:lang w:val="ro-RO"/>
        </w:rPr>
        <w:t xml:space="preserve"> de </w:t>
      </w:r>
      <w:r w:rsidR="0073112B" w:rsidRPr="00B546C6">
        <w:rPr>
          <w:rFonts w:asciiTheme="minorHAnsi" w:hAnsiTheme="minorHAnsi" w:cstheme="minorHAnsi"/>
          <w:i/>
          <w:iCs/>
          <w:sz w:val="22"/>
          <w:szCs w:val="22"/>
          <w:lang w:val="ro-RO"/>
        </w:rPr>
        <w:t>R</w:t>
      </w:r>
      <w:r w:rsidR="00EF7733" w:rsidRPr="00B546C6">
        <w:rPr>
          <w:rFonts w:asciiTheme="minorHAnsi" w:hAnsiTheme="minorHAnsi" w:cstheme="minorHAnsi"/>
          <w:i/>
          <w:iCs/>
          <w:sz w:val="22"/>
          <w:szCs w:val="22"/>
          <w:lang w:val="ro-RO"/>
        </w:rPr>
        <w:t xml:space="preserve">isc la </w:t>
      </w:r>
      <w:r w:rsidR="0073112B" w:rsidRPr="00B546C6">
        <w:rPr>
          <w:rFonts w:asciiTheme="minorHAnsi" w:hAnsiTheme="minorHAnsi" w:cstheme="minorHAnsi"/>
          <w:i/>
          <w:iCs/>
          <w:sz w:val="22"/>
          <w:szCs w:val="22"/>
          <w:lang w:val="ro-RO"/>
        </w:rPr>
        <w:t>I</w:t>
      </w:r>
      <w:r w:rsidR="00EF7733" w:rsidRPr="00B546C6">
        <w:rPr>
          <w:rFonts w:asciiTheme="minorHAnsi" w:hAnsiTheme="minorHAnsi" w:cstheme="minorHAnsi"/>
          <w:i/>
          <w:iCs/>
          <w:sz w:val="22"/>
          <w:szCs w:val="22"/>
          <w:lang w:val="ro-RO"/>
        </w:rPr>
        <w:t>nunda</w:t>
      </w:r>
      <w:r w:rsidR="00EF7733" w:rsidRPr="00B546C6">
        <w:rPr>
          <w:rFonts w:ascii="Calibri" w:hAnsi="Calibri" w:cs="Calibri"/>
          <w:i/>
          <w:iCs/>
          <w:sz w:val="22"/>
          <w:szCs w:val="22"/>
          <w:lang w:val="ro-RO"/>
        </w:rPr>
        <w:t>ț</w:t>
      </w:r>
      <w:r w:rsidR="00EF7733" w:rsidRPr="00B546C6">
        <w:rPr>
          <w:rFonts w:asciiTheme="minorHAnsi" w:hAnsiTheme="minorHAnsi" w:cstheme="minorHAnsi"/>
          <w:i/>
          <w:iCs/>
          <w:sz w:val="22"/>
          <w:szCs w:val="22"/>
          <w:lang w:val="ro-RO"/>
        </w:rPr>
        <w:t>ii</w:t>
      </w:r>
      <w:r w:rsidR="00AF4261" w:rsidRPr="00B546C6">
        <w:rPr>
          <w:rFonts w:asciiTheme="minorHAnsi" w:hAnsiTheme="minorHAnsi" w:cstheme="minorHAnsi"/>
          <w:i/>
          <w:iCs/>
          <w:sz w:val="22"/>
          <w:szCs w:val="22"/>
          <w:lang w:val="ro-RO"/>
        </w:rPr>
        <w:t xml:space="preserve">. </w:t>
      </w:r>
      <w:r w:rsidR="005A0D4A" w:rsidRPr="00B546C6">
        <w:rPr>
          <w:rFonts w:asciiTheme="minorHAnsi" w:hAnsiTheme="minorHAnsi" w:cstheme="minorHAnsi"/>
          <w:sz w:val="22"/>
          <w:szCs w:val="22"/>
          <w:lang w:val="ro-RO"/>
        </w:rPr>
        <w:t xml:space="preserve">Valoarea anuală </w:t>
      </w:r>
      <w:r w:rsidR="0073112B" w:rsidRPr="00B546C6">
        <w:rPr>
          <w:rFonts w:asciiTheme="minorHAnsi" w:hAnsiTheme="minorHAnsi" w:cstheme="minorHAnsi"/>
          <w:sz w:val="22"/>
          <w:szCs w:val="22"/>
          <w:lang w:val="ro-RO"/>
        </w:rPr>
        <w:t>preconizată</w:t>
      </w:r>
      <w:r w:rsidR="005A0D4A" w:rsidRPr="00B546C6">
        <w:rPr>
          <w:rFonts w:asciiTheme="minorHAnsi" w:hAnsiTheme="minorHAnsi" w:cstheme="minorHAnsi"/>
          <w:sz w:val="22"/>
          <w:szCs w:val="22"/>
          <w:lang w:val="ro-RO"/>
        </w:rPr>
        <w:t xml:space="preserve"> a </w:t>
      </w:r>
      <w:r w:rsidR="000D54AF" w:rsidRPr="00B546C6">
        <w:rPr>
          <w:rFonts w:asciiTheme="minorHAnsi" w:hAnsiTheme="minorHAnsi" w:cstheme="minorHAnsi"/>
          <w:sz w:val="22"/>
          <w:szCs w:val="22"/>
          <w:lang w:val="ro-RO"/>
        </w:rPr>
        <w:t>pagube</w:t>
      </w:r>
      <w:r w:rsidR="005A0D4A" w:rsidRPr="00B546C6">
        <w:rPr>
          <w:rFonts w:asciiTheme="minorHAnsi" w:hAnsiTheme="minorHAnsi" w:cstheme="minorHAnsi"/>
          <w:sz w:val="22"/>
          <w:szCs w:val="22"/>
          <w:lang w:val="ro-RO"/>
        </w:rPr>
        <w:t xml:space="preserve">lor/pierderilor potențiale cauzate de inundații reprezintă baza pentru cartografierea riscului. Rezultatul ar trebui să conțină cel puțin: Suma anuală preconizată a pagubelor pentru zona inundată și hărți cu distribuția spațială a pagubelor anuale preconizate [pe fiecare celulă de rețea]; Suma anuală preconizată a valorii preconizate pentru zona inundată și </w:t>
      </w:r>
      <w:r w:rsidR="0073112B" w:rsidRPr="00B546C6">
        <w:rPr>
          <w:rFonts w:asciiTheme="minorHAnsi" w:hAnsiTheme="minorHAnsi" w:cstheme="minorHAnsi"/>
          <w:sz w:val="22"/>
          <w:szCs w:val="22"/>
          <w:lang w:val="ro-RO"/>
        </w:rPr>
        <w:t>o hartă</w:t>
      </w:r>
      <w:r w:rsidR="005A0D4A" w:rsidRPr="00B546C6">
        <w:rPr>
          <w:rFonts w:asciiTheme="minorHAnsi" w:hAnsiTheme="minorHAnsi" w:cstheme="minorHAnsi"/>
          <w:sz w:val="22"/>
          <w:szCs w:val="22"/>
          <w:lang w:val="ro-RO"/>
        </w:rPr>
        <w:t xml:space="preserve"> cu distribuția spațială a valorii anuale preconizate [pe fiecare celulă de rețea] a populației expuse la risc, a numărului de victime, a numărului de răniți și a numărului de persoane care suferă de probleme de sănătate mintală; O hartă cu distribuția spațială a valorii anuale preconizate [pe fiecare celulă de rețea] a mortalității (indicând pro</w:t>
      </w:r>
      <w:r w:rsidR="0073112B" w:rsidRPr="00B546C6">
        <w:rPr>
          <w:rFonts w:asciiTheme="minorHAnsi" w:hAnsiTheme="minorHAnsi" w:cstheme="minorHAnsi"/>
          <w:sz w:val="22"/>
          <w:szCs w:val="22"/>
          <w:lang w:val="ro-RO"/>
        </w:rPr>
        <w:t>babilitatea de pierdere a vieților omenești</w:t>
      </w:r>
      <w:r w:rsidR="005A0D4A" w:rsidRPr="00B546C6">
        <w:rPr>
          <w:rFonts w:asciiTheme="minorHAnsi" w:hAnsiTheme="minorHAnsi" w:cstheme="minorHAnsi"/>
          <w:sz w:val="22"/>
          <w:szCs w:val="22"/>
          <w:lang w:val="ro-RO"/>
        </w:rPr>
        <w:t>). Rezultatele enumerate mai sus ar trebui să fie generate pentru diferitele tipuri de inundații (fluviale, pluviale, co</w:t>
      </w:r>
      <w:r w:rsidR="0073112B" w:rsidRPr="00B546C6">
        <w:rPr>
          <w:rFonts w:asciiTheme="minorHAnsi" w:hAnsiTheme="minorHAnsi" w:cstheme="minorHAnsi"/>
          <w:sz w:val="22"/>
          <w:szCs w:val="22"/>
          <w:lang w:val="ro-RO"/>
        </w:rPr>
        <w:t>stiere</w:t>
      </w:r>
      <w:r w:rsidR="005A0D4A" w:rsidRPr="00B546C6">
        <w:rPr>
          <w:rFonts w:asciiTheme="minorHAnsi" w:hAnsiTheme="minorHAnsi" w:cstheme="minorHAnsi"/>
          <w:sz w:val="22"/>
          <w:szCs w:val="22"/>
          <w:lang w:val="ro-RO"/>
        </w:rPr>
        <w:t xml:space="preserve">, </w:t>
      </w:r>
      <w:r w:rsidR="0073112B" w:rsidRPr="00B546C6">
        <w:rPr>
          <w:rFonts w:asciiTheme="minorHAnsi" w:hAnsiTheme="minorHAnsi" w:cstheme="minorHAnsi"/>
          <w:sz w:val="22"/>
          <w:szCs w:val="22"/>
          <w:lang w:val="ro-RO"/>
        </w:rPr>
        <w:t>generate de</w:t>
      </w:r>
      <w:r w:rsidR="005A0D4A" w:rsidRPr="00B546C6">
        <w:rPr>
          <w:rFonts w:asciiTheme="minorHAnsi" w:hAnsiTheme="minorHAnsi" w:cstheme="minorHAnsi"/>
          <w:sz w:val="22"/>
          <w:szCs w:val="22"/>
          <w:lang w:val="ro-RO"/>
        </w:rPr>
        <w:t xml:space="preserve"> </w:t>
      </w:r>
      <w:r w:rsidR="0073112B" w:rsidRPr="00B546C6">
        <w:rPr>
          <w:rFonts w:asciiTheme="minorHAnsi" w:hAnsiTheme="minorHAnsi" w:cstheme="minorHAnsi"/>
          <w:sz w:val="22"/>
          <w:szCs w:val="22"/>
          <w:lang w:val="ro-RO"/>
        </w:rPr>
        <w:t xml:space="preserve">breșe la </w:t>
      </w:r>
      <w:r w:rsidR="005A0D4A" w:rsidRPr="00B546C6">
        <w:rPr>
          <w:rFonts w:asciiTheme="minorHAnsi" w:hAnsiTheme="minorHAnsi" w:cstheme="minorHAnsi"/>
          <w:sz w:val="22"/>
          <w:szCs w:val="22"/>
          <w:lang w:val="ro-RO"/>
        </w:rPr>
        <w:t>diguri, viituri rapide</w:t>
      </w:r>
      <w:r w:rsidR="00E5649A" w:rsidRPr="00B546C6">
        <w:rPr>
          <w:rFonts w:asciiTheme="minorHAnsi" w:hAnsiTheme="minorHAnsi" w:cstheme="minorHAnsi"/>
          <w:sz w:val="22"/>
          <w:szCs w:val="22"/>
          <w:lang w:val="ro-RO"/>
        </w:rPr>
        <w:t>).</w:t>
      </w:r>
    </w:p>
    <w:p w14:paraId="118FCCBB" w14:textId="20470961" w:rsidR="00347FEE" w:rsidRPr="00B546C6" w:rsidRDefault="00347FEE" w:rsidP="00E13800">
      <w:pPr>
        <w:spacing w:line="16" w:lineRule="atLeast"/>
        <w:jc w:val="both"/>
        <w:rPr>
          <w:rFonts w:asciiTheme="minorHAnsi" w:hAnsiTheme="minorHAnsi" w:cstheme="minorHAnsi"/>
          <w:sz w:val="22"/>
          <w:szCs w:val="22"/>
          <w:lang w:val="ro-RO"/>
        </w:rPr>
      </w:pPr>
    </w:p>
    <w:p w14:paraId="15C94E7B" w14:textId="25E9BE82" w:rsidR="00E34DAC" w:rsidRPr="00B546C6" w:rsidRDefault="00E5649A" w:rsidP="00AB18DD">
      <w:pPr>
        <w:pStyle w:val="Default"/>
        <w:jc w:val="both"/>
        <w:rPr>
          <w:rFonts w:ascii="Calibri" w:hAnsi="Calibri" w:cs="Calibri"/>
          <w:sz w:val="22"/>
          <w:szCs w:val="22"/>
          <w:lang w:val="ro-RO"/>
        </w:rPr>
      </w:pPr>
      <w:r w:rsidRPr="00B546C6">
        <w:rPr>
          <w:rFonts w:asciiTheme="minorHAnsi" w:hAnsiTheme="minorHAnsi" w:cstheme="minorHAnsi"/>
          <w:sz w:val="22"/>
          <w:szCs w:val="22"/>
          <w:lang w:val="ro-RO"/>
        </w:rPr>
        <w:t>d)</w:t>
      </w:r>
      <w:bookmarkStart w:id="22" w:name="_Hlk58086522"/>
      <w:r w:rsidR="00A80B4B" w:rsidRPr="00B546C6">
        <w:rPr>
          <w:rFonts w:asciiTheme="minorHAnsi" w:hAnsiTheme="minorHAnsi" w:cstheme="minorHAnsi"/>
          <w:sz w:val="22"/>
          <w:szCs w:val="22"/>
          <w:lang w:val="ro-RO"/>
        </w:rPr>
        <w:t xml:space="preserve"> </w:t>
      </w:r>
      <w:r w:rsidR="00B06620" w:rsidRPr="00B546C6">
        <w:rPr>
          <w:rFonts w:asciiTheme="minorHAnsi" w:hAnsiTheme="minorHAnsi" w:cstheme="minorHAnsi"/>
          <w:i/>
          <w:iCs/>
          <w:sz w:val="22"/>
          <w:szCs w:val="22"/>
          <w:lang w:val="ro-RO"/>
        </w:rPr>
        <w:t>Metodologia</w:t>
      </w:r>
      <w:r w:rsidRPr="00B546C6">
        <w:rPr>
          <w:rFonts w:asciiTheme="minorHAnsi" w:hAnsiTheme="minorHAnsi" w:cstheme="minorHAnsi"/>
          <w:i/>
          <w:iCs/>
          <w:sz w:val="22"/>
          <w:szCs w:val="22"/>
          <w:lang w:val="ro-RO"/>
        </w:rPr>
        <w:t xml:space="preserve"> </w:t>
      </w:r>
      <w:r w:rsidR="005A0D4A" w:rsidRPr="00B546C6">
        <w:rPr>
          <w:rFonts w:asciiTheme="minorHAnsi" w:hAnsiTheme="minorHAnsi" w:cstheme="minorHAnsi"/>
          <w:i/>
          <w:iCs/>
          <w:sz w:val="22"/>
          <w:szCs w:val="22"/>
          <w:lang w:val="ro-RO"/>
        </w:rPr>
        <w:t>de Dezvoltare</w:t>
      </w:r>
      <w:r w:rsidRPr="00B546C6">
        <w:rPr>
          <w:rFonts w:asciiTheme="minorHAnsi" w:hAnsiTheme="minorHAnsi" w:cstheme="minorHAnsi"/>
          <w:i/>
          <w:iCs/>
          <w:sz w:val="22"/>
          <w:szCs w:val="22"/>
          <w:lang w:val="ro-RO"/>
        </w:rPr>
        <w:t xml:space="preserve"> </w:t>
      </w:r>
      <w:r w:rsidR="005A0D4A" w:rsidRPr="00B546C6">
        <w:rPr>
          <w:rFonts w:asciiTheme="minorHAnsi" w:hAnsiTheme="minorHAnsi" w:cstheme="minorHAnsi"/>
          <w:i/>
          <w:iCs/>
          <w:sz w:val="22"/>
          <w:szCs w:val="22"/>
          <w:lang w:val="ro-RO"/>
        </w:rPr>
        <w:t xml:space="preserve">a </w:t>
      </w:r>
      <w:r w:rsidRPr="00B546C6">
        <w:rPr>
          <w:rFonts w:asciiTheme="minorHAnsi" w:hAnsiTheme="minorHAnsi" w:cstheme="minorHAnsi"/>
          <w:i/>
          <w:iCs/>
          <w:sz w:val="22"/>
          <w:szCs w:val="22"/>
          <w:lang w:val="ro-RO"/>
        </w:rPr>
        <w:t>Program</w:t>
      </w:r>
      <w:r w:rsidR="005A0D4A" w:rsidRPr="00B546C6">
        <w:rPr>
          <w:rFonts w:asciiTheme="minorHAnsi" w:hAnsiTheme="minorHAnsi" w:cstheme="minorHAnsi"/>
          <w:i/>
          <w:iCs/>
          <w:sz w:val="22"/>
          <w:szCs w:val="22"/>
          <w:lang w:val="ro-RO"/>
        </w:rPr>
        <w:t xml:space="preserve">elor de </w:t>
      </w:r>
      <w:r w:rsidRPr="00B546C6">
        <w:rPr>
          <w:rFonts w:asciiTheme="minorHAnsi" w:hAnsiTheme="minorHAnsi" w:cstheme="minorHAnsi"/>
          <w:i/>
          <w:iCs/>
          <w:sz w:val="22"/>
          <w:szCs w:val="22"/>
          <w:lang w:val="ro-RO"/>
        </w:rPr>
        <w:t>M</w:t>
      </w:r>
      <w:r w:rsidR="005A0D4A" w:rsidRPr="00B546C6">
        <w:rPr>
          <w:rFonts w:ascii="Cambria" w:eastAsia="Cambria" w:hAnsi="Cambria" w:cstheme="minorHAnsi"/>
          <w:i/>
          <w:iCs/>
          <w:sz w:val="22"/>
          <w:szCs w:val="22"/>
          <w:lang w:val="ro-RO"/>
        </w:rPr>
        <w:t>ăsuri</w:t>
      </w:r>
      <w:r w:rsidRPr="00B546C6">
        <w:rPr>
          <w:rFonts w:asciiTheme="minorHAnsi" w:hAnsiTheme="minorHAnsi" w:cstheme="minorHAnsi"/>
          <w:i/>
          <w:iCs/>
          <w:sz w:val="22"/>
          <w:szCs w:val="22"/>
          <w:lang w:val="ro-RO"/>
        </w:rPr>
        <w:t>.</w:t>
      </w:r>
      <w:r w:rsidRPr="00B546C6">
        <w:rPr>
          <w:rFonts w:asciiTheme="minorHAnsi" w:hAnsiTheme="minorHAnsi" w:cstheme="minorHAnsi"/>
          <w:sz w:val="22"/>
          <w:szCs w:val="22"/>
          <w:lang w:val="ro-RO"/>
        </w:rPr>
        <w:t xml:space="preserve"> </w:t>
      </w:r>
      <w:bookmarkEnd w:id="22"/>
      <w:r w:rsidR="005A0D4A" w:rsidRPr="00B546C6">
        <w:rPr>
          <w:rFonts w:ascii="Calibri" w:hAnsi="Calibri" w:cs="Calibri"/>
          <w:sz w:val="22"/>
          <w:szCs w:val="22"/>
          <w:lang w:val="ro-RO"/>
        </w:rPr>
        <w:t xml:space="preserve">Metodologia </w:t>
      </w:r>
      <w:r w:rsidR="00FC4ECF" w:rsidRPr="00B546C6">
        <w:rPr>
          <w:rFonts w:ascii="Calibri" w:hAnsi="Calibri" w:cs="Calibri"/>
          <w:sz w:val="22"/>
          <w:szCs w:val="22"/>
          <w:lang w:val="ro-RO"/>
        </w:rPr>
        <w:t>PM</w:t>
      </w:r>
      <w:r w:rsidR="005A0D4A" w:rsidRPr="00B546C6">
        <w:rPr>
          <w:rFonts w:ascii="Calibri" w:hAnsi="Calibri" w:cs="Calibri"/>
          <w:sz w:val="22"/>
          <w:szCs w:val="22"/>
          <w:lang w:val="ro-RO"/>
        </w:rPr>
        <w:t xml:space="preserve"> urmărește să ofere o metodă sistematică, coerentă și riguroasă de a </w:t>
      </w:r>
      <w:r w:rsidR="0073112B" w:rsidRPr="00B546C6">
        <w:rPr>
          <w:rFonts w:ascii="Calibri" w:hAnsi="Calibri" w:cs="Calibri"/>
          <w:sz w:val="22"/>
          <w:szCs w:val="22"/>
          <w:lang w:val="ro-RO"/>
        </w:rPr>
        <w:t>obține</w:t>
      </w:r>
      <w:r w:rsidR="005A0D4A" w:rsidRPr="00B546C6">
        <w:rPr>
          <w:rFonts w:ascii="Calibri" w:hAnsi="Calibri" w:cs="Calibri"/>
          <w:sz w:val="22"/>
          <w:szCs w:val="22"/>
          <w:lang w:val="ro-RO"/>
        </w:rPr>
        <w:t xml:space="preserve"> Programe de </w:t>
      </w:r>
      <w:r w:rsidR="0073112B" w:rsidRPr="00B546C6">
        <w:rPr>
          <w:rFonts w:ascii="Calibri" w:hAnsi="Calibri" w:cs="Calibri"/>
          <w:sz w:val="22"/>
          <w:szCs w:val="22"/>
          <w:lang w:val="ro-RO"/>
        </w:rPr>
        <w:t>M</w:t>
      </w:r>
      <w:r w:rsidR="005A0D4A" w:rsidRPr="00B546C6">
        <w:rPr>
          <w:rFonts w:ascii="Calibri" w:hAnsi="Calibri" w:cs="Calibri"/>
          <w:sz w:val="22"/>
          <w:szCs w:val="22"/>
          <w:lang w:val="ro-RO"/>
        </w:rPr>
        <w:t xml:space="preserve">ăsuri pentru Planurile de </w:t>
      </w:r>
      <w:r w:rsidR="0073112B" w:rsidRPr="00B546C6">
        <w:rPr>
          <w:rFonts w:ascii="Calibri" w:hAnsi="Calibri" w:cs="Calibri"/>
          <w:sz w:val="22"/>
          <w:szCs w:val="22"/>
          <w:lang w:val="ro-RO"/>
        </w:rPr>
        <w:t>M</w:t>
      </w:r>
      <w:r w:rsidR="005A0D4A" w:rsidRPr="00B546C6">
        <w:rPr>
          <w:rFonts w:ascii="Calibri" w:hAnsi="Calibri" w:cs="Calibri"/>
          <w:sz w:val="22"/>
          <w:szCs w:val="22"/>
          <w:lang w:val="ro-RO"/>
        </w:rPr>
        <w:t xml:space="preserve">anagement al </w:t>
      </w:r>
      <w:r w:rsidR="0073112B" w:rsidRPr="00B546C6">
        <w:rPr>
          <w:rFonts w:ascii="Calibri" w:hAnsi="Calibri" w:cs="Calibri"/>
          <w:sz w:val="22"/>
          <w:szCs w:val="22"/>
          <w:lang w:val="ro-RO"/>
        </w:rPr>
        <w:t>R</w:t>
      </w:r>
      <w:r w:rsidR="005A0D4A" w:rsidRPr="00B546C6">
        <w:rPr>
          <w:rFonts w:ascii="Calibri" w:hAnsi="Calibri" w:cs="Calibri"/>
          <w:sz w:val="22"/>
          <w:szCs w:val="22"/>
          <w:lang w:val="ro-RO"/>
        </w:rPr>
        <w:t xml:space="preserve">iscului la </w:t>
      </w:r>
      <w:r w:rsidR="0073112B" w:rsidRPr="00B546C6">
        <w:rPr>
          <w:rFonts w:ascii="Calibri" w:hAnsi="Calibri" w:cs="Calibri"/>
          <w:sz w:val="22"/>
          <w:szCs w:val="22"/>
          <w:lang w:val="ro-RO"/>
        </w:rPr>
        <w:t>I</w:t>
      </w:r>
      <w:r w:rsidR="005A0D4A" w:rsidRPr="00B546C6">
        <w:rPr>
          <w:rFonts w:ascii="Calibri" w:hAnsi="Calibri" w:cs="Calibri"/>
          <w:sz w:val="22"/>
          <w:szCs w:val="22"/>
          <w:lang w:val="ro-RO"/>
        </w:rPr>
        <w:t>nundații, cu măsuri eficace și eficiente care ar putea fi efectiv finanțate și implementate. Aceasta este compusă din următoarele elemente</w:t>
      </w:r>
      <w:r w:rsidR="00E34DAC" w:rsidRPr="00B546C6">
        <w:rPr>
          <w:rFonts w:ascii="Calibri" w:hAnsi="Calibri" w:cs="Calibri"/>
          <w:sz w:val="22"/>
          <w:szCs w:val="22"/>
          <w:lang w:val="ro-RO"/>
        </w:rPr>
        <w:t xml:space="preserve">: </w:t>
      </w:r>
    </w:p>
    <w:p w14:paraId="66D476A9" w14:textId="0DABB927" w:rsidR="00E34DAC" w:rsidRPr="00B546C6" w:rsidRDefault="00E34DAC" w:rsidP="00AB18DD">
      <w:pPr>
        <w:suppressAutoHyphens w:val="0"/>
        <w:autoSpaceDE w:val="0"/>
        <w:adjustRightInd w:val="0"/>
        <w:spacing w:after="34"/>
        <w:jc w:val="both"/>
        <w:textAlignment w:val="auto"/>
        <w:rPr>
          <w:rFonts w:ascii="Calibri" w:eastAsia="SimSun" w:hAnsi="Calibri" w:cs="Calibri"/>
          <w:color w:val="000000"/>
          <w:kern w:val="0"/>
          <w:sz w:val="22"/>
          <w:szCs w:val="22"/>
          <w:lang w:val="ro-RO" w:eastAsia="en-US" w:bidi="ar-SA"/>
        </w:rPr>
      </w:pPr>
      <w:r w:rsidRPr="00B546C6">
        <w:rPr>
          <w:rFonts w:ascii="Calibri" w:eastAsia="SimSun" w:hAnsi="Calibri" w:cs="Calibri"/>
          <w:color w:val="000000"/>
          <w:kern w:val="0"/>
          <w:sz w:val="22"/>
          <w:szCs w:val="22"/>
          <w:lang w:val="ro-RO" w:eastAsia="en-US" w:bidi="ar-SA"/>
        </w:rPr>
        <w:t xml:space="preserve">1. </w:t>
      </w:r>
      <w:r w:rsidR="005A0D4A" w:rsidRPr="00B546C6">
        <w:rPr>
          <w:rFonts w:ascii="Calibri" w:eastAsia="SimSun" w:hAnsi="Calibri" w:cs="Calibri"/>
          <w:color w:val="000000"/>
          <w:kern w:val="0"/>
          <w:sz w:val="22"/>
          <w:szCs w:val="22"/>
          <w:lang w:val="ro-RO" w:eastAsia="en-US" w:bidi="ar-SA"/>
        </w:rPr>
        <w:t>Un</w:t>
      </w:r>
      <w:r w:rsidRPr="00B546C6">
        <w:rPr>
          <w:rFonts w:ascii="Calibri" w:eastAsia="SimSun" w:hAnsi="Calibri" w:cs="Calibri"/>
          <w:color w:val="000000"/>
          <w:kern w:val="0"/>
          <w:sz w:val="22"/>
          <w:szCs w:val="22"/>
          <w:lang w:val="ro-RO" w:eastAsia="en-US" w:bidi="ar-SA"/>
        </w:rPr>
        <w:t xml:space="preserve"> Catalog</w:t>
      </w:r>
      <w:r w:rsidR="005A0D4A" w:rsidRPr="00B546C6">
        <w:rPr>
          <w:rFonts w:ascii="Calibri" w:eastAsia="SimSun" w:hAnsi="Calibri" w:cs="Calibri"/>
          <w:color w:val="000000"/>
          <w:kern w:val="0"/>
          <w:sz w:val="22"/>
          <w:szCs w:val="22"/>
          <w:lang w:val="ro-RO" w:eastAsia="en-US" w:bidi="ar-SA"/>
        </w:rPr>
        <w:t xml:space="preserve"> de </w:t>
      </w:r>
      <w:r w:rsidRPr="00B546C6">
        <w:rPr>
          <w:rFonts w:ascii="Calibri" w:eastAsia="SimSun" w:hAnsi="Calibri" w:cs="Calibri"/>
          <w:color w:val="000000"/>
          <w:kern w:val="0"/>
          <w:sz w:val="22"/>
          <w:szCs w:val="22"/>
          <w:lang w:val="ro-RO" w:eastAsia="en-US" w:bidi="ar-SA"/>
        </w:rPr>
        <w:t>M</w:t>
      </w:r>
      <w:r w:rsidR="005A0D4A" w:rsidRPr="00B546C6">
        <w:rPr>
          <w:rFonts w:ascii="Calibri" w:eastAsia="SimSun" w:hAnsi="Calibri" w:cs="Calibri"/>
          <w:color w:val="000000"/>
          <w:kern w:val="0"/>
          <w:sz w:val="22"/>
          <w:szCs w:val="22"/>
          <w:lang w:val="ro-RO" w:eastAsia="en-US" w:bidi="ar-SA"/>
        </w:rPr>
        <w:t>ăsuri și Fișe descriptive ce specifică măsurile selectate</w:t>
      </w:r>
      <w:r w:rsidRPr="00B546C6">
        <w:rPr>
          <w:rFonts w:ascii="Calibri" w:eastAsia="SimSun" w:hAnsi="Calibri" w:cs="Calibri"/>
          <w:color w:val="000000"/>
          <w:kern w:val="0"/>
          <w:sz w:val="22"/>
          <w:szCs w:val="22"/>
          <w:lang w:val="ro-RO" w:eastAsia="en-US" w:bidi="ar-SA"/>
        </w:rPr>
        <w:t xml:space="preserve">; </w:t>
      </w:r>
    </w:p>
    <w:p w14:paraId="7FD91126" w14:textId="41DF7B8F" w:rsidR="00E34DAC" w:rsidRPr="00B546C6" w:rsidRDefault="00E34DAC" w:rsidP="00AB18DD">
      <w:pPr>
        <w:suppressAutoHyphens w:val="0"/>
        <w:autoSpaceDE w:val="0"/>
        <w:adjustRightInd w:val="0"/>
        <w:spacing w:after="34"/>
        <w:jc w:val="both"/>
        <w:textAlignment w:val="auto"/>
        <w:rPr>
          <w:rFonts w:ascii="Calibri" w:eastAsia="SimSun" w:hAnsi="Calibri" w:cs="Calibri"/>
          <w:color w:val="000000"/>
          <w:kern w:val="0"/>
          <w:sz w:val="22"/>
          <w:szCs w:val="22"/>
          <w:lang w:val="ro-RO" w:eastAsia="en-US" w:bidi="ar-SA"/>
        </w:rPr>
      </w:pPr>
      <w:r w:rsidRPr="00B546C6">
        <w:rPr>
          <w:rFonts w:ascii="Calibri" w:eastAsia="SimSun" w:hAnsi="Calibri" w:cs="Calibri"/>
          <w:color w:val="000000"/>
          <w:kern w:val="0"/>
          <w:sz w:val="22"/>
          <w:szCs w:val="22"/>
          <w:lang w:val="ro-RO" w:eastAsia="en-US" w:bidi="ar-SA"/>
        </w:rPr>
        <w:t xml:space="preserve">2. </w:t>
      </w:r>
      <w:r w:rsidR="005A0D4A" w:rsidRPr="00B546C6">
        <w:rPr>
          <w:rFonts w:ascii="Calibri" w:eastAsia="SimSun" w:hAnsi="Calibri" w:cs="Calibri"/>
          <w:color w:val="000000"/>
          <w:kern w:val="0"/>
          <w:sz w:val="22"/>
          <w:szCs w:val="22"/>
          <w:lang w:val="ro-RO" w:eastAsia="en-US" w:bidi="ar-SA"/>
        </w:rPr>
        <w:t xml:space="preserve">Instrucțiuni pentru delimitarea Unităților de Evaluare a Inundațiilor - </w:t>
      </w:r>
      <w:r w:rsidRPr="00B546C6">
        <w:rPr>
          <w:rFonts w:ascii="Calibri" w:eastAsia="SimSun" w:hAnsi="Calibri" w:cs="Calibri"/>
          <w:color w:val="000000"/>
          <w:kern w:val="0"/>
          <w:sz w:val="22"/>
          <w:szCs w:val="22"/>
          <w:lang w:val="ro-RO" w:eastAsia="en-US" w:bidi="ar-SA"/>
        </w:rPr>
        <w:t xml:space="preserve">Appraisal Flood Units (AFU); </w:t>
      </w:r>
    </w:p>
    <w:p w14:paraId="4573E441" w14:textId="3154B490" w:rsidR="00E34DAC" w:rsidRPr="00B546C6" w:rsidRDefault="00E34DAC" w:rsidP="00AB18DD">
      <w:pPr>
        <w:suppressAutoHyphens w:val="0"/>
        <w:autoSpaceDE w:val="0"/>
        <w:adjustRightInd w:val="0"/>
        <w:spacing w:after="34"/>
        <w:jc w:val="both"/>
        <w:textAlignment w:val="auto"/>
        <w:rPr>
          <w:rFonts w:ascii="Calibri" w:eastAsia="SimSun" w:hAnsi="Calibri" w:cs="Calibri"/>
          <w:color w:val="000000"/>
          <w:kern w:val="0"/>
          <w:sz w:val="22"/>
          <w:szCs w:val="22"/>
          <w:lang w:val="ro-RO" w:eastAsia="en-US" w:bidi="ar-SA"/>
        </w:rPr>
      </w:pPr>
      <w:r w:rsidRPr="00B546C6">
        <w:rPr>
          <w:rFonts w:ascii="Calibri" w:eastAsia="SimSun" w:hAnsi="Calibri" w:cs="Calibri"/>
          <w:color w:val="000000"/>
          <w:kern w:val="0"/>
          <w:sz w:val="22"/>
          <w:szCs w:val="22"/>
          <w:lang w:val="ro-RO" w:eastAsia="en-US" w:bidi="ar-SA"/>
        </w:rPr>
        <w:t xml:space="preserve">3. </w:t>
      </w:r>
      <w:r w:rsidR="005A0D4A" w:rsidRPr="00B546C6">
        <w:rPr>
          <w:rFonts w:ascii="Calibri" w:eastAsia="SimSun" w:hAnsi="Calibri" w:cs="Calibri"/>
          <w:color w:val="000000"/>
          <w:kern w:val="0"/>
          <w:sz w:val="22"/>
          <w:szCs w:val="22"/>
          <w:lang w:val="ro-RO" w:eastAsia="en-US" w:bidi="ar-SA"/>
        </w:rPr>
        <w:t>Gruparea și analiza (</w:t>
      </w:r>
      <w:r w:rsidRPr="00B546C6">
        <w:rPr>
          <w:rFonts w:ascii="Calibri" w:eastAsia="SimSun" w:hAnsi="Calibri" w:cs="Calibri"/>
          <w:color w:val="000000"/>
          <w:kern w:val="0"/>
          <w:sz w:val="22"/>
          <w:szCs w:val="22"/>
          <w:lang w:val="ro-RO" w:eastAsia="en-US" w:bidi="ar-SA"/>
        </w:rPr>
        <w:t>screening</w:t>
      </w:r>
      <w:r w:rsidR="005A0D4A" w:rsidRPr="00B546C6">
        <w:rPr>
          <w:rFonts w:ascii="Calibri" w:eastAsia="SimSun" w:hAnsi="Calibri" w:cs="Calibri"/>
          <w:color w:val="000000"/>
          <w:kern w:val="0"/>
          <w:sz w:val="22"/>
          <w:szCs w:val="22"/>
          <w:lang w:val="ro-RO" w:eastAsia="en-US" w:bidi="ar-SA"/>
        </w:rPr>
        <w:t xml:space="preserve">) posibilelor măsuri la nivelul </w:t>
      </w:r>
      <w:r w:rsidRPr="00B546C6">
        <w:rPr>
          <w:rFonts w:ascii="Calibri" w:eastAsia="SimSun" w:hAnsi="Calibri" w:cs="Calibri"/>
          <w:color w:val="000000"/>
          <w:kern w:val="0"/>
          <w:sz w:val="22"/>
          <w:szCs w:val="22"/>
          <w:lang w:val="ro-RO" w:eastAsia="en-US" w:bidi="ar-SA"/>
        </w:rPr>
        <w:t xml:space="preserve">AFU; </w:t>
      </w:r>
    </w:p>
    <w:p w14:paraId="0A08586D" w14:textId="133E3767" w:rsidR="00E34DAC" w:rsidRPr="00B546C6" w:rsidRDefault="00E34DAC" w:rsidP="00AB18DD">
      <w:pPr>
        <w:suppressAutoHyphens w:val="0"/>
        <w:autoSpaceDE w:val="0"/>
        <w:adjustRightInd w:val="0"/>
        <w:spacing w:after="34"/>
        <w:jc w:val="both"/>
        <w:textAlignment w:val="auto"/>
        <w:rPr>
          <w:rFonts w:ascii="Calibri" w:eastAsia="SimSun" w:hAnsi="Calibri" w:cs="Calibri"/>
          <w:color w:val="000000"/>
          <w:kern w:val="0"/>
          <w:sz w:val="22"/>
          <w:szCs w:val="22"/>
          <w:lang w:val="ro-RO" w:eastAsia="en-US" w:bidi="ar-SA"/>
        </w:rPr>
      </w:pPr>
      <w:r w:rsidRPr="00B546C6">
        <w:rPr>
          <w:rFonts w:ascii="Calibri" w:eastAsia="SimSun" w:hAnsi="Calibri" w:cs="Calibri"/>
          <w:color w:val="000000"/>
          <w:kern w:val="0"/>
          <w:sz w:val="22"/>
          <w:szCs w:val="22"/>
          <w:lang w:val="ro-RO" w:eastAsia="en-US" w:bidi="ar-SA"/>
        </w:rPr>
        <w:t>4. Prioritiza</w:t>
      </w:r>
      <w:r w:rsidR="005A0D4A" w:rsidRPr="00B546C6">
        <w:rPr>
          <w:rFonts w:ascii="Calibri" w:eastAsia="SimSun" w:hAnsi="Calibri" w:cs="Calibri"/>
          <w:color w:val="000000"/>
          <w:kern w:val="0"/>
          <w:sz w:val="22"/>
          <w:szCs w:val="22"/>
          <w:lang w:val="ro-RO" w:eastAsia="en-US" w:bidi="ar-SA"/>
        </w:rPr>
        <w:t xml:space="preserve">rea măsurilor fezabile prin intermediul unei Analize </w:t>
      </w:r>
      <w:r w:rsidRPr="00B546C6">
        <w:rPr>
          <w:rFonts w:ascii="Calibri" w:eastAsia="SimSun" w:hAnsi="Calibri" w:cs="Calibri"/>
          <w:color w:val="000000"/>
          <w:kern w:val="0"/>
          <w:sz w:val="22"/>
          <w:szCs w:val="22"/>
          <w:lang w:val="ro-RO" w:eastAsia="en-US" w:bidi="ar-SA"/>
        </w:rPr>
        <w:t>Multi-criteria</w:t>
      </w:r>
      <w:r w:rsidR="0073112B" w:rsidRPr="00B546C6">
        <w:rPr>
          <w:rFonts w:ascii="Calibri" w:eastAsia="SimSun" w:hAnsi="Calibri" w:cs="Calibri"/>
          <w:color w:val="000000"/>
          <w:kern w:val="0"/>
          <w:sz w:val="22"/>
          <w:szCs w:val="22"/>
          <w:lang w:val="ro-RO" w:eastAsia="en-US" w:bidi="ar-SA"/>
        </w:rPr>
        <w:t>l</w:t>
      </w:r>
      <w:r w:rsidR="005A0D4A" w:rsidRPr="00B546C6">
        <w:rPr>
          <w:rFonts w:ascii="Calibri" w:eastAsia="SimSun" w:hAnsi="Calibri" w:cs="Calibri"/>
          <w:color w:val="000000"/>
          <w:kern w:val="0"/>
          <w:sz w:val="22"/>
          <w:szCs w:val="22"/>
          <w:lang w:val="ro-RO" w:eastAsia="en-US" w:bidi="ar-SA"/>
        </w:rPr>
        <w:t xml:space="preserve">e </w:t>
      </w:r>
      <w:r w:rsidRPr="00B546C6">
        <w:rPr>
          <w:rFonts w:ascii="Calibri" w:eastAsia="SimSun" w:hAnsi="Calibri" w:cs="Calibri"/>
          <w:color w:val="000000"/>
          <w:kern w:val="0"/>
          <w:sz w:val="22"/>
          <w:szCs w:val="22"/>
          <w:lang w:val="ro-RO" w:eastAsia="en-US" w:bidi="ar-SA"/>
        </w:rPr>
        <w:t>(</w:t>
      </w:r>
      <w:r w:rsidR="005A0D4A" w:rsidRPr="00B546C6">
        <w:rPr>
          <w:rFonts w:ascii="Calibri" w:eastAsia="SimSun" w:hAnsi="Calibri" w:cs="Calibri"/>
          <w:color w:val="000000"/>
          <w:kern w:val="0"/>
          <w:sz w:val="22"/>
          <w:szCs w:val="22"/>
          <w:lang w:val="ro-RO" w:eastAsia="en-US" w:bidi="ar-SA"/>
        </w:rPr>
        <w:t>A</w:t>
      </w:r>
      <w:r w:rsidRPr="00B546C6">
        <w:rPr>
          <w:rFonts w:ascii="Calibri" w:eastAsia="SimSun" w:hAnsi="Calibri" w:cs="Calibri"/>
          <w:color w:val="000000"/>
          <w:kern w:val="0"/>
          <w:sz w:val="22"/>
          <w:szCs w:val="22"/>
          <w:lang w:val="ro-RO" w:eastAsia="en-US" w:bidi="ar-SA"/>
        </w:rPr>
        <w:t xml:space="preserve">MC) </w:t>
      </w:r>
      <w:r w:rsidR="005A0D4A" w:rsidRPr="00B546C6">
        <w:rPr>
          <w:rFonts w:ascii="Calibri" w:eastAsia="SimSun" w:hAnsi="Calibri" w:cs="Calibri"/>
          <w:color w:val="000000"/>
          <w:kern w:val="0"/>
          <w:sz w:val="22"/>
          <w:szCs w:val="22"/>
          <w:lang w:val="ro-RO" w:eastAsia="en-US" w:bidi="ar-SA"/>
        </w:rPr>
        <w:t xml:space="preserve">și a unei Analize </w:t>
      </w:r>
      <w:r w:rsidRPr="00B546C6">
        <w:rPr>
          <w:rFonts w:ascii="Calibri" w:eastAsia="SimSun" w:hAnsi="Calibri" w:cs="Calibri"/>
          <w:color w:val="000000"/>
          <w:kern w:val="0"/>
          <w:sz w:val="22"/>
          <w:szCs w:val="22"/>
          <w:lang w:val="ro-RO" w:eastAsia="en-US" w:bidi="ar-SA"/>
        </w:rPr>
        <w:t>Cost-Benefi</w:t>
      </w:r>
      <w:r w:rsidR="005A0D4A" w:rsidRPr="00B546C6">
        <w:rPr>
          <w:rFonts w:ascii="Calibri" w:eastAsia="SimSun" w:hAnsi="Calibri" w:cs="Calibri"/>
          <w:color w:val="000000"/>
          <w:kern w:val="0"/>
          <w:sz w:val="22"/>
          <w:szCs w:val="22"/>
          <w:lang w:val="ro-RO" w:eastAsia="en-US" w:bidi="ar-SA"/>
        </w:rPr>
        <w:t xml:space="preserve">ciu </w:t>
      </w:r>
      <w:r w:rsidRPr="00B546C6">
        <w:rPr>
          <w:rFonts w:ascii="Calibri" w:eastAsia="SimSun" w:hAnsi="Calibri" w:cs="Calibri"/>
          <w:color w:val="000000"/>
          <w:kern w:val="0"/>
          <w:sz w:val="22"/>
          <w:szCs w:val="22"/>
          <w:lang w:val="ro-RO" w:eastAsia="en-US" w:bidi="ar-SA"/>
        </w:rPr>
        <w:t>(</w:t>
      </w:r>
      <w:r w:rsidR="005A0D4A" w:rsidRPr="00B546C6">
        <w:rPr>
          <w:rFonts w:ascii="Calibri" w:eastAsia="SimSun" w:hAnsi="Calibri" w:cs="Calibri"/>
          <w:color w:val="000000"/>
          <w:kern w:val="0"/>
          <w:sz w:val="22"/>
          <w:szCs w:val="22"/>
          <w:lang w:val="ro-RO" w:eastAsia="en-US" w:bidi="ar-SA"/>
        </w:rPr>
        <w:t>A</w:t>
      </w:r>
      <w:r w:rsidRPr="00B546C6">
        <w:rPr>
          <w:rFonts w:ascii="Calibri" w:eastAsia="SimSun" w:hAnsi="Calibri" w:cs="Calibri"/>
          <w:color w:val="000000"/>
          <w:kern w:val="0"/>
          <w:sz w:val="22"/>
          <w:szCs w:val="22"/>
          <w:lang w:val="ro-RO" w:eastAsia="en-US" w:bidi="ar-SA"/>
        </w:rPr>
        <w:t xml:space="preserve">CB) </w:t>
      </w:r>
      <w:r w:rsidR="005A0D4A" w:rsidRPr="00B546C6">
        <w:rPr>
          <w:rFonts w:ascii="Calibri" w:eastAsia="SimSun" w:hAnsi="Calibri" w:cs="Calibri"/>
          <w:color w:val="000000"/>
          <w:kern w:val="0"/>
          <w:sz w:val="22"/>
          <w:szCs w:val="22"/>
          <w:lang w:val="ro-RO" w:eastAsia="en-US" w:bidi="ar-SA"/>
        </w:rPr>
        <w:t xml:space="preserve">rapide la nivelul </w:t>
      </w:r>
      <w:r w:rsidRPr="00B546C6">
        <w:rPr>
          <w:rFonts w:ascii="Calibri" w:eastAsia="SimSun" w:hAnsi="Calibri" w:cs="Calibri"/>
          <w:color w:val="000000"/>
          <w:kern w:val="0"/>
          <w:sz w:val="22"/>
          <w:szCs w:val="22"/>
          <w:lang w:val="ro-RO" w:eastAsia="en-US" w:bidi="ar-SA"/>
        </w:rPr>
        <w:t xml:space="preserve">APSFR; </w:t>
      </w:r>
    </w:p>
    <w:p w14:paraId="7D34F3A8" w14:textId="7FFF804D" w:rsidR="00E34DAC" w:rsidRPr="00B546C6" w:rsidRDefault="00E34DAC" w:rsidP="00AB18DD">
      <w:pPr>
        <w:suppressAutoHyphens w:val="0"/>
        <w:autoSpaceDE w:val="0"/>
        <w:adjustRightInd w:val="0"/>
        <w:jc w:val="both"/>
        <w:textAlignment w:val="auto"/>
        <w:rPr>
          <w:rFonts w:ascii="Calibri" w:eastAsia="SimSun" w:hAnsi="Calibri" w:cs="Calibri"/>
          <w:color w:val="000000"/>
          <w:kern w:val="0"/>
          <w:sz w:val="22"/>
          <w:szCs w:val="22"/>
          <w:lang w:val="ro-RO" w:eastAsia="en-US" w:bidi="ar-SA"/>
        </w:rPr>
      </w:pPr>
      <w:r w:rsidRPr="00B546C6">
        <w:rPr>
          <w:rFonts w:ascii="Calibri" w:eastAsia="SimSun" w:hAnsi="Calibri" w:cs="Calibri"/>
          <w:color w:val="000000"/>
          <w:kern w:val="0"/>
          <w:sz w:val="22"/>
          <w:szCs w:val="22"/>
          <w:lang w:val="ro-RO" w:eastAsia="en-US" w:bidi="ar-SA"/>
        </w:rPr>
        <w:lastRenderedPageBreak/>
        <w:t xml:space="preserve">5. </w:t>
      </w:r>
      <w:r w:rsidR="005A0D4A" w:rsidRPr="00B546C6">
        <w:rPr>
          <w:rFonts w:ascii="Calibri" w:eastAsia="SimSun" w:hAnsi="Calibri" w:cs="Calibri"/>
          <w:color w:val="000000"/>
          <w:kern w:val="0"/>
          <w:sz w:val="22"/>
          <w:szCs w:val="22"/>
          <w:lang w:val="ro-RO" w:eastAsia="en-US" w:bidi="ar-SA"/>
        </w:rPr>
        <w:t xml:space="preserve">Verificări, teste de robustețe și evaluări suplimentare, inclusiv o ACB completă a </w:t>
      </w:r>
      <w:r w:rsidR="0073112B" w:rsidRPr="00B546C6">
        <w:rPr>
          <w:rFonts w:ascii="Calibri" w:eastAsia="SimSun" w:hAnsi="Calibri" w:cs="Calibri"/>
          <w:color w:val="000000"/>
          <w:kern w:val="0"/>
          <w:sz w:val="22"/>
          <w:szCs w:val="22"/>
          <w:lang w:val="ro-RO" w:eastAsia="en-US" w:bidi="ar-SA"/>
        </w:rPr>
        <w:t xml:space="preserve">principalelor </w:t>
      </w:r>
      <w:r w:rsidR="005A0D4A" w:rsidRPr="00B546C6">
        <w:rPr>
          <w:rFonts w:ascii="Calibri" w:eastAsia="SimSun" w:hAnsi="Calibri" w:cs="Calibri"/>
          <w:color w:val="000000"/>
          <w:kern w:val="0"/>
          <w:sz w:val="22"/>
          <w:szCs w:val="22"/>
          <w:lang w:val="ro-RO" w:eastAsia="en-US" w:bidi="ar-SA"/>
        </w:rPr>
        <w:t>proiecte selectate, pentru a obține versiun</w:t>
      </w:r>
      <w:r w:rsidR="0073112B" w:rsidRPr="00B546C6">
        <w:rPr>
          <w:rFonts w:ascii="Calibri" w:eastAsia="SimSun" w:hAnsi="Calibri" w:cs="Calibri"/>
          <w:color w:val="000000"/>
          <w:kern w:val="0"/>
          <w:sz w:val="22"/>
          <w:szCs w:val="22"/>
          <w:lang w:val="ro-RO" w:eastAsia="en-US" w:bidi="ar-SA"/>
        </w:rPr>
        <w:t>i</w:t>
      </w:r>
      <w:r w:rsidR="005A0D4A" w:rsidRPr="00B546C6">
        <w:rPr>
          <w:rFonts w:ascii="Calibri" w:eastAsia="SimSun" w:hAnsi="Calibri" w:cs="Calibri"/>
          <w:color w:val="000000"/>
          <w:kern w:val="0"/>
          <w:sz w:val="22"/>
          <w:szCs w:val="22"/>
          <w:lang w:val="ro-RO" w:eastAsia="en-US" w:bidi="ar-SA"/>
        </w:rPr>
        <w:t xml:space="preserve"> preliminare ale </w:t>
      </w:r>
      <w:r w:rsidR="0073112B" w:rsidRPr="00B546C6">
        <w:rPr>
          <w:rFonts w:ascii="Calibri" w:eastAsia="SimSun" w:hAnsi="Calibri" w:cs="Calibri"/>
          <w:color w:val="000000"/>
          <w:kern w:val="0"/>
          <w:sz w:val="22"/>
          <w:szCs w:val="22"/>
          <w:lang w:val="ro-RO" w:eastAsia="en-US" w:bidi="ar-SA"/>
        </w:rPr>
        <w:t>P</w:t>
      </w:r>
      <w:r w:rsidR="005A0D4A" w:rsidRPr="00B546C6">
        <w:rPr>
          <w:rFonts w:ascii="Calibri" w:eastAsia="SimSun" w:hAnsi="Calibri" w:cs="Calibri"/>
          <w:color w:val="000000"/>
          <w:kern w:val="0"/>
          <w:sz w:val="22"/>
          <w:szCs w:val="22"/>
          <w:lang w:val="ro-RO" w:eastAsia="en-US" w:bidi="ar-SA"/>
        </w:rPr>
        <w:t>rograme</w:t>
      </w:r>
      <w:r w:rsidR="0073112B" w:rsidRPr="00B546C6">
        <w:rPr>
          <w:rFonts w:ascii="Calibri" w:eastAsia="SimSun" w:hAnsi="Calibri" w:cs="Calibri"/>
          <w:color w:val="000000"/>
          <w:kern w:val="0"/>
          <w:sz w:val="22"/>
          <w:szCs w:val="22"/>
          <w:lang w:val="ro-RO" w:eastAsia="en-US" w:bidi="ar-SA"/>
        </w:rPr>
        <w:t>lor</w:t>
      </w:r>
      <w:r w:rsidR="005A0D4A" w:rsidRPr="00B546C6">
        <w:rPr>
          <w:rFonts w:ascii="Calibri" w:eastAsia="SimSun" w:hAnsi="Calibri" w:cs="Calibri"/>
          <w:color w:val="000000"/>
          <w:kern w:val="0"/>
          <w:sz w:val="22"/>
          <w:szCs w:val="22"/>
          <w:lang w:val="ro-RO" w:eastAsia="en-US" w:bidi="ar-SA"/>
        </w:rPr>
        <w:t xml:space="preserve"> de </w:t>
      </w:r>
      <w:r w:rsidR="0073112B" w:rsidRPr="00B546C6">
        <w:rPr>
          <w:rFonts w:ascii="Calibri" w:eastAsia="SimSun" w:hAnsi="Calibri" w:cs="Calibri"/>
          <w:color w:val="000000"/>
          <w:kern w:val="0"/>
          <w:sz w:val="22"/>
          <w:szCs w:val="22"/>
          <w:lang w:val="ro-RO" w:eastAsia="en-US" w:bidi="ar-SA"/>
        </w:rPr>
        <w:t>M</w:t>
      </w:r>
      <w:r w:rsidR="005A0D4A" w:rsidRPr="00B546C6">
        <w:rPr>
          <w:rFonts w:ascii="Calibri" w:eastAsia="SimSun" w:hAnsi="Calibri" w:cs="Calibri"/>
          <w:color w:val="000000"/>
          <w:kern w:val="0"/>
          <w:sz w:val="22"/>
          <w:szCs w:val="22"/>
          <w:lang w:val="ro-RO" w:eastAsia="en-US" w:bidi="ar-SA"/>
        </w:rPr>
        <w:t>ăsuri pentru fiecare PMRI</w:t>
      </w:r>
      <w:r w:rsidRPr="00B546C6">
        <w:rPr>
          <w:rFonts w:ascii="Calibri" w:eastAsia="SimSun" w:hAnsi="Calibri" w:cs="Calibri"/>
          <w:color w:val="000000"/>
          <w:kern w:val="0"/>
          <w:sz w:val="22"/>
          <w:szCs w:val="22"/>
          <w:lang w:val="ro-RO" w:eastAsia="en-US" w:bidi="ar-SA"/>
        </w:rPr>
        <w:t xml:space="preserve">. </w:t>
      </w:r>
    </w:p>
    <w:p w14:paraId="1A8A40B1" w14:textId="3392B5C1" w:rsidR="000F79AE" w:rsidRPr="00B546C6" w:rsidRDefault="005A0D4A" w:rsidP="000F79AE">
      <w:pPr>
        <w:spacing w:line="16" w:lineRule="atLeast"/>
        <w:jc w:val="both"/>
        <w:rPr>
          <w:rFonts w:asciiTheme="minorHAnsi" w:hAnsiTheme="minorHAnsi" w:cstheme="minorHAnsi"/>
          <w:sz w:val="22"/>
          <w:szCs w:val="22"/>
          <w:lang w:val="ro-RO"/>
        </w:rPr>
      </w:pPr>
      <w:r w:rsidRPr="00B546C6">
        <w:rPr>
          <w:rFonts w:asciiTheme="minorHAnsi" w:hAnsiTheme="minorHAnsi" w:cstheme="minorHAnsi"/>
          <w:sz w:val="22"/>
          <w:szCs w:val="22"/>
          <w:lang w:val="ro-RO"/>
        </w:rPr>
        <w:t xml:space="preserve">O aplicare adecvată a acestor metodologii va fi asigurată pentru următoarele cicluri de </w:t>
      </w:r>
      <w:r w:rsidR="0073112B" w:rsidRPr="00B546C6">
        <w:rPr>
          <w:rFonts w:asciiTheme="minorHAnsi" w:hAnsiTheme="minorHAnsi" w:cstheme="minorHAnsi"/>
          <w:sz w:val="22"/>
          <w:szCs w:val="22"/>
          <w:lang w:val="ro-RO"/>
        </w:rPr>
        <w:t>implementare a</w:t>
      </w:r>
      <w:r w:rsidRPr="00B546C6">
        <w:rPr>
          <w:rFonts w:asciiTheme="minorHAnsi" w:hAnsiTheme="minorHAnsi" w:cstheme="minorHAnsi"/>
          <w:sz w:val="22"/>
          <w:szCs w:val="22"/>
          <w:lang w:val="ro-RO"/>
        </w:rPr>
        <w:t xml:space="preserve"> DI</w:t>
      </w:r>
      <w:r w:rsidR="000F79AE" w:rsidRPr="00B546C6">
        <w:rPr>
          <w:rFonts w:asciiTheme="minorHAnsi" w:hAnsiTheme="minorHAnsi" w:cstheme="minorHAnsi"/>
          <w:sz w:val="22"/>
          <w:szCs w:val="22"/>
          <w:lang w:val="ro-RO"/>
        </w:rPr>
        <w:t xml:space="preserve">: </w:t>
      </w:r>
    </w:p>
    <w:p w14:paraId="50C08E24" w14:textId="77777777" w:rsidR="00FC4ECF" w:rsidRPr="00B546C6" w:rsidRDefault="00FC4ECF" w:rsidP="00063B72">
      <w:pPr>
        <w:pStyle w:val="ListParagraph"/>
        <w:numPr>
          <w:ilvl w:val="0"/>
          <w:numId w:val="5"/>
        </w:numPr>
        <w:spacing w:line="16" w:lineRule="atLeast"/>
        <w:jc w:val="both"/>
        <w:rPr>
          <w:rFonts w:eastAsia="NSimSun" w:cstheme="minorHAnsi"/>
          <w:kern w:val="3"/>
          <w:lang w:val="ro-RO" w:eastAsia="zh-CN" w:bidi="hi-IN"/>
        </w:rPr>
      </w:pPr>
      <w:r w:rsidRPr="00B546C6">
        <w:rPr>
          <w:rFonts w:eastAsia="NSimSun" w:cstheme="minorHAnsi"/>
          <w:kern w:val="3"/>
          <w:lang w:val="ro-RO" w:eastAsia="zh-CN" w:bidi="hi-IN"/>
        </w:rPr>
        <w:t>oferind sesiuni de formare care să acopere activitățile esențiale;</w:t>
      </w:r>
    </w:p>
    <w:p w14:paraId="0619D778" w14:textId="7E48EB68" w:rsidR="00FC4ECF" w:rsidRPr="00B546C6" w:rsidRDefault="00FC4ECF" w:rsidP="00063B72">
      <w:pPr>
        <w:pStyle w:val="ListParagraph"/>
        <w:numPr>
          <w:ilvl w:val="0"/>
          <w:numId w:val="5"/>
        </w:numPr>
        <w:spacing w:line="16" w:lineRule="atLeast"/>
        <w:jc w:val="both"/>
        <w:rPr>
          <w:rFonts w:eastAsia="NSimSun" w:cstheme="minorHAnsi"/>
          <w:kern w:val="3"/>
          <w:lang w:val="ro-RO" w:eastAsia="zh-CN" w:bidi="hi-IN"/>
        </w:rPr>
      </w:pPr>
      <w:r w:rsidRPr="00B546C6">
        <w:rPr>
          <w:rFonts w:eastAsia="NSimSun" w:cstheme="minorHAnsi"/>
          <w:kern w:val="3"/>
          <w:lang w:val="ro-RO" w:eastAsia="zh-CN" w:bidi="hi-IN"/>
        </w:rPr>
        <w:t xml:space="preserve">asigurând colaborarea interinstituțională pentru </w:t>
      </w:r>
      <w:r w:rsidR="0073112B" w:rsidRPr="00B546C6">
        <w:rPr>
          <w:rFonts w:eastAsia="NSimSun" w:cstheme="minorHAnsi"/>
          <w:kern w:val="3"/>
          <w:lang w:val="ro-RO" w:eastAsia="zh-CN" w:bidi="hi-IN"/>
        </w:rPr>
        <w:t>implementarea</w:t>
      </w:r>
      <w:r w:rsidRPr="00B546C6">
        <w:rPr>
          <w:rFonts w:eastAsia="NSimSun" w:cstheme="minorHAnsi"/>
          <w:kern w:val="3"/>
          <w:lang w:val="ro-RO" w:eastAsia="zh-CN" w:bidi="hi-IN"/>
        </w:rPr>
        <w:t xml:space="preserve"> a DI în cadrul reuniunilor TAG și GTL (cele 5 grupuri </w:t>
      </w:r>
      <w:r w:rsidR="0073112B" w:rsidRPr="00B546C6">
        <w:rPr>
          <w:rFonts w:eastAsia="NSimSun" w:cstheme="minorHAnsi"/>
          <w:kern w:val="3"/>
          <w:lang w:val="ro-RO" w:eastAsia="zh-CN" w:bidi="hi-IN"/>
        </w:rPr>
        <w:t xml:space="preserve">tehnice </w:t>
      </w:r>
      <w:r w:rsidRPr="00B546C6">
        <w:rPr>
          <w:rFonts w:eastAsia="NSimSun" w:cstheme="minorHAnsi"/>
          <w:kern w:val="3"/>
          <w:lang w:val="ro-RO" w:eastAsia="zh-CN" w:bidi="hi-IN"/>
        </w:rPr>
        <w:t>de lucru);</w:t>
      </w:r>
    </w:p>
    <w:p w14:paraId="4E582685" w14:textId="0B9CC7B0" w:rsidR="000F79AE" w:rsidRPr="00B546C6" w:rsidRDefault="00FC4ECF" w:rsidP="00063B72">
      <w:pPr>
        <w:pStyle w:val="ListParagraph"/>
        <w:numPr>
          <w:ilvl w:val="0"/>
          <w:numId w:val="5"/>
        </w:numPr>
        <w:suppressAutoHyphens/>
        <w:autoSpaceDN w:val="0"/>
        <w:spacing w:after="0" w:line="16" w:lineRule="atLeast"/>
        <w:jc w:val="both"/>
        <w:textAlignment w:val="baseline"/>
        <w:rPr>
          <w:rFonts w:eastAsia="NSimSun" w:cstheme="minorHAnsi"/>
          <w:kern w:val="3"/>
          <w:lang w:val="ro-RO" w:eastAsia="zh-CN" w:bidi="hi-IN"/>
        </w:rPr>
      </w:pPr>
      <w:r w:rsidRPr="00B546C6">
        <w:rPr>
          <w:rFonts w:eastAsia="NSimSun" w:cstheme="minorHAnsi"/>
          <w:kern w:val="3"/>
          <w:lang w:val="ro-RO" w:eastAsia="zh-CN" w:bidi="hi-IN"/>
        </w:rPr>
        <w:t xml:space="preserve">facilitând implicarea activă a personalului și a instituțiilor în timpul </w:t>
      </w:r>
      <w:r w:rsidR="0073112B" w:rsidRPr="00B546C6">
        <w:rPr>
          <w:rFonts w:eastAsia="NSimSun" w:cstheme="minorHAnsi"/>
          <w:kern w:val="3"/>
          <w:lang w:val="ro-RO" w:eastAsia="zh-CN" w:bidi="hi-IN"/>
        </w:rPr>
        <w:t xml:space="preserve">procesului de </w:t>
      </w:r>
      <w:r w:rsidRPr="00B546C6">
        <w:rPr>
          <w:rFonts w:eastAsia="NSimSun" w:cstheme="minorHAnsi"/>
          <w:kern w:val="3"/>
          <w:lang w:val="ro-RO" w:eastAsia="zh-CN" w:bidi="hi-IN"/>
        </w:rPr>
        <w:t>elabor</w:t>
      </w:r>
      <w:r w:rsidR="0073112B" w:rsidRPr="00B546C6">
        <w:rPr>
          <w:rFonts w:eastAsia="NSimSun" w:cstheme="minorHAnsi"/>
          <w:kern w:val="3"/>
          <w:lang w:val="ro-RO" w:eastAsia="zh-CN" w:bidi="hi-IN"/>
        </w:rPr>
        <w:t xml:space="preserve">are a </w:t>
      </w:r>
      <w:r w:rsidRPr="00B546C6">
        <w:rPr>
          <w:rFonts w:eastAsia="NSimSun" w:cstheme="minorHAnsi"/>
          <w:kern w:val="3"/>
          <w:lang w:val="ro-RO" w:eastAsia="zh-CN" w:bidi="hi-IN"/>
        </w:rPr>
        <w:t>HHRI și PMRI</w:t>
      </w:r>
      <w:r w:rsidR="000F79AE" w:rsidRPr="00B546C6">
        <w:rPr>
          <w:rFonts w:eastAsia="NSimSun" w:cstheme="minorHAnsi"/>
          <w:kern w:val="3"/>
          <w:lang w:val="ro-RO" w:eastAsia="zh-CN" w:bidi="hi-IN"/>
        </w:rPr>
        <w:t>.</w:t>
      </w:r>
    </w:p>
    <w:p w14:paraId="26CA9243" w14:textId="77777777" w:rsidR="000F79AE" w:rsidRPr="00B546C6" w:rsidRDefault="000F79AE" w:rsidP="000F79AE">
      <w:pPr>
        <w:spacing w:line="16" w:lineRule="atLeast"/>
        <w:jc w:val="both"/>
        <w:rPr>
          <w:rFonts w:asciiTheme="minorHAnsi" w:hAnsiTheme="minorHAnsi" w:cstheme="minorHAnsi"/>
          <w:sz w:val="22"/>
          <w:szCs w:val="22"/>
          <w:lang w:val="ro-RO"/>
        </w:rPr>
      </w:pPr>
    </w:p>
    <w:p w14:paraId="0E773E2B" w14:textId="7237A5CD" w:rsidR="000F79AE" w:rsidRPr="00B546C6" w:rsidRDefault="00FC4ECF" w:rsidP="001A0583">
      <w:pPr>
        <w:spacing w:line="16" w:lineRule="atLeast"/>
        <w:jc w:val="both"/>
        <w:rPr>
          <w:rFonts w:asciiTheme="minorHAnsi" w:hAnsiTheme="minorHAnsi" w:cstheme="minorHAnsi"/>
          <w:b/>
          <w:bCs/>
          <w:i/>
          <w:iCs/>
          <w:lang w:val="ro-RO"/>
        </w:rPr>
      </w:pPr>
      <w:r w:rsidRPr="00B546C6">
        <w:rPr>
          <w:rFonts w:asciiTheme="minorHAnsi" w:hAnsiTheme="minorHAnsi" w:cstheme="minorHAnsi"/>
          <w:b/>
          <w:bCs/>
          <w:i/>
          <w:iCs/>
          <w:lang w:val="ro-RO"/>
        </w:rPr>
        <w:t>Necesitatea includerii și promovării infrastructurii verzi pentru protecția împotriva inundațiilor</w:t>
      </w:r>
    </w:p>
    <w:p w14:paraId="7A240541" w14:textId="77777777" w:rsidR="00554A0A" w:rsidRPr="00B546C6" w:rsidRDefault="00554A0A" w:rsidP="00554A0A">
      <w:pPr>
        <w:jc w:val="both"/>
        <w:rPr>
          <w:rFonts w:asciiTheme="minorHAnsi" w:hAnsiTheme="minorHAnsi" w:cstheme="minorHAnsi"/>
          <w:sz w:val="22"/>
          <w:szCs w:val="22"/>
          <w:lang w:val="ro-RO"/>
        </w:rPr>
      </w:pPr>
    </w:p>
    <w:p w14:paraId="1BABD833" w14:textId="0C569B41" w:rsidR="00FC4ECF" w:rsidRPr="00B546C6" w:rsidRDefault="00FC4ECF" w:rsidP="00FC4ECF">
      <w:pPr>
        <w:jc w:val="both"/>
        <w:rPr>
          <w:rFonts w:asciiTheme="minorHAnsi" w:hAnsiTheme="minorHAnsi" w:cstheme="minorHAnsi"/>
          <w:sz w:val="22"/>
          <w:szCs w:val="22"/>
          <w:lang w:val="ro-RO"/>
        </w:rPr>
      </w:pPr>
      <w:r w:rsidRPr="00B546C6">
        <w:rPr>
          <w:rFonts w:asciiTheme="minorHAnsi" w:hAnsiTheme="minorHAnsi" w:cstheme="minorHAnsi"/>
          <w:sz w:val="22"/>
          <w:szCs w:val="22"/>
          <w:lang w:val="ro-RO"/>
        </w:rPr>
        <w:t>Metodologia PM dezvoltată în cadrul proiectului include toate mecanismele relevante necesare pentru a evalua impactul potențial al măsurilor de protecție împotriva inundațiilor asupra mediului cu toate componentele sale relevante, cum ar fi ecosistemele la nivelul PMRI. Măsurile de protecție împotriva inundațiilor tind să aibă impact asupra corpurilor de apă și a</w:t>
      </w:r>
      <w:r w:rsidR="0073112B" w:rsidRPr="00B546C6">
        <w:rPr>
          <w:rFonts w:asciiTheme="minorHAnsi" w:hAnsiTheme="minorHAnsi" w:cstheme="minorHAnsi"/>
          <w:sz w:val="22"/>
          <w:szCs w:val="22"/>
          <w:lang w:val="ro-RO"/>
        </w:rPr>
        <w:t>supra</w:t>
      </w:r>
      <w:r w:rsidRPr="00B546C6">
        <w:rPr>
          <w:rFonts w:asciiTheme="minorHAnsi" w:hAnsiTheme="minorHAnsi" w:cstheme="minorHAnsi"/>
          <w:sz w:val="22"/>
          <w:szCs w:val="22"/>
          <w:lang w:val="ro-RO"/>
        </w:rPr>
        <w:t xml:space="preserve"> ecosistemelor acvatice. Cu toate acestea, trebuie luate în considerare și efectele potențiale asupra ecosistemelor semi-acvatice și terestre. Directiva "Habitate" și obiectivele aferente pentru </w:t>
      </w:r>
      <w:r w:rsidR="0073112B" w:rsidRPr="00B546C6">
        <w:rPr>
          <w:rFonts w:asciiTheme="minorHAnsi" w:hAnsiTheme="minorHAnsi" w:cstheme="minorHAnsi"/>
          <w:sz w:val="22"/>
          <w:szCs w:val="22"/>
          <w:lang w:val="ro-RO"/>
        </w:rPr>
        <w:t>ariile</w:t>
      </w:r>
      <w:r w:rsidRPr="00B546C6">
        <w:rPr>
          <w:rFonts w:asciiTheme="minorHAnsi" w:hAnsiTheme="minorHAnsi" w:cstheme="minorHAnsi"/>
          <w:sz w:val="22"/>
          <w:szCs w:val="22"/>
          <w:lang w:val="ro-RO"/>
        </w:rPr>
        <w:t xml:space="preserve"> Natura 2000 din cadrul potențial</w:t>
      </w:r>
      <w:r w:rsidR="0073112B" w:rsidRPr="00B546C6">
        <w:rPr>
          <w:rFonts w:asciiTheme="minorHAnsi" w:hAnsiTheme="minorHAnsi" w:cstheme="minorHAnsi"/>
          <w:sz w:val="22"/>
          <w:szCs w:val="22"/>
          <w:lang w:val="ro-RO"/>
        </w:rPr>
        <w:t>elor lunci/zone</w:t>
      </w:r>
      <w:r w:rsidRPr="00B546C6">
        <w:rPr>
          <w:rFonts w:asciiTheme="minorHAnsi" w:hAnsiTheme="minorHAnsi" w:cstheme="minorHAnsi"/>
          <w:sz w:val="22"/>
          <w:szCs w:val="22"/>
          <w:lang w:val="ro-RO"/>
        </w:rPr>
        <w:t xml:space="preserve"> inundabile reprezintă un exemplu specific </w:t>
      </w:r>
      <w:r w:rsidR="0073112B" w:rsidRPr="00B546C6">
        <w:rPr>
          <w:rFonts w:asciiTheme="minorHAnsi" w:hAnsiTheme="minorHAnsi" w:cstheme="minorHAnsi"/>
          <w:sz w:val="22"/>
          <w:szCs w:val="22"/>
          <w:lang w:val="ro-RO"/>
        </w:rPr>
        <w:t>în acest sens</w:t>
      </w:r>
      <w:r w:rsidRPr="00B546C6">
        <w:rPr>
          <w:rFonts w:asciiTheme="minorHAnsi" w:hAnsiTheme="minorHAnsi" w:cstheme="minorHAnsi"/>
          <w:sz w:val="22"/>
          <w:szCs w:val="22"/>
          <w:lang w:val="ro-RO"/>
        </w:rPr>
        <w:t xml:space="preserve">. Metodologia se concentrează </w:t>
      </w:r>
      <w:r w:rsidR="0073112B" w:rsidRPr="00B546C6">
        <w:rPr>
          <w:rFonts w:asciiTheme="minorHAnsi" w:hAnsiTheme="minorHAnsi" w:cstheme="minorHAnsi"/>
          <w:sz w:val="22"/>
          <w:szCs w:val="22"/>
          <w:lang w:val="ro-RO"/>
        </w:rPr>
        <w:t>asupra</w:t>
      </w:r>
      <w:r w:rsidRPr="00B546C6">
        <w:rPr>
          <w:rFonts w:asciiTheme="minorHAnsi" w:hAnsiTheme="minorHAnsi" w:cstheme="minorHAnsi"/>
          <w:sz w:val="22"/>
          <w:szCs w:val="22"/>
          <w:lang w:val="ro-RO"/>
        </w:rPr>
        <w:t xml:space="preserve"> oportunitățil</w:t>
      </w:r>
      <w:r w:rsidR="0073112B" w:rsidRPr="00B546C6">
        <w:rPr>
          <w:rFonts w:asciiTheme="minorHAnsi" w:hAnsiTheme="minorHAnsi" w:cstheme="minorHAnsi"/>
          <w:sz w:val="22"/>
          <w:szCs w:val="22"/>
          <w:lang w:val="ro-RO"/>
        </w:rPr>
        <w:t>or</w:t>
      </w:r>
      <w:r w:rsidRPr="00B546C6">
        <w:rPr>
          <w:rFonts w:asciiTheme="minorHAnsi" w:hAnsiTheme="minorHAnsi" w:cstheme="minorHAnsi"/>
          <w:sz w:val="22"/>
          <w:szCs w:val="22"/>
          <w:lang w:val="ro-RO"/>
        </w:rPr>
        <w:t xml:space="preserve"> </w:t>
      </w:r>
      <w:r w:rsidR="0073112B" w:rsidRPr="00B546C6">
        <w:rPr>
          <w:rFonts w:asciiTheme="minorHAnsi" w:hAnsiTheme="minorHAnsi" w:cstheme="minorHAnsi"/>
          <w:sz w:val="22"/>
          <w:szCs w:val="22"/>
          <w:lang w:val="ro-RO"/>
        </w:rPr>
        <w:t xml:space="preserve">privind </w:t>
      </w:r>
      <w:r w:rsidRPr="00B546C6">
        <w:rPr>
          <w:rFonts w:asciiTheme="minorHAnsi" w:hAnsiTheme="minorHAnsi" w:cstheme="minorHAnsi"/>
          <w:sz w:val="22"/>
          <w:szCs w:val="22"/>
          <w:lang w:val="ro-RO"/>
        </w:rPr>
        <w:t>beneficii multiple pentru mediu, care joacă un rol esențial în determinarea proiect</w:t>
      </w:r>
      <w:r w:rsidR="0073112B" w:rsidRPr="00B546C6">
        <w:rPr>
          <w:rFonts w:asciiTheme="minorHAnsi" w:hAnsiTheme="minorHAnsi" w:cstheme="minorHAnsi"/>
          <w:sz w:val="22"/>
          <w:szCs w:val="22"/>
          <w:lang w:val="ro-RO"/>
        </w:rPr>
        <w:t>elor</w:t>
      </w:r>
      <w:r w:rsidRPr="00B546C6">
        <w:rPr>
          <w:rFonts w:asciiTheme="minorHAnsi" w:hAnsiTheme="minorHAnsi" w:cstheme="minorHAnsi"/>
          <w:sz w:val="22"/>
          <w:szCs w:val="22"/>
          <w:lang w:val="ro-RO"/>
        </w:rPr>
        <w:t xml:space="preserve"> integrat</w:t>
      </w:r>
      <w:r w:rsidR="0073112B" w:rsidRPr="00B546C6">
        <w:rPr>
          <w:rFonts w:asciiTheme="minorHAnsi" w:hAnsiTheme="minorHAnsi" w:cstheme="minorHAnsi"/>
          <w:sz w:val="22"/>
          <w:szCs w:val="22"/>
          <w:lang w:val="ro-RO"/>
        </w:rPr>
        <w:t>e</w:t>
      </w:r>
      <w:r w:rsidRPr="00B546C6">
        <w:rPr>
          <w:rFonts w:asciiTheme="minorHAnsi" w:hAnsiTheme="minorHAnsi" w:cstheme="minorHAnsi"/>
          <w:sz w:val="22"/>
          <w:szCs w:val="22"/>
          <w:lang w:val="ro-RO"/>
        </w:rPr>
        <w:t xml:space="preserve">. Acest lucru permite accesarea unor surse de finanțare suplimentare, cum ar fi programul Life al UE pentru măsuri de infrastructură verde. </w:t>
      </w:r>
    </w:p>
    <w:p w14:paraId="2A91EF8D" w14:textId="51576CFC" w:rsidR="00FC4ECF" w:rsidRPr="00B546C6" w:rsidRDefault="00FC4ECF" w:rsidP="00FC4ECF">
      <w:pPr>
        <w:jc w:val="both"/>
        <w:rPr>
          <w:rFonts w:asciiTheme="minorHAnsi" w:hAnsiTheme="minorHAnsi" w:cstheme="minorHAnsi"/>
          <w:sz w:val="22"/>
          <w:szCs w:val="22"/>
          <w:lang w:val="ro-RO"/>
        </w:rPr>
      </w:pPr>
      <w:r w:rsidRPr="00B546C6">
        <w:rPr>
          <w:rFonts w:asciiTheme="minorHAnsi" w:hAnsiTheme="minorHAnsi" w:cstheme="minorHAnsi"/>
          <w:sz w:val="22"/>
          <w:szCs w:val="22"/>
          <w:lang w:val="ro-RO"/>
        </w:rPr>
        <w:t xml:space="preserve">Pentru a asigura promovarea acestui tip de măsuri pentru </w:t>
      </w:r>
      <w:r w:rsidR="000E6C0B" w:rsidRPr="00B546C6">
        <w:rPr>
          <w:rFonts w:asciiTheme="minorHAnsi" w:hAnsiTheme="minorHAnsi" w:cstheme="minorHAnsi"/>
          <w:sz w:val="22"/>
          <w:szCs w:val="22"/>
          <w:lang w:val="ro-RO"/>
        </w:rPr>
        <w:t>MRI</w:t>
      </w:r>
      <w:r w:rsidRPr="00B546C6">
        <w:rPr>
          <w:rFonts w:asciiTheme="minorHAnsi" w:hAnsiTheme="minorHAnsi" w:cstheme="minorHAnsi"/>
          <w:sz w:val="22"/>
          <w:szCs w:val="22"/>
          <w:lang w:val="ro-RO"/>
        </w:rPr>
        <w:t xml:space="preserve">, a fost înființat un </w:t>
      </w:r>
      <w:r w:rsidR="007F22A4" w:rsidRPr="00B546C6">
        <w:rPr>
          <w:rFonts w:asciiTheme="minorHAnsi" w:hAnsiTheme="minorHAnsi" w:cstheme="minorHAnsi"/>
          <w:sz w:val="22"/>
          <w:szCs w:val="22"/>
          <w:lang w:val="ro-RO"/>
        </w:rPr>
        <w:t>GTL</w:t>
      </w:r>
      <w:r w:rsidRPr="00B546C6">
        <w:rPr>
          <w:rFonts w:asciiTheme="minorHAnsi" w:hAnsiTheme="minorHAnsi" w:cstheme="minorHAnsi"/>
          <w:sz w:val="22"/>
          <w:szCs w:val="22"/>
          <w:lang w:val="ro-RO"/>
        </w:rPr>
        <w:t xml:space="preserve"> dedicat cu scopul de a crea un forum deschis de experți pentru a discuta, a face schimb de idei și a propune activități concrete pentru integrarea I</w:t>
      </w:r>
      <w:r w:rsidR="0073112B" w:rsidRPr="00B546C6">
        <w:rPr>
          <w:rFonts w:asciiTheme="minorHAnsi" w:hAnsiTheme="minorHAnsi" w:cstheme="minorHAnsi"/>
          <w:sz w:val="22"/>
          <w:szCs w:val="22"/>
          <w:lang w:val="ro-RO"/>
        </w:rPr>
        <w:t>V</w:t>
      </w:r>
      <w:r w:rsidRPr="00B546C6">
        <w:rPr>
          <w:rFonts w:asciiTheme="minorHAnsi" w:hAnsiTheme="minorHAnsi" w:cstheme="minorHAnsi"/>
          <w:sz w:val="22"/>
          <w:szCs w:val="22"/>
          <w:lang w:val="ro-RO"/>
        </w:rPr>
        <w:t xml:space="preserve">/NBS în PMRI din România. Acestea pot include activități de </w:t>
      </w:r>
      <w:r w:rsidR="00221239" w:rsidRPr="00B546C6">
        <w:rPr>
          <w:rFonts w:asciiTheme="minorHAnsi" w:hAnsiTheme="minorHAnsi" w:cstheme="minorHAnsi"/>
          <w:sz w:val="22"/>
          <w:szCs w:val="22"/>
          <w:lang w:val="ro-RO"/>
        </w:rPr>
        <w:t xml:space="preserve">sporire a gradului de </w:t>
      </w:r>
      <w:r w:rsidRPr="00B546C6">
        <w:rPr>
          <w:rFonts w:asciiTheme="minorHAnsi" w:hAnsiTheme="minorHAnsi" w:cstheme="minorHAnsi"/>
          <w:sz w:val="22"/>
          <w:szCs w:val="22"/>
          <w:lang w:val="ro-RO"/>
        </w:rPr>
        <w:t xml:space="preserve">conștientizare, de consolidare a capacităților, de îmbunătățire a metodologiei, de cercetare și evaluări specifice, recomandări pentru reformele politice, identificarea și promovarea inițiativelor naționale și internaționale și multe altele. </w:t>
      </w:r>
    </w:p>
    <w:p w14:paraId="3B9FB197" w14:textId="068BBD0E" w:rsidR="00FC4ECF" w:rsidRPr="00B546C6" w:rsidRDefault="00FC4ECF" w:rsidP="00FC4ECF">
      <w:pPr>
        <w:jc w:val="both"/>
        <w:rPr>
          <w:rFonts w:asciiTheme="minorHAnsi" w:hAnsiTheme="minorHAnsi" w:cstheme="minorHAnsi"/>
          <w:i/>
          <w:sz w:val="22"/>
          <w:szCs w:val="22"/>
          <w:lang w:val="ro-RO"/>
        </w:rPr>
      </w:pPr>
      <w:r w:rsidRPr="00B546C6">
        <w:rPr>
          <w:rFonts w:asciiTheme="minorHAnsi" w:hAnsiTheme="minorHAnsi" w:cstheme="minorHAnsi"/>
          <w:sz w:val="22"/>
          <w:szCs w:val="22"/>
          <w:lang w:val="ro-RO"/>
        </w:rPr>
        <w:t xml:space="preserve">De asemenea, va fi </w:t>
      </w:r>
      <w:r w:rsidR="00221239" w:rsidRPr="00B546C6">
        <w:rPr>
          <w:rFonts w:asciiTheme="minorHAnsi" w:hAnsiTheme="minorHAnsi" w:cstheme="minorHAnsi"/>
          <w:sz w:val="22"/>
          <w:szCs w:val="22"/>
          <w:lang w:val="ro-RO"/>
        </w:rPr>
        <w:t>asigurată</w:t>
      </w:r>
      <w:r w:rsidRPr="00B546C6">
        <w:rPr>
          <w:rFonts w:asciiTheme="minorHAnsi" w:hAnsiTheme="minorHAnsi" w:cstheme="minorHAnsi"/>
          <w:sz w:val="22"/>
          <w:szCs w:val="22"/>
          <w:lang w:val="ro-RO"/>
        </w:rPr>
        <w:t xml:space="preserve"> o </w:t>
      </w:r>
      <w:r w:rsidR="00221239" w:rsidRPr="00B546C6">
        <w:rPr>
          <w:rFonts w:asciiTheme="minorHAnsi" w:hAnsiTheme="minorHAnsi" w:cstheme="minorHAnsi"/>
          <w:sz w:val="22"/>
          <w:szCs w:val="22"/>
          <w:lang w:val="ro-RO"/>
        </w:rPr>
        <w:t xml:space="preserve">sesiune de </w:t>
      </w:r>
      <w:r w:rsidRPr="00B546C6">
        <w:rPr>
          <w:rFonts w:asciiTheme="minorHAnsi" w:hAnsiTheme="minorHAnsi" w:cstheme="minorHAnsi"/>
          <w:sz w:val="22"/>
          <w:szCs w:val="22"/>
          <w:lang w:val="ro-RO"/>
        </w:rPr>
        <w:t xml:space="preserve">formare care abordează aspectele cheie relevante pentru integrarea infrastructurii verzi în </w:t>
      </w:r>
      <w:r w:rsidR="000E6C0B" w:rsidRPr="00B546C6">
        <w:rPr>
          <w:rFonts w:asciiTheme="minorHAnsi" w:hAnsiTheme="minorHAnsi" w:cstheme="minorHAnsi"/>
          <w:sz w:val="22"/>
          <w:szCs w:val="22"/>
          <w:lang w:val="ro-RO"/>
        </w:rPr>
        <w:t>MRI</w:t>
      </w:r>
      <w:r w:rsidRPr="00B546C6">
        <w:rPr>
          <w:rFonts w:asciiTheme="minorHAnsi" w:hAnsiTheme="minorHAnsi" w:cstheme="minorHAnsi"/>
          <w:sz w:val="22"/>
          <w:szCs w:val="22"/>
          <w:lang w:val="ro-RO"/>
        </w:rPr>
        <w:t xml:space="preserve">. Detaliile privind modulele de formare </w:t>
      </w:r>
      <w:r w:rsidR="00221239" w:rsidRPr="00B546C6">
        <w:rPr>
          <w:rFonts w:asciiTheme="minorHAnsi" w:hAnsiTheme="minorHAnsi" w:cstheme="minorHAnsi"/>
          <w:sz w:val="22"/>
          <w:szCs w:val="22"/>
          <w:lang w:val="ro-RO"/>
        </w:rPr>
        <w:t xml:space="preserve">pe tema </w:t>
      </w:r>
      <w:r w:rsidR="007F22A4" w:rsidRPr="00B546C6">
        <w:rPr>
          <w:rFonts w:asciiTheme="minorHAnsi" w:hAnsiTheme="minorHAnsi" w:cstheme="minorHAnsi"/>
          <w:sz w:val="22"/>
          <w:szCs w:val="22"/>
          <w:lang w:val="ro-RO"/>
        </w:rPr>
        <w:t>IV</w:t>
      </w:r>
      <w:r w:rsidRPr="00B546C6">
        <w:rPr>
          <w:rFonts w:asciiTheme="minorHAnsi" w:hAnsiTheme="minorHAnsi" w:cstheme="minorHAnsi"/>
          <w:sz w:val="22"/>
          <w:szCs w:val="22"/>
          <w:lang w:val="ro-RO"/>
        </w:rPr>
        <w:t xml:space="preserve">/NBS sunt prezentate în </w:t>
      </w:r>
      <w:r w:rsidRPr="00B546C6">
        <w:rPr>
          <w:rFonts w:asciiTheme="minorHAnsi" w:hAnsiTheme="minorHAnsi" w:cstheme="minorHAnsi"/>
          <w:i/>
          <w:sz w:val="22"/>
          <w:szCs w:val="22"/>
          <w:lang w:val="ro-RO"/>
        </w:rPr>
        <w:t xml:space="preserve">Anexa 1 A - </w:t>
      </w:r>
      <w:r w:rsidR="00221239" w:rsidRPr="00B546C6">
        <w:rPr>
          <w:rFonts w:asciiTheme="minorHAnsi" w:hAnsiTheme="minorHAnsi" w:cstheme="minorHAnsi"/>
          <w:i/>
          <w:sz w:val="22"/>
          <w:szCs w:val="22"/>
          <w:lang w:val="ro-RO"/>
        </w:rPr>
        <w:t>Planul aferent Programului de Formare</w:t>
      </w:r>
      <w:r w:rsidRPr="00B546C6">
        <w:rPr>
          <w:rFonts w:asciiTheme="minorHAnsi" w:hAnsiTheme="minorHAnsi" w:cstheme="minorHAnsi"/>
          <w:i/>
          <w:sz w:val="22"/>
          <w:szCs w:val="22"/>
          <w:lang w:val="ro-RO"/>
        </w:rPr>
        <w:t>.</w:t>
      </w:r>
    </w:p>
    <w:p w14:paraId="2577AE74" w14:textId="7380DEB8" w:rsidR="00D94BE1" w:rsidRPr="00B546C6" w:rsidRDefault="00FC4ECF" w:rsidP="00FC4ECF">
      <w:pPr>
        <w:jc w:val="both"/>
        <w:rPr>
          <w:rFonts w:asciiTheme="minorHAnsi" w:hAnsiTheme="minorHAnsi" w:cstheme="minorHAnsi"/>
          <w:sz w:val="22"/>
          <w:szCs w:val="22"/>
          <w:lang w:val="ro-RO"/>
        </w:rPr>
      </w:pPr>
      <w:r w:rsidRPr="00B546C6">
        <w:rPr>
          <w:rFonts w:asciiTheme="minorHAnsi" w:hAnsiTheme="minorHAnsi" w:cstheme="minorHAnsi"/>
          <w:sz w:val="22"/>
          <w:szCs w:val="22"/>
          <w:lang w:val="ro-RO"/>
        </w:rPr>
        <w:t xml:space="preserve">În urma discuțiilor dintre autoritățile române și echipa BM, un subiect prioritar pentru schimbul de experiență ar fi </w:t>
      </w:r>
      <w:r w:rsidR="00221239" w:rsidRPr="00B546C6">
        <w:rPr>
          <w:rFonts w:asciiTheme="minorHAnsi" w:hAnsiTheme="minorHAnsi" w:cstheme="minorHAnsi"/>
          <w:sz w:val="22"/>
          <w:szCs w:val="22"/>
          <w:lang w:val="ro-RO"/>
        </w:rPr>
        <w:t xml:space="preserve">reprezentat de </w:t>
      </w:r>
      <w:r w:rsidRPr="00B546C6">
        <w:rPr>
          <w:rFonts w:asciiTheme="minorHAnsi" w:hAnsiTheme="minorHAnsi" w:cstheme="minorHAnsi"/>
          <w:sz w:val="22"/>
          <w:szCs w:val="22"/>
          <w:lang w:val="ro-RO"/>
        </w:rPr>
        <w:t xml:space="preserve">infrastructura verde și soluțiile bazate pe natură. Oportunitatea organizării unei vizite de studiu dedicată personalului de conducere </w:t>
      </w:r>
      <w:r w:rsidR="00221239" w:rsidRPr="00B546C6">
        <w:rPr>
          <w:rFonts w:asciiTheme="minorHAnsi" w:hAnsiTheme="minorHAnsi" w:cstheme="minorHAnsi"/>
          <w:sz w:val="22"/>
          <w:szCs w:val="22"/>
          <w:lang w:val="ro-RO"/>
        </w:rPr>
        <w:t>din cadrul</w:t>
      </w:r>
      <w:r w:rsidRPr="00B546C6">
        <w:rPr>
          <w:rFonts w:asciiTheme="minorHAnsi" w:hAnsiTheme="minorHAnsi" w:cstheme="minorHAnsi"/>
          <w:sz w:val="22"/>
          <w:szCs w:val="22"/>
          <w:lang w:val="ro-RO"/>
        </w:rPr>
        <w:t xml:space="preserve"> MMAP, ANAR</w:t>
      </w:r>
      <w:r w:rsidR="00795034">
        <w:rPr>
          <w:rFonts w:asciiTheme="minorHAnsi" w:hAnsiTheme="minorHAnsi" w:cstheme="minorHAnsi"/>
          <w:sz w:val="22"/>
          <w:szCs w:val="22"/>
          <w:lang w:val="ro-RO"/>
        </w:rPr>
        <w:t xml:space="preserve"> </w:t>
      </w:r>
      <w:r w:rsidR="00221239" w:rsidRPr="00B546C6">
        <w:rPr>
          <w:rFonts w:asciiTheme="minorHAnsi" w:hAnsiTheme="minorHAnsi" w:cstheme="minorHAnsi"/>
          <w:sz w:val="22"/>
          <w:szCs w:val="22"/>
          <w:lang w:val="ro-RO"/>
        </w:rPr>
        <w:t>sediul central</w:t>
      </w:r>
      <w:r w:rsidRPr="00B546C6">
        <w:rPr>
          <w:rFonts w:asciiTheme="minorHAnsi" w:hAnsiTheme="minorHAnsi" w:cstheme="minorHAnsi"/>
          <w:sz w:val="22"/>
          <w:szCs w:val="22"/>
          <w:lang w:val="ro-RO"/>
        </w:rPr>
        <w:t>, INHGA și ABA-uril</w:t>
      </w:r>
      <w:r w:rsidR="00221239" w:rsidRPr="00B546C6">
        <w:rPr>
          <w:rFonts w:asciiTheme="minorHAnsi" w:hAnsiTheme="minorHAnsi" w:cstheme="minorHAnsi"/>
          <w:sz w:val="22"/>
          <w:szCs w:val="22"/>
          <w:lang w:val="ro-RO"/>
        </w:rPr>
        <w:t>or</w:t>
      </w:r>
      <w:r w:rsidRPr="00B546C6">
        <w:rPr>
          <w:rFonts w:asciiTheme="minorHAnsi" w:hAnsiTheme="minorHAnsi" w:cstheme="minorHAnsi"/>
          <w:sz w:val="22"/>
          <w:szCs w:val="22"/>
          <w:lang w:val="ro-RO"/>
        </w:rPr>
        <w:t>, care se ocupă de implementarea DI, va fi analizată în cazul în care restricțiile cauzate de pandemia Covid 19 vor fi înlăturate</w:t>
      </w:r>
      <w:r w:rsidR="0089184E" w:rsidRPr="00B546C6">
        <w:rPr>
          <w:rFonts w:asciiTheme="minorHAnsi" w:hAnsiTheme="minorHAnsi" w:cstheme="minorHAnsi"/>
          <w:sz w:val="22"/>
          <w:szCs w:val="22"/>
          <w:lang w:val="ro-RO"/>
        </w:rPr>
        <w:t>.</w:t>
      </w:r>
    </w:p>
    <w:p w14:paraId="006B5254" w14:textId="30421D49" w:rsidR="0089184E" w:rsidRPr="00B546C6" w:rsidRDefault="0089184E">
      <w:pPr>
        <w:jc w:val="both"/>
        <w:rPr>
          <w:rFonts w:asciiTheme="minorHAnsi" w:hAnsiTheme="minorHAnsi" w:cstheme="minorHAnsi"/>
          <w:sz w:val="22"/>
          <w:szCs w:val="22"/>
          <w:lang w:val="ro-RO"/>
        </w:rPr>
      </w:pPr>
    </w:p>
    <w:p w14:paraId="4E0D9651" w14:textId="123F19C4" w:rsidR="0060024F" w:rsidRDefault="00FC4ECF" w:rsidP="0060024F">
      <w:pPr>
        <w:spacing w:line="16" w:lineRule="atLeast"/>
        <w:jc w:val="both"/>
        <w:rPr>
          <w:rFonts w:asciiTheme="minorHAnsi" w:hAnsiTheme="minorHAnsi" w:cstheme="minorHAnsi"/>
          <w:b/>
          <w:bCs/>
          <w:lang w:val="ro-RO"/>
        </w:rPr>
      </w:pPr>
      <w:r w:rsidRPr="00B546C6">
        <w:rPr>
          <w:rFonts w:asciiTheme="minorHAnsi" w:hAnsiTheme="minorHAnsi" w:cstheme="minorHAnsi"/>
          <w:b/>
          <w:bCs/>
          <w:i/>
          <w:iCs/>
          <w:lang w:val="ro-RO"/>
        </w:rPr>
        <w:t xml:space="preserve">Necesitatea consolidării rezilienței la inundații în </w:t>
      </w:r>
      <w:r w:rsidR="00221239" w:rsidRPr="00B546C6">
        <w:rPr>
          <w:rFonts w:asciiTheme="minorHAnsi" w:hAnsiTheme="minorHAnsi" w:cstheme="minorHAnsi"/>
          <w:b/>
          <w:bCs/>
          <w:i/>
          <w:iCs/>
          <w:lang w:val="ro-RO"/>
        </w:rPr>
        <w:t xml:space="preserve">cadrul </w:t>
      </w:r>
      <w:r w:rsidRPr="00B546C6">
        <w:rPr>
          <w:rFonts w:asciiTheme="minorHAnsi" w:hAnsiTheme="minorHAnsi" w:cstheme="minorHAnsi"/>
          <w:b/>
          <w:bCs/>
          <w:i/>
          <w:iCs/>
          <w:lang w:val="ro-RO"/>
        </w:rPr>
        <w:t>comunități</w:t>
      </w:r>
      <w:r w:rsidR="00221239" w:rsidRPr="00B546C6">
        <w:rPr>
          <w:rFonts w:asciiTheme="minorHAnsi" w:hAnsiTheme="minorHAnsi" w:cstheme="minorHAnsi"/>
          <w:b/>
          <w:bCs/>
          <w:i/>
          <w:iCs/>
          <w:lang w:val="ro-RO"/>
        </w:rPr>
        <w:t>lor</w:t>
      </w:r>
      <w:r w:rsidRPr="00B546C6">
        <w:rPr>
          <w:rFonts w:asciiTheme="minorHAnsi" w:hAnsiTheme="minorHAnsi" w:cstheme="minorHAnsi"/>
          <w:b/>
          <w:bCs/>
          <w:i/>
          <w:iCs/>
          <w:lang w:val="ro-RO"/>
        </w:rPr>
        <w:t xml:space="preserve"> sărace și marginalizate</w:t>
      </w:r>
      <w:r w:rsidR="0060024F" w:rsidRPr="00B546C6">
        <w:rPr>
          <w:rFonts w:asciiTheme="minorHAnsi" w:hAnsiTheme="minorHAnsi" w:cstheme="minorHAnsi"/>
          <w:b/>
          <w:bCs/>
          <w:lang w:val="ro-RO"/>
        </w:rPr>
        <w:t xml:space="preserve"> </w:t>
      </w:r>
    </w:p>
    <w:p w14:paraId="72A16AE6" w14:textId="77777777" w:rsidR="00795034" w:rsidRPr="00B546C6" w:rsidRDefault="00795034" w:rsidP="0060024F">
      <w:pPr>
        <w:spacing w:line="16" w:lineRule="atLeast"/>
        <w:jc w:val="both"/>
        <w:rPr>
          <w:rFonts w:asciiTheme="minorHAnsi" w:hAnsiTheme="minorHAnsi" w:cstheme="minorHAnsi"/>
          <w:b/>
          <w:bCs/>
          <w:lang w:val="ro-RO"/>
        </w:rPr>
      </w:pPr>
    </w:p>
    <w:p w14:paraId="64862156" w14:textId="2397B8C9" w:rsidR="0060024F" w:rsidRPr="00B546C6" w:rsidRDefault="00FC4ECF" w:rsidP="0060024F">
      <w:pPr>
        <w:spacing w:line="16" w:lineRule="atLeast"/>
        <w:jc w:val="both"/>
        <w:rPr>
          <w:rFonts w:asciiTheme="minorHAnsi" w:hAnsiTheme="minorHAnsi" w:cstheme="minorHAnsi"/>
          <w:sz w:val="22"/>
          <w:szCs w:val="22"/>
          <w:lang w:val="ro-RO"/>
        </w:rPr>
      </w:pPr>
      <w:r w:rsidRPr="00B546C6">
        <w:rPr>
          <w:rFonts w:asciiTheme="minorHAnsi" w:hAnsiTheme="minorHAnsi" w:cstheme="minorHAnsi"/>
          <w:sz w:val="22"/>
          <w:szCs w:val="22"/>
          <w:lang w:val="ro-RO"/>
        </w:rPr>
        <w:t xml:space="preserve">Reziliența la inundații în </w:t>
      </w:r>
      <w:r w:rsidR="00221239" w:rsidRPr="00B546C6">
        <w:rPr>
          <w:rFonts w:asciiTheme="minorHAnsi" w:hAnsiTheme="minorHAnsi" w:cstheme="minorHAnsi"/>
          <w:sz w:val="22"/>
          <w:szCs w:val="22"/>
          <w:lang w:val="ro-RO"/>
        </w:rPr>
        <w:t xml:space="preserve">cadrul </w:t>
      </w:r>
      <w:r w:rsidRPr="00B546C6">
        <w:rPr>
          <w:rFonts w:asciiTheme="minorHAnsi" w:hAnsiTheme="minorHAnsi" w:cstheme="minorHAnsi"/>
          <w:sz w:val="22"/>
          <w:szCs w:val="22"/>
          <w:lang w:val="ro-RO"/>
        </w:rPr>
        <w:t>comunități</w:t>
      </w:r>
      <w:r w:rsidR="00221239" w:rsidRPr="00B546C6">
        <w:rPr>
          <w:rFonts w:asciiTheme="minorHAnsi" w:hAnsiTheme="minorHAnsi" w:cstheme="minorHAnsi"/>
          <w:sz w:val="22"/>
          <w:szCs w:val="22"/>
          <w:lang w:val="ro-RO"/>
        </w:rPr>
        <w:t>lor</w:t>
      </w:r>
      <w:r w:rsidRPr="00B546C6">
        <w:rPr>
          <w:rFonts w:asciiTheme="minorHAnsi" w:hAnsiTheme="minorHAnsi" w:cstheme="minorHAnsi"/>
          <w:sz w:val="22"/>
          <w:szCs w:val="22"/>
          <w:lang w:val="ro-RO"/>
        </w:rPr>
        <w:t xml:space="preserve"> sărace și marginalizate a fost abordată în metodologia privind riscul </w:t>
      </w:r>
      <w:r w:rsidR="00221239" w:rsidRPr="00B546C6">
        <w:rPr>
          <w:rFonts w:asciiTheme="minorHAnsi" w:hAnsiTheme="minorHAnsi" w:cstheme="minorHAnsi"/>
          <w:sz w:val="22"/>
          <w:szCs w:val="22"/>
          <w:lang w:val="ro-RO"/>
        </w:rPr>
        <w:t>la</w:t>
      </w:r>
      <w:r w:rsidRPr="00B546C6">
        <w:rPr>
          <w:rFonts w:asciiTheme="minorHAnsi" w:hAnsiTheme="minorHAnsi" w:cstheme="minorHAnsi"/>
          <w:sz w:val="22"/>
          <w:szCs w:val="22"/>
          <w:lang w:val="ro-RO"/>
        </w:rPr>
        <w:t xml:space="preserve"> inundații. În acest scop, a fost luată în considerare gruparea comunităților marginalizate, de exemplu, localizarea a comunităților </w:t>
      </w:r>
      <w:r w:rsidR="00290DE1" w:rsidRPr="00B546C6">
        <w:rPr>
          <w:rFonts w:asciiTheme="minorHAnsi" w:hAnsiTheme="minorHAnsi" w:cstheme="minorHAnsi"/>
          <w:sz w:val="22"/>
          <w:szCs w:val="22"/>
          <w:lang w:val="ro-RO"/>
        </w:rPr>
        <w:t xml:space="preserve">vulnerabile sau </w:t>
      </w:r>
      <w:r w:rsidRPr="00B546C6">
        <w:rPr>
          <w:rFonts w:asciiTheme="minorHAnsi" w:hAnsiTheme="minorHAnsi" w:cstheme="minorHAnsi"/>
          <w:sz w:val="22"/>
          <w:szCs w:val="22"/>
          <w:lang w:val="ro-RO"/>
        </w:rPr>
        <w:t xml:space="preserve">marginalizate. Mai mult, acest subiect a fost analizat de </w:t>
      </w:r>
      <w:r w:rsidR="00290DE1" w:rsidRPr="00B546C6">
        <w:rPr>
          <w:rFonts w:asciiTheme="minorHAnsi" w:hAnsiTheme="minorHAnsi" w:cstheme="minorHAnsi"/>
          <w:sz w:val="22"/>
          <w:szCs w:val="22"/>
          <w:lang w:val="ro-RO"/>
        </w:rPr>
        <w:t xml:space="preserve">către </w:t>
      </w:r>
      <w:r w:rsidRPr="00B546C6">
        <w:rPr>
          <w:rFonts w:asciiTheme="minorHAnsi" w:hAnsiTheme="minorHAnsi" w:cstheme="minorHAnsi"/>
          <w:sz w:val="22"/>
          <w:szCs w:val="22"/>
          <w:lang w:val="ro-RO"/>
        </w:rPr>
        <w:t xml:space="preserve">echipa BM în metodologia pentru PM, prin luarea în considerare a următoarelor aspecte: cartografierea comunităților sărace și marginalizate din mediul urban și rural; includerea acestui subiect în abordarea alternativă pre-definită a MRI (de exemplu, </w:t>
      </w:r>
      <w:r w:rsidR="00290DE1" w:rsidRPr="00B546C6">
        <w:rPr>
          <w:rFonts w:asciiTheme="minorHAnsi" w:hAnsiTheme="minorHAnsi" w:cstheme="minorHAnsi"/>
          <w:sz w:val="22"/>
          <w:szCs w:val="22"/>
          <w:lang w:val="ro-RO"/>
        </w:rPr>
        <w:t>A</w:t>
      </w:r>
      <w:r w:rsidRPr="00B546C6">
        <w:rPr>
          <w:rFonts w:asciiTheme="minorHAnsi" w:hAnsiTheme="minorHAnsi" w:cstheme="minorHAnsi"/>
          <w:sz w:val="22"/>
          <w:szCs w:val="22"/>
          <w:lang w:val="ro-RO"/>
        </w:rPr>
        <w:t xml:space="preserve">fectează </w:t>
      </w:r>
      <w:r w:rsidRPr="00B546C6">
        <w:rPr>
          <w:rFonts w:asciiTheme="minorHAnsi" w:hAnsiTheme="minorHAnsi" w:cstheme="minorHAnsi"/>
          <w:sz w:val="22"/>
          <w:szCs w:val="22"/>
          <w:lang w:val="ro-RO"/>
        </w:rPr>
        <w:lastRenderedPageBreak/>
        <w:t>inundațiile din scenariul de referință comunitățile marginalizate în mod disproporționat?); indicator pentru punctarea impactului, atunci când se aplică AM</w:t>
      </w:r>
      <w:r w:rsidR="00290DE1" w:rsidRPr="00B546C6">
        <w:rPr>
          <w:rFonts w:asciiTheme="minorHAnsi" w:hAnsiTheme="minorHAnsi" w:cstheme="minorHAnsi"/>
          <w:sz w:val="22"/>
          <w:szCs w:val="22"/>
          <w:lang w:val="ro-RO"/>
        </w:rPr>
        <w:t>C</w:t>
      </w:r>
      <w:r w:rsidRPr="00B546C6">
        <w:rPr>
          <w:rFonts w:asciiTheme="minorHAnsi" w:hAnsiTheme="minorHAnsi" w:cstheme="minorHAnsi"/>
          <w:sz w:val="22"/>
          <w:szCs w:val="22"/>
          <w:lang w:val="ro-RO"/>
        </w:rPr>
        <w:t xml:space="preserve"> și ACB (de exemplu, % estimat al </w:t>
      </w:r>
      <w:r w:rsidR="00290DE1" w:rsidRPr="00B546C6">
        <w:rPr>
          <w:rFonts w:asciiTheme="minorHAnsi" w:hAnsiTheme="minorHAnsi" w:cstheme="minorHAnsi"/>
          <w:sz w:val="22"/>
          <w:szCs w:val="22"/>
          <w:lang w:val="ro-RO"/>
        </w:rPr>
        <w:t>persoanelor</w:t>
      </w:r>
      <w:r w:rsidRPr="00B546C6">
        <w:rPr>
          <w:rFonts w:asciiTheme="minorHAnsi" w:hAnsiTheme="minorHAnsi" w:cstheme="minorHAnsi"/>
          <w:sz w:val="22"/>
          <w:szCs w:val="22"/>
          <w:lang w:val="ro-RO"/>
        </w:rPr>
        <w:t xml:space="preserve"> din comunitățile marginalizate care ar fi protejate). Se așteaptă, de asemenea, ca includerea </w:t>
      </w:r>
      <w:r w:rsidR="00290DE1" w:rsidRPr="00B546C6">
        <w:rPr>
          <w:rFonts w:asciiTheme="minorHAnsi" w:hAnsiTheme="minorHAnsi" w:cstheme="minorHAnsi"/>
          <w:sz w:val="22"/>
          <w:szCs w:val="22"/>
          <w:lang w:val="ro-RO"/>
        </w:rPr>
        <w:t xml:space="preserve">în PM a </w:t>
      </w:r>
      <w:r w:rsidRPr="00B546C6">
        <w:rPr>
          <w:rFonts w:asciiTheme="minorHAnsi" w:hAnsiTheme="minorHAnsi" w:cstheme="minorHAnsi"/>
          <w:sz w:val="22"/>
          <w:szCs w:val="22"/>
          <w:lang w:val="ro-RO"/>
        </w:rPr>
        <w:t>măsurilor de reziliență să contribuie la reducerea impactului asupra comunităților marginalizate</w:t>
      </w:r>
      <w:r w:rsidR="0060024F" w:rsidRPr="00B546C6">
        <w:rPr>
          <w:rFonts w:asciiTheme="minorHAnsi" w:hAnsiTheme="minorHAnsi" w:cstheme="minorHAnsi"/>
          <w:sz w:val="22"/>
          <w:szCs w:val="22"/>
          <w:lang w:val="ro-RO"/>
        </w:rPr>
        <w:t xml:space="preserve">. </w:t>
      </w:r>
    </w:p>
    <w:p w14:paraId="14C6705B" w14:textId="77777777" w:rsidR="00FC4ECF" w:rsidRPr="00B546C6" w:rsidRDefault="00FC4ECF" w:rsidP="0060024F">
      <w:pPr>
        <w:spacing w:line="16" w:lineRule="atLeast"/>
        <w:jc w:val="both"/>
        <w:rPr>
          <w:rFonts w:asciiTheme="minorHAnsi" w:hAnsiTheme="minorHAnsi" w:cstheme="minorHAnsi"/>
          <w:sz w:val="22"/>
          <w:szCs w:val="22"/>
          <w:lang w:val="ro-RO"/>
        </w:rPr>
      </w:pPr>
    </w:p>
    <w:p w14:paraId="08B9D3DC" w14:textId="15A61A59" w:rsidR="0060024F" w:rsidRPr="00B546C6" w:rsidRDefault="00FC4ECF" w:rsidP="0060024F">
      <w:pPr>
        <w:spacing w:line="16" w:lineRule="atLeast"/>
        <w:jc w:val="both"/>
        <w:rPr>
          <w:rFonts w:asciiTheme="minorHAnsi" w:hAnsiTheme="minorHAnsi" w:cstheme="minorHAnsi"/>
          <w:sz w:val="22"/>
          <w:szCs w:val="22"/>
          <w:lang w:val="ro-RO"/>
        </w:rPr>
      </w:pPr>
      <w:r w:rsidRPr="00B546C6">
        <w:rPr>
          <w:rFonts w:asciiTheme="minorHAnsi" w:hAnsiTheme="minorHAnsi" w:cstheme="minorHAnsi"/>
          <w:sz w:val="22"/>
          <w:szCs w:val="22"/>
          <w:lang w:val="ro-RO"/>
        </w:rPr>
        <w:t xml:space="preserve">Pentru a asigura promovarea acestui tip de măsuri pentru </w:t>
      </w:r>
      <w:r w:rsidR="000E6C0B" w:rsidRPr="00B546C6">
        <w:rPr>
          <w:rFonts w:asciiTheme="minorHAnsi" w:hAnsiTheme="minorHAnsi" w:cstheme="minorHAnsi"/>
          <w:sz w:val="22"/>
          <w:szCs w:val="22"/>
          <w:lang w:val="ro-RO"/>
        </w:rPr>
        <w:t>MRI</w:t>
      </w:r>
      <w:r w:rsidRPr="00B546C6">
        <w:rPr>
          <w:rFonts w:asciiTheme="minorHAnsi" w:hAnsiTheme="minorHAnsi" w:cstheme="minorHAnsi"/>
          <w:sz w:val="22"/>
          <w:szCs w:val="22"/>
          <w:lang w:val="ro-RO"/>
        </w:rPr>
        <w:t xml:space="preserve">, a fost </w:t>
      </w:r>
      <w:r w:rsidR="00290DE1" w:rsidRPr="00B546C6">
        <w:rPr>
          <w:rFonts w:asciiTheme="minorHAnsi" w:hAnsiTheme="minorHAnsi" w:cstheme="minorHAnsi"/>
          <w:sz w:val="22"/>
          <w:szCs w:val="22"/>
          <w:lang w:val="ro-RO"/>
        </w:rPr>
        <w:t>constituit</w:t>
      </w:r>
      <w:r w:rsidRPr="00B546C6">
        <w:rPr>
          <w:rFonts w:asciiTheme="minorHAnsi" w:hAnsiTheme="minorHAnsi" w:cstheme="minorHAnsi"/>
          <w:sz w:val="22"/>
          <w:szCs w:val="22"/>
          <w:lang w:val="ro-RO"/>
        </w:rPr>
        <w:t xml:space="preserve"> un </w:t>
      </w:r>
      <w:r w:rsidR="007F22A4" w:rsidRPr="00B546C6">
        <w:rPr>
          <w:rFonts w:asciiTheme="minorHAnsi" w:hAnsiTheme="minorHAnsi" w:cstheme="minorHAnsi"/>
          <w:sz w:val="22"/>
          <w:szCs w:val="22"/>
          <w:lang w:val="ro-RO"/>
        </w:rPr>
        <w:t>GTL</w:t>
      </w:r>
      <w:r w:rsidRPr="00B546C6">
        <w:rPr>
          <w:rFonts w:asciiTheme="minorHAnsi" w:hAnsiTheme="minorHAnsi" w:cstheme="minorHAnsi"/>
          <w:sz w:val="22"/>
          <w:szCs w:val="22"/>
          <w:lang w:val="ro-RO"/>
        </w:rPr>
        <w:t xml:space="preserve"> cu scopul de a crea un forum deschis de experți pentru a discuta, a face schimb de idei și a propune activități concrete pentru integrarea </w:t>
      </w:r>
      <w:r w:rsidR="00290DE1" w:rsidRPr="00B546C6">
        <w:rPr>
          <w:rFonts w:asciiTheme="minorHAnsi" w:hAnsiTheme="minorHAnsi" w:cstheme="minorHAnsi"/>
          <w:sz w:val="22"/>
          <w:szCs w:val="22"/>
          <w:lang w:val="ro-RO"/>
        </w:rPr>
        <w:t>S</w:t>
      </w:r>
      <w:r w:rsidRPr="00B546C6">
        <w:rPr>
          <w:rFonts w:asciiTheme="minorHAnsi" w:hAnsiTheme="minorHAnsi" w:cstheme="minorHAnsi"/>
          <w:sz w:val="22"/>
          <w:szCs w:val="22"/>
          <w:lang w:val="ro-RO"/>
        </w:rPr>
        <w:t xml:space="preserve">istemelor de </w:t>
      </w:r>
      <w:r w:rsidR="00290DE1" w:rsidRPr="00B546C6">
        <w:rPr>
          <w:rFonts w:asciiTheme="minorHAnsi" w:hAnsiTheme="minorHAnsi" w:cstheme="minorHAnsi"/>
          <w:sz w:val="22"/>
          <w:szCs w:val="22"/>
          <w:lang w:val="ro-RO"/>
        </w:rPr>
        <w:t>A</w:t>
      </w:r>
      <w:r w:rsidRPr="00B546C6">
        <w:rPr>
          <w:rFonts w:asciiTheme="minorHAnsi" w:hAnsiTheme="minorHAnsi" w:cstheme="minorHAnsi"/>
          <w:sz w:val="22"/>
          <w:szCs w:val="22"/>
          <w:lang w:val="ro-RO"/>
        </w:rPr>
        <w:t xml:space="preserve">vertizare </w:t>
      </w:r>
      <w:r w:rsidR="00290DE1" w:rsidRPr="00B546C6">
        <w:rPr>
          <w:rFonts w:asciiTheme="minorHAnsi" w:hAnsiTheme="minorHAnsi" w:cstheme="minorHAnsi"/>
          <w:sz w:val="22"/>
          <w:szCs w:val="22"/>
          <w:lang w:val="ro-RO"/>
        </w:rPr>
        <w:t>T</w:t>
      </w:r>
      <w:r w:rsidRPr="00B546C6">
        <w:rPr>
          <w:rFonts w:asciiTheme="minorHAnsi" w:hAnsiTheme="minorHAnsi" w:cstheme="minorHAnsi"/>
          <w:sz w:val="22"/>
          <w:szCs w:val="22"/>
          <w:lang w:val="ro-RO"/>
        </w:rPr>
        <w:t xml:space="preserve">impurie și a </w:t>
      </w:r>
      <w:r w:rsidR="00290DE1" w:rsidRPr="00B546C6">
        <w:rPr>
          <w:rFonts w:asciiTheme="minorHAnsi" w:hAnsiTheme="minorHAnsi" w:cstheme="minorHAnsi"/>
          <w:sz w:val="22"/>
          <w:szCs w:val="22"/>
          <w:lang w:val="ro-RO"/>
        </w:rPr>
        <w:t>S</w:t>
      </w:r>
      <w:r w:rsidRPr="00B546C6">
        <w:rPr>
          <w:rFonts w:asciiTheme="minorHAnsi" w:hAnsiTheme="minorHAnsi" w:cstheme="minorHAnsi"/>
          <w:sz w:val="22"/>
          <w:szCs w:val="22"/>
          <w:lang w:val="ro-RO"/>
        </w:rPr>
        <w:t xml:space="preserve">erviciilor de </w:t>
      </w:r>
      <w:r w:rsidR="00290DE1" w:rsidRPr="00B546C6">
        <w:rPr>
          <w:rFonts w:asciiTheme="minorHAnsi" w:hAnsiTheme="minorHAnsi" w:cstheme="minorHAnsi"/>
          <w:sz w:val="22"/>
          <w:szCs w:val="22"/>
          <w:lang w:val="ro-RO"/>
        </w:rPr>
        <w:t>U</w:t>
      </w:r>
      <w:r w:rsidRPr="00B546C6">
        <w:rPr>
          <w:rFonts w:asciiTheme="minorHAnsi" w:hAnsiTheme="minorHAnsi" w:cstheme="minorHAnsi"/>
          <w:sz w:val="22"/>
          <w:szCs w:val="22"/>
          <w:lang w:val="ro-RO"/>
        </w:rPr>
        <w:t xml:space="preserve">rgență în România. Se preconizează că aceasta va include activități pentru consolidarea rezilienței la inundații în </w:t>
      </w:r>
      <w:r w:rsidR="00290DE1" w:rsidRPr="00B546C6">
        <w:rPr>
          <w:rFonts w:asciiTheme="minorHAnsi" w:hAnsiTheme="minorHAnsi" w:cstheme="minorHAnsi"/>
          <w:sz w:val="22"/>
          <w:szCs w:val="22"/>
          <w:lang w:val="ro-RO"/>
        </w:rPr>
        <w:t xml:space="preserve">cadrul </w:t>
      </w:r>
      <w:r w:rsidRPr="00B546C6">
        <w:rPr>
          <w:rFonts w:asciiTheme="minorHAnsi" w:hAnsiTheme="minorHAnsi" w:cstheme="minorHAnsi"/>
          <w:sz w:val="22"/>
          <w:szCs w:val="22"/>
          <w:lang w:val="ro-RO"/>
        </w:rPr>
        <w:t>comunitățil</w:t>
      </w:r>
      <w:r w:rsidR="00290DE1" w:rsidRPr="00B546C6">
        <w:rPr>
          <w:rFonts w:asciiTheme="minorHAnsi" w:hAnsiTheme="minorHAnsi" w:cstheme="minorHAnsi"/>
          <w:sz w:val="22"/>
          <w:szCs w:val="22"/>
          <w:lang w:val="ro-RO"/>
        </w:rPr>
        <w:t>or</w:t>
      </w:r>
      <w:r w:rsidRPr="00B546C6">
        <w:rPr>
          <w:rFonts w:asciiTheme="minorHAnsi" w:hAnsiTheme="minorHAnsi" w:cstheme="minorHAnsi"/>
          <w:sz w:val="22"/>
          <w:szCs w:val="22"/>
          <w:lang w:val="ro-RO"/>
        </w:rPr>
        <w:t xml:space="preserve"> sărace și marginalizate</w:t>
      </w:r>
      <w:r w:rsidR="0060024F" w:rsidRPr="00B546C6">
        <w:rPr>
          <w:rFonts w:asciiTheme="minorHAnsi" w:hAnsiTheme="minorHAnsi" w:cstheme="minorHAnsi"/>
          <w:sz w:val="22"/>
          <w:szCs w:val="22"/>
          <w:lang w:val="ro-RO"/>
        </w:rPr>
        <w:t>.</w:t>
      </w:r>
    </w:p>
    <w:p w14:paraId="30825919" w14:textId="77777777" w:rsidR="0060024F" w:rsidRPr="00B546C6" w:rsidRDefault="0060024F">
      <w:pPr>
        <w:jc w:val="both"/>
        <w:rPr>
          <w:rFonts w:asciiTheme="minorHAnsi" w:hAnsiTheme="minorHAnsi" w:cstheme="minorHAnsi"/>
          <w:sz w:val="22"/>
          <w:szCs w:val="22"/>
          <w:lang w:val="ro-RO"/>
        </w:rPr>
      </w:pPr>
    </w:p>
    <w:p w14:paraId="78D4050B" w14:textId="77777777" w:rsidR="004A26C7" w:rsidRDefault="00FC4ECF" w:rsidP="00FC62F4">
      <w:pPr>
        <w:jc w:val="both"/>
        <w:rPr>
          <w:rFonts w:asciiTheme="minorHAnsi" w:hAnsiTheme="minorHAnsi" w:cstheme="minorHAnsi"/>
          <w:b/>
          <w:bCs/>
          <w:i/>
          <w:iCs/>
          <w:lang w:val="ro-RO"/>
        </w:rPr>
      </w:pPr>
      <w:r w:rsidRPr="00B546C6">
        <w:rPr>
          <w:rFonts w:asciiTheme="minorHAnsi" w:hAnsiTheme="minorHAnsi" w:cstheme="minorHAnsi"/>
          <w:b/>
          <w:bCs/>
          <w:i/>
          <w:iCs/>
          <w:lang w:val="ro-RO"/>
        </w:rPr>
        <w:t>Necesitatea unei implicări active a părților interesate și a unei colaborări interinstituționale</w:t>
      </w:r>
    </w:p>
    <w:p w14:paraId="1B124177" w14:textId="77777777" w:rsidR="004A26C7" w:rsidRDefault="004A26C7" w:rsidP="00FC62F4">
      <w:pPr>
        <w:jc w:val="both"/>
        <w:rPr>
          <w:rFonts w:asciiTheme="minorHAnsi" w:hAnsiTheme="minorHAnsi" w:cstheme="minorHAnsi"/>
          <w:sz w:val="22"/>
          <w:szCs w:val="22"/>
          <w:lang w:val="ro-RO"/>
        </w:rPr>
      </w:pPr>
    </w:p>
    <w:p w14:paraId="5CF9090A" w14:textId="3B7BE523" w:rsidR="00430508" w:rsidRPr="00B546C6" w:rsidRDefault="00FC4ECF" w:rsidP="00FC62F4">
      <w:pPr>
        <w:jc w:val="both"/>
        <w:rPr>
          <w:rFonts w:asciiTheme="minorHAnsi" w:hAnsiTheme="minorHAnsi" w:cstheme="minorHAnsi"/>
          <w:i/>
          <w:iCs/>
          <w:sz w:val="22"/>
          <w:szCs w:val="22"/>
          <w:lang w:val="ro-RO"/>
        </w:rPr>
      </w:pPr>
      <w:r w:rsidRPr="00B546C6">
        <w:rPr>
          <w:rFonts w:asciiTheme="minorHAnsi" w:hAnsiTheme="minorHAnsi" w:cstheme="minorHAnsi"/>
          <w:sz w:val="22"/>
          <w:szCs w:val="22"/>
          <w:lang w:val="ro-RO"/>
        </w:rPr>
        <w:t xml:space="preserve">Implicarea părților interesate </w:t>
      </w:r>
      <w:r w:rsidR="00290DE1" w:rsidRPr="00B546C6">
        <w:rPr>
          <w:rFonts w:asciiTheme="minorHAnsi" w:hAnsiTheme="minorHAnsi" w:cstheme="minorHAnsi"/>
          <w:sz w:val="22"/>
          <w:szCs w:val="22"/>
          <w:lang w:val="ro-RO"/>
        </w:rPr>
        <w:t>presupune implicarea</w:t>
      </w:r>
      <w:r w:rsidRPr="00B546C6">
        <w:rPr>
          <w:rFonts w:asciiTheme="minorHAnsi" w:hAnsiTheme="minorHAnsi" w:cstheme="minorHAnsi"/>
          <w:sz w:val="22"/>
          <w:szCs w:val="22"/>
          <w:lang w:val="ro-RO"/>
        </w:rPr>
        <w:t xml:space="preserve"> în mod intenționat </w:t>
      </w:r>
      <w:r w:rsidR="00290DE1" w:rsidRPr="00B546C6">
        <w:rPr>
          <w:rFonts w:asciiTheme="minorHAnsi" w:hAnsiTheme="minorHAnsi" w:cstheme="minorHAnsi"/>
          <w:sz w:val="22"/>
          <w:szCs w:val="22"/>
          <w:lang w:val="ro-RO"/>
        </w:rPr>
        <w:t xml:space="preserve">a </w:t>
      </w:r>
      <w:r w:rsidRPr="00B546C6">
        <w:rPr>
          <w:rFonts w:asciiTheme="minorHAnsi" w:hAnsiTheme="minorHAnsi" w:cstheme="minorHAnsi"/>
          <w:sz w:val="22"/>
          <w:szCs w:val="22"/>
          <w:lang w:val="ro-RO"/>
        </w:rPr>
        <w:t>autoritățil</w:t>
      </w:r>
      <w:r w:rsidR="00290DE1" w:rsidRPr="00B546C6">
        <w:rPr>
          <w:rFonts w:asciiTheme="minorHAnsi" w:hAnsiTheme="minorHAnsi" w:cstheme="minorHAnsi"/>
          <w:sz w:val="22"/>
          <w:szCs w:val="22"/>
          <w:lang w:val="ro-RO"/>
        </w:rPr>
        <w:t>or</w:t>
      </w:r>
      <w:r w:rsidRPr="00B546C6">
        <w:rPr>
          <w:rFonts w:asciiTheme="minorHAnsi" w:hAnsiTheme="minorHAnsi" w:cstheme="minorHAnsi"/>
          <w:sz w:val="22"/>
          <w:szCs w:val="22"/>
          <w:lang w:val="ro-RO"/>
        </w:rPr>
        <w:t>, ONG-uri</w:t>
      </w:r>
      <w:r w:rsidR="00290DE1" w:rsidRPr="00B546C6">
        <w:rPr>
          <w:rFonts w:asciiTheme="minorHAnsi" w:hAnsiTheme="minorHAnsi" w:cstheme="minorHAnsi"/>
          <w:sz w:val="22"/>
          <w:szCs w:val="22"/>
          <w:lang w:val="ro-RO"/>
        </w:rPr>
        <w:t>lor</w:t>
      </w:r>
      <w:r w:rsidRPr="00B546C6">
        <w:rPr>
          <w:rFonts w:asciiTheme="minorHAnsi" w:hAnsiTheme="minorHAnsi" w:cstheme="minorHAnsi"/>
          <w:sz w:val="22"/>
          <w:szCs w:val="22"/>
          <w:lang w:val="ro-RO"/>
        </w:rPr>
        <w:t>, companiil</w:t>
      </w:r>
      <w:r w:rsidR="00290DE1" w:rsidRPr="00B546C6">
        <w:rPr>
          <w:rFonts w:asciiTheme="minorHAnsi" w:hAnsiTheme="minorHAnsi" w:cstheme="minorHAnsi"/>
          <w:sz w:val="22"/>
          <w:szCs w:val="22"/>
          <w:lang w:val="ro-RO"/>
        </w:rPr>
        <w:t>or</w:t>
      </w:r>
      <w:r w:rsidRPr="00B546C6">
        <w:rPr>
          <w:rFonts w:asciiTheme="minorHAnsi" w:hAnsiTheme="minorHAnsi" w:cstheme="minorHAnsi"/>
          <w:sz w:val="22"/>
          <w:szCs w:val="22"/>
          <w:lang w:val="ro-RO"/>
        </w:rPr>
        <w:t xml:space="preserve"> și cetățeni</w:t>
      </w:r>
      <w:r w:rsidR="00290DE1" w:rsidRPr="00B546C6">
        <w:rPr>
          <w:rFonts w:asciiTheme="minorHAnsi" w:hAnsiTheme="minorHAnsi" w:cstheme="minorHAnsi"/>
          <w:sz w:val="22"/>
          <w:szCs w:val="22"/>
          <w:lang w:val="ro-RO"/>
        </w:rPr>
        <w:t>lor</w:t>
      </w:r>
      <w:r w:rsidRPr="00B546C6">
        <w:rPr>
          <w:rFonts w:asciiTheme="minorHAnsi" w:hAnsiTheme="minorHAnsi" w:cstheme="minorHAnsi"/>
          <w:sz w:val="22"/>
          <w:szCs w:val="22"/>
          <w:lang w:val="ro-RO"/>
        </w:rPr>
        <w:t xml:space="preserve"> individuali în </w:t>
      </w:r>
      <w:r w:rsidR="00290DE1" w:rsidRPr="00B546C6">
        <w:rPr>
          <w:rFonts w:asciiTheme="minorHAnsi" w:hAnsiTheme="minorHAnsi" w:cstheme="minorHAnsi"/>
          <w:sz w:val="22"/>
          <w:szCs w:val="22"/>
          <w:lang w:val="ro-RO"/>
        </w:rPr>
        <w:t xml:space="preserve">procesul de elaborare a </w:t>
      </w:r>
      <w:r w:rsidRPr="00B546C6">
        <w:rPr>
          <w:rFonts w:asciiTheme="minorHAnsi" w:hAnsiTheme="minorHAnsi" w:cstheme="minorHAnsi"/>
          <w:sz w:val="22"/>
          <w:szCs w:val="22"/>
          <w:lang w:val="ro-RO"/>
        </w:rPr>
        <w:t xml:space="preserve">Planului </w:t>
      </w:r>
      <w:r w:rsidR="00290DE1" w:rsidRPr="00B546C6">
        <w:rPr>
          <w:rFonts w:asciiTheme="minorHAnsi" w:hAnsiTheme="minorHAnsi" w:cstheme="minorHAnsi"/>
          <w:sz w:val="22"/>
          <w:szCs w:val="22"/>
          <w:lang w:val="ro-RO"/>
        </w:rPr>
        <w:t>de Management al Riscului la I</w:t>
      </w:r>
      <w:r w:rsidRPr="00B546C6">
        <w:rPr>
          <w:rFonts w:asciiTheme="minorHAnsi" w:hAnsiTheme="minorHAnsi" w:cstheme="minorHAnsi"/>
          <w:sz w:val="22"/>
          <w:szCs w:val="22"/>
          <w:lang w:val="ro-RO"/>
        </w:rPr>
        <w:t xml:space="preserve">nundații </w:t>
      </w:r>
      <w:r w:rsidR="00290DE1" w:rsidRPr="00B546C6">
        <w:rPr>
          <w:rFonts w:asciiTheme="minorHAnsi" w:hAnsiTheme="minorHAnsi" w:cstheme="minorHAnsi"/>
          <w:sz w:val="22"/>
          <w:szCs w:val="22"/>
          <w:lang w:val="ro-RO"/>
        </w:rPr>
        <w:t xml:space="preserve">2 </w:t>
      </w:r>
      <w:r w:rsidRPr="00B546C6">
        <w:rPr>
          <w:rFonts w:asciiTheme="minorHAnsi" w:hAnsiTheme="minorHAnsi" w:cstheme="minorHAnsi"/>
          <w:sz w:val="22"/>
          <w:szCs w:val="22"/>
          <w:lang w:val="ro-RO"/>
        </w:rPr>
        <w:t xml:space="preserve">(PMRI2) pentru a obține sprijinul acestora pentru </w:t>
      </w:r>
      <w:r w:rsidR="00290DE1" w:rsidRPr="00B546C6">
        <w:rPr>
          <w:rFonts w:asciiTheme="minorHAnsi" w:hAnsiTheme="minorHAnsi" w:cstheme="minorHAnsi"/>
          <w:sz w:val="22"/>
          <w:szCs w:val="22"/>
          <w:lang w:val="ro-RO"/>
        </w:rPr>
        <w:t xml:space="preserve">realizarea </w:t>
      </w:r>
      <w:r w:rsidRPr="00B546C6">
        <w:rPr>
          <w:rFonts w:asciiTheme="minorHAnsi" w:hAnsiTheme="minorHAnsi" w:cstheme="minorHAnsi"/>
          <w:sz w:val="22"/>
          <w:szCs w:val="22"/>
          <w:lang w:val="ro-RO"/>
        </w:rPr>
        <w:t>plan și pentru a ajunge la un plan care să servească cel mai bine nevoile societății. În timpul etapei de inventariere a proiectului, echipa B</w:t>
      </w:r>
      <w:r w:rsidR="00290DE1" w:rsidRPr="00B546C6">
        <w:rPr>
          <w:rFonts w:asciiTheme="minorHAnsi" w:hAnsiTheme="minorHAnsi" w:cstheme="minorHAnsi"/>
          <w:sz w:val="22"/>
          <w:szCs w:val="22"/>
          <w:lang w:val="ro-RO"/>
        </w:rPr>
        <w:t>ăncii</w:t>
      </w:r>
      <w:r w:rsidRPr="00B546C6">
        <w:rPr>
          <w:rFonts w:asciiTheme="minorHAnsi" w:hAnsiTheme="minorHAnsi" w:cstheme="minorHAnsi"/>
          <w:sz w:val="22"/>
          <w:szCs w:val="22"/>
          <w:lang w:val="ro-RO"/>
        </w:rPr>
        <w:t xml:space="preserve"> Mondial</w:t>
      </w:r>
      <w:r w:rsidR="00290DE1" w:rsidRPr="00B546C6">
        <w:rPr>
          <w:rFonts w:asciiTheme="minorHAnsi" w:hAnsiTheme="minorHAnsi" w:cstheme="minorHAnsi"/>
          <w:sz w:val="22"/>
          <w:szCs w:val="22"/>
          <w:lang w:val="ro-RO"/>
        </w:rPr>
        <w:t>e</w:t>
      </w:r>
      <w:r w:rsidRPr="00B546C6">
        <w:rPr>
          <w:rFonts w:asciiTheme="minorHAnsi" w:hAnsiTheme="minorHAnsi" w:cstheme="minorHAnsi"/>
          <w:sz w:val="22"/>
          <w:szCs w:val="22"/>
          <w:lang w:val="ro-RO"/>
        </w:rPr>
        <w:t xml:space="preserve"> împreună cu MMAP și ANAR au identificat în primul rând mai multe aspecte cheie și </w:t>
      </w:r>
      <w:r w:rsidR="00290DE1" w:rsidRPr="00B546C6">
        <w:rPr>
          <w:rFonts w:asciiTheme="minorHAnsi" w:hAnsiTheme="minorHAnsi" w:cstheme="minorHAnsi"/>
          <w:sz w:val="22"/>
          <w:szCs w:val="22"/>
          <w:lang w:val="ro-RO"/>
        </w:rPr>
        <w:t>arii</w:t>
      </w:r>
      <w:r w:rsidRPr="00B546C6">
        <w:rPr>
          <w:rFonts w:asciiTheme="minorHAnsi" w:hAnsiTheme="minorHAnsi" w:cstheme="minorHAnsi"/>
          <w:sz w:val="22"/>
          <w:szCs w:val="22"/>
          <w:lang w:val="ro-RO"/>
        </w:rPr>
        <w:t xml:space="preserve"> prioritare care necesită o atenție specifică în cadrul proiectului, iar unul dintre aspectele cheie care trebuie abordate este facilitarea implicării active a părților interesate și a colaborării interinstituționale. În plus, Banca Mondială a oferit consultanță MMAP și ANAR </w:t>
      </w:r>
      <w:r w:rsidR="00290DE1" w:rsidRPr="00B546C6">
        <w:rPr>
          <w:rFonts w:asciiTheme="minorHAnsi" w:hAnsiTheme="minorHAnsi" w:cstheme="minorHAnsi"/>
          <w:sz w:val="22"/>
          <w:szCs w:val="22"/>
          <w:lang w:val="ro-RO"/>
        </w:rPr>
        <w:t xml:space="preserve">pentru </w:t>
      </w:r>
      <w:r w:rsidR="00E1510A" w:rsidRPr="00B546C6">
        <w:rPr>
          <w:rFonts w:asciiTheme="minorHAnsi" w:hAnsiTheme="minorHAnsi" w:cstheme="minorHAnsi"/>
          <w:sz w:val="22"/>
          <w:szCs w:val="22"/>
          <w:lang w:val="ro-RO"/>
        </w:rPr>
        <w:t>sporirea nivelului de</w:t>
      </w:r>
      <w:r w:rsidR="00290DE1" w:rsidRPr="00B546C6">
        <w:rPr>
          <w:rFonts w:asciiTheme="minorHAnsi" w:hAnsiTheme="minorHAnsi" w:cstheme="minorHAnsi"/>
          <w:sz w:val="22"/>
          <w:szCs w:val="22"/>
          <w:lang w:val="ro-RO"/>
        </w:rPr>
        <w:t xml:space="preserve"> implicare a</w:t>
      </w:r>
      <w:r w:rsidRPr="00B546C6">
        <w:rPr>
          <w:rFonts w:asciiTheme="minorHAnsi" w:hAnsiTheme="minorHAnsi" w:cstheme="minorHAnsi"/>
          <w:sz w:val="22"/>
          <w:szCs w:val="22"/>
          <w:lang w:val="ro-RO"/>
        </w:rPr>
        <w:t xml:space="preserve"> părților interesate și a consultărilor publice în procesul de elaborare a PMRI 2 și le-a sprijinit prin elaborarea </w:t>
      </w:r>
      <w:r w:rsidR="00E1510A" w:rsidRPr="00B546C6">
        <w:rPr>
          <w:rFonts w:asciiTheme="minorHAnsi" w:hAnsiTheme="minorHAnsi" w:cstheme="minorHAnsi"/>
          <w:sz w:val="22"/>
          <w:szCs w:val="22"/>
          <w:lang w:val="ro-RO"/>
        </w:rPr>
        <w:t>versiunii preliminare a</w:t>
      </w:r>
      <w:r w:rsidRPr="00B546C6">
        <w:rPr>
          <w:rFonts w:asciiTheme="minorHAnsi" w:hAnsiTheme="minorHAnsi" w:cstheme="minorHAnsi"/>
          <w:sz w:val="22"/>
          <w:szCs w:val="22"/>
          <w:lang w:val="ro-RO"/>
        </w:rPr>
        <w:t xml:space="preserve"> strategie</w:t>
      </w:r>
      <w:r w:rsidR="00E1510A" w:rsidRPr="00B546C6">
        <w:rPr>
          <w:rFonts w:asciiTheme="minorHAnsi" w:hAnsiTheme="minorHAnsi" w:cstheme="minorHAnsi"/>
          <w:sz w:val="22"/>
          <w:szCs w:val="22"/>
          <w:lang w:val="ro-RO"/>
        </w:rPr>
        <w:t>i</w:t>
      </w:r>
      <w:r w:rsidRPr="00B546C6">
        <w:rPr>
          <w:rFonts w:asciiTheme="minorHAnsi" w:hAnsiTheme="minorHAnsi" w:cstheme="minorHAnsi"/>
          <w:sz w:val="22"/>
          <w:szCs w:val="22"/>
          <w:lang w:val="ro-RO"/>
        </w:rPr>
        <w:t xml:space="preserve"> de implicare a părților interesate. În plus, pentru a promova implicarea activă a părților interesate și colaborarea interinstituțională pentru </w:t>
      </w:r>
      <w:r w:rsidR="000E6C0B" w:rsidRPr="00B546C6">
        <w:rPr>
          <w:rFonts w:asciiTheme="minorHAnsi" w:hAnsiTheme="minorHAnsi" w:cstheme="minorHAnsi"/>
          <w:sz w:val="22"/>
          <w:szCs w:val="22"/>
          <w:lang w:val="ro-RO"/>
        </w:rPr>
        <w:t>MRI</w:t>
      </w:r>
      <w:r w:rsidRPr="00B546C6">
        <w:rPr>
          <w:rFonts w:asciiTheme="minorHAnsi" w:hAnsiTheme="minorHAnsi" w:cstheme="minorHAnsi"/>
          <w:sz w:val="22"/>
          <w:szCs w:val="22"/>
          <w:lang w:val="ro-RO"/>
        </w:rPr>
        <w:t xml:space="preserve">, a fost </w:t>
      </w:r>
      <w:r w:rsidR="00E1510A" w:rsidRPr="00B546C6">
        <w:rPr>
          <w:rFonts w:asciiTheme="minorHAnsi" w:hAnsiTheme="minorHAnsi" w:cstheme="minorHAnsi"/>
          <w:sz w:val="22"/>
          <w:szCs w:val="22"/>
          <w:lang w:val="ro-RO"/>
        </w:rPr>
        <w:t>constituit</w:t>
      </w:r>
      <w:r w:rsidRPr="00B546C6">
        <w:rPr>
          <w:rFonts w:asciiTheme="minorHAnsi" w:hAnsiTheme="minorHAnsi" w:cstheme="minorHAnsi"/>
          <w:sz w:val="22"/>
          <w:szCs w:val="22"/>
          <w:lang w:val="ro-RO"/>
        </w:rPr>
        <w:t xml:space="preserve"> un </w:t>
      </w:r>
      <w:r w:rsidR="007F22A4" w:rsidRPr="00B546C6">
        <w:rPr>
          <w:rFonts w:asciiTheme="minorHAnsi" w:hAnsiTheme="minorHAnsi" w:cstheme="minorHAnsi"/>
          <w:sz w:val="22"/>
          <w:szCs w:val="22"/>
          <w:lang w:val="ro-RO"/>
        </w:rPr>
        <w:t>GTL</w:t>
      </w:r>
      <w:r w:rsidRPr="00B546C6">
        <w:rPr>
          <w:rFonts w:asciiTheme="minorHAnsi" w:hAnsiTheme="minorHAnsi" w:cstheme="minorHAnsi"/>
          <w:sz w:val="22"/>
          <w:szCs w:val="22"/>
          <w:lang w:val="ro-RO"/>
        </w:rPr>
        <w:t xml:space="preserve"> dedicat cu scopul de a crea un forum deschis de experți pentru a discuta, a face schimb de idei și a propune activități concrete în acest domeniu. Aceasta va include activități specifice legate de consolidarea cooperării interinstituționale și implicarea părților interesate pentru </w:t>
      </w:r>
      <w:r w:rsidR="000E6C0B" w:rsidRPr="00B546C6">
        <w:rPr>
          <w:rFonts w:asciiTheme="minorHAnsi" w:hAnsiTheme="minorHAnsi" w:cstheme="minorHAnsi"/>
          <w:sz w:val="22"/>
          <w:szCs w:val="22"/>
          <w:lang w:val="ro-RO"/>
        </w:rPr>
        <w:t>MRI</w:t>
      </w:r>
      <w:r w:rsidRPr="00B546C6">
        <w:rPr>
          <w:rFonts w:asciiTheme="minorHAnsi" w:hAnsiTheme="minorHAnsi" w:cstheme="minorHAnsi"/>
          <w:sz w:val="22"/>
          <w:szCs w:val="22"/>
          <w:lang w:val="ro-RO"/>
        </w:rPr>
        <w:t xml:space="preserve">. Pentru a îmbunătăți </w:t>
      </w:r>
      <w:r w:rsidR="00E1510A" w:rsidRPr="00B546C6">
        <w:rPr>
          <w:rFonts w:asciiTheme="minorHAnsi" w:hAnsiTheme="minorHAnsi" w:cstheme="minorHAnsi"/>
          <w:sz w:val="22"/>
          <w:szCs w:val="22"/>
          <w:lang w:val="ro-RO"/>
        </w:rPr>
        <w:t xml:space="preserve">nivelul de </w:t>
      </w:r>
      <w:r w:rsidRPr="00B546C6">
        <w:rPr>
          <w:rFonts w:asciiTheme="minorHAnsi" w:hAnsiTheme="minorHAnsi" w:cstheme="minorHAnsi"/>
          <w:sz w:val="22"/>
          <w:szCs w:val="22"/>
          <w:lang w:val="ro-RO"/>
        </w:rPr>
        <w:t>competențe</w:t>
      </w:r>
      <w:r w:rsidR="00E1510A" w:rsidRPr="00B546C6">
        <w:rPr>
          <w:rFonts w:asciiTheme="minorHAnsi" w:hAnsiTheme="minorHAnsi" w:cstheme="minorHAnsi"/>
          <w:sz w:val="22"/>
          <w:szCs w:val="22"/>
          <w:lang w:val="ro-RO"/>
        </w:rPr>
        <w:t xml:space="preserve"> al </w:t>
      </w:r>
      <w:r w:rsidRPr="00B546C6">
        <w:rPr>
          <w:rFonts w:asciiTheme="minorHAnsi" w:hAnsiTheme="minorHAnsi" w:cstheme="minorHAnsi"/>
          <w:sz w:val="22"/>
          <w:szCs w:val="22"/>
          <w:lang w:val="ro-RO"/>
        </w:rPr>
        <w:t>personalului Autorități</w:t>
      </w:r>
      <w:r w:rsidR="00E1510A" w:rsidRPr="00B546C6">
        <w:rPr>
          <w:rFonts w:asciiTheme="minorHAnsi" w:hAnsiTheme="minorHAnsi" w:cstheme="minorHAnsi"/>
          <w:sz w:val="22"/>
          <w:szCs w:val="22"/>
          <w:lang w:val="ro-RO"/>
        </w:rPr>
        <w:t>lor</w:t>
      </w:r>
      <w:r w:rsidRPr="00B546C6">
        <w:rPr>
          <w:rFonts w:asciiTheme="minorHAnsi" w:hAnsiTheme="minorHAnsi" w:cstheme="minorHAnsi"/>
          <w:sz w:val="22"/>
          <w:szCs w:val="22"/>
          <w:lang w:val="ro-RO"/>
        </w:rPr>
        <w:t xml:space="preserve"> Române din domeniul apei în acest domeniu, în cadrul proiectului vor fi </w:t>
      </w:r>
      <w:r w:rsidR="00E1510A" w:rsidRPr="00B546C6">
        <w:rPr>
          <w:rFonts w:asciiTheme="minorHAnsi" w:hAnsiTheme="minorHAnsi" w:cstheme="minorHAnsi"/>
          <w:sz w:val="22"/>
          <w:szCs w:val="22"/>
          <w:lang w:val="ro-RO"/>
        </w:rPr>
        <w:t>susținute</w:t>
      </w:r>
      <w:r w:rsidRPr="00B546C6">
        <w:rPr>
          <w:rFonts w:asciiTheme="minorHAnsi" w:hAnsiTheme="minorHAnsi" w:cstheme="minorHAnsi"/>
          <w:sz w:val="22"/>
          <w:szCs w:val="22"/>
          <w:lang w:val="ro-RO"/>
        </w:rPr>
        <w:t xml:space="preserve"> module de formare privind comunicarea și implicarea părților interesate. Detaliile privind </w:t>
      </w:r>
      <w:r w:rsidR="00E1510A" w:rsidRPr="00B546C6">
        <w:rPr>
          <w:rFonts w:asciiTheme="minorHAnsi" w:hAnsiTheme="minorHAnsi" w:cstheme="minorHAnsi"/>
          <w:sz w:val="22"/>
          <w:szCs w:val="22"/>
          <w:lang w:val="ro-RO"/>
        </w:rPr>
        <w:t>tematicile</w:t>
      </w:r>
      <w:r w:rsidRPr="00B546C6">
        <w:rPr>
          <w:rFonts w:asciiTheme="minorHAnsi" w:hAnsiTheme="minorHAnsi" w:cstheme="minorHAnsi"/>
          <w:sz w:val="22"/>
          <w:szCs w:val="22"/>
          <w:lang w:val="ro-RO"/>
        </w:rPr>
        <w:t xml:space="preserve">, participanții vizați și calendarul </w:t>
      </w:r>
      <w:r w:rsidR="00E1510A" w:rsidRPr="00B546C6">
        <w:rPr>
          <w:rFonts w:asciiTheme="minorHAnsi" w:hAnsiTheme="minorHAnsi" w:cstheme="minorHAnsi"/>
          <w:sz w:val="22"/>
          <w:szCs w:val="22"/>
          <w:lang w:val="ro-RO"/>
        </w:rPr>
        <w:t xml:space="preserve">de derulare a acestora </w:t>
      </w:r>
      <w:r w:rsidRPr="00B546C6">
        <w:rPr>
          <w:rFonts w:asciiTheme="minorHAnsi" w:hAnsiTheme="minorHAnsi" w:cstheme="minorHAnsi"/>
          <w:sz w:val="22"/>
          <w:szCs w:val="22"/>
          <w:lang w:val="ro-RO"/>
        </w:rPr>
        <w:t xml:space="preserve">sunt prezentate în </w:t>
      </w:r>
      <w:r w:rsidRPr="00B546C6">
        <w:rPr>
          <w:rFonts w:asciiTheme="minorHAnsi" w:hAnsiTheme="minorHAnsi" w:cstheme="minorHAnsi"/>
          <w:i/>
          <w:sz w:val="22"/>
          <w:szCs w:val="22"/>
          <w:lang w:val="ro-RO"/>
        </w:rPr>
        <w:t xml:space="preserve">Anexa 1 A - </w:t>
      </w:r>
      <w:r w:rsidR="00221239" w:rsidRPr="00B546C6">
        <w:rPr>
          <w:rFonts w:asciiTheme="minorHAnsi" w:hAnsiTheme="minorHAnsi" w:cstheme="minorHAnsi"/>
          <w:i/>
          <w:sz w:val="22"/>
          <w:szCs w:val="22"/>
          <w:lang w:val="ro-RO"/>
        </w:rPr>
        <w:t>Planul aferent Programului de Formare</w:t>
      </w:r>
      <w:r w:rsidR="00430508" w:rsidRPr="00B546C6">
        <w:rPr>
          <w:rFonts w:asciiTheme="minorHAnsi" w:hAnsiTheme="minorHAnsi" w:cstheme="minorHAnsi"/>
          <w:i/>
          <w:iCs/>
          <w:sz w:val="22"/>
          <w:szCs w:val="22"/>
          <w:lang w:val="ro-RO"/>
        </w:rPr>
        <w:t>.</w:t>
      </w:r>
    </w:p>
    <w:p w14:paraId="4C2927A2" w14:textId="77777777" w:rsidR="00430508" w:rsidRPr="00B546C6" w:rsidRDefault="00430508" w:rsidP="00466A16">
      <w:pPr>
        <w:spacing w:line="16" w:lineRule="atLeast"/>
        <w:jc w:val="both"/>
        <w:rPr>
          <w:rFonts w:asciiTheme="minorHAnsi" w:hAnsiTheme="minorHAnsi" w:cstheme="minorHAnsi"/>
          <w:b/>
          <w:bCs/>
          <w:i/>
          <w:iCs/>
          <w:lang w:val="ro-RO"/>
        </w:rPr>
      </w:pPr>
      <w:bookmarkStart w:id="23" w:name="_Hlk58090852"/>
    </w:p>
    <w:bookmarkEnd w:id="23"/>
    <w:p w14:paraId="65DF7ABC" w14:textId="38EF4A4B" w:rsidR="00443257" w:rsidRPr="00B546C6" w:rsidRDefault="00443257" w:rsidP="00E1510A">
      <w:pPr>
        <w:pStyle w:val="BodyText"/>
        <w:spacing w:before="101"/>
        <w:ind w:right="20"/>
        <w:jc w:val="both"/>
      </w:pPr>
      <w:r w:rsidRPr="00B546C6">
        <w:rPr>
          <w:b/>
        </w:rPr>
        <w:t xml:space="preserve">Studii și evenimente suplimentare </w:t>
      </w:r>
      <w:r w:rsidRPr="00B546C6">
        <w:t xml:space="preserve">pentru consolidarea </w:t>
      </w:r>
      <w:r w:rsidR="007F22A4" w:rsidRPr="00B546C6">
        <w:t>CC</w:t>
      </w:r>
      <w:r w:rsidRPr="00B546C6">
        <w:t xml:space="preserve"> pentru implementarea DI sunt/au fost pregătite de către Echipa BM în cadrul proiectului, pentru principalele </w:t>
      </w:r>
      <w:r w:rsidR="00E1510A" w:rsidRPr="00B546C6">
        <w:t>arii</w:t>
      </w:r>
      <w:r w:rsidRPr="00B546C6">
        <w:t xml:space="preserve"> de îmbunătățire a </w:t>
      </w:r>
      <w:r w:rsidR="007F22A4" w:rsidRPr="00B546C6">
        <w:t>CC</w:t>
      </w:r>
      <w:r w:rsidRPr="00B546C6">
        <w:t xml:space="preserve"> abordate în cadrul proiectului, după cum urmează:</w:t>
      </w:r>
    </w:p>
    <w:p w14:paraId="49745DFB" w14:textId="77777777" w:rsidR="00443257" w:rsidRPr="00B546C6" w:rsidRDefault="00443257" w:rsidP="00443257">
      <w:pPr>
        <w:pStyle w:val="BodyText"/>
      </w:pPr>
    </w:p>
    <w:p w14:paraId="10463E4D" w14:textId="158357F6" w:rsidR="00443257" w:rsidRPr="00B546C6" w:rsidRDefault="00443257" w:rsidP="00B546C6">
      <w:pPr>
        <w:spacing w:before="1"/>
        <w:ind w:right="26"/>
        <w:jc w:val="both"/>
        <w:rPr>
          <w:rFonts w:asciiTheme="minorHAnsi" w:hAnsiTheme="minorHAnsi" w:cstheme="minorHAnsi"/>
          <w:sz w:val="22"/>
          <w:szCs w:val="22"/>
          <w:lang w:val="ro-RO"/>
        </w:rPr>
      </w:pPr>
      <w:r w:rsidRPr="00B546C6">
        <w:rPr>
          <w:rFonts w:asciiTheme="minorHAnsi" w:hAnsiTheme="minorHAnsi" w:cstheme="minorHAnsi"/>
          <w:b/>
          <w:i/>
          <w:sz w:val="22"/>
          <w:szCs w:val="22"/>
          <w:lang w:val="ro-RO"/>
        </w:rPr>
        <w:t>Plan</w:t>
      </w:r>
      <w:r w:rsidR="00E1510A" w:rsidRPr="00B546C6">
        <w:rPr>
          <w:rFonts w:asciiTheme="minorHAnsi" w:hAnsiTheme="minorHAnsi" w:cstheme="minorHAnsi"/>
          <w:b/>
          <w:i/>
          <w:sz w:val="22"/>
          <w:szCs w:val="22"/>
          <w:lang w:val="ro-RO"/>
        </w:rPr>
        <w:t>ul</w:t>
      </w:r>
      <w:r w:rsidRPr="00B546C6">
        <w:rPr>
          <w:rFonts w:asciiTheme="minorHAnsi" w:hAnsiTheme="minorHAnsi" w:cstheme="minorHAnsi"/>
          <w:b/>
          <w:i/>
          <w:spacing w:val="-13"/>
          <w:sz w:val="22"/>
          <w:szCs w:val="22"/>
          <w:lang w:val="ro-RO"/>
        </w:rPr>
        <w:t xml:space="preserve"> </w:t>
      </w:r>
      <w:r w:rsidRPr="00B546C6">
        <w:rPr>
          <w:rFonts w:asciiTheme="minorHAnsi" w:hAnsiTheme="minorHAnsi" w:cstheme="minorHAnsi"/>
          <w:b/>
          <w:i/>
          <w:sz w:val="22"/>
          <w:szCs w:val="22"/>
          <w:lang w:val="ro-RO"/>
        </w:rPr>
        <w:t>de</w:t>
      </w:r>
      <w:r w:rsidRPr="00B546C6">
        <w:rPr>
          <w:rFonts w:asciiTheme="minorHAnsi" w:hAnsiTheme="minorHAnsi" w:cstheme="minorHAnsi"/>
          <w:b/>
          <w:i/>
          <w:spacing w:val="-12"/>
          <w:sz w:val="22"/>
          <w:szCs w:val="22"/>
          <w:lang w:val="ro-RO"/>
        </w:rPr>
        <w:t xml:space="preserve"> </w:t>
      </w:r>
      <w:r w:rsidRPr="00B546C6">
        <w:rPr>
          <w:rFonts w:asciiTheme="minorHAnsi" w:hAnsiTheme="minorHAnsi" w:cstheme="minorHAnsi"/>
          <w:b/>
          <w:i/>
          <w:sz w:val="22"/>
          <w:szCs w:val="22"/>
          <w:lang w:val="ro-RO"/>
        </w:rPr>
        <w:t>Consolidare</w:t>
      </w:r>
      <w:r w:rsidRPr="00B546C6">
        <w:rPr>
          <w:rFonts w:asciiTheme="minorHAnsi" w:hAnsiTheme="minorHAnsi" w:cstheme="minorHAnsi"/>
          <w:b/>
          <w:i/>
          <w:spacing w:val="-13"/>
          <w:sz w:val="22"/>
          <w:szCs w:val="22"/>
          <w:lang w:val="ro-RO"/>
        </w:rPr>
        <w:t xml:space="preserve"> </w:t>
      </w:r>
      <w:r w:rsidRPr="00B546C6">
        <w:rPr>
          <w:rFonts w:asciiTheme="minorHAnsi" w:hAnsiTheme="minorHAnsi" w:cstheme="minorHAnsi"/>
          <w:b/>
          <w:i/>
          <w:sz w:val="22"/>
          <w:szCs w:val="22"/>
          <w:lang w:val="ro-RO"/>
        </w:rPr>
        <w:t>a</w:t>
      </w:r>
      <w:r w:rsidRPr="00B546C6">
        <w:rPr>
          <w:rFonts w:asciiTheme="minorHAnsi" w:hAnsiTheme="minorHAnsi" w:cstheme="minorHAnsi"/>
          <w:b/>
          <w:i/>
          <w:spacing w:val="-12"/>
          <w:sz w:val="22"/>
          <w:szCs w:val="22"/>
          <w:lang w:val="ro-RO"/>
        </w:rPr>
        <w:t xml:space="preserve"> </w:t>
      </w:r>
      <w:r w:rsidRPr="00B546C6">
        <w:rPr>
          <w:rFonts w:asciiTheme="minorHAnsi" w:hAnsiTheme="minorHAnsi" w:cstheme="minorHAnsi"/>
          <w:b/>
          <w:i/>
          <w:sz w:val="22"/>
          <w:szCs w:val="22"/>
          <w:lang w:val="ro-RO"/>
        </w:rPr>
        <w:t>Capacităților</w:t>
      </w:r>
      <w:r w:rsidRPr="00B546C6">
        <w:rPr>
          <w:rFonts w:asciiTheme="minorHAnsi" w:hAnsiTheme="minorHAnsi" w:cstheme="minorHAnsi"/>
          <w:b/>
          <w:i/>
          <w:spacing w:val="-13"/>
          <w:sz w:val="22"/>
          <w:szCs w:val="22"/>
          <w:lang w:val="ro-RO"/>
        </w:rPr>
        <w:t xml:space="preserve"> </w:t>
      </w:r>
      <w:r w:rsidRPr="00B546C6">
        <w:rPr>
          <w:rFonts w:asciiTheme="minorHAnsi" w:hAnsiTheme="minorHAnsi" w:cstheme="minorHAnsi"/>
          <w:b/>
          <w:i/>
          <w:sz w:val="22"/>
          <w:szCs w:val="22"/>
          <w:lang w:val="ro-RO"/>
        </w:rPr>
        <w:t>(PCC).</w:t>
      </w:r>
      <w:r w:rsidRPr="00B546C6">
        <w:rPr>
          <w:rFonts w:asciiTheme="minorHAnsi" w:hAnsiTheme="minorHAnsi" w:cstheme="minorHAnsi"/>
          <w:b/>
          <w:i/>
          <w:spacing w:val="-12"/>
          <w:sz w:val="22"/>
          <w:szCs w:val="22"/>
          <w:lang w:val="ro-RO"/>
        </w:rPr>
        <w:t xml:space="preserve"> </w:t>
      </w:r>
      <w:r w:rsidRPr="00B546C6">
        <w:rPr>
          <w:rFonts w:asciiTheme="minorHAnsi" w:hAnsiTheme="minorHAnsi" w:cstheme="minorHAnsi"/>
          <w:i/>
          <w:sz w:val="22"/>
          <w:szCs w:val="22"/>
          <w:lang w:val="ro-RO"/>
        </w:rPr>
        <w:t>Consolidarea</w:t>
      </w:r>
      <w:r w:rsidRPr="00B546C6">
        <w:rPr>
          <w:rFonts w:asciiTheme="minorHAnsi" w:hAnsiTheme="minorHAnsi" w:cstheme="minorHAnsi"/>
          <w:i/>
          <w:spacing w:val="-13"/>
          <w:sz w:val="22"/>
          <w:szCs w:val="22"/>
          <w:lang w:val="ro-RO"/>
        </w:rPr>
        <w:t xml:space="preserve"> </w:t>
      </w:r>
      <w:r w:rsidRPr="00B546C6">
        <w:rPr>
          <w:rFonts w:asciiTheme="minorHAnsi" w:hAnsiTheme="minorHAnsi" w:cstheme="minorHAnsi"/>
          <w:i/>
          <w:sz w:val="22"/>
          <w:szCs w:val="22"/>
          <w:lang w:val="ro-RO"/>
        </w:rPr>
        <w:t>capacităților</w:t>
      </w:r>
      <w:r w:rsidRPr="00B546C6">
        <w:rPr>
          <w:rFonts w:asciiTheme="minorHAnsi" w:hAnsiTheme="minorHAnsi" w:cstheme="minorHAnsi"/>
          <w:i/>
          <w:spacing w:val="-12"/>
          <w:sz w:val="22"/>
          <w:szCs w:val="22"/>
          <w:lang w:val="ro-RO"/>
        </w:rPr>
        <w:t xml:space="preserve"> </w:t>
      </w:r>
      <w:r w:rsidRPr="00B546C6">
        <w:rPr>
          <w:rFonts w:asciiTheme="minorHAnsi" w:hAnsiTheme="minorHAnsi" w:cstheme="minorHAnsi"/>
          <w:i/>
          <w:sz w:val="22"/>
          <w:szCs w:val="22"/>
          <w:lang w:val="ro-RO"/>
        </w:rPr>
        <w:t>de</w:t>
      </w:r>
      <w:r w:rsidRPr="00B546C6">
        <w:rPr>
          <w:rFonts w:asciiTheme="minorHAnsi" w:hAnsiTheme="minorHAnsi" w:cstheme="minorHAnsi"/>
          <w:i/>
          <w:spacing w:val="-11"/>
          <w:sz w:val="22"/>
          <w:szCs w:val="22"/>
          <w:lang w:val="ro-RO"/>
        </w:rPr>
        <w:t xml:space="preserve"> </w:t>
      </w:r>
      <w:r w:rsidR="00E1510A" w:rsidRPr="00B546C6">
        <w:rPr>
          <w:rFonts w:asciiTheme="minorHAnsi" w:hAnsiTheme="minorHAnsi" w:cstheme="minorHAnsi"/>
          <w:i/>
          <w:sz w:val="22"/>
          <w:szCs w:val="22"/>
          <w:lang w:val="ro-RO"/>
        </w:rPr>
        <w:t>management</w:t>
      </w:r>
      <w:r w:rsidRPr="00B546C6">
        <w:rPr>
          <w:rFonts w:asciiTheme="minorHAnsi" w:hAnsiTheme="minorHAnsi" w:cstheme="minorHAnsi"/>
          <w:i/>
          <w:spacing w:val="-12"/>
          <w:sz w:val="22"/>
          <w:szCs w:val="22"/>
          <w:lang w:val="ro-RO"/>
        </w:rPr>
        <w:t xml:space="preserve"> </w:t>
      </w:r>
      <w:r w:rsidRPr="00B546C6">
        <w:rPr>
          <w:rFonts w:asciiTheme="minorHAnsi" w:hAnsiTheme="minorHAnsi" w:cstheme="minorHAnsi"/>
          <w:i/>
          <w:sz w:val="22"/>
          <w:szCs w:val="22"/>
          <w:lang w:val="ro-RO"/>
        </w:rPr>
        <w:t>a</w:t>
      </w:r>
      <w:r w:rsidR="00E1510A" w:rsidRPr="00B546C6">
        <w:rPr>
          <w:rFonts w:asciiTheme="minorHAnsi" w:hAnsiTheme="minorHAnsi" w:cstheme="minorHAnsi"/>
          <w:i/>
          <w:sz w:val="22"/>
          <w:szCs w:val="22"/>
          <w:lang w:val="ro-RO"/>
        </w:rPr>
        <w:t>l</w:t>
      </w:r>
      <w:r w:rsidRPr="00B546C6">
        <w:rPr>
          <w:rFonts w:asciiTheme="minorHAnsi" w:hAnsiTheme="minorHAnsi" w:cstheme="minorHAnsi"/>
          <w:i/>
          <w:spacing w:val="-11"/>
          <w:sz w:val="22"/>
          <w:szCs w:val="22"/>
          <w:lang w:val="ro-RO"/>
        </w:rPr>
        <w:t xml:space="preserve"> </w:t>
      </w:r>
      <w:r w:rsidRPr="00B546C6">
        <w:rPr>
          <w:rFonts w:asciiTheme="minorHAnsi" w:hAnsiTheme="minorHAnsi" w:cstheme="minorHAnsi"/>
          <w:i/>
          <w:sz w:val="22"/>
          <w:szCs w:val="22"/>
          <w:lang w:val="ro-RO"/>
        </w:rPr>
        <w:t>riscului</w:t>
      </w:r>
      <w:r w:rsidRPr="00B546C6">
        <w:rPr>
          <w:rFonts w:asciiTheme="minorHAnsi" w:hAnsiTheme="minorHAnsi" w:cstheme="minorHAnsi"/>
          <w:i/>
          <w:spacing w:val="-12"/>
          <w:sz w:val="22"/>
          <w:szCs w:val="22"/>
          <w:lang w:val="ro-RO"/>
        </w:rPr>
        <w:t xml:space="preserve"> </w:t>
      </w:r>
      <w:r w:rsidRPr="00B546C6">
        <w:rPr>
          <w:rFonts w:asciiTheme="minorHAnsi" w:hAnsiTheme="minorHAnsi" w:cstheme="minorHAnsi"/>
          <w:i/>
          <w:sz w:val="22"/>
          <w:szCs w:val="22"/>
          <w:lang w:val="ro-RO"/>
        </w:rPr>
        <w:t>la</w:t>
      </w:r>
      <w:r w:rsidRPr="00B546C6">
        <w:rPr>
          <w:rFonts w:asciiTheme="minorHAnsi" w:hAnsiTheme="minorHAnsi" w:cstheme="minorHAnsi"/>
          <w:i/>
          <w:spacing w:val="-13"/>
          <w:sz w:val="22"/>
          <w:szCs w:val="22"/>
          <w:lang w:val="ro-RO"/>
        </w:rPr>
        <w:t xml:space="preserve"> </w:t>
      </w:r>
      <w:r w:rsidRPr="00B546C6">
        <w:rPr>
          <w:rFonts w:asciiTheme="minorHAnsi" w:hAnsiTheme="minorHAnsi" w:cstheme="minorHAnsi"/>
          <w:i/>
          <w:sz w:val="22"/>
          <w:szCs w:val="22"/>
          <w:lang w:val="ro-RO"/>
        </w:rPr>
        <w:t>inundații</w:t>
      </w:r>
      <w:r w:rsidRPr="00B546C6">
        <w:rPr>
          <w:rFonts w:asciiTheme="minorHAnsi" w:hAnsiTheme="minorHAnsi" w:cstheme="minorHAnsi"/>
          <w:i/>
          <w:spacing w:val="-1"/>
          <w:sz w:val="22"/>
          <w:szCs w:val="22"/>
          <w:lang w:val="ro-RO"/>
        </w:rPr>
        <w:t xml:space="preserve"> </w:t>
      </w:r>
      <w:r w:rsidRPr="00B546C6">
        <w:rPr>
          <w:rFonts w:asciiTheme="minorHAnsi" w:hAnsiTheme="minorHAnsi" w:cstheme="minorHAnsi"/>
          <w:i/>
          <w:sz w:val="22"/>
          <w:szCs w:val="22"/>
          <w:lang w:val="ro-RO"/>
        </w:rPr>
        <w:t>este</w:t>
      </w:r>
      <w:r w:rsidRPr="00B546C6">
        <w:rPr>
          <w:rFonts w:asciiTheme="minorHAnsi" w:hAnsiTheme="minorHAnsi" w:cstheme="minorHAnsi"/>
          <w:i/>
          <w:spacing w:val="-8"/>
          <w:sz w:val="22"/>
          <w:szCs w:val="22"/>
          <w:lang w:val="ro-RO"/>
        </w:rPr>
        <w:t xml:space="preserve"> </w:t>
      </w:r>
      <w:r w:rsidRPr="00B546C6">
        <w:rPr>
          <w:rFonts w:asciiTheme="minorHAnsi" w:hAnsiTheme="minorHAnsi" w:cstheme="minorHAnsi"/>
          <w:i/>
          <w:sz w:val="22"/>
          <w:szCs w:val="22"/>
          <w:lang w:val="ro-RO"/>
        </w:rPr>
        <w:t>un</w:t>
      </w:r>
      <w:r w:rsidRPr="00B546C6">
        <w:rPr>
          <w:rFonts w:asciiTheme="minorHAnsi" w:hAnsiTheme="minorHAnsi" w:cstheme="minorHAnsi"/>
          <w:i/>
          <w:spacing w:val="-2"/>
          <w:sz w:val="22"/>
          <w:szCs w:val="22"/>
          <w:lang w:val="ro-RO"/>
        </w:rPr>
        <w:t xml:space="preserve"> </w:t>
      </w:r>
      <w:r w:rsidRPr="00B546C6">
        <w:rPr>
          <w:rFonts w:asciiTheme="minorHAnsi" w:hAnsiTheme="minorHAnsi" w:cstheme="minorHAnsi"/>
          <w:i/>
          <w:sz w:val="22"/>
          <w:szCs w:val="22"/>
          <w:lang w:val="ro-RO"/>
        </w:rPr>
        <w:t>obiectiv</w:t>
      </w:r>
      <w:r w:rsidRPr="00B546C6">
        <w:rPr>
          <w:rFonts w:asciiTheme="minorHAnsi" w:hAnsiTheme="minorHAnsi" w:cstheme="minorHAnsi"/>
          <w:i/>
          <w:spacing w:val="-1"/>
          <w:sz w:val="22"/>
          <w:szCs w:val="22"/>
          <w:lang w:val="ro-RO"/>
        </w:rPr>
        <w:t xml:space="preserve"> </w:t>
      </w:r>
      <w:r w:rsidRPr="00B546C6">
        <w:rPr>
          <w:rFonts w:asciiTheme="minorHAnsi" w:hAnsiTheme="minorHAnsi" w:cstheme="minorHAnsi"/>
          <w:i/>
          <w:sz w:val="22"/>
          <w:szCs w:val="22"/>
          <w:lang w:val="ro-RO"/>
        </w:rPr>
        <w:t>important</w:t>
      </w:r>
      <w:r w:rsidRPr="00B546C6">
        <w:rPr>
          <w:rFonts w:asciiTheme="minorHAnsi" w:hAnsiTheme="minorHAnsi" w:cstheme="minorHAnsi"/>
          <w:i/>
          <w:spacing w:val="-8"/>
          <w:sz w:val="22"/>
          <w:szCs w:val="22"/>
          <w:lang w:val="ro-RO"/>
        </w:rPr>
        <w:t xml:space="preserve"> </w:t>
      </w:r>
      <w:r w:rsidRPr="00B546C6">
        <w:rPr>
          <w:rFonts w:asciiTheme="minorHAnsi" w:hAnsiTheme="minorHAnsi" w:cstheme="minorHAnsi"/>
          <w:i/>
          <w:sz w:val="22"/>
          <w:szCs w:val="22"/>
          <w:lang w:val="ro-RO"/>
        </w:rPr>
        <w:t>al</w:t>
      </w:r>
      <w:r w:rsidRPr="00B546C6">
        <w:rPr>
          <w:rFonts w:asciiTheme="minorHAnsi" w:hAnsiTheme="minorHAnsi" w:cstheme="minorHAnsi"/>
          <w:i/>
          <w:spacing w:val="-7"/>
          <w:sz w:val="22"/>
          <w:szCs w:val="22"/>
          <w:lang w:val="ro-RO"/>
        </w:rPr>
        <w:t xml:space="preserve"> </w:t>
      </w:r>
      <w:r w:rsidRPr="00B546C6">
        <w:rPr>
          <w:rFonts w:asciiTheme="minorHAnsi" w:hAnsiTheme="minorHAnsi" w:cstheme="minorHAnsi"/>
          <w:i/>
          <w:sz w:val="22"/>
          <w:szCs w:val="22"/>
          <w:lang w:val="ro-RO"/>
        </w:rPr>
        <w:t>proiectului</w:t>
      </w:r>
      <w:r w:rsidRPr="00B546C6">
        <w:rPr>
          <w:rFonts w:asciiTheme="minorHAnsi" w:hAnsiTheme="minorHAnsi" w:cstheme="minorHAnsi"/>
          <w:i/>
          <w:spacing w:val="-4"/>
          <w:sz w:val="22"/>
          <w:szCs w:val="22"/>
          <w:lang w:val="ro-RO"/>
        </w:rPr>
        <w:t xml:space="preserve"> </w:t>
      </w:r>
      <w:r w:rsidR="00E1510A" w:rsidRPr="00B546C6">
        <w:rPr>
          <w:rFonts w:asciiTheme="minorHAnsi" w:hAnsiTheme="minorHAnsi" w:cstheme="minorHAnsi"/>
          <w:i/>
          <w:spacing w:val="-4"/>
          <w:sz w:val="22"/>
          <w:szCs w:val="22"/>
          <w:lang w:val="ro-RO"/>
        </w:rPr>
        <w:t xml:space="preserve">RAS derulat între </w:t>
      </w:r>
      <w:r w:rsidRPr="00B546C6">
        <w:rPr>
          <w:rFonts w:asciiTheme="minorHAnsi" w:hAnsiTheme="minorHAnsi" w:cstheme="minorHAnsi"/>
          <w:i/>
          <w:sz w:val="22"/>
          <w:szCs w:val="22"/>
          <w:lang w:val="ro-RO"/>
        </w:rPr>
        <w:t>Banca</w:t>
      </w:r>
      <w:r w:rsidRPr="00B546C6">
        <w:rPr>
          <w:rFonts w:asciiTheme="minorHAnsi" w:hAnsiTheme="minorHAnsi" w:cstheme="minorHAnsi"/>
          <w:i/>
          <w:spacing w:val="-4"/>
          <w:sz w:val="22"/>
          <w:szCs w:val="22"/>
          <w:lang w:val="ro-RO"/>
        </w:rPr>
        <w:t xml:space="preserve"> </w:t>
      </w:r>
      <w:r w:rsidRPr="00B546C6">
        <w:rPr>
          <w:rFonts w:asciiTheme="minorHAnsi" w:hAnsiTheme="minorHAnsi" w:cstheme="minorHAnsi"/>
          <w:i/>
          <w:sz w:val="22"/>
          <w:szCs w:val="22"/>
          <w:lang w:val="ro-RO"/>
        </w:rPr>
        <w:t>Mondială</w:t>
      </w:r>
      <w:r w:rsidR="00E1510A" w:rsidRPr="00B546C6">
        <w:rPr>
          <w:rFonts w:asciiTheme="minorHAnsi" w:hAnsiTheme="minorHAnsi" w:cstheme="minorHAnsi"/>
          <w:i/>
          <w:sz w:val="22"/>
          <w:szCs w:val="22"/>
          <w:lang w:val="ro-RO"/>
        </w:rPr>
        <w:t xml:space="preserve"> și </w:t>
      </w:r>
      <w:r w:rsidRPr="00B546C6">
        <w:rPr>
          <w:rFonts w:asciiTheme="minorHAnsi" w:hAnsiTheme="minorHAnsi" w:cstheme="minorHAnsi"/>
          <w:i/>
          <w:sz w:val="22"/>
          <w:szCs w:val="22"/>
          <w:lang w:val="ro-RO"/>
        </w:rPr>
        <w:t>MMAP.</w:t>
      </w:r>
      <w:r w:rsidRPr="00B546C6">
        <w:rPr>
          <w:rFonts w:asciiTheme="minorHAnsi" w:hAnsiTheme="minorHAnsi" w:cstheme="minorHAnsi"/>
          <w:i/>
          <w:spacing w:val="-4"/>
          <w:sz w:val="22"/>
          <w:szCs w:val="22"/>
          <w:lang w:val="ro-RO"/>
        </w:rPr>
        <w:t xml:space="preserve"> </w:t>
      </w:r>
      <w:r w:rsidRPr="00B546C6">
        <w:rPr>
          <w:rFonts w:asciiTheme="minorHAnsi" w:hAnsiTheme="minorHAnsi" w:cstheme="minorHAnsi"/>
          <w:i/>
          <w:sz w:val="22"/>
          <w:szCs w:val="22"/>
          <w:lang w:val="ro-RO"/>
        </w:rPr>
        <w:t>Documentul</w:t>
      </w:r>
      <w:r w:rsidRPr="00B546C6">
        <w:rPr>
          <w:rFonts w:asciiTheme="minorHAnsi" w:hAnsiTheme="minorHAnsi" w:cstheme="minorHAnsi"/>
          <w:i/>
          <w:spacing w:val="-9"/>
          <w:sz w:val="22"/>
          <w:szCs w:val="22"/>
          <w:lang w:val="ro-RO"/>
        </w:rPr>
        <w:t xml:space="preserve"> </w:t>
      </w:r>
      <w:r w:rsidRPr="00B546C6">
        <w:rPr>
          <w:rFonts w:asciiTheme="minorHAnsi" w:hAnsiTheme="minorHAnsi" w:cstheme="minorHAnsi"/>
          <w:i/>
          <w:sz w:val="22"/>
          <w:szCs w:val="22"/>
          <w:lang w:val="ro-RO"/>
        </w:rPr>
        <w:t>de</w:t>
      </w:r>
      <w:r w:rsidRPr="00B546C6">
        <w:rPr>
          <w:rFonts w:asciiTheme="minorHAnsi" w:hAnsiTheme="minorHAnsi" w:cstheme="minorHAnsi"/>
          <w:i/>
          <w:spacing w:val="-4"/>
          <w:sz w:val="22"/>
          <w:szCs w:val="22"/>
          <w:lang w:val="ro-RO"/>
        </w:rPr>
        <w:t xml:space="preserve"> </w:t>
      </w:r>
      <w:r w:rsidRPr="00B546C6">
        <w:rPr>
          <w:rFonts w:asciiTheme="minorHAnsi" w:hAnsiTheme="minorHAnsi" w:cstheme="minorHAnsi"/>
          <w:i/>
          <w:sz w:val="22"/>
          <w:szCs w:val="22"/>
          <w:lang w:val="ro-RO"/>
        </w:rPr>
        <w:t>față</w:t>
      </w:r>
      <w:r w:rsidRPr="00B546C6">
        <w:rPr>
          <w:rFonts w:asciiTheme="minorHAnsi" w:hAnsiTheme="minorHAnsi" w:cstheme="minorHAnsi"/>
          <w:i/>
          <w:spacing w:val="-8"/>
          <w:sz w:val="22"/>
          <w:szCs w:val="22"/>
          <w:lang w:val="ro-RO"/>
        </w:rPr>
        <w:t xml:space="preserve"> </w:t>
      </w:r>
      <w:r w:rsidRPr="00B546C6">
        <w:rPr>
          <w:rFonts w:asciiTheme="minorHAnsi" w:hAnsiTheme="minorHAnsi" w:cstheme="minorHAnsi"/>
          <w:i/>
          <w:sz w:val="22"/>
          <w:szCs w:val="22"/>
          <w:lang w:val="ro-RO"/>
        </w:rPr>
        <w:t xml:space="preserve">prezintă principalele </w:t>
      </w:r>
      <w:r w:rsidR="00E1510A" w:rsidRPr="00B546C6">
        <w:rPr>
          <w:rFonts w:asciiTheme="minorHAnsi" w:hAnsiTheme="minorHAnsi" w:cstheme="minorHAnsi"/>
          <w:i/>
          <w:sz w:val="22"/>
          <w:szCs w:val="22"/>
          <w:lang w:val="ro-RO"/>
        </w:rPr>
        <w:t>arii</w:t>
      </w:r>
      <w:r w:rsidRPr="00B546C6">
        <w:rPr>
          <w:rFonts w:asciiTheme="minorHAnsi" w:hAnsiTheme="minorHAnsi" w:cstheme="minorHAnsi"/>
          <w:i/>
          <w:sz w:val="22"/>
          <w:szCs w:val="22"/>
          <w:lang w:val="ro-RO"/>
        </w:rPr>
        <w:t xml:space="preserve"> de intervenție ale PC, pe baza rezultatelor evaluării nevoilor </w:t>
      </w:r>
      <w:r w:rsidR="00E1510A" w:rsidRPr="00B546C6">
        <w:rPr>
          <w:rFonts w:asciiTheme="minorHAnsi" w:hAnsiTheme="minorHAnsi" w:cstheme="minorHAnsi"/>
          <w:i/>
          <w:sz w:val="22"/>
          <w:szCs w:val="22"/>
          <w:lang w:val="ro-RO"/>
        </w:rPr>
        <w:t>privind</w:t>
      </w:r>
      <w:r w:rsidRPr="00B546C6">
        <w:rPr>
          <w:rFonts w:asciiTheme="minorHAnsi" w:hAnsiTheme="minorHAnsi" w:cstheme="minorHAnsi"/>
          <w:i/>
          <w:sz w:val="22"/>
          <w:szCs w:val="22"/>
          <w:lang w:val="ro-RO"/>
        </w:rPr>
        <w:t xml:space="preserve"> capacit</w:t>
      </w:r>
      <w:r w:rsidR="00E1510A" w:rsidRPr="00B546C6">
        <w:rPr>
          <w:rFonts w:asciiTheme="minorHAnsi" w:hAnsiTheme="minorHAnsi" w:cstheme="minorHAnsi"/>
          <w:i/>
          <w:sz w:val="22"/>
          <w:szCs w:val="22"/>
          <w:lang w:val="ro-RO"/>
        </w:rPr>
        <w:t xml:space="preserve">ățile </w:t>
      </w:r>
      <w:r w:rsidRPr="00B546C6">
        <w:rPr>
          <w:rFonts w:asciiTheme="minorHAnsi" w:hAnsiTheme="minorHAnsi" w:cstheme="minorHAnsi"/>
          <w:i/>
          <w:sz w:val="22"/>
          <w:szCs w:val="22"/>
          <w:lang w:val="ro-RO"/>
        </w:rPr>
        <w:t>realizat</w:t>
      </w:r>
      <w:r w:rsidR="00E1510A" w:rsidRPr="00B546C6">
        <w:rPr>
          <w:rFonts w:asciiTheme="minorHAnsi" w:hAnsiTheme="minorHAnsi" w:cstheme="minorHAnsi"/>
          <w:i/>
          <w:sz w:val="22"/>
          <w:szCs w:val="22"/>
          <w:lang w:val="ro-RO"/>
        </w:rPr>
        <w:t>ă</w:t>
      </w:r>
      <w:r w:rsidRPr="00B546C6">
        <w:rPr>
          <w:rFonts w:asciiTheme="minorHAnsi" w:hAnsiTheme="minorHAnsi" w:cstheme="minorHAnsi"/>
          <w:i/>
          <w:sz w:val="22"/>
          <w:szCs w:val="22"/>
          <w:lang w:val="ro-RO"/>
        </w:rPr>
        <w:t xml:space="preserve"> de </w:t>
      </w:r>
      <w:r w:rsidR="00E1510A" w:rsidRPr="00B546C6">
        <w:rPr>
          <w:rFonts w:asciiTheme="minorHAnsi" w:hAnsiTheme="minorHAnsi" w:cstheme="minorHAnsi"/>
          <w:i/>
          <w:sz w:val="22"/>
          <w:szCs w:val="22"/>
          <w:lang w:val="ro-RO"/>
        </w:rPr>
        <w:t xml:space="preserve">către </w:t>
      </w:r>
      <w:r w:rsidRPr="00B546C6">
        <w:rPr>
          <w:rFonts w:asciiTheme="minorHAnsi" w:hAnsiTheme="minorHAnsi" w:cstheme="minorHAnsi"/>
          <w:i/>
          <w:sz w:val="22"/>
          <w:szCs w:val="22"/>
          <w:lang w:val="ro-RO"/>
        </w:rPr>
        <w:t>Echipa BM. Acesta include un plan cuprinzător de instruire care vizează îmbunătățirea competențelor personalului MMAP, ANAR, ABA-uril</w:t>
      </w:r>
      <w:r w:rsidR="00E1510A" w:rsidRPr="00B546C6">
        <w:rPr>
          <w:rFonts w:asciiTheme="minorHAnsi" w:hAnsiTheme="minorHAnsi" w:cstheme="minorHAnsi"/>
          <w:i/>
          <w:sz w:val="22"/>
          <w:szCs w:val="22"/>
          <w:lang w:val="ro-RO"/>
        </w:rPr>
        <w:t>or</w:t>
      </w:r>
      <w:r w:rsidRPr="00B546C6">
        <w:rPr>
          <w:rFonts w:asciiTheme="minorHAnsi" w:hAnsiTheme="minorHAnsi" w:cstheme="minorHAnsi"/>
          <w:i/>
          <w:sz w:val="22"/>
          <w:szCs w:val="22"/>
          <w:lang w:val="ro-RO"/>
        </w:rPr>
        <w:t xml:space="preserve"> și INHGA în diferite discipline, precum și recomandări </w:t>
      </w:r>
      <w:r w:rsidR="00E1510A" w:rsidRPr="00B546C6">
        <w:rPr>
          <w:rFonts w:asciiTheme="minorHAnsi" w:hAnsiTheme="minorHAnsi" w:cstheme="minorHAnsi"/>
          <w:i/>
          <w:sz w:val="22"/>
          <w:szCs w:val="22"/>
          <w:lang w:val="ro-RO"/>
        </w:rPr>
        <w:t>de</w:t>
      </w:r>
      <w:r w:rsidRPr="00B546C6">
        <w:rPr>
          <w:rFonts w:asciiTheme="minorHAnsi" w:hAnsiTheme="minorHAnsi" w:cstheme="minorHAnsi"/>
          <w:i/>
          <w:sz w:val="22"/>
          <w:szCs w:val="22"/>
          <w:lang w:val="ro-RO"/>
        </w:rPr>
        <w:t xml:space="preserve"> consolidare</w:t>
      </w:r>
      <w:r w:rsidR="00E1510A" w:rsidRPr="00B546C6">
        <w:rPr>
          <w:rFonts w:asciiTheme="minorHAnsi" w:hAnsiTheme="minorHAnsi" w:cstheme="minorHAnsi"/>
          <w:i/>
          <w:sz w:val="22"/>
          <w:szCs w:val="22"/>
          <w:lang w:val="ro-RO"/>
        </w:rPr>
        <w:t xml:space="preserve"> </w:t>
      </w:r>
      <w:r w:rsidRPr="00B546C6">
        <w:rPr>
          <w:rFonts w:asciiTheme="minorHAnsi" w:hAnsiTheme="minorHAnsi" w:cstheme="minorHAnsi"/>
          <w:i/>
          <w:sz w:val="22"/>
          <w:szCs w:val="22"/>
          <w:lang w:val="ro-RO"/>
        </w:rPr>
        <w:t xml:space="preserve">a </w:t>
      </w:r>
      <w:r w:rsidR="007F22A4" w:rsidRPr="00B546C6">
        <w:rPr>
          <w:rFonts w:asciiTheme="minorHAnsi" w:hAnsiTheme="minorHAnsi" w:cstheme="minorHAnsi"/>
          <w:i/>
          <w:sz w:val="22"/>
          <w:szCs w:val="22"/>
          <w:lang w:val="ro-RO"/>
        </w:rPr>
        <w:t>CC</w:t>
      </w:r>
      <w:r w:rsidRPr="00B546C6">
        <w:rPr>
          <w:rFonts w:asciiTheme="minorHAnsi" w:hAnsiTheme="minorHAnsi" w:cstheme="minorHAnsi"/>
          <w:i/>
          <w:sz w:val="22"/>
          <w:szCs w:val="22"/>
          <w:lang w:val="ro-RO"/>
        </w:rPr>
        <w:t xml:space="preserve"> pentru implementarea DI pe parcursul proiectului și după finalizarea acestuia. </w:t>
      </w:r>
      <w:r w:rsidRPr="00B546C6">
        <w:rPr>
          <w:rFonts w:asciiTheme="minorHAnsi" w:hAnsiTheme="minorHAnsi" w:cstheme="minorHAnsi"/>
          <w:sz w:val="22"/>
          <w:szCs w:val="22"/>
          <w:lang w:val="ro-RO"/>
        </w:rPr>
        <w:t>Planul aferent</w:t>
      </w:r>
      <w:r w:rsidRPr="00B546C6">
        <w:rPr>
          <w:rFonts w:asciiTheme="minorHAnsi" w:hAnsiTheme="minorHAnsi" w:cstheme="minorHAnsi"/>
          <w:spacing w:val="-3"/>
          <w:sz w:val="22"/>
          <w:szCs w:val="22"/>
          <w:lang w:val="ro-RO"/>
        </w:rPr>
        <w:t xml:space="preserve"> </w:t>
      </w:r>
      <w:r w:rsidRPr="00B546C6">
        <w:rPr>
          <w:rFonts w:asciiTheme="minorHAnsi" w:hAnsiTheme="minorHAnsi" w:cstheme="minorHAnsi"/>
          <w:sz w:val="22"/>
          <w:szCs w:val="22"/>
          <w:lang w:val="ro-RO"/>
        </w:rPr>
        <w:t>Programului de Formare a</w:t>
      </w:r>
      <w:r w:rsidRPr="00B546C6">
        <w:rPr>
          <w:rFonts w:asciiTheme="minorHAnsi" w:hAnsiTheme="minorHAnsi" w:cstheme="minorHAnsi"/>
          <w:spacing w:val="-3"/>
          <w:sz w:val="22"/>
          <w:szCs w:val="22"/>
          <w:lang w:val="ro-RO"/>
        </w:rPr>
        <w:t xml:space="preserve"> </w:t>
      </w:r>
      <w:r w:rsidRPr="00B546C6">
        <w:rPr>
          <w:rFonts w:asciiTheme="minorHAnsi" w:hAnsiTheme="minorHAnsi" w:cstheme="minorHAnsi"/>
          <w:sz w:val="22"/>
          <w:szCs w:val="22"/>
          <w:lang w:val="ro-RO"/>
        </w:rPr>
        <w:t>fost</w:t>
      </w:r>
      <w:r w:rsidRPr="00B546C6">
        <w:rPr>
          <w:rFonts w:asciiTheme="minorHAnsi" w:hAnsiTheme="minorHAnsi" w:cstheme="minorHAnsi"/>
          <w:spacing w:val="-3"/>
          <w:sz w:val="22"/>
          <w:szCs w:val="22"/>
          <w:lang w:val="ro-RO"/>
        </w:rPr>
        <w:t xml:space="preserve"> </w:t>
      </w:r>
      <w:r w:rsidRPr="00B546C6">
        <w:rPr>
          <w:rFonts w:asciiTheme="minorHAnsi" w:hAnsiTheme="minorHAnsi" w:cstheme="minorHAnsi"/>
          <w:sz w:val="22"/>
          <w:szCs w:val="22"/>
          <w:lang w:val="ro-RO"/>
        </w:rPr>
        <w:t>conceput de</w:t>
      </w:r>
      <w:r w:rsidRPr="00B546C6">
        <w:rPr>
          <w:rFonts w:asciiTheme="minorHAnsi" w:hAnsiTheme="minorHAnsi" w:cstheme="minorHAnsi"/>
          <w:spacing w:val="-3"/>
          <w:sz w:val="22"/>
          <w:szCs w:val="22"/>
          <w:lang w:val="ro-RO"/>
        </w:rPr>
        <w:t xml:space="preserve"> </w:t>
      </w:r>
      <w:r w:rsidR="00E1510A" w:rsidRPr="00B546C6">
        <w:rPr>
          <w:rFonts w:asciiTheme="minorHAnsi" w:hAnsiTheme="minorHAnsi" w:cstheme="minorHAnsi"/>
          <w:spacing w:val="-3"/>
          <w:sz w:val="22"/>
          <w:szCs w:val="22"/>
          <w:lang w:val="ro-RO"/>
        </w:rPr>
        <w:t xml:space="preserve">către </w:t>
      </w:r>
      <w:r w:rsidRPr="00B546C6">
        <w:rPr>
          <w:rFonts w:asciiTheme="minorHAnsi" w:hAnsiTheme="minorHAnsi" w:cstheme="minorHAnsi"/>
          <w:sz w:val="22"/>
          <w:szCs w:val="22"/>
          <w:lang w:val="ro-RO"/>
        </w:rPr>
        <w:t>Echipa</w:t>
      </w:r>
      <w:r w:rsidRPr="00B546C6">
        <w:rPr>
          <w:rFonts w:asciiTheme="minorHAnsi" w:hAnsiTheme="minorHAnsi" w:cstheme="minorHAnsi"/>
          <w:spacing w:val="-3"/>
          <w:sz w:val="22"/>
          <w:szCs w:val="22"/>
          <w:lang w:val="ro-RO"/>
        </w:rPr>
        <w:t xml:space="preserve"> </w:t>
      </w:r>
      <w:r w:rsidRPr="00B546C6">
        <w:rPr>
          <w:rFonts w:asciiTheme="minorHAnsi" w:hAnsiTheme="minorHAnsi" w:cstheme="minorHAnsi"/>
          <w:sz w:val="22"/>
          <w:szCs w:val="22"/>
          <w:lang w:val="ro-RO"/>
        </w:rPr>
        <w:t>BM,</w:t>
      </w:r>
      <w:r w:rsidRPr="00B546C6">
        <w:rPr>
          <w:rFonts w:asciiTheme="minorHAnsi" w:hAnsiTheme="minorHAnsi" w:cstheme="minorHAnsi"/>
          <w:spacing w:val="-3"/>
          <w:sz w:val="22"/>
          <w:szCs w:val="22"/>
          <w:lang w:val="ro-RO"/>
        </w:rPr>
        <w:t xml:space="preserve"> </w:t>
      </w:r>
      <w:r w:rsidRPr="00B546C6">
        <w:rPr>
          <w:rFonts w:asciiTheme="minorHAnsi" w:hAnsiTheme="minorHAnsi" w:cstheme="minorHAnsi"/>
          <w:sz w:val="22"/>
          <w:szCs w:val="22"/>
          <w:lang w:val="ro-RO"/>
        </w:rPr>
        <w:t>în strânsă cooperare</w:t>
      </w:r>
      <w:r w:rsidRPr="00B546C6">
        <w:rPr>
          <w:rFonts w:asciiTheme="minorHAnsi" w:hAnsiTheme="minorHAnsi" w:cstheme="minorHAnsi"/>
          <w:spacing w:val="-8"/>
          <w:sz w:val="22"/>
          <w:szCs w:val="22"/>
          <w:lang w:val="ro-RO"/>
        </w:rPr>
        <w:t xml:space="preserve"> </w:t>
      </w:r>
      <w:r w:rsidRPr="00B546C6">
        <w:rPr>
          <w:rFonts w:asciiTheme="minorHAnsi" w:hAnsiTheme="minorHAnsi" w:cstheme="minorHAnsi"/>
          <w:sz w:val="22"/>
          <w:szCs w:val="22"/>
          <w:lang w:val="ro-RO"/>
        </w:rPr>
        <w:t>cu</w:t>
      </w:r>
      <w:r w:rsidRPr="00B546C6">
        <w:rPr>
          <w:rFonts w:asciiTheme="minorHAnsi" w:hAnsiTheme="minorHAnsi" w:cstheme="minorHAnsi"/>
          <w:spacing w:val="-8"/>
          <w:sz w:val="22"/>
          <w:szCs w:val="22"/>
          <w:lang w:val="ro-RO"/>
        </w:rPr>
        <w:t xml:space="preserve"> </w:t>
      </w:r>
      <w:r w:rsidRPr="00B546C6">
        <w:rPr>
          <w:rFonts w:asciiTheme="minorHAnsi" w:hAnsiTheme="minorHAnsi" w:cstheme="minorHAnsi"/>
          <w:sz w:val="22"/>
          <w:szCs w:val="22"/>
          <w:lang w:val="ro-RO"/>
        </w:rPr>
        <w:t>MMAP</w:t>
      </w:r>
      <w:r w:rsidRPr="00B546C6">
        <w:rPr>
          <w:rFonts w:asciiTheme="minorHAnsi" w:hAnsiTheme="minorHAnsi" w:cstheme="minorHAnsi"/>
          <w:spacing w:val="-3"/>
          <w:sz w:val="22"/>
          <w:szCs w:val="22"/>
          <w:lang w:val="ro-RO"/>
        </w:rPr>
        <w:t xml:space="preserve"> </w:t>
      </w:r>
      <w:r w:rsidRPr="00B546C6">
        <w:rPr>
          <w:rFonts w:asciiTheme="minorHAnsi" w:hAnsiTheme="minorHAnsi" w:cstheme="minorHAnsi"/>
          <w:sz w:val="22"/>
          <w:szCs w:val="22"/>
          <w:lang w:val="ro-RO"/>
        </w:rPr>
        <w:t>și</w:t>
      </w:r>
      <w:r w:rsidRPr="00B546C6">
        <w:rPr>
          <w:rFonts w:asciiTheme="minorHAnsi" w:hAnsiTheme="minorHAnsi" w:cstheme="minorHAnsi"/>
          <w:spacing w:val="-4"/>
          <w:sz w:val="22"/>
          <w:szCs w:val="22"/>
          <w:lang w:val="ro-RO"/>
        </w:rPr>
        <w:t xml:space="preserve"> </w:t>
      </w:r>
      <w:r w:rsidRPr="00B546C6">
        <w:rPr>
          <w:rFonts w:asciiTheme="minorHAnsi" w:hAnsiTheme="minorHAnsi" w:cstheme="minorHAnsi"/>
          <w:sz w:val="22"/>
          <w:szCs w:val="22"/>
          <w:lang w:val="ro-RO"/>
        </w:rPr>
        <w:t>ANAR,</w:t>
      </w:r>
      <w:r w:rsidRPr="00B546C6">
        <w:rPr>
          <w:rFonts w:asciiTheme="minorHAnsi" w:hAnsiTheme="minorHAnsi" w:cstheme="minorHAnsi"/>
          <w:spacing w:val="-8"/>
          <w:sz w:val="22"/>
          <w:szCs w:val="22"/>
          <w:lang w:val="ro-RO"/>
        </w:rPr>
        <w:t xml:space="preserve"> </w:t>
      </w:r>
      <w:r w:rsidRPr="00B546C6">
        <w:rPr>
          <w:rFonts w:asciiTheme="minorHAnsi" w:hAnsiTheme="minorHAnsi" w:cstheme="minorHAnsi"/>
          <w:sz w:val="22"/>
          <w:szCs w:val="22"/>
          <w:lang w:val="ro-RO"/>
        </w:rPr>
        <w:t>pe</w:t>
      </w:r>
      <w:r w:rsidRPr="00B546C6">
        <w:rPr>
          <w:rFonts w:asciiTheme="minorHAnsi" w:hAnsiTheme="minorHAnsi" w:cstheme="minorHAnsi"/>
          <w:spacing w:val="-8"/>
          <w:sz w:val="22"/>
          <w:szCs w:val="22"/>
          <w:lang w:val="ro-RO"/>
        </w:rPr>
        <w:t xml:space="preserve"> </w:t>
      </w:r>
      <w:r w:rsidRPr="00B546C6">
        <w:rPr>
          <w:rFonts w:asciiTheme="minorHAnsi" w:hAnsiTheme="minorHAnsi" w:cstheme="minorHAnsi"/>
          <w:sz w:val="22"/>
          <w:szCs w:val="22"/>
          <w:lang w:val="ro-RO"/>
        </w:rPr>
        <w:t>baza</w:t>
      </w:r>
      <w:r w:rsidRPr="00B546C6">
        <w:rPr>
          <w:rFonts w:asciiTheme="minorHAnsi" w:hAnsiTheme="minorHAnsi" w:cstheme="minorHAnsi"/>
          <w:spacing w:val="-8"/>
          <w:sz w:val="22"/>
          <w:szCs w:val="22"/>
          <w:lang w:val="ro-RO"/>
        </w:rPr>
        <w:t xml:space="preserve"> </w:t>
      </w:r>
      <w:r w:rsidRPr="00B546C6">
        <w:rPr>
          <w:rFonts w:asciiTheme="minorHAnsi" w:hAnsiTheme="minorHAnsi" w:cstheme="minorHAnsi"/>
          <w:sz w:val="22"/>
          <w:szCs w:val="22"/>
          <w:lang w:val="ro-RO"/>
        </w:rPr>
        <w:t>evaluării</w:t>
      </w:r>
      <w:r w:rsidRPr="00B546C6">
        <w:rPr>
          <w:rFonts w:asciiTheme="minorHAnsi" w:hAnsiTheme="minorHAnsi" w:cstheme="minorHAnsi"/>
          <w:spacing w:val="-4"/>
          <w:sz w:val="22"/>
          <w:szCs w:val="22"/>
          <w:lang w:val="ro-RO"/>
        </w:rPr>
        <w:t xml:space="preserve"> </w:t>
      </w:r>
      <w:r w:rsidRPr="00B546C6">
        <w:rPr>
          <w:rFonts w:asciiTheme="minorHAnsi" w:hAnsiTheme="minorHAnsi" w:cstheme="minorHAnsi"/>
          <w:sz w:val="22"/>
          <w:szCs w:val="22"/>
          <w:lang w:val="ro-RO"/>
        </w:rPr>
        <w:t>nevoilor</w:t>
      </w:r>
      <w:r w:rsidRPr="00B546C6">
        <w:rPr>
          <w:rFonts w:asciiTheme="minorHAnsi" w:hAnsiTheme="minorHAnsi" w:cstheme="minorHAnsi"/>
          <w:spacing w:val="-8"/>
          <w:sz w:val="22"/>
          <w:szCs w:val="22"/>
          <w:lang w:val="ro-RO"/>
        </w:rPr>
        <w:t xml:space="preserve"> </w:t>
      </w:r>
      <w:r w:rsidR="007F22A4" w:rsidRPr="00B546C6">
        <w:rPr>
          <w:rFonts w:asciiTheme="minorHAnsi" w:hAnsiTheme="minorHAnsi" w:cstheme="minorHAnsi"/>
          <w:sz w:val="22"/>
          <w:szCs w:val="22"/>
          <w:lang w:val="ro-RO"/>
        </w:rPr>
        <w:t>CC</w:t>
      </w:r>
      <w:r w:rsidRPr="00B546C6">
        <w:rPr>
          <w:rFonts w:asciiTheme="minorHAnsi" w:hAnsiTheme="minorHAnsi" w:cstheme="minorHAnsi"/>
          <w:sz w:val="22"/>
          <w:szCs w:val="22"/>
          <w:lang w:val="ro-RO"/>
        </w:rPr>
        <w:t>.</w:t>
      </w:r>
      <w:r w:rsidRPr="00B546C6">
        <w:rPr>
          <w:rFonts w:asciiTheme="minorHAnsi" w:hAnsiTheme="minorHAnsi" w:cstheme="minorHAnsi"/>
          <w:spacing w:val="-2"/>
          <w:sz w:val="22"/>
          <w:szCs w:val="22"/>
          <w:lang w:val="ro-RO"/>
        </w:rPr>
        <w:t xml:space="preserve"> </w:t>
      </w:r>
      <w:r w:rsidRPr="00B546C6">
        <w:rPr>
          <w:rFonts w:asciiTheme="minorHAnsi" w:hAnsiTheme="minorHAnsi" w:cstheme="minorHAnsi"/>
          <w:sz w:val="22"/>
          <w:szCs w:val="22"/>
          <w:lang w:val="ro-RO"/>
        </w:rPr>
        <w:t>Conținutul</w:t>
      </w:r>
      <w:r w:rsidRPr="00B546C6">
        <w:rPr>
          <w:rFonts w:asciiTheme="minorHAnsi" w:hAnsiTheme="minorHAnsi" w:cstheme="minorHAnsi"/>
          <w:spacing w:val="-2"/>
          <w:sz w:val="22"/>
          <w:szCs w:val="22"/>
          <w:lang w:val="ro-RO"/>
        </w:rPr>
        <w:t xml:space="preserve"> </w:t>
      </w:r>
      <w:r w:rsidRPr="00B546C6">
        <w:rPr>
          <w:rFonts w:asciiTheme="minorHAnsi" w:hAnsiTheme="minorHAnsi" w:cstheme="minorHAnsi"/>
          <w:sz w:val="22"/>
          <w:szCs w:val="22"/>
          <w:lang w:val="ro-RO"/>
        </w:rPr>
        <w:t>său</w:t>
      </w:r>
      <w:r w:rsidRPr="00B546C6">
        <w:rPr>
          <w:rFonts w:asciiTheme="minorHAnsi" w:hAnsiTheme="minorHAnsi" w:cstheme="minorHAnsi"/>
          <w:spacing w:val="-8"/>
          <w:sz w:val="22"/>
          <w:szCs w:val="22"/>
          <w:lang w:val="ro-RO"/>
        </w:rPr>
        <w:t xml:space="preserve"> </w:t>
      </w:r>
      <w:r w:rsidRPr="00B546C6">
        <w:rPr>
          <w:rFonts w:asciiTheme="minorHAnsi" w:hAnsiTheme="minorHAnsi" w:cstheme="minorHAnsi"/>
          <w:sz w:val="22"/>
          <w:szCs w:val="22"/>
          <w:lang w:val="ro-RO"/>
        </w:rPr>
        <w:t>și</w:t>
      </w:r>
      <w:r w:rsidRPr="00B546C6">
        <w:rPr>
          <w:rFonts w:asciiTheme="minorHAnsi" w:hAnsiTheme="minorHAnsi" w:cstheme="minorHAnsi"/>
          <w:spacing w:val="-5"/>
          <w:sz w:val="22"/>
          <w:szCs w:val="22"/>
          <w:lang w:val="ro-RO"/>
        </w:rPr>
        <w:t xml:space="preserve"> </w:t>
      </w:r>
      <w:r w:rsidR="00683FC5" w:rsidRPr="00B546C6">
        <w:rPr>
          <w:rFonts w:asciiTheme="minorHAnsi" w:hAnsiTheme="minorHAnsi" w:cstheme="minorHAnsi"/>
          <w:sz w:val="22"/>
          <w:szCs w:val="22"/>
          <w:lang w:val="ro-RO"/>
        </w:rPr>
        <w:t>calendarul orientativ</w:t>
      </w:r>
      <w:r w:rsidRPr="00B546C6">
        <w:rPr>
          <w:rFonts w:asciiTheme="minorHAnsi" w:hAnsiTheme="minorHAnsi" w:cstheme="minorHAnsi"/>
          <w:spacing w:val="-5"/>
          <w:sz w:val="22"/>
          <w:szCs w:val="22"/>
          <w:lang w:val="ro-RO"/>
        </w:rPr>
        <w:t xml:space="preserve"> </w:t>
      </w:r>
      <w:r w:rsidRPr="00B546C6">
        <w:rPr>
          <w:rFonts w:asciiTheme="minorHAnsi" w:hAnsiTheme="minorHAnsi" w:cstheme="minorHAnsi"/>
          <w:sz w:val="22"/>
          <w:szCs w:val="22"/>
          <w:lang w:val="ro-RO"/>
        </w:rPr>
        <w:t xml:space="preserve">au fost convenite de părți în septembrie 2020. Acesta acoperă </w:t>
      </w:r>
      <w:r w:rsidR="00E1510A" w:rsidRPr="00B546C6">
        <w:rPr>
          <w:rFonts w:asciiTheme="minorHAnsi" w:hAnsiTheme="minorHAnsi" w:cstheme="minorHAnsi"/>
          <w:sz w:val="22"/>
          <w:szCs w:val="22"/>
          <w:lang w:val="ro-RO"/>
        </w:rPr>
        <w:t>tematicile</w:t>
      </w:r>
      <w:r w:rsidRPr="00B546C6">
        <w:rPr>
          <w:rFonts w:asciiTheme="minorHAnsi" w:hAnsiTheme="minorHAnsi" w:cstheme="minorHAnsi"/>
          <w:sz w:val="22"/>
          <w:szCs w:val="22"/>
          <w:lang w:val="ro-RO"/>
        </w:rPr>
        <w:t xml:space="preserve"> </w:t>
      </w:r>
      <w:r w:rsidR="00896DA9" w:rsidRPr="00B546C6">
        <w:rPr>
          <w:rFonts w:asciiTheme="minorHAnsi" w:hAnsiTheme="minorHAnsi" w:cstheme="minorHAnsi"/>
          <w:sz w:val="22"/>
          <w:szCs w:val="22"/>
          <w:lang w:val="ro-RO"/>
        </w:rPr>
        <w:t xml:space="preserve">sesiunilor </w:t>
      </w:r>
      <w:r w:rsidRPr="00B546C6">
        <w:rPr>
          <w:rFonts w:asciiTheme="minorHAnsi" w:hAnsiTheme="minorHAnsi" w:cstheme="minorHAnsi"/>
          <w:sz w:val="22"/>
          <w:szCs w:val="22"/>
          <w:lang w:val="ro-RO"/>
        </w:rPr>
        <w:t xml:space="preserve">de formare, cum ar fi managementul datelor - sistem GIS și date pentru managementul riscului la inundații, modelare, metodologii dezvoltate în cadrul proiectului, managementul proiectelor de infrastructură verde și soluții bazate pe natură, accesarea fondurilor UE și implicarea părților </w:t>
      </w:r>
      <w:r w:rsidRPr="00B546C6">
        <w:rPr>
          <w:rFonts w:asciiTheme="minorHAnsi" w:hAnsiTheme="minorHAnsi" w:cstheme="minorHAnsi"/>
          <w:sz w:val="22"/>
          <w:szCs w:val="22"/>
          <w:lang w:val="ro-RO"/>
        </w:rPr>
        <w:lastRenderedPageBreak/>
        <w:t>interesate</w:t>
      </w:r>
      <w:r w:rsidR="00896DA9" w:rsidRPr="00B546C6">
        <w:rPr>
          <w:rFonts w:asciiTheme="minorHAnsi" w:hAnsiTheme="minorHAnsi" w:cstheme="minorHAnsi"/>
          <w:sz w:val="22"/>
          <w:szCs w:val="22"/>
          <w:lang w:val="ro-RO"/>
        </w:rPr>
        <w:t>.</w:t>
      </w:r>
      <w:r w:rsidRPr="00B546C6">
        <w:rPr>
          <w:rFonts w:asciiTheme="minorHAnsi" w:hAnsiTheme="minorHAnsi" w:cstheme="minorHAnsi"/>
          <w:sz w:val="22"/>
          <w:szCs w:val="22"/>
          <w:lang w:val="ro-RO"/>
        </w:rPr>
        <w:t xml:space="preserve"> Detaliile privind </w:t>
      </w:r>
      <w:r w:rsidR="00896DA9" w:rsidRPr="00B546C6">
        <w:rPr>
          <w:rFonts w:asciiTheme="minorHAnsi" w:hAnsiTheme="minorHAnsi" w:cstheme="minorHAnsi"/>
          <w:sz w:val="22"/>
          <w:szCs w:val="22"/>
          <w:lang w:val="ro-RO"/>
        </w:rPr>
        <w:t>tematicile sesiunilor</w:t>
      </w:r>
      <w:r w:rsidRPr="00B546C6">
        <w:rPr>
          <w:rFonts w:asciiTheme="minorHAnsi" w:hAnsiTheme="minorHAnsi" w:cstheme="minorHAnsi"/>
          <w:sz w:val="22"/>
          <w:szCs w:val="22"/>
          <w:lang w:val="ro-RO"/>
        </w:rPr>
        <w:t xml:space="preserve"> de formare, participanț</w:t>
      </w:r>
      <w:r w:rsidR="00896DA9" w:rsidRPr="00B546C6">
        <w:rPr>
          <w:rFonts w:asciiTheme="minorHAnsi" w:hAnsiTheme="minorHAnsi" w:cstheme="minorHAnsi"/>
          <w:sz w:val="22"/>
          <w:szCs w:val="22"/>
          <w:lang w:val="ro-RO"/>
        </w:rPr>
        <w:t>i</w:t>
      </w:r>
      <w:r w:rsidRPr="00B546C6">
        <w:rPr>
          <w:rFonts w:asciiTheme="minorHAnsi" w:hAnsiTheme="minorHAnsi" w:cstheme="minorHAnsi"/>
          <w:sz w:val="22"/>
          <w:szCs w:val="22"/>
          <w:lang w:val="ro-RO"/>
        </w:rPr>
        <w:t xml:space="preserve">i vizați și calendarul </w:t>
      </w:r>
      <w:r w:rsidR="00896DA9" w:rsidRPr="00B546C6">
        <w:rPr>
          <w:rFonts w:asciiTheme="minorHAnsi" w:hAnsiTheme="minorHAnsi" w:cstheme="minorHAnsi"/>
          <w:sz w:val="22"/>
          <w:szCs w:val="22"/>
          <w:lang w:val="ro-RO"/>
        </w:rPr>
        <w:t xml:space="preserve">de derulare a acestora </w:t>
      </w:r>
      <w:r w:rsidRPr="00B546C6">
        <w:rPr>
          <w:rFonts w:asciiTheme="minorHAnsi" w:hAnsiTheme="minorHAnsi" w:cstheme="minorHAnsi"/>
          <w:sz w:val="22"/>
          <w:szCs w:val="22"/>
          <w:lang w:val="ro-RO"/>
        </w:rPr>
        <w:t>sunt prezentate în Anexa 1 A a</w:t>
      </w:r>
      <w:r w:rsidR="0016786F">
        <w:rPr>
          <w:rFonts w:asciiTheme="minorHAnsi" w:hAnsiTheme="minorHAnsi" w:cstheme="minorHAnsi"/>
          <w:sz w:val="22"/>
          <w:szCs w:val="22"/>
          <w:lang w:val="ro-RO"/>
        </w:rPr>
        <w:t>ferentă</w:t>
      </w:r>
      <w:r w:rsidRPr="00B546C6">
        <w:rPr>
          <w:rFonts w:asciiTheme="minorHAnsi" w:hAnsiTheme="minorHAnsi" w:cstheme="minorHAnsi"/>
          <w:sz w:val="22"/>
          <w:szCs w:val="22"/>
          <w:lang w:val="ro-RO"/>
        </w:rPr>
        <w:t xml:space="preserve"> acestui PCC.</w:t>
      </w:r>
    </w:p>
    <w:p w14:paraId="71D0DAD3" w14:textId="77777777" w:rsidR="00443257" w:rsidRPr="00B546C6" w:rsidRDefault="00443257" w:rsidP="00B546C6">
      <w:pPr>
        <w:pStyle w:val="BodyText"/>
        <w:spacing w:before="3"/>
        <w:ind w:right="26"/>
        <w:rPr>
          <w:rFonts w:asciiTheme="minorHAnsi" w:hAnsiTheme="minorHAnsi" w:cstheme="minorHAnsi"/>
        </w:rPr>
      </w:pPr>
    </w:p>
    <w:p w14:paraId="7467BC19" w14:textId="3DB3D383" w:rsidR="00443257" w:rsidRPr="00B546C6" w:rsidRDefault="00896DA9" w:rsidP="00AE3870">
      <w:pPr>
        <w:ind w:right="26"/>
        <w:jc w:val="both"/>
        <w:rPr>
          <w:rFonts w:asciiTheme="minorHAnsi" w:hAnsiTheme="minorHAnsi" w:cstheme="minorHAnsi"/>
          <w:i/>
          <w:sz w:val="22"/>
          <w:szCs w:val="22"/>
          <w:lang w:val="ro-RO"/>
        </w:rPr>
      </w:pPr>
      <w:r w:rsidRPr="00B546C6">
        <w:rPr>
          <w:rFonts w:asciiTheme="minorHAnsi" w:hAnsiTheme="minorHAnsi" w:cstheme="minorHAnsi"/>
          <w:b/>
          <w:i/>
          <w:sz w:val="22"/>
          <w:szCs w:val="22"/>
          <w:lang w:val="ro-RO"/>
        </w:rPr>
        <w:t>Identificarea</w:t>
      </w:r>
      <w:r w:rsidR="00443257" w:rsidRPr="00B546C6">
        <w:rPr>
          <w:rFonts w:asciiTheme="minorHAnsi" w:hAnsiTheme="minorHAnsi" w:cstheme="minorHAnsi"/>
          <w:b/>
          <w:i/>
          <w:sz w:val="22"/>
          <w:szCs w:val="22"/>
          <w:lang w:val="ro-RO"/>
        </w:rPr>
        <w:t xml:space="preserve"> preliminară a părților interesate și un </w:t>
      </w:r>
      <w:r w:rsidRPr="00B546C6">
        <w:rPr>
          <w:rFonts w:asciiTheme="minorHAnsi" w:hAnsiTheme="minorHAnsi" w:cstheme="minorHAnsi"/>
          <w:b/>
          <w:i/>
          <w:sz w:val="22"/>
          <w:szCs w:val="22"/>
          <w:lang w:val="ro-RO"/>
        </w:rPr>
        <w:t>sondaj</w:t>
      </w:r>
      <w:r w:rsidR="00443257" w:rsidRPr="00B546C6">
        <w:rPr>
          <w:rFonts w:asciiTheme="minorHAnsi" w:hAnsiTheme="minorHAnsi" w:cstheme="minorHAnsi"/>
          <w:b/>
          <w:i/>
          <w:sz w:val="22"/>
          <w:szCs w:val="22"/>
          <w:lang w:val="ro-RO"/>
        </w:rPr>
        <w:t xml:space="preserve"> privind capacitatea părților interesate de</w:t>
      </w:r>
      <w:r w:rsidR="00443257" w:rsidRPr="00B546C6">
        <w:rPr>
          <w:rFonts w:asciiTheme="minorHAnsi" w:hAnsiTheme="minorHAnsi" w:cstheme="minorHAnsi"/>
          <w:b/>
          <w:i/>
          <w:spacing w:val="-6"/>
          <w:sz w:val="22"/>
          <w:szCs w:val="22"/>
          <w:lang w:val="ro-RO"/>
        </w:rPr>
        <w:t xml:space="preserve"> </w:t>
      </w:r>
      <w:r w:rsidR="00443257" w:rsidRPr="00B546C6">
        <w:rPr>
          <w:rFonts w:asciiTheme="minorHAnsi" w:hAnsiTheme="minorHAnsi" w:cstheme="minorHAnsi"/>
          <w:b/>
          <w:i/>
          <w:sz w:val="22"/>
          <w:szCs w:val="22"/>
          <w:lang w:val="ro-RO"/>
        </w:rPr>
        <w:t>a</w:t>
      </w:r>
      <w:r w:rsidR="00443257" w:rsidRPr="00B546C6">
        <w:rPr>
          <w:rFonts w:asciiTheme="minorHAnsi" w:hAnsiTheme="minorHAnsi" w:cstheme="minorHAnsi"/>
          <w:b/>
          <w:i/>
          <w:spacing w:val="-4"/>
          <w:sz w:val="22"/>
          <w:szCs w:val="22"/>
          <w:lang w:val="ro-RO"/>
        </w:rPr>
        <w:t xml:space="preserve"> </w:t>
      </w:r>
      <w:r w:rsidR="00443257" w:rsidRPr="00B546C6">
        <w:rPr>
          <w:rFonts w:asciiTheme="minorHAnsi" w:hAnsiTheme="minorHAnsi" w:cstheme="minorHAnsi"/>
          <w:b/>
          <w:i/>
          <w:sz w:val="22"/>
          <w:szCs w:val="22"/>
          <w:lang w:val="ro-RO"/>
        </w:rPr>
        <w:t>se</w:t>
      </w:r>
      <w:r w:rsidR="00443257" w:rsidRPr="00B546C6">
        <w:rPr>
          <w:rFonts w:asciiTheme="minorHAnsi" w:hAnsiTheme="minorHAnsi" w:cstheme="minorHAnsi"/>
          <w:b/>
          <w:i/>
          <w:spacing w:val="-5"/>
          <w:sz w:val="22"/>
          <w:szCs w:val="22"/>
          <w:lang w:val="ro-RO"/>
        </w:rPr>
        <w:t xml:space="preserve"> </w:t>
      </w:r>
      <w:r w:rsidR="00443257" w:rsidRPr="00B546C6">
        <w:rPr>
          <w:rFonts w:asciiTheme="minorHAnsi" w:hAnsiTheme="minorHAnsi" w:cstheme="minorHAnsi"/>
          <w:b/>
          <w:i/>
          <w:sz w:val="22"/>
          <w:szCs w:val="22"/>
          <w:lang w:val="ro-RO"/>
        </w:rPr>
        <w:t>implica</w:t>
      </w:r>
      <w:r w:rsidR="00443257" w:rsidRPr="00B546C6">
        <w:rPr>
          <w:rFonts w:asciiTheme="minorHAnsi" w:hAnsiTheme="minorHAnsi" w:cstheme="minorHAnsi"/>
          <w:b/>
          <w:i/>
          <w:spacing w:val="-8"/>
          <w:sz w:val="22"/>
          <w:szCs w:val="22"/>
          <w:lang w:val="ro-RO"/>
        </w:rPr>
        <w:t xml:space="preserve"> </w:t>
      </w:r>
      <w:r w:rsidR="00443257" w:rsidRPr="00B546C6">
        <w:rPr>
          <w:rFonts w:asciiTheme="minorHAnsi" w:hAnsiTheme="minorHAnsi" w:cstheme="minorHAnsi"/>
          <w:b/>
          <w:i/>
          <w:sz w:val="22"/>
          <w:szCs w:val="22"/>
          <w:lang w:val="ro-RO"/>
        </w:rPr>
        <w:t>în</w:t>
      </w:r>
      <w:r w:rsidR="00443257" w:rsidRPr="00B546C6">
        <w:rPr>
          <w:rFonts w:asciiTheme="minorHAnsi" w:hAnsiTheme="minorHAnsi" w:cstheme="minorHAnsi"/>
          <w:b/>
          <w:i/>
          <w:spacing w:val="-4"/>
          <w:sz w:val="22"/>
          <w:szCs w:val="22"/>
          <w:lang w:val="ro-RO"/>
        </w:rPr>
        <w:t xml:space="preserve"> </w:t>
      </w:r>
      <w:r w:rsidR="00443257" w:rsidRPr="00B546C6">
        <w:rPr>
          <w:rFonts w:asciiTheme="minorHAnsi" w:hAnsiTheme="minorHAnsi" w:cstheme="minorHAnsi"/>
          <w:b/>
          <w:i/>
          <w:sz w:val="22"/>
          <w:szCs w:val="22"/>
          <w:lang w:val="ro-RO"/>
        </w:rPr>
        <w:t>procesul</w:t>
      </w:r>
      <w:r w:rsidR="00443257" w:rsidRPr="00B546C6">
        <w:rPr>
          <w:rFonts w:asciiTheme="minorHAnsi" w:hAnsiTheme="minorHAnsi" w:cstheme="minorHAnsi"/>
          <w:b/>
          <w:i/>
          <w:spacing w:val="-4"/>
          <w:sz w:val="22"/>
          <w:szCs w:val="22"/>
          <w:lang w:val="ro-RO"/>
        </w:rPr>
        <w:t xml:space="preserve"> </w:t>
      </w:r>
      <w:r w:rsidR="00443257" w:rsidRPr="00B546C6">
        <w:rPr>
          <w:rFonts w:asciiTheme="minorHAnsi" w:hAnsiTheme="minorHAnsi" w:cstheme="minorHAnsi"/>
          <w:b/>
          <w:i/>
          <w:sz w:val="22"/>
          <w:szCs w:val="22"/>
          <w:lang w:val="ro-RO"/>
        </w:rPr>
        <w:t>PMRI</w:t>
      </w:r>
      <w:r w:rsidR="00443257" w:rsidRPr="00B546C6">
        <w:rPr>
          <w:rFonts w:asciiTheme="minorHAnsi" w:hAnsiTheme="minorHAnsi" w:cstheme="minorHAnsi"/>
          <w:b/>
          <w:i/>
          <w:spacing w:val="-4"/>
          <w:sz w:val="22"/>
          <w:szCs w:val="22"/>
          <w:lang w:val="ro-RO"/>
        </w:rPr>
        <w:t xml:space="preserve"> </w:t>
      </w:r>
      <w:r w:rsidR="00443257" w:rsidRPr="00B546C6">
        <w:rPr>
          <w:rFonts w:asciiTheme="minorHAnsi" w:hAnsiTheme="minorHAnsi" w:cstheme="minorHAnsi"/>
          <w:b/>
          <w:i/>
          <w:sz w:val="22"/>
          <w:szCs w:val="22"/>
          <w:lang w:val="ro-RO"/>
        </w:rPr>
        <w:t>(INTERACT).</w:t>
      </w:r>
      <w:r w:rsidR="00443257" w:rsidRPr="00B546C6">
        <w:rPr>
          <w:rFonts w:asciiTheme="minorHAnsi" w:hAnsiTheme="minorHAnsi" w:cstheme="minorHAnsi"/>
          <w:b/>
          <w:i/>
          <w:spacing w:val="-2"/>
          <w:sz w:val="22"/>
          <w:szCs w:val="22"/>
          <w:lang w:val="ro-RO"/>
        </w:rPr>
        <w:t xml:space="preserve"> </w:t>
      </w:r>
      <w:r w:rsidR="00443257" w:rsidRPr="00B546C6">
        <w:rPr>
          <w:rFonts w:asciiTheme="minorHAnsi" w:hAnsiTheme="minorHAnsi" w:cstheme="minorHAnsi"/>
          <w:i/>
          <w:sz w:val="22"/>
          <w:szCs w:val="22"/>
          <w:lang w:val="ro-RO"/>
        </w:rPr>
        <w:t>Banca</w:t>
      </w:r>
      <w:r w:rsidR="00443257" w:rsidRPr="00B546C6">
        <w:rPr>
          <w:rFonts w:asciiTheme="minorHAnsi" w:hAnsiTheme="minorHAnsi" w:cstheme="minorHAnsi"/>
          <w:i/>
          <w:spacing w:val="-7"/>
          <w:sz w:val="22"/>
          <w:szCs w:val="22"/>
          <w:lang w:val="ro-RO"/>
        </w:rPr>
        <w:t xml:space="preserve"> </w:t>
      </w:r>
      <w:r w:rsidR="00443257" w:rsidRPr="00B546C6">
        <w:rPr>
          <w:rFonts w:asciiTheme="minorHAnsi" w:hAnsiTheme="minorHAnsi" w:cstheme="minorHAnsi"/>
          <w:i/>
          <w:sz w:val="22"/>
          <w:szCs w:val="22"/>
          <w:lang w:val="ro-RO"/>
        </w:rPr>
        <w:t>Mondială</w:t>
      </w:r>
      <w:r w:rsidR="00443257" w:rsidRPr="00B546C6">
        <w:rPr>
          <w:rFonts w:asciiTheme="minorHAnsi" w:hAnsiTheme="minorHAnsi" w:cstheme="minorHAnsi"/>
          <w:i/>
          <w:spacing w:val="-6"/>
          <w:sz w:val="22"/>
          <w:szCs w:val="22"/>
          <w:lang w:val="ro-RO"/>
        </w:rPr>
        <w:t xml:space="preserve"> </w:t>
      </w:r>
      <w:r w:rsidR="00443257" w:rsidRPr="00B546C6">
        <w:rPr>
          <w:rFonts w:asciiTheme="minorHAnsi" w:hAnsiTheme="minorHAnsi" w:cstheme="minorHAnsi"/>
          <w:i/>
          <w:sz w:val="22"/>
          <w:szCs w:val="22"/>
          <w:lang w:val="ro-RO"/>
        </w:rPr>
        <w:t>a</w:t>
      </w:r>
      <w:r w:rsidR="00443257" w:rsidRPr="00B546C6">
        <w:rPr>
          <w:rFonts w:asciiTheme="minorHAnsi" w:hAnsiTheme="minorHAnsi" w:cstheme="minorHAnsi"/>
          <w:i/>
          <w:spacing w:val="-6"/>
          <w:sz w:val="22"/>
          <w:szCs w:val="22"/>
          <w:lang w:val="ro-RO"/>
        </w:rPr>
        <w:t xml:space="preserve"> </w:t>
      </w:r>
      <w:r w:rsidR="00443257" w:rsidRPr="00B546C6">
        <w:rPr>
          <w:rFonts w:asciiTheme="minorHAnsi" w:hAnsiTheme="minorHAnsi" w:cstheme="minorHAnsi"/>
          <w:i/>
          <w:sz w:val="22"/>
          <w:szCs w:val="22"/>
          <w:lang w:val="ro-RO"/>
        </w:rPr>
        <w:t>realizat</w:t>
      </w:r>
      <w:r w:rsidR="00443257" w:rsidRPr="00B546C6">
        <w:rPr>
          <w:rFonts w:asciiTheme="minorHAnsi" w:hAnsiTheme="minorHAnsi" w:cstheme="minorHAnsi"/>
          <w:i/>
          <w:spacing w:val="-11"/>
          <w:sz w:val="22"/>
          <w:szCs w:val="22"/>
          <w:lang w:val="ro-RO"/>
        </w:rPr>
        <w:t xml:space="preserve"> </w:t>
      </w:r>
      <w:r w:rsidR="00443257" w:rsidRPr="00B546C6">
        <w:rPr>
          <w:rFonts w:asciiTheme="minorHAnsi" w:hAnsiTheme="minorHAnsi" w:cstheme="minorHAnsi"/>
          <w:i/>
          <w:sz w:val="22"/>
          <w:szCs w:val="22"/>
          <w:lang w:val="ro-RO"/>
        </w:rPr>
        <w:t>o</w:t>
      </w:r>
      <w:r w:rsidR="00443257" w:rsidRPr="00B546C6">
        <w:rPr>
          <w:rFonts w:asciiTheme="minorHAnsi" w:hAnsiTheme="minorHAnsi" w:cstheme="minorHAnsi"/>
          <w:i/>
          <w:spacing w:val="-6"/>
          <w:sz w:val="22"/>
          <w:szCs w:val="22"/>
          <w:lang w:val="ro-RO"/>
        </w:rPr>
        <w:t xml:space="preserve"> </w:t>
      </w:r>
      <w:r w:rsidRPr="00B546C6">
        <w:rPr>
          <w:rFonts w:asciiTheme="minorHAnsi" w:hAnsiTheme="minorHAnsi" w:cstheme="minorHAnsi"/>
          <w:i/>
          <w:sz w:val="22"/>
          <w:szCs w:val="22"/>
          <w:lang w:val="ro-RO"/>
        </w:rPr>
        <w:t>identificare</w:t>
      </w:r>
      <w:r w:rsidR="00443257" w:rsidRPr="00B546C6">
        <w:rPr>
          <w:rFonts w:asciiTheme="minorHAnsi" w:hAnsiTheme="minorHAnsi" w:cstheme="minorHAnsi"/>
          <w:i/>
          <w:spacing w:val="-8"/>
          <w:sz w:val="22"/>
          <w:szCs w:val="22"/>
          <w:lang w:val="ro-RO"/>
        </w:rPr>
        <w:t xml:space="preserve"> </w:t>
      </w:r>
      <w:r w:rsidR="00443257" w:rsidRPr="00B546C6">
        <w:rPr>
          <w:rFonts w:asciiTheme="minorHAnsi" w:hAnsiTheme="minorHAnsi" w:cstheme="minorHAnsi"/>
          <w:i/>
          <w:sz w:val="22"/>
          <w:szCs w:val="22"/>
          <w:lang w:val="ro-RO"/>
        </w:rPr>
        <w:t>preliminară</w:t>
      </w:r>
      <w:r w:rsidR="00443257" w:rsidRPr="00B546C6">
        <w:rPr>
          <w:rFonts w:asciiTheme="minorHAnsi" w:hAnsiTheme="minorHAnsi" w:cstheme="minorHAnsi"/>
          <w:i/>
          <w:spacing w:val="-6"/>
          <w:sz w:val="22"/>
          <w:szCs w:val="22"/>
          <w:lang w:val="ro-RO"/>
        </w:rPr>
        <w:t xml:space="preserve"> </w:t>
      </w:r>
      <w:r w:rsidR="00443257" w:rsidRPr="00B546C6">
        <w:rPr>
          <w:rFonts w:asciiTheme="minorHAnsi" w:hAnsiTheme="minorHAnsi" w:cstheme="minorHAnsi"/>
          <w:i/>
          <w:sz w:val="22"/>
          <w:szCs w:val="22"/>
          <w:lang w:val="ro-RO"/>
        </w:rPr>
        <w:t xml:space="preserve">a părților interesate, identificând peste 600 de părți interesate instituționale </w:t>
      </w:r>
      <w:r w:rsidRPr="00B546C6">
        <w:rPr>
          <w:rFonts w:asciiTheme="minorHAnsi" w:hAnsiTheme="minorHAnsi" w:cstheme="minorHAnsi"/>
          <w:i/>
          <w:sz w:val="22"/>
          <w:szCs w:val="22"/>
          <w:lang w:val="ro-RO"/>
        </w:rPr>
        <w:t>la nivel național</w:t>
      </w:r>
      <w:r w:rsidR="00443257" w:rsidRPr="00B546C6">
        <w:rPr>
          <w:rFonts w:asciiTheme="minorHAnsi" w:hAnsiTheme="minorHAnsi" w:cstheme="minorHAnsi"/>
          <w:i/>
          <w:sz w:val="22"/>
          <w:szCs w:val="22"/>
          <w:lang w:val="ro-RO"/>
        </w:rPr>
        <w:t xml:space="preserve">, cu un grad diferit de interes sau de implicare anterioară în </w:t>
      </w:r>
      <w:r w:rsidRPr="00B546C6">
        <w:rPr>
          <w:rFonts w:asciiTheme="minorHAnsi" w:hAnsiTheme="minorHAnsi" w:cstheme="minorHAnsi"/>
          <w:i/>
          <w:sz w:val="22"/>
          <w:szCs w:val="22"/>
          <w:lang w:val="ro-RO"/>
        </w:rPr>
        <w:t>managementul</w:t>
      </w:r>
      <w:r w:rsidR="00443257" w:rsidRPr="00B546C6">
        <w:rPr>
          <w:rFonts w:asciiTheme="minorHAnsi" w:hAnsiTheme="minorHAnsi" w:cstheme="minorHAnsi"/>
          <w:i/>
          <w:sz w:val="22"/>
          <w:szCs w:val="22"/>
          <w:lang w:val="ro-RO"/>
        </w:rPr>
        <w:t xml:space="preserve"> riscului la inundații. În continuare, Banca Mondială</w:t>
      </w:r>
      <w:r w:rsidR="00443257" w:rsidRPr="00B546C6">
        <w:rPr>
          <w:rFonts w:asciiTheme="minorHAnsi" w:hAnsiTheme="minorHAnsi" w:cstheme="minorHAnsi"/>
          <w:i/>
          <w:spacing w:val="-1"/>
          <w:sz w:val="22"/>
          <w:szCs w:val="22"/>
          <w:lang w:val="ro-RO"/>
        </w:rPr>
        <w:t xml:space="preserve"> </w:t>
      </w:r>
      <w:r w:rsidR="00443257" w:rsidRPr="00B546C6">
        <w:rPr>
          <w:rFonts w:asciiTheme="minorHAnsi" w:hAnsiTheme="minorHAnsi" w:cstheme="minorHAnsi"/>
          <w:i/>
          <w:sz w:val="22"/>
          <w:szCs w:val="22"/>
          <w:lang w:val="ro-RO"/>
        </w:rPr>
        <w:t>a elaborat</w:t>
      </w:r>
      <w:r w:rsidR="00443257" w:rsidRPr="00B546C6">
        <w:rPr>
          <w:rFonts w:asciiTheme="minorHAnsi" w:hAnsiTheme="minorHAnsi" w:cstheme="minorHAnsi"/>
          <w:i/>
          <w:spacing w:val="-2"/>
          <w:sz w:val="22"/>
          <w:szCs w:val="22"/>
          <w:lang w:val="ro-RO"/>
        </w:rPr>
        <w:t xml:space="preserve"> </w:t>
      </w:r>
      <w:r w:rsidR="00443257" w:rsidRPr="00B546C6">
        <w:rPr>
          <w:rFonts w:asciiTheme="minorHAnsi" w:hAnsiTheme="minorHAnsi" w:cstheme="minorHAnsi"/>
          <w:i/>
          <w:sz w:val="22"/>
          <w:szCs w:val="22"/>
          <w:lang w:val="ro-RO"/>
        </w:rPr>
        <w:t>un</w:t>
      </w:r>
      <w:r w:rsidR="00443257" w:rsidRPr="00B546C6">
        <w:rPr>
          <w:rFonts w:asciiTheme="minorHAnsi" w:hAnsiTheme="minorHAnsi" w:cstheme="minorHAnsi"/>
          <w:i/>
          <w:spacing w:val="-2"/>
          <w:sz w:val="22"/>
          <w:szCs w:val="22"/>
          <w:lang w:val="ro-RO"/>
        </w:rPr>
        <w:t xml:space="preserve"> </w:t>
      </w:r>
      <w:r w:rsidR="00443257" w:rsidRPr="00B546C6">
        <w:rPr>
          <w:rFonts w:asciiTheme="minorHAnsi" w:hAnsiTheme="minorHAnsi" w:cstheme="minorHAnsi"/>
          <w:i/>
          <w:sz w:val="22"/>
          <w:szCs w:val="22"/>
          <w:lang w:val="ro-RO"/>
        </w:rPr>
        <w:t>sondaj pentru</w:t>
      </w:r>
      <w:r w:rsidR="00443257" w:rsidRPr="00B546C6">
        <w:rPr>
          <w:rFonts w:asciiTheme="minorHAnsi" w:hAnsiTheme="minorHAnsi" w:cstheme="minorHAnsi"/>
          <w:i/>
          <w:spacing w:val="-2"/>
          <w:sz w:val="22"/>
          <w:szCs w:val="22"/>
          <w:lang w:val="ro-RO"/>
        </w:rPr>
        <w:t xml:space="preserve"> </w:t>
      </w:r>
      <w:r w:rsidR="00443257" w:rsidRPr="00B546C6">
        <w:rPr>
          <w:rFonts w:asciiTheme="minorHAnsi" w:hAnsiTheme="minorHAnsi" w:cstheme="minorHAnsi"/>
          <w:i/>
          <w:sz w:val="22"/>
          <w:szCs w:val="22"/>
          <w:lang w:val="ro-RO"/>
        </w:rPr>
        <w:t>a evalua interesul</w:t>
      </w:r>
      <w:r w:rsidR="00443257" w:rsidRPr="00B546C6">
        <w:rPr>
          <w:rFonts w:asciiTheme="minorHAnsi" w:hAnsiTheme="minorHAnsi" w:cstheme="minorHAnsi"/>
          <w:i/>
          <w:spacing w:val="-1"/>
          <w:sz w:val="22"/>
          <w:szCs w:val="22"/>
          <w:lang w:val="ro-RO"/>
        </w:rPr>
        <w:t xml:space="preserve"> </w:t>
      </w:r>
      <w:r w:rsidR="00443257" w:rsidRPr="00B546C6">
        <w:rPr>
          <w:rFonts w:asciiTheme="minorHAnsi" w:hAnsiTheme="minorHAnsi" w:cstheme="minorHAnsi"/>
          <w:i/>
          <w:sz w:val="22"/>
          <w:szCs w:val="22"/>
          <w:lang w:val="ro-RO"/>
        </w:rPr>
        <w:t>și capacitatea părților</w:t>
      </w:r>
      <w:r w:rsidR="00443257" w:rsidRPr="00B546C6">
        <w:rPr>
          <w:rFonts w:asciiTheme="minorHAnsi" w:hAnsiTheme="minorHAnsi" w:cstheme="minorHAnsi"/>
          <w:i/>
          <w:spacing w:val="-2"/>
          <w:sz w:val="22"/>
          <w:szCs w:val="22"/>
          <w:lang w:val="ro-RO"/>
        </w:rPr>
        <w:t xml:space="preserve"> </w:t>
      </w:r>
      <w:r w:rsidR="00443257" w:rsidRPr="00B546C6">
        <w:rPr>
          <w:rFonts w:asciiTheme="minorHAnsi" w:hAnsiTheme="minorHAnsi" w:cstheme="minorHAnsi"/>
          <w:i/>
          <w:sz w:val="22"/>
          <w:szCs w:val="22"/>
          <w:lang w:val="ro-RO"/>
        </w:rPr>
        <w:t>interesate</w:t>
      </w:r>
      <w:r w:rsidR="00443257" w:rsidRPr="00B546C6">
        <w:rPr>
          <w:rFonts w:asciiTheme="minorHAnsi" w:hAnsiTheme="minorHAnsi" w:cstheme="minorHAnsi"/>
          <w:i/>
          <w:spacing w:val="-2"/>
          <w:sz w:val="22"/>
          <w:szCs w:val="22"/>
          <w:lang w:val="ro-RO"/>
        </w:rPr>
        <w:t xml:space="preserve"> </w:t>
      </w:r>
      <w:r w:rsidR="00443257" w:rsidRPr="00B546C6">
        <w:rPr>
          <w:rFonts w:asciiTheme="minorHAnsi" w:hAnsiTheme="minorHAnsi" w:cstheme="minorHAnsi"/>
          <w:i/>
          <w:sz w:val="22"/>
          <w:szCs w:val="22"/>
          <w:lang w:val="ro-RO"/>
        </w:rPr>
        <w:t>de</w:t>
      </w:r>
      <w:r w:rsidR="00443257" w:rsidRPr="00B546C6">
        <w:rPr>
          <w:rFonts w:asciiTheme="minorHAnsi" w:hAnsiTheme="minorHAnsi" w:cstheme="minorHAnsi"/>
          <w:i/>
          <w:spacing w:val="-2"/>
          <w:sz w:val="22"/>
          <w:szCs w:val="22"/>
          <w:lang w:val="ro-RO"/>
        </w:rPr>
        <w:t xml:space="preserve"> </w:t>
      </w:r>
      <w:r w:rsidR="00443257" w:rsidRPr="00B546C6">
        <w:rPr>
          <w:rFonts w:asciiTheme="minorHAnsi" w:hAnsiTheme="minorHAnsi" w:cstheme="minorHAnsi"/>
          <w:i/>
          <w:sz w:val="22"/>
          <w:szCs w:val="22"/>
          <w:lang w:val="ro-RO"/>
        </w:rPr>
        <w:t xml:space="preserve">a se implica în </w:t>
      </w:r>
      <w:r w:rsidRPr="00B546C6">
        <w:rPr>
          <w:rFonts w:asciiTheme="minorHAnsi" w:hAnsiTheme="minorHAnsi" w:cstheme="minorHAnsi"/>
          <w:i/>
          <w:sz w:val="22"/>
          <w:szCs w:val="22"/>
          <w:lang w:val="ro-RO"/>
        </w:rPr>
        <w:t>elaborarea</w:t>
      </w:r>
      <w:r w:rsidR="00443257" w:rsidRPr="00B546C6">
        <w:rPr>
          <w:rFonts w:asciiTheme="minorHAnsi" w:hAnsiTheme="minorHAnsi" w:cstheme="minorHAnsi"/>
          <w:i/>
          <w:sz w:val="22"/>
          <w:szCs w:val="22"/>
          <w:lang w:val="ro-RO"/>
        </w:rPr>
        <w:t xml:space="preserve"> PMRI-urilor.</w:t>
      </w:r>
    </w:p>
    <w:p w14:paraId="4AA7F734" w14:textId="77777777" w:rsidR="00443257" w:rsidRPr="00B546C6" w:rsidRDefault="00443257" w:rsidP="00AE3870">
      <w:pPr>
        <w:pStyle w:val="BodyText"/>
        <w:spacing w:before="9"/>
        <w:ind w:right="26"/>
        <w:rPr>
          <w:rFonts w:asciiTheme="minorHAnsi" w:hAnsiTheme="minorHAnsi" w:cstheme="minorHAnsi"/>
          <w:i/>
        </w:rPr>
      </w:pPr>
    </w:p>
    <w:p w14:paraId="28C363ED" w14:textId="0FDC57A9" w:rsidR="00443257" w:rsidRPr="00B546C6" w:rsidRDefault="00896DA9" w:rsidP="00AE3870">
      <w:pPr>
        <w:ind w:right="26"/>
        <w:jc w:val="both"/>
        <w:rPr>
          <w:rFonts w:asciiTheme="minorHAnsi" w:hAnsiTheme="minorHAnsi" w:cstheme="minorHAnsi"/>
          <w:sz w:val="22"/>
          <w:szCs w:val="22"/>
          <w:lang w:val="ro-RO"/>
        </w:rPr>
      </w:pPr>
      <w:r w:rsidRPr="00B546C6">
        <w:rPr>
          <w:rFonts w:asciiTheme="minorHAnsi" w:hAnsiTheme="minorHAnsi" w:cstheme="minorHAnsi"/>
          <w:b/>
          <w:i/>
          <w:sz w:val="22"/>
          <w:szCs w:val="22"/>
          <w:lang w:val="ro-RO"/>
        </w:rPr>
        <w:t>Versiunea preliminară a S</w:t>
      </w:r>
      <w:r w:rsidR="00443257" w:rsidRPr="00B546C6">
        <w:rPr>
          <w:rFonts w:asciiTheme="minorHAnsi" w:hAnsiTheme="minorHAnsi" w:cstheme="minorHAnsi"/>
          <w:b/>
          <w:i/>
          <w:sz w:val="22"/>
          <w:szCs w:val="22"/>
          <w:lang w:val="ro-RO"/>
        </w:rPr>
        <w:t>trategie</w:t>
      </w:r>
      <w:r w:rsidRPr="00B546C6">
        <w:rPr>
          <w:rFonts w:asciiTheme="minorHAnsi" w:hAnsiTheme="minorHAnsi" w:cstheme="minorHAnsi"/>
          <w:b/>
          <w:i/>
          <w:sz w:val="22"/>
          <w:szCs w:val="22"/>
          <w:lang w:val="ro-RO"/>
        </w:rPr>
        <w:t>i</w:t>
      </w:r>
      <w:r w:rsidR="00443257" w:rsidRPr="00B546C6">
        <w:rPr>
          <w:rFonts w:asciiTheme="minorHAnsi" w:hAnsiTheme="minorHAnsi" w:cstheme="minorHAnsi"/>
          <w:b/>
          <w:i/>
          <w:sz w:val="22"/>
          <w:szCs w:val="22"/>
          <w:lang w:val="ro-RO"/>
        </w:rPr>
        <w:t xml:space="preserve"> </w:t>
      </w:r>
      <w:r w:rsidRPr="00B546C6">
        <w:rPr>
          <w:rFonts w:asciiTheme="minorHAnsi" w:hAnsiTheme="minorHAnsi" w:cstheme="minorHAnsi"/>
          <w:b/>
          <w:i/>
          <w:sz w:val="22"/>
          <w:szCs w:val="22"/>
          <w:lang w:val="ro-RO"/>
        </w:rPr>
        <w:t>de I</w:t>
      </w:r>
      <w:r w:rsidR="00443257" w:rsidRPr="00B546C6">
        <w:rPr>
          <w:rFonts w:asciiTheme="minorHAnsi" w:hAnsiTheme="minorHAnsi" w:cstheme="minorHAnsi"/>
          <w:b/>
          <w:i/>
          <w:sz w:val="22"/>
          <w:szCs w:val="22"/>
          <w:lang w:val="ro-RO"/>
        </w:rPr>
        <w:t>mplicare</w:t>
      </w:r>
      <w:r w:rsidRPr="00B546C6">
        <w:rPr>
          <w:rFonts w:asciiTheme="minorHAnsi" w:hAnsiTheme="minorHAnsi" w:cstheme="minorHAnsi"/>
          <w:b/>
          <w:i/>
          <w:sz w:val="22"/>
          <w:szCs w:val="22"/>
          <w:lang w:val="ro-RO"/>
        </w:rPr>
        <w:t xml:space="preserve"> </w:t>
      </w:r>
      <w:r w:rsidR="00443257" w:rsidRPr="00B546C6">
        <w:rPr>
          <w:rFonts w:asciiTheme="minorHAnsi" w:hAnsiTheme="minorHAnsi" w:cstheme="minorHAnsi"/>
          <w:b/>
          <w:i/>
          <w:sz w:val="22"/>
          <w:szCs w:val="22"/>
          <w:lang w:val="ro-RO"/>
        </w:rPr>
        <w:t xml:space="preserve">a </w:t>
      </w:r>
      <w:r w:rsidRPr="00B546C6">
        <w:rPr>
          <w:rFonts w:asciiTheme="minorHAnsi" w:hAnsiTheme="minorHAnsi" w:cstheme="minorHAnsi"/>
          <w:b/>
          <w:i/>
          <w:sz w:val="22"/>
          <w:szCs w:val="22"/>
          <w:lang w:val="ro-RO"/>
        </w:rPr>
        <w:t>P</w:t>
      </w:r>
      <w:r w:rsidR="00443257" w:rsidRPr="00B546C6">
        <w:rPr>
          <w:rFonts w:asciiTheme="minorHAnsi" w:hAnsiTheme="minorHAnsi" w:cstheme="minorHAnsi"/>
          <w:b/>
          <w:i/>
          <w:sz w:val="22"/>
          <w:szCs w:val="22"/>
          <w:lang w:val="ro-RO"/>
        </w:rPr>
        <w:t xml:space="preserve">ărților </w:t>
      </w:r>
      <w:r w:rsidRPr="00B546C6">
        <w:rPr>
          <w:rFonts w:asciiTheme="minorHAnsi" w:hAnsiTheme="minorHAnsi" w:cstheme="minorHAnsi"/>
          <w:b/>
          <w:i/>
          <w:sz w:val="22"/>
          <w:szCs w:val="22"/>
          <w:lang w:val="ro-RO"/>
        </w:rPr>
        <w:t>I</w:t>
      </w:r>
      <w:r w:rsidR="00443257" w:rsidRPr="00B546C6">
        <w:rPr>
          <w:rFonts w:asciiTheme="minorHAnsi" w:hAnsiTheme="minorHAnsi" w:cstheme="minorHAnsi"/>
          <w:b/>
          <w:i/>
          <w:sz w:val="22"/>
          <w:szCs w:val="22"/>
          <w:lang w:val="ro-RO"/>
        </w:rPr>
        <w:t xml:space="preserve">nteresate. </w:t>
      </w:r>
      <w:r w:rsidR="00443257" w:rsidRPr="00B546C6">
        <w:rPr>
          <w:rFonts w:asciiTheme="minorHAnsi" w:hAnsiTheme="minorHAnsi" w:cstheme="minorHAnsi"/>
          <w:i/>
          <w:sz w:val="22"/>
          <w:szCs w:val="22"/>
          <w:lang w:val="ro-RO"/>
        </w:rPr>
        <w:t>Strategia de Implicare</w:t>
      </w:r>
      <w:r w:rsidRPr="00B546C6">
        <w:rPr>
          <w:rFonts w:asciiTheme="minorHAnsi" w:hAnsiTheme="minorHAnsi" w:cstheme="minorHAnsi"/>
          <w:i/>
          <w:sz w:val="22"/>
          <w:szCs w:val="22"/>
          <w:lang w:val="ro-RO"/>
        </w:rPr>
        <w:t xml:space="preserve"> </w:t>
      </w:r>
      <w:r w:rsidR="00443257" w:rsidRPr="00B546C6">
        <w:rPr>
          <w:rFonts w:asciiTheme="minorHAnsi" w:hAnsiTheme="minorHAnsi" w:cstheme="minorHAnsi"/>
          <w:i/>
          <w:sz w:val="22"/>
          <w:szCs w:val="22"/>
          <w:lang w:val="ro-RO"/>
        </w:rPr>
        <w:t xml:space="preserve">a </w:t>
      </w:r>
      <w:r w:rsidRPr="00B546C6">
        <w:rPr>
          <w:rFonts w:asciiTheme="minorHAnsi" w:hAnsiTheme="minorHAnsi" w:cstheme="minorHAnsi"/>
          <w:i/>
          <w:sz w:val="22"/>
          <w:szCs w:val="22"/>
          <w:lang w:val="ro-RO"/>
        </w:rPr>
        <w:t>Părților I</w:t>
      </w:r>
      <w:r w:rsidR="00443257" w:rsidRPr="00B546C6">
        <w:rPr>
          <w:rFonts w:asciiTheme="minorHAnsi" w:hAnsiTheme="minorHAnsi" w:cstheme="minorHAnsi"/>
          <w:i/>
          <w:sz w:val="22"/>
          <w:szCs w:val="22"/>
          <w:lang w:val="ro-RO"/>
        </w:rPr>
        <w:t xml:space="preserve">nteresate și de </w:t>
      </w:r>
      <w:r w:rsidRPr="00B546C6">
        <w:rPr>
          <w:rFonts w:asciiTheme="minorHAnsi" w:hAnsiTheme="minorHAnsi" w:cstheme="minorHAnsi"/>
          <w:i/>
          <w:sz w:val="22"/>
          <w:szCs w:val="22"/>
          <w:lang w:val="ro-RO"/>
        </w:rPr>
        <w:t>C</w:t>
      </w:r>
      <w:r w:rsidR="00443257" w:rsidRPr="00B546C6">
        <w:rPr>
          <w:rFonts w:asciiTheme="minorHAnsi" w:hAnsiTheme="minorHAnsi" w:cstheme="minorHAnsi"/>
          <w:i/>
          <w:sz w:val="22"/>
          <w:szCs w:val="22"/>
          <w:lang w:val="ro-RO"/>
        </w:rPr>
        <w:t>onsultare</w:t>
      </w:r>
      <w:r w:rsidR="00443257" w:rsidRPr="00B546C6">
        <w:rPr>
          <w:rFonts w:asciiTheme="minorHAnsi" w:hAnsiTheme="minorHAnsi" w:cstheme="minorHAnsi"/>
          <w:i/>
          <w:spacing w:val="-2"/>
          <w:sz w:val="22"/>
          <w:szCs w:val="22"/>
          <w:lang w:val="ro-RO"/>
        </w:rPr>
        <w:t xml:space="preserve"> </w:t>
      </w:r>
      <w:r w:rsidRPr="00B546C6">
        <w:rPr>
          <w:rFonts w:asciiTheme="minorHAnsi" w:hAnsiTheme="minorHAnsi" w:cstheme="minorHAnsi"/>
          <w:i/>
          <w:sz w:val="22"/>
          <w:szCs w:val="22"/>
          <w:lang w:val="ro-RO"/>
        </w:rPr>
        <w:t>P</w:t>
      </w:r>
      <w:r w:rsidR="00443257" w:rsidRPr="00B546C6">
        <w:rPr>
          <w:rFonts w:asciiTheme="minorHAnsi" w:hAnsiTheme="minorHAnsi" w:cstheme="minorHAnsi"/>
          <w:i/>
          <w:sz w:val="22"/>
          <w:szCs w:val="22"/>
          <w:lang w:val="ro-RO"/>
        </w:rPr>
        <w:t>ublică</w:t>
      </w:r>
      <w:r w:rsidR="00443257" w:rsidRPr="00B546C6">
        <w:rPr>
          <w:rFonts w:asciiTheme="minorHAnsi" w:hAnsiTheme="minorHAnsi" w:cstheme="minorHAnsi"/>
          <w:i/>
          <w:spacing w:val="-1"/>
          <w:sz w:val="22"/>
          <w:szCs w:val="22"/>
          <w:lang w:val="ro-RO"/>
        </w:rPr>
        <w:t xml:space="preserve"> </w:t>
      </w:r>
      <w:r w:rsidR="00443257" w:rsidRPr="00B546C6">
        <w:rPr>
          <w:rFonts w:asciiTheme="minorHAnsi" w:hAnsiTheme="minorHAnsi" w:cstheme="minorHAnsi"/>
          <w:i/>
          <w:sz w:val="22"/>
          <w:szCs w:val="22"/>
          <w:lang w:val="ro-RO"/>
        </w:rPr>
        <w:t xml:space="preserve">pentru </w:t>
      </w:r>
      <w:r w:rsidR="00441691">
        <w:rPr>
          <w:rFonts w:asciiTheme="minorHAnsi" w:hAnsiTheme="minorHAnsi" w:cstheme="minorHAnsi"/>
          <w:i/>
          <w:sz w:val="22"/>
          <w:szCs w:val="22"/>
          <w:lang w:val="ro-RO"/>
        </w:rPr>
        <w:t>realizarea</w:t>
      </w:r>
      <w:r w:rsidR="00443257" w:rsidRPr="00B546C6">
        <w:rPr>
          <w:rFonts w:asciiTheme="minorHAnsi" w:hAnsiTheme="minorHAnsi" w:cstheme="minorHAnsi"/>
          <w:i/>
          <w:spacing w:val="-2"/>
          <w:sz w:val="22"/>
          <w:szCs w:val="22"/>
          <w:lang w:val="ro-RO"/>
        </w:rPr>
        <w:t xml:space="preserve"> </w:t>
      </w:r>
      <w:r w:rsidR="00443257" w:rsidRPr="00B546C6">
        <w:rPr>
          <w:rFonts w:asciiTheme="minorHAnsi" w:hAnsiTheme="minorHAnsi" w:cstheme="minorHAnsi"/>
          <w:i/>
          <w:sz w:val="22"/>
          <w:szCs w:val="22"/>
          <w:lang w:val="ro-RO"/>
        </w:rPr>
        <w:t>HHRI și PMRI în</w:t>
      </w:r>
      <w:r w:rsidR="00443257" w:rsidRPr="00B546C6">
        <w:rPr>
          <w:rFonts w:asciiTheme="minorHAnsi" w:hAnsiTheme="minorHAnsi" w:cstheme="minorHAnsi"/>
          <w:i/>
          <w:spacing w:val="-2"/>
          <w:sz w:val="22"/>
          <w:szCs w:val="22"/>
          <w:lang w:val="ro-RO"/>
        </w:rPr>
        <w:t xml:space="preserve"> </w:t>
      </w:r>
      <w:r w:rsidR="00443257" w:rsidRPr="00B546C6">
        <w:rPr>
          <w:rFonts w:asciiTheme="minorHAnsi" w:hAnsiTheme="minorHAnsi" w:cstheme="minorHAnsi"/>
          <w:i/>
          <w:sz w:val="22"/>
          <w:szCs w:val="22"/>
          <w:lang w:val="ro-RO"/>
        </w:rPr>
        <w:t xml:space="preserve">cel de-al doilea ciclu al DI </w:t>
      </w:r>
      <w:r w:rsidRPr="00B546C6">
        <w:rPr>
          <w:rFonts w:asciiTheme="minorHAnsi" w:hAnsiTheme="minorHAnsi" w:cstheme="minorHAnsi"/>
          <w:i/>
          <w:sz w:val="22"/>
          <w:szCs w:val="22"/>
          <w:lang w:val="ro-RO"/>
        </w:rPr>
        <w:t xml:space="preserve">intră în aria de competență a </w:t>
      </w:r>
      <w:r w:rsidR="00443257" w:rsidRPr="00B546C6">
        <w:rPr>
          <w:rFonts w:asciiTheme="minorHAnsi" w:hAnsiTheme="minorHAnsi" w:cstheme="minorHAnsi"/>
          <w:i/>
          <w:sz w:val="22"/>
          <w:szCs w:val="22"/>
          <w:lang w:val="ro-RO"/>
        </w:rPr>
        <w:t xml:space="preserve">MMAP și ANAR. </w:t>
      </w:r>
      <w:r w:rsidR="00443257" w:rsidRPr="00B546C6">
        <w:rPr>
          <w:rFonts w:asciiTheme="minorHAnsi" w:hAnsiTheme="minorHAnsi" w:cstheme="minorHAnsi"/>
          <w:sz w:val="22"/>
          <w:szCs w:val="22"/>
          <w:lang w:val="ro-RO"/>
        </w:rPr>
        <w:t xml:space="preserve">Banca Mondială a oferit îndrumare și sprijin prin elaborarea </w:t>
      </w:r>
      <w:r w:rsidR="00441691">
        <w:rPr>
          <w:rFonts w:asciiTheme="minorHAnsi" w:hAnsiTheme="minorHAnsi" w:cstheme="minorHAnsi"/>
          <w:sz w:val="22"/>
          <w:szCs w:val="22"/>
          <w:lang w:val="ro-RO"/>
        </w:rPr>
        <w:t>strategiei</w:t>
      </w:r>
      <w:r w:rsidR="00443257" w:rsidRPr="00B546C6">
        <w:rPr>
          <w:rFonts w:asciiTheme="minorHAnsi" w:hAnsiTheme="minorHAnsi" w:cstheme="minorHAnsi"/>
          <w:sz w:val="22"/>
          <w:szCs w:val="22"/>
          <w:lang w:val="ro-RO"/>
        </w:rPr>
        <w:t>. Documentul include o prezentare generală a cadrului legal și instituțional,</w:t>
      </w:r>
      <w:r w:rsidR="00443257" w:rsidRPr="00B546C6">
        <w:rPr>
          <w:rFonts w:asciiTheme="minorHAnsi" w:hAnsiTheme="minorHAnsi" w:cstheme="minorHAnsi"/>
          <w:spacing w:val="-10"/>
          <w:sz w:val="22"/>
          <w:szCs w:val="22"/>
          <w:lang w:val="ro-RO"/>
        </w:rPr>
        <w:t xml:space="preserve"> </w:t>
      </w:r>
      <w:r w:rsidR="00443257" w:rsidRPr="00B546C6">
        <w:rPr>
          <w:rFonts w:asciiTheme="minorHAnsi" w:hAnsiTheme="minorHAnsi" w:cstheme="minorHAnsi"/>
          <w:sz w:val="22"/>
          <w:szCs w:val="22"/>
          <w:lang w:val="ro-RO"/>
        </w:rPr>
        <w:t>a</w:t>
      </w:r>
      <w:r w:rsidR="00443257" w:rsidRPr="00B546C6">
        <w:rPr>
          <w:rFonts w:asciiTheme="minorHAnsi" w:hAnsiTheme="minorHAnsi" w:cstheme="minorHAnsi"/>
          <w:spacing w:val="-11"/>
          <w:sz w:val="22"/>
          <w:szCs w:val="22"/>
          <w:lang w:val="ro-RO"/>
        </w:rPr>
        <w:t xml:space="preserve"> </w:t>
      </w:r>
      <w:r w:rsidR="00443257" w:rsidRPr="00B546C6">
        <w:rPr>
          <w:rFonts w:asciiTheme="minorHAnsi" w:hAnsiTheme="minorHAnsi" w:cstheme="minorHAnsi"/>
          <w:sz w:val="22"/>
          <w:szCs w:val="22"/>
          <w:lang w:val="ro-RO"/>
        </w:rPr>
        <w:t>activităților,</w:t>
      </w:r>
      <w:r w:rsidR="00443257" w:rsidRPr="00B546C6">
        <w:rPr>
          <w:rFonts w:asciiTheme="minorHAnsi" w:hAnsiTheme="minorHAnsi" w:cstheme="minorHAnsi"/>
          <w:spacing w:val="-12"/>
          <w:sz w:val="22"/>
          <w:szCs w:val="22"/>
          <w:lang w:val="ro-RO"/>
        </w:rPr>
        <w:t xml:space="preserve"> </w:t>
      </w:r>
      <w:r w:rsidR="00443257" w:rsidRPr="00B546C6">
        <w:rPr>
          <w:rFonts w:asciiTheme="minorHAnsi" w:hAnsiTheme="minorHAnsi" w:cstheme="minorHAnsi"/>
          <w:sz w:val="22"/>
          <w:szCs w:val="22"/>
          <w:lang w:val="ro-RO"/>
        </w:rPr>
        <w:t>a</w:t>
      </w:r>
      <w:r w:rsidR="00443257" w:rsidRPr="00B546C6">
        <w:rPr>
          <w:rFonts w:asciiTheme="minorHAnsi" w:hAnsiTheme="minorHAnsi" w:cstheme="minorHAnsi"/>
          <w:spacing w:val="-8"/>
          <w:sz w:val="22"/>
          <w:szCs w:val="22"/>
          <w:lang w:val="ro-RO"/>
        </w:rPr>
        <w:t xml:space="preserve"> </w:t>
      </w:r>
      <w:r w:rsidR="00443257" w:rsidRPr="00B546C6">
        <w:rPr>
          <w:rFonts w:asciiTheme="minorHAnsi" w:hAnsiTheme="minorHAnsi" w:cstheme="minorHAnsi"/>
          <w:sz w:val="22"/>
          <w:szCs w:val="22"/>
          <w:lang w:val="ro-RO"/>
        </w:rPr>
        <w:t>diferitelor</w:t>
      </w:r>
      <w:r w:rsidR="00443257" w:rsidRPr="00B546C6">
        <w:rPr>
          <w:rFonts w:asciiTheme="minorHAnsi" w:hAnsiTheme="minorHAnsi" w:cstheme="minorHAnsi"/>
          <w:spacing w:val="-8"/>
          <w:sz w:val="22"/>
          <w:szCs w:val="22"/>
          <w:lang w:val="ro-RO"/>
        </w:rPr>
        <w:t xml:space="preserve"> </w:t>
      </w:r>
      <w:r w:rsidR="00443257" w:rsidRPr="00B546C6">
        <w:rPr>
          <w:rFonts w:asciiTheme="minorHAnsi" w:hAnsiTheme="minorHAnsi" w:cstheme="minorHAnsi"/>
          <w:sz w:val="22"/>
          <w:szCs w:val="22"/>
          <w:lang w:val="ro-RO"/>
        </w:rPr>
        <w:t>roluri</w:t>
      </w:r>
      <w:r w:rsidR="00443257" w:rsidRPr="00B546C6">
        <w:rPr>
          <w:rFonts w:asciiTheme="minorHAnsi" w:hAnsiTheme="minorHAnsi" w:cstheme="minorHAnsi"/>
          <w:spacing w:val="-12"/>
          <w:sz w:val="22"/>
          <w:szCs w:val="22"/>
          <w:lang w:val="ro-RO"/>
        </w:rPr>
        <w:t xml:space="preserve"> </w:t>
      </w:r>
      <w:r w:rsidR="00443257" w:rsidRPr="00B546C6">
        <w:rPr>
          <w:rFonts w:asciiTheme="minorHAnsi" w:hAnsiTheme="minorHAnsi" w:cstheme="minorHAnsi"/>
          <w:sz w:val="22"/>
          <w:szCs w:val="22"/>
          <w:lang w:val="ro-RO"/>
        </w:rPr>
        <w:t>ale</w:t>
      </w:r>
      <w:r w:rsidR="00443257" w:rsidRPr="00B546C6">
        <w:rPr>
          <w:rFonts w:asciiTheme="minorHAnsi" w:hAnsiTheme="minorHAnsi" w:cstheme="minorHAnsi"/>
          <w:spacing w:val="-8"/>
          <w:sz w:val="22"/>
          <w:szCs w:val="22"/>
          <w:lang w:val="ro-RO"/>
        </w:rPr>
        <w:t xml:space="preserve"> </w:t>
      </w:r>
      <w:r w:rsidRPr="00B546C6">
        <w:rPr>
          <w:rFonts w:asciiTheme="minorHAnsi" w:hAnsiTheme="minorHAnsi" w:cstheme="minorHAnsi"/>
          <w:sz w:val="22"/>
          <w:szCs w:val="22"/>
          <w:lang w:val="ro-RO"/>
        </w:rPr>
        <w:t>diverselor</w:t>
      </w:r>
      <w:r w:rsidR="00443257" w:rsidRPr="00B546C6">
        <w:rPr>
          <w:rFonts w:asciiTheme="minorHAnsi" w:hAnsiTheme="minorHAnsi" w:cstheme="minorHAnsi"/>
          <w:spacing w:val="-8"/>
          <w:sz w:val="22"/>
          <w:szCs w:val="22"/>
          <w:lang w:val="ro-RO"/>
        </w:rPr>
        <w:t xml:space="preserve"> </w:t>
      </w:r>
      <w:r w:rsidR="00443257" w:rsidRPr="00B546C6">
        <w:rPr>
          <w:rFonts w:asciiTheme="minorHAnsi" w:hAnsiTheme="minorHAnsi" w:cstheme="minorHAnsi"/>
          <w:sz w:val="22"/>
          <w:szCs w:val="22"/>
          <w:lang w:val="ro-RO"/>
        </w:rPr>
        <w:t>părți</w:t>
      </w:r>
      <w:r w:rsidR="00443257" w:rsidRPr="00B546C6">
        <w:rPr>
          <w:rFonts w:asciiTheme="minorHAnsi" w:hAnsiTheme="minorHAnsi" w:cstheme="minorHAnsi"/>
          <w:spacing w:val="-8"/>
          <w:sz w:val="22"/>
          <w:szCs w:val="22"/>
          <w:lang w:val="ro-RO"/>
        </w:rPr>
        <w:t xml:space="preserve"> </w:t>
      </w:r>
      <w:r w:rsidR="00443257" w:rsidRPr="00B546C6">
        <w:rPr>
          <w:rFonts w:asciiTheme="minorHAnsi" w:hAnsiTheme="minorHAnsi" w:cstheme="minorHAnsi"/>
          <w:sz w:val="22"/>
          <w:szCs w:val="22"/>
          <w:lang w:val="ro-RO"/>
        </w:rPr>
        <w:t>interesate</w:t>
      </w:r>
      <w:r w:rsidR="00443257" w:rsidRPr="00B546C6">
        <w:rPr>
          <w:rFonts w:asciiTheme="minorHAnsi" w:hAnsiTheme="minorHAnsi" w:cstheme="minorHAnsi"/>
          <w:spacing w:val="-8"/>
          <w:sz w:val="22"/>
          <w:szCs w:val="22"/>
          <w:lang w:val="ro-RO"/>
        </w:rPr>
        <w:t xml:space="preserve"> </w:t>
      </w:r>
      <w:r w:rsidR="00443257" w:rsidRPr="00B546C6">
        <w:rPr>
          <w:rFonts w:asciiTheme="minorHAnsi" w:hAnsiTheme="minorHAnsi" w:cstheme="minorHAnsi"/>
          <w:sz w:val="22"/>
          <w:szCs w:val="22"/>
          <w:lang w:val="ro-RO"/>
        </w:rPr>
        <w:t>implicate</w:t>
      </w:r>
      <w:r w:rsidR="00443257" w:rsidRPr="00B546C6">
        <w:rPr>
          <w:rFonts w:asciiTheme="minorHAnsi" w:hAnsiTheme="minorHAnsi" w:cstheme="minorHAnsi"/>
          <w:spacing w:val="-13"/>
          <w:sz w:val="22"/>
          <w:szCs w:val="22"/>
          <w:lang w:val="ro-RO"/>
        </w:rPr>
        <w:t xml:space="preserve"> </w:t>
      </w:r>
      <w:r w:rsidR="00443257" w:rsidRPr="00B546C6">
        <w:rPr>
          <w:rFonts w:asciiTheme="minorHAnsi" w:hAnsiTheme="minorHAnsi" w:cstheme="minorHAnsi"/>
          <w:sz w:val="22"/>
          <w:szCs w:val="22"/>
          <w:lang w:val="ro-RO"/>
        </w:rPr>
        <w:t>în</w:t>
      </w:r>
      <w:r w:rsidR="00443257" w:rsidRPr="00B546C6">
        <w:rPr>
          <w:rFonts w:asciiTheme="minorHAnsi" w:hAnsiTheme="minorHAnsi" w:cstheme="minorHAnsi"/>
          <w:spacing w:val="-7"/>
          <w:sz w:val="22"/>
          <w:szCs w:val="22"/>
          <w:lang w:val="ro-RO"/>
        </w:rPr>
        <w:t xml:space="preserve"> </w:t>
      </w:r>
      <w:r w:rsidR="00443257" w:rsidRPr="00B546C6">
        <w:rPr>
          <w:rFonts w:asciiTheme="minorHAnsi" w:hAnsiTheme="minorHAnsi" w:cstheme="minorHAnsi"/>
          <w:sz w:val="22"/>
          <w:szCs w:val="22"/>
          <w:lang w:val="ro-RO"/>
        </w:rPr>
        <w:t>procesul</w:t>
      </w:r>
      <w:r w:rsidR="00443257" w:rsidRPr="00B546C6">
        <w:rPr>
          <w:rFonts w:asciiTheme="minorHAnsi" w:hAnsiTheme="minorHAnsi" w:cstheme="minorHAnsi"/>
          <w:spacing w:val="-8"/>
          <w:sz w:val="22"/>
          <w:szCs w:val="22"/>
          <w:lang w:val="ro-RO"/>
        </w:rPr>
        <w:t xml:space="preserve"> </w:t>
      </w:r>
      <w:r w:rsidRPr="00B546C6">
        <w:rPr>
          <w:rFonts w:asciiTheme="minorHAnsi" w:hAnsiTheme="minorHAnsi" w:cstheme="minorHAnsi"/>
          <w:sz w:val="22"/>
          <w:szCs w:val="22"/>
          <w:lang w:val="ro-RO"/>
        </w:rPr>
        <w:t>MRI</w:t>
      </w:r>
      <w:r w:rsidR="00443257" w:rsidRPr="00B546C6">
        <w:rPr>
          <w:rFonts w:asciiTheme="minorHAnsi" w:hAnsiTheme="minorHAnsi" w:cstheme="minorHAnsi"/>
          <w:sz w:val="22"/>
          <w:szCs w:val="22"/>
          <w:lang w:val="ro-RO"/>
        </w:rPr>
        <w:t>, precum și a nevoilor de formare în domeniul implicării părților interesate.</w:t>
      </w:r>
    </w:p>
    <w:p w14:paraId="6ADD535C" w14:textId="77777777" w:rsidR="00443257" w:rsidRPr="00B546C6" w:rsidRDefault="00443257" w:rsidP="00AE3870">
      <w:pPr>
        <w:pStyle w:val="BodyText"/>
        <w:spacing w:before="2"/>
        <w:ind w:right="26"/>
      </w:pPr>
    </w:p>
    <w:p w14:paraId="47D3EF93" w14:textId="107061BC" w:rsidR="00443257" w:rsidRPr="00B546C6" w:rsidRDefault="00443257" w:rsidP="00AE3870">
      <w:pPr>
        <w:pStyle w:val="BodyText"/>
        <w:ind w:right="26"/>
        <w:jc w:val="both"/>
      </w:pPr>
      <w:r w:rsidRPr="00B546C6">
        <w:rPr>
          <w:b/>
          <w:i/>
          <w:spacing w:val="-2"/>
        </w:rPr>
        <w:t xml:space="preserve">Studiu privind zonele potențiale pentru refacerea </w:t>
      </w:r>
      <w:r w:rsidR="00896DA9" w:rsidRPr="00B546C6">
        <w:rPr>
          <w:b/>
          <w:i/>
          <w:spacing w:val="-2"/>
        </w:rPr>
        <w:t>luncilor/</w:t>
      </w:r>
      <w:r w:rsidRPr="00B546C6">
        <w:rPr>
          <w:b/>
          <w:i/>
          <w:spacing w:val="-2"/>
        </w:rPr>
        <w:t xml:space="preserve">zonelor inundabile și relocarea digurilor. </w:t>
      </w:r>
      <w:r w:rsidRPr="00B546C6">
        <w:rPr>
          <w:spacing w:val="-2"/>
        </w:rPr>
        <w:t xml:space="preserve">Obiectivul </w:t>
      </w:r>
      <w:r w:rsidRPr="00B546C6">
        <w:t xml:space="preserve">studiului, bazat pe datele GIS disponibile, este </w:t>
      </w:r>
      <w:r w:rsidR="00896DA9" w:rsidRPr="00B546C6">
        <w:t xml:space="preserve">acela </w:t>
      </w:r>
      <w:r w:rsidRPr="00B546C6">
        <w:t xml:space="preserve">de a identifica, delimita și prioritiza potențialele </w:t>
      </w:r>
      <w:r w:rsidR="00896DA9" w:rsidRPr="00B546C6">
        <w:t>lunci/</w:t>
      </w:r>
      <w:r w:rsidRPr="00B546C6">
        <w:t>zone inundabile</w:t>
      </w:r>
      <w:r w:rsidRPr="00B546C6">
        <w:rPr>
          <w:spacing w:val="-2"/>
        </w:rPr>
        <w:t xml:space="preserve"> </w:t>
      </w:r>
      <w:r w:rsidRPr="00B546C6">
        <w:t>pentru</w:t>
      </w:r>
      <w:r w:rsidRPr="00B546C6">
        <w:rPr>
          <w:spacing w:val="-5"/>
        </w:rPr>
        <w:t xml:space="preserve"> </w:t>
      </w:r>
      <w:r w:rsidRPr="00B546C6">
        <w:t>relocarea</w:t>
      </w:r>
      <w:r w:rsidRPr="00B546C6">
        <w:rPr>
          <w:spacing w:val="-2"/>
        </w:rPr>
        <w:t xml:space="preserve"> </w:t>
      </w:r>
      <w:r w:rsidRPr="00B546C6">
        <w:t>digurilor</w:t>
      </w:r>
      <w:r w:rsidRPr="00B546C6">
        <w:rPr>
          <w:spacing w:val="-1"/>
        </w:rPr>
        <w:t xml:space="preserve"> </w:t>
      </w:r>
      <w:r w:rsidRPr="00B546C6">
        <w:t>și reconectarea</w:t>
      </w:r>
      <w:r w:rsidRPr="00B546C6">
        <w:rPr>
          <w:spacing w:val="-5"/>
        </w:rPr>
        <w:t xml:space="preserve"> </w:t>
      </w:r>
      <w:r w:rsidRPr="00B546C6">
        <w:t>zonelor</w:t>
      </w:r>
      <w:r w:rsidRPr="00B546C6">
        <w:rPr>
          <w:spacing w:val="-2"/>
        </w:rPr>
        <w:t xml:space="preserve"> </w:t>
      </w:r>
      <w:r w:rsidRPr="00B546C6">
        <w:t>inundabile</w:t>
      </w:r>
      <w:r w:rsidRPr="00B546C6">
        <w:rPr>
          <w:spacing w:val="-2"/>
        </w:rPr>
        <w:t xml:space="preserve"> </w:t>
      </w:r>
      <w:r w:rsidRPr="00B546C6">
        <w:t>în</w:t>
      </w:r>
      <w:r w:rsidRPr="00B546C6">
        <w:rPr>
          <w:spacing w:val="-5"/>
        </w:rPr>
        <w:t xml:space="preserve"> </w:t>
      </w:r>
      <w:r w:rsidRPr="00B546C6">
        <w:t>vederea</w:t>
      </w:r>
      <w:r w:rsidRPr="00B546C6">
        <w:rPr>
          <w:spacing w:val="-2"/>
        </w:rPr>
        <w:t xml:space="preserve"> </w:t>
      </w:r>
      <w:r w:rsidRPr="00B546C6">
        <w:t xml:space="preserve">creșterii </w:t>
      </w:r>
      <w:r w:rsidR="00896DA9" w:rsidRPr="00B546C6">
        <w:t xml:space="preserve">gradului de </w:t>
      </w:r>
      <w:r w:rsidRPr="00B546C6">
        <w:t>retenție</w:t>
      </w:r>
      <w:r w:rsidR="00896DA9" w:rsidRPr="00B546C6">
        <w:t xml:space="preserve"> naturală a</w:t>
      </w:r>
      <w:r w:rsidRPr="00B546C6">
        <w:t xml:space="preserve"> </w:t>
      </w:r>
      <w:r w:rsidR="00896DA9" w:rsidRPr="00B546C6">
        <w:t xml:space="preserve">apei </w:t>
      </w:r>
      <w:r w:rsidRPr="00B546C6">
        <w:t xml:space="preserve">și atenuării inundațiilor de-a lungul râurilor. Rezultatele studiului (o tipologie de bază a </w:t>
      </w:r>
      <w:r w:rsidR="00896DA9" w:rsidRPr="00B546C6">
        <w:t>luncilor/</w:t>
      </w:r>
      <w:r w:rsidRPr="00B546C6">
        <w:t>zonelor</w:t>
      </w:r>
      <w:r w:rsidRPr="00B546C6">
        <w:rPr>
          <w:spacing w:val="-4"/>
        </w:rPr>
        <w:t xml:space="preserve"> </w:t>
      </w:r>
      <w:r w:rsidRPr="00B546C6">
        <w:t>inundabile,</w:t>
      </w:r>
      <w:r w:rsidRPr="00B546C6">
        <w:rPr>
          <w:spacing w:val="-4"/>
        </w:rPr>
        <w:t xml:space="preserve"> </w:t>
      </w:r>
      <w:r w:rsidRPr="00B546C6">
        <w:t>identificarea</w:t>
      </w:r>
      <w:r w:rsidRPr="00B546C6">
        <w:rPr>
          <w:spacing w:val="-1"/>
        </w:rPr>
        <w:t xml:space="preserve"> </w:t>
      </w:r>
      <w:r w:rsidRPr="00B546C6">
        <w:t>și delimitarea</w:t>
      </w:r>
      <w:r w:rsidRPr="00B546C6">
        <w:rPr>
          <w:spacing w:val="-4"/>
        </w:rPr>
        <w:t xml:space="preserve"> </w:t>
      </w:r>
      <w:r w:rsidR="00896DA9" w:rsidRPr="00B546C6">
        <w:rPr>
          <w:spacing w:val="-4"/>
        </w:rPr>
        <w:t>luncilor</w:t>
      </w:r>
      <w:r w:rsidR="00B546C6">
        <w:rPr>
          <w:spacing w:val="-4"/>
        </w:rPr>
        <w:t>/</w:t>
      </w:r>
      <w:r w:rsidRPr="00B546C6">
        <w:t>zonelor</w:t>
      </w:r>
      <w:r w:rsidRPr="00B546C6">
        <w:rPr>
          <w:spacing w:val="-8"/>
        </w:rPr>
        <w:t xml:space="preserve"> </w:t>
      </w:r>
      <w:r w:rsidRPr="00B546C6">
        <w:t>inundabile</w:t>
      </w:r>
      <w:r w:rsidRPr="00B546C6">
        <w:rPr>
          <w:spacing w:val="-1"/>
        </w:rPr>
        <w:t xml:space="preserve"> </w:t>
      </w:r>
      <w:r w:rsidRPr="00B546C6">
        <w:t>actuale și potențiale pentru</w:t>
      </w:r>
      <w:r w:rsidRPr="00B546C6">
        <w:rPr>
          <w:spacing w:val="-6"/>
        </w:rPr>
        <w:t xml:space="preserve"> </w:t>
      </w:r>
      <w:r w:rsidRPr="00B546C6">
        <w:t xml:space="preserve">râurile mari, identificarea zonelor pentru </w:t>
      </w:r>
      <w:r w:rsidR="00896DA9" w:rsidRPr="00B546C6">
        <w:t>sporirea</w:t>
      </w:r>
      <w:r w:rsidRPr="00B546C6">
        <w:t xml:space="preserve"> capacității de retenție a râurilor mici și prioritizarea zonelor</w:t>
      </w:r>
      <w:r w:rsidRPr="00B546C6">
        <w:rPr>
          <w:spacing w:val="-1"/>
        </w:rPr>
        <w:t xml:space="preserve"> </w:t>
      </w:r>
      <w:r w:rsidRPr="00B546C6">
        <w:t>pentru</w:t>
      </w:r>
      <w:r w:rsidRPr="00B546C6">
        <w:rPr>
          <w:spacing w:val="-1"/>
        </w:rPr>
        <w:t xml:space="preserve"> </w:t>
      </w:r>
      <w:r w:rsidRPr="00B546C6">
        <w:t>potențiala</w:t>
      </w:r>
      <w:r w:rsidRPr="00B546C6">
        <w:rPr>
          <w:spacing w:val="-1"/>
        </w:rPr>
        <w:t xml:space="preserve"> </w:t>
      </w:r>
      <w:r w:rsidRPr="00B546C6">
        <w:t>relocare a</w:t>
      </w:r>
      <w:r w:rsidRPr="00B546C6">
        <w:rPr>
          <w:spacing w:val="-1"/>
        </w:rPr>
        <w:t xml:space="preserve"> </w:t>
      </w:r>
      <w:r w:rsidRPr="00B546C6">
        <w:t>digurilor și amenajarea</w:t>
      </w:r>
      <w:r w:rsidR="00896DA9" w:rsidRPr="00B546C6">
        <w:t xml:space="preserve"> luncilor/</w:t>
      </w:r>
      <w:r w:rsidRPr="00B546C6">
        <w:t>zonelor inundabile)</w:t>
      </w:r>
      <w:r w:rsidRPr="00B546C6">
        <w:rPr>
          <w:spacing w:val="-1"/>
        </w:rPr>
        <w:t xml:space="preserve"> </w:t>
      </w:r>
      <w:r w:rsidRPr="00B546C6">
        <w:t>se așteaptă</w:t>
      </w:r>
      <w:r w:rsidRPr="00B546C6">
        <w:rPr>
          <w:spacing w:val="-2"/>
        </w:rPr>
        <w:t xml:space="preserve"> </w:t>
      </w:r>
      <w:r w:rsidRPr="00B546C6">
        <w:t xml:space="preserve">să </w:t>
      </w:r>
      <w:r w:rsidR="00896DA9" w:rsidRPr="00B546C6">
        <w:t>aducă</w:t>
      </w:r>
      <w:r w:rsidRPr="00B546C6">
        <w:t xml:space="preserve"> un </w:t>
      </w:r>
      <w:r w:rsidRPr="00B546C6">
        <w:rPr>
          <w:spacing w:val="-2"/>
        </w:rPr>
        <w:t>aport</w:t>
      </w:r>
      <w:r w:rsidRPr="00B546C6">
        <w:rPr>
          <w:spacing w:val="-4"/>
        </w:rPr>
        <w:t xml:space="preserve"> </w:t>
      </w:r>
      <w:r w:rsidRPr="00B546C6">
        <w:rPr>
          <w:spacing w:val="-2"/>
        </w:rPr>
        <w:t>important</w:t>
      </w:r>
      <w:r w:rsidRPr="00B546C6">
        <w:rPr>
          <w:spacing w:val="-5"/>
        </w:rPr>
        <w:t xml:space="preserve"> </w:t>
      </w:r>
      <w:r w:rsidR="00896DA9" w:rsidRPr="00B546C6">
        <w:rPr>
          <w:spacing w:val="-2"/>
        </w:rPr>
        <w:t>la</w:t>
      </w:r>
      <w:r w:rsidRPr="00B546C6">
        <w:rPr>
          <w:spacing w:val="-2"/>
        </w:rPr>
        <w:t xml:space="preserve"> identificarea</w:t>
      </w:r>
      <w:r w:rsidRPr="00B546C6">
        <w:rPr>
          <w:spacing w:val="-7"/>
        </w:rPr>
        <w:t xml:space="preserve"> </w:t>
      </w:r>
      <w:r w:rsidRPr="00B546C6">
        <w:rPr>
          <w:spacing w:val="-2"/>
        </w:rPr>
        <w:t xml:space="preserve">măsurilor </w:t>
      </w:r>
      <w:r w:rsidR="00896DA9" w:rsidRPr="00B546C6">
        <w:rPr>
          <w:spacing w:val="-2"/>
        </w:rPr>
        <w:t>„verzi„</w:t>
      </w:r>
      <w:r w:rsidRPr="00B546C6">
        <w:rPr>
          <w:spacing w:val="-5"/>
        </w:rPr>
        <w:t xml:space="preserve"> </w:t>
      </w:r>
      <w:r w:rsidRPr="00B546C6">
        <w:rPr>
          <w:spacing w:val="-2"/>
        </w:rPr>
        <w:t xml:space="preserve">și a </w:t>
      </w:r>
      <w:r w:rsidR="00896DA9" w:rsidRPr="0016786F">
        <w:rPr>
          <w:spacing w:val="-2"/>
        </w:rPr>
        <w:t>S</w:t>
      </w:r>
      <w:r w:rsidRPr="0016786F">
        <w:rPr>
          <w:spacing w:val="-2"/>
        </w:rPr>
        <w:t xml:space="preserve">oluțiilor </w:t>
      </w:r>
      <w:r w:rsidR="00896DA9" w:rsidRPr="0016786F">
        <w:rPr>
          <w:spacing w:val="-2"/>
        </w:rPr>
        <w:t>B</w:t>
      </w:r>
      <w:r w:rsidRPr="0016786F">
        <w:rPr>
          <w:spacing w:val="-2"/>
        </w:rPr>
        <w:t>azate</w:t>
      </w:r>
      <w:r w:rsidRPr="0016786F">
        <w:rPr>
          <w:spacing w:val="-5"/>
        </w:rPr>
        <w:t xml:space="preserve"> </w:t>
      </w:r>
      <w:r w:rsidRPr="0016786F">
        <w:rPr>
          <w:spacing w:val="-2"/>
        </w:rPr>
        <w:t xml:space="preserve">pe </w:t>
      </w:r>
      <w:r w:rsidR="00896DA9" w:rsidRPr="0016786F">
        <w:rPr>
          <w:spacing w:val="-2"/>
        </w:rPr>
        <w:t>Natură</w:t>
      </w:r>
      <w:r w:rsidRPr="00B546C6">
        <w:rPr>
          <w:spacing w:val="-2"/>
        </w:rPr>
        <w:t xml:space="preserve"> pentru </w:t>
      </w:r>
      <w:r w:rsidRPr="00B546C6">
        <w:t>PM.</w:t>
      </w:r>
      <w:r w:rsidRPr="00B546C6">
        <w:rPr>
          <w:spacing w:val="-13"/>
        </w:rPr>
        <w:t xml:space="preserve"> </w:t>
      </w:r>
      <w:r w:rsidRPr="00B546C6">
        <w:t>Primele</w:t>
      </w:r>
      <w:r w:rsidRPr="00B546C6">
        <w:rPr>
          <w:spacing w:val="-12"/>
        </w:rPr>
        <w:t xml:space="preserve"> </w:t>
      </w:r>
      <w:r w:rsidRPr="00B546C6">
        <w:t>rezultate</w:t>
      </w:r>
      <w:r w:rsidRPr="00B546C6">
        <w:rPr>
          <w:spacing w:val="-13"/>
        </w:rPr>
        <w:t xml:space="preserve"> </w:t>
      </w:r>
      <w:r w:rsidRPr="00B546C6">
        <w:t>sunt</w:t>
      </w:r>
      <w:r w:rsidRPr="00B546C6">
        <w:rPr>
          <w:spacing w:val="-12"/>
        </w:rPr>
        <w:t xml:space="preserve"> </w:t>
      </w:r>
      <w:r w:rsidRPr="00B546C6">
        <w:t>așteptate</w:t>
      </w:r>
      <w:r w:rsidRPr="00B546C6">
        <w:rPr>
          <w:spacing w:val="-13"/>
        </w:rPr>
        <w:t xml:space="preserve"> </w:t>
      </w:r>
      <w:r w:rsidRPr="00B546C6">
        <w:t>la</w:t>
      </w:r>
      <w:r w:rsidRPr="00B546C6">
        <w:rPr>
          <w:spacing w:val="-12"/>
        </w:rPr>
        <w:t xml:space="preserve"> </w:t>
      </w:r>
      <w:r w:rsidRPr="00B546C6">
        <w:t>începutul</w:t>
      </w:r>
      <w:r w:rsidRPr="00B546C6">
        <w:rPr>
          <w:spacing w:val="-13"/>
        </w:rPr>
        <w:t xml:space="preserve"> </w:t>
      </w:r>
      <w:r w:rsidRPr="00B546C6">
        <w:t>anului</w:t>
      </w:r>
      <w:r w:rsidRPr="00B546C6">
        <w:rPr>
          <w:spacing w:val="-12"/>
        </w:rPr>
        <w:t xml:space="preserve"> </w:t>
      </w:r>
      <w:r w:rsidRPr="00B546C6">
        <w:t>2021</w:t>
      </w:r>
      <w:r w:rsidRPr="00B546C6">
        <w:rPr>
          <w:spacing w:val="-12"/>
        </w:rPr>
        <w:t xml:space="preserve"> </w:t>
      </w:r>
      <w:r w:rsidRPr="00B546C6">
        <w:t>și</w:t>
      </w:r>
      <w:r w:rsidRPr="00B546C6">
        <w:rPr>
          <w:spacing w:val="-13"/>
        </w:rPr>
        <w:t xml:space="preserve"> </w:t>
      </w:r>
      <w:r w:rsidR="00896DA9" w:rsidRPr="00B546C6">
        <w:rPr>
          <w:spacing w:val="-13"/>
        </w:rPr>
        <w:t xml:space="preserve">acestea </w:t>
      </w:r>
      <w:r w:rsidRPr="00B546C6">
        <w:t>pot</w:t>
      </w:r>
      <w:r w:rsidRPr="00B546C6">
        <w:rPr>
          <w:spacing w:val="-12"/>
        </w:rPr>
        <w:t xml:space="preserve"> </w:t>
      </w:r>
      <w:r w:rsidRPr="00B546C6">
        <w:t>fi</w:t>
      </w:r>
      <w:r w:rsidRPr="00B546C6">
        <w:rPr>
          <w:spacing w:val="-13"/>
        </w:rPr>
        <w:t xml:space="preserve"> </w:t>
      </w:r>
      <w:r w:rsidRPr="00B546C6">
        <w:t>utilizate</w:t>
      </w:r>
      <w:r w:rsidRPr="00B546C6">
        <w:rPr>
          <w:spacing w:val="-12"/>
        </w:rPr>
        <w:t xml:space="preserve"> </w:t>
      </w:r>
      <w:r w:rsidRPr="00B546C6">
        <w:t>deja</w:t>
      </w:r>
      <w:r w:rsidRPr="00B546C6">
        <w:rPr>
          <w:spacing w:val="-13"/>
        </w:rPr>
        <w:t xml:space="preserve"> </w:t>
      </w:r>
      <w:r w:rsidRPr="00B546C6">
        <w:t>în</w:t>
      </w:r>
      <w:r w:rsidRPr="00B546C6">
        <w:rPr>
          <w:spacing w:val="-12"/>
        </w:rPr>
        <w:t xml:space="preserve"> </w:t>
      </w:r>
      <w:r w:rsidRPr="00B546C6">
        <w:t>timpul</w:t>
      </w:r>
      <w:r w:rsidRPr="00B546C6">
        <w:rPr>
          <w:spacing w:val="-12"/>
        </w:rPr>
        <w:t xml:space="preserve"> </w:t>
      </w:r>
      <w:r w:rsidRPr="00B546C6">
        <w:t>examinării măsurilor potențiale pentru PM.</w:t>
      </w:r>
    </w:p>
    <w:p w14:paraId="289ABDAF" w14:textId="77777777" w:rsidR="00443257" w:rsidRPr="00B546C6" w:rsidRDefault="00443257" w:rsidP="00AE3870">
      <w:pPr>
        <w:pStyle w:val="BodyText"/>
        <w:spacing w:before="10"/>
        <w:rPr>
          <w:sz w:val="21"/>
        </w:rPr>
      </w:pPr>
    </w:p>
    <w:p w14:paraId="3F1067CF" w14:textId="10A6CA8A" w:rsidR="00443257" w:rsidRPr="00B546C6" w:rsidRDefault="00443257" w:rsidP="00AE3870">
      <w:pPr>
        <w:ind w:right="26"/>
        <w:jc w:val="both"/>
        <w:rPr>
          <w:rFonts w:hint="eastAsia"/>
          <w:lang w:val="ro-RO"/>
        </w:rPr>
      </w:pPr>
      <w:r w:rsidRPr="00B546C6">
        <w:rPr>
          <w:rFonts w:asciiTheme="minorHAnsi" w:hAnsiTheme="minorHAnsi" w:cstheme="minorHAnsi"/>
          <w:b/>
          <w:i/>
          <w:sz w:val="22"/>
          <w:lang w:val="ro-RO"/>
        </w:rPr>
        <w:t>Studiu de evaluare a</w:t>
      </w:r>
      <w:r w:rsidRPr="00B546C6">
        <w:rPr>
          <w:rFonts w:asciiTheme="minorHAnsi" w:hAnsiTheme="minorHAnsi" w:cstheme="minorHAnsi"/>
          <w:b/>
          <w:i/>
          <w:spacing w:val="-1"/>
          <w:sz w:val="22"/>
          <w:lang w:val="ro-RO"/>
        </w:rPr>
        <w:t xml:space="preserve"> </w:t>
      </w:r>
      <w:r w:rsidRPr="00B546C6">
        <w:rPr>
          <w:rFonts w:asciiTheme="minorHAnsi" w:hAnsiTheme="minorHAnsi" w:cstheme="minorHAnsi"/>
          <w:b/>
          <w:i/>
          <w:sz w:val="22"/>
          <w:lang w:val="ro-RO"/>
        </w:rPr>
        <w:t>aspectelor</w:t>
      </w:r>
      <w:r w:rsidRPr="00B546C6">
        <w:rPr>
          <w:rFonts w:asciiTheme="minorHAnsi" w:hAnsiTheme="minorHAnsi" w:cstheme="minorHAnsi"/>
          <w:b/>
          <w:i/>
          <w:spacing w:val="-1"/>
          <w:sz w:val="22"/>
          <w:lang w:val="ro-RO"/>
        </w:rPr>
        <w:t xml:space="preserve"> </w:t>
      </w:r>
      <w:r w:rsidRPr="00B546C6">
        <w:rPr>
          <w:rFonts w:asciiTheme="minorHAnsi" w:hAnsiTheme="minorHAnsi" w:cstheme="minorHAnsi"/>
          <w:b/>
          <w:i/>
          <w:sz w:val="22"/>
          <w:lang w:val="ro-RO"/>
        </w:rPr>
        <w:t>juridice privind achiziția</w:t>
      </w:r>
      <w:r w:rsidRPr="00B546C6">
        <w:rPr>
          <w:rFonts w:asciiTheme="minorHAnsi" w:hAnsiTheme="minorHAnsi" w:cstheme="minorHAnsi"/>
          <w:b/>
          <w:i/>
          <w:spacing w:val="-1"/>
          <w:sz w:val="22"/>
          <w:lang w:val="ro-RO"/>
        </w:rPr>
        <w:t xml:space="preserve"> </w:t>
      </w:r>
      <w:r w:rsidRPr="00B546C6">
        <w:rPr>
          <w:rFonts w:asciiTheme="minorHAnsi" w:hAnsiTheme="minorHAnsi" w:cstheme="minorHAnsi"/>
          <w:b/>
          <w:i/>
          <w:sz w:val="22"/>
          <w:lang w:val="ro-RO"/>
        </w:rPr>
        <w:t>de terenuri</w:t>
      </w:r>
      <w:r w:rsidRPr="00B546C6">
        <w:rPr>
          <w:rFonts w:asciiTheme="minorHAnsi" w:hAnsiTheme="minorHAnsi" w:cstheme="minorHAnsi"/>
          <w:b/>
          <w:i/>
          <w:spacing w:val="-5"/>
          <w:sz w:val="22"/>
          <w:lang w:val="ro-RO"/>
        </w:rPr>
        <w:t xml:space="preserve"> </w:t>
      </w:r>
      <w:r w:rsidRPr="00B546C6">
        <w:rPr>
          <w:rFonts w:asciiTheme="minorHAnsi" w:hAnsiTheme="minorHAnsi" w:cstheme="minorHAnsi"/>
          <w:b/>
          <w:i/>
          <w:sz w:val="22"/>
          <w:lang w:val="ro-RO"/>
        </w:rPr>
        <w:t>și plata de compensații</w:t>
      </w:r>
      <w:r w:rsidRPr="00B546C6">
        <w:rPr>
          <w:rFonts w:asciiTheme="minorHAnsi" w:hAnsiTheme="minorHAnsi" w:cstheme="minorHAnsi"/>
          <w:b/>
          <w:i/>
          <w:spacing w:val="-1"/>
          <w:sz w:val="22"/>
          <w:lang w:val="ro-RO"/>
        </w:rPr>
        <w:t xml:space="preserve"> </w:t>
      </w:r>
      <w:r w:rsidRPr="00B546C6">
        <w:rPr>
          <w:rFonts w:asciiTheme="minorHAnsi" w:hAnsiTheme="minorHAnsi" w:cstheme="minorHAnsi"/>
          <w:b/>
          <w:i/>
          <w:sz w:val="22"/>
          <w:lang w:val="ro-RO"/>
        </w:rPr>
        <w:t xml:space="preserve">pentru stocarea apei </w:t>
      </w:r>
      <w:r w:rsidR="00754AEC" w:rsidRPr="00B546C6">
        <w:rPr>
          <w:rFonts w:asciiTheme="minorHAnsi" w:hAnsiTheme="minorHAnsi" w:cstheme="minorHAnsi"/>
          <w:b/>
          <w:i/>
          <w:sz w:val="22"/>
          <w:lang w:val="ro-RO"/>
        </w:rPr>
        <w:t>provenite din</w:t>
      </w:r>
      <w:r w:rsidRPr="00B546C6">
        <w:rPr>
          <w:rFonts w:asciiTheme="minorHAnsi" w:hAnsiTheme="minorHAnsi" w:cstheme="minorHAnsi"/>
          <w:b/>
          <w:i/>
          <w:sz w:val="22"/>
          <w:lang w:val="ro-RO"/>
        </w:rPr>
        <w:t xml:space="preserve"> inundații pe terenuri </w:t>
      </w:r>
      <w:r w:rsidR="00754AEC" w:rsidRPr="00B546C6">
        <w:rPr>
          <w:rFonts w:asciiTheme="minorHAnsi" w:hAnsiTheme="minorHAnsi" w:cstheme="minorHAnsi"/>
          <w:b/>
          <w:i/>
          <w:sz w:val="22"/>
          <w:lang w:val="ro-RO"/>
        </w:rPr>
        <w:t xml:space="preserve">cu regim de proprietate </w:t>
      </w:r>
      <w:r w:rsidRPr="00B546C6">
        <w:rPr>
          <w:rFonts w:asciiTheme="minorHAnsi" w:hAnsiTheme="minorHAnsi" w:cstheme="minorHAnsi"/>
          <w:b/>
          <w:i/>
          <w:sz w:val="22"/>
          <w:lang w:val="ro-RO"/>
        </w:rPr>
        <w:t>public</w:t>
      </w:r>
      <w:r w:rsidR="00754AEC" w:rsidRPr="00B546C6">
        <w:rPr>
          <w:rFonts w:asciiTheme="minorHAnsi" w:hAnsiTheme="minorHAnsi" w:cstheme="minorHAnsi"/>
          <w:b/>
          <w:i/>
          <w:sz w:val="22"/>
          <w:lang w:val="ro-RO"/>
        </w:rPr>
        <w:t>ă</w:t>
      </w:r>
      <w:r w:rsidRPr="00B546C6">
        <w:rPr>
          <w:rFonts w:asciiTheme="minorHAnsi" w:hAnsiTheme="minorHAnsi" w:cstheme="minorHAnsi"/>
          <w:b/>
          <w:i/>
          <w:sz w:val="22"/>
          <w:lang w:val="ro-RO"/>
        </w:rPr>
        <w:t>/privat</w:t>
      </w:r>
      <w:r w:rsidR="00754AEC" w:rsidRPr="00B546C6">
        <w:rPr>
          <w:rFonts w:asciiTheme="minorHAnsi" w:hAnsiTheme="minorHAnsi" w:cstheme="minorHAnsi"/>
          <w:b/>
          <w:i/>
          <w:sz w:val="22"/>
          <w:lang w:val="ro-RO"/>
        </w:rPr>
        <w:t>ă</w:t>
      </w:r>
      <w:r w:rsidRPr="00B546C6">
        <w:rPr>
          <w:rFonts w:asciiTheme="minorHAnsi" w:hAnsiTheme="minorHAnsi" w:cstheme="minorHAnsi"/>
          <w:b/>
          <w:i/>
          <w:sz w:val="22"/>
          <w:lang w:val="ro-RO"/>
        </w:rPr>
        <w:t xml:space="preserve">. </w:t>
      </w:r>
      <w:r w:rsidRPr="00B546C6">
        <w:rPr>
          <w:rFonts w:asciiTheme="minorHAnsi" w:hAnsiTheme="minorHAnsi" w:cstheme="minorHAnsi"/>
          <w:sz w:val="22"/>
          <w:lang w:val="ro-RO"/>
        </w:rPr>
        <w:t xml:space="preserve">Banca Mondială evaluează în acest document aspectele legale pentru </w:t>
      </w:r>
      <w:r w:rsidR="00754AEC" w:rsidRPr="00B546C6">
        <w:rPr>
          <w:rFonts w:asciiTheme="minorHAnsi" w:hAnsiTheme="minorHAnsi" w:cstheme="minorHAnsi"/>
          <w:sz w:val="22"/>
          <w:lang w:val="ro-RO"/>
        </w:rPr>
        <w:t>obținerea de</w:t>
      </w:r>
      <w:r w:rsidRPr="00B546C6">
        <w:rPr>
          <w:rFonts w:asciiTheme="minorHAnsi" w:hAnsiTheme="minorHAnsi" w:cstheme="minorHAnsi"/>
          <w:sz w:val="22"/>
          <w:lang w:val="ro-RO"/>
        </w:rPr>
        <w:t xml:space="preserve"> terenuri</w:t>
      </w:r>
      <w:r w:rsidR="00754AEC" w:rsidRPr="00B546C6">
        <w:rPr>
          <w:rFonts w:asciiTheme="minorHAnsi" w:hAnsiTheme="minorHAnsi" w:cstheme="minorHAnsi"/>
          <w:sz w:val="22"/>
          <w:lang w:val="ro-RO"/>
        </w:rPr>
        <w:t xml:space="preserve"> </w:t>
      </w:r>
      <w:r w:rsidRPr="00B546C6">
        <w:rPr>
          <w:rFonts w:asciiTheme="minorHAnsi" w:hAnsiTheme="minorHAnsi" w:cstheme="minorHAnsi"/>
          <w:sz w:val="22"/>
          <w:lang w:val="ro-RO"/>
        </w:rPr>
        <w:t xml:space="preserve">în scopul </w:t>
      </w:r>
      <w:r w:rsidR="00754AEC" w:rsidRPr="00B546C6">
        <w:rPr>
          <w:rFonts w:asciiTheme="minorHAnsi" w:hAnsiTheme="minorHAnsi" w:cstheme="minorHAnsi"/>
          <w:sz w:val="22"/>
          <w:lang w:val="ro-RO"/>
        </w:rPr>
        <w:t>managementului</w:t>
      </w:r>
      <w:r w:rsidRPr="00B546C6">
        <w:rPr>
          <w:rFonts w:asciiTheme="minorHAnsi" w:hAnsiTheme="minorHAnsi" w:cstheme="minorHAnsi"/>
          <w:sz w:val="22"/>
          <w:lang w:val="ro-RO"/>
        </w:rPr>
        <w:t xml:space="preserve"> riscului la inundații. Rezultatele acestui studiu (care se preconizează </w:t>
      </w:r>
      <w:r w:rsidR="00754AEC" w:rsidRPr="00B546C6">
        <w:rPr>
          <w:rFonts w:asciiTheme="minorHAnsi" w:hAnsiTheme="minorHAnsi" w:cstheme="minorHAnsi"/>
          <w:sz w:val="22"/>
          <w:lang w:val="ro-RO"/>
        </w:rPr>
        <w:t>că vor</w:t>
      </w:r>
      <w:r w:rsidRPr="00B546C6">
        <w:rPr>
          <w:rFonts w:asciiTheme="minorHAnsi" w:hAnsiTheme="minorHAnsi" w:cstheme="minorHAnsi"/>
          <w:sz w:val="22"/>
          <w:lang w:val="ro-RO"/>
        </w:rPr>
        <w:t xml:space="preserve"> fi disponibile la începutul anului 2021) vor oferi </w:t>
      </w:r>
      <w:r w:rsidR="00754AEC" w:rsidRPr="00B546C6">
        <w:rPr>
          <w:rFonts w:asciiTheme="minorHAnsi" w:hAnsiTheme="minorHAnsi" w:cstheme="minorHAnsi"/>
          <w:sz w:val="22"/>
          <w:lang w:val="ro-RO"/>
        </w:rPr>
        <w:t>îndrumare</w:t>
      </w:r>
      <w:r w:rsidRPr="00B546C6">
        <w:rPr>
          <w:rFonts w:asciiTheme="minorHAnsi" w:hAnsiTheme="minorHAnsi" w:cstheme="minorHAnsi"/>
          <w:sz w:val="22"/>
          <w:lang w:val="ro-RO"/>
        </w:rPr>
        <w:t xml:space="preserve"> pentru ANAR și MMAP pentru diferite opțiuni în ceea ce privește modul în care </w:t>
      </w:r>
      <w:r w:rsidR="00754AEC" w:rsidRPr="00B546C6">
        <w:rPr>
          <w:rFonts w:asciiTheme="minorHAnsi" w:hAnsiTheme="minorHAnsi" w:cstheme="minorHAnsi"/>
          <w:sz w:val="22"/>
          <w:lang w:val="ro-RO"/>
        </w:rPr>
        <w:t xml:space="preserve">se </w:t>
      </w:r>
      <w:r w:rsidRPr="00B546C6">
        <w:rPr>
          <w:rFonts w:asciiTheme="minorHAnsi" w:hAnsiTheme="minorHAnsi" w:cstheme="minorHAnsi"/>
          <w:sz w:val="22"/>
          <w:lang w:val="ro-RO"/>
        </w:rPr>
        <w:t>pot utiliza terenurile</w:t>
      </w:r>
      <w:r w:rsidRPr="00B546C6">
        <w:rPr>
          <w:rFonts w:asciiTheme="minorHAnsi" w:hAnsiTheme="minorHAnsi" w:cstheme="minorHAnsi"/>
          <w:spacing w:val="-5"/>
          <w:sz w:val="22"/>
          <w:lang w:val="ro-RO"/>
        </w:rPr>
        <w:t xml:space="preserve"> </w:t>
      </w:r>
      <w:r w:rsidRPr="00B546C6">
        <w:rPr>
          <w:rFonts w:asciiTheme="minorHAnsi" w:hAnsiTheme="minorHAnsi" w:cstheme="minorHAnsi"/>
          <w:sz w:val="22"/>
          <w:lang w:val="ro-RO"/>
        </w:rPr>
        <w:t>publice</w:t>
      </w:r>
      <w:r w:rsidRPr="00B546C6">
        <w:rPr>
          <w:rFonts w:asciiTheme="minorHAnsi" w:hAnsiTheme="minorHAnsi" w:cstheme="minorHAnsi"/>
          <w:spacing w:val="-4"/>
          <w:sz w:val="22"/>
          <w:lang w:val="ro-RO"/>
        </w:rPr>
        <w:t xml:space="preserve"> </w:t>
      </w:r>
      <w:r w:rsidRPr="00B546C6">
        <w:rPr>
          <w:rFonts w:asciiTheme="minorHAnsi" w:hAnsiTheme="minorHAnsi" w:cstheme="minorHAnsi"/>
          <w:sz w:val="22"/>
          <w:lang w:val="ro-RO"/>
        </w:rPr>
        <w:t>și</w:t>
      </w:r>
      <w:r w:rsidRPr="00B546C6">
        <w:rPr>
          <w:rFonts w:asciiTheme="minorHAnsi" w:hAnsiTheme="minorHAnsi" w:cstheme="minorHAnsi"/>
          <w:spacing w:val="-1"/>
          <w:sz w:val="22"/>
          <w:lang w:val="ro-RO"/>
        </w:rPr>
        <w:t xml:space="preserve"> </w:t>
      </w:r>
      <w:r w:rsidRPr="00B546C6">
        <w:rPr>
          <w:rFonts w:asciiTheme="minorHAnsi" w:hAnsiTheme="minorHAnsi" w:cstheme="minorHAnsi"/>
          <w:sz w:val="22"/>
          <w:lang w:val="ro-RO"/>
        </w:rPr>
        <w:t>private</w:t>
      </w:r>
      <w:r w:rsidRPr="00B546C6">
        <w:rPr>
          <w:rFonts w:asciiTheme="minorHAnsi" w:hAnsiTheme="minorHAnsi" w:cstheme="minorHAnsi"/>
          <w:spacing w:val="-5"/>
          <w:sz w:val="22"/>
          <w:lang w:val="ro-RO"/>
        </w:rPr>
        <w:t xml:space="preserve"> </w:t>
      </w:r>
      <w:r w:rsidRPr="00B546C6">
        <w:rPr>
          <w:rFonts w:asciiTheme="minorHAnsi" w:hAnsiTheme="minorHAnsi" w:cstheme="minorHAnsi"/>
          <w:sz w:val="22"/>
          <w:lang w:val="ro-RO"/>
        </w:rPr>
        <w:t>pentru</w:t>
      </w:r>
      <w:r w:rsidRPr="00B546C6">
        <w:rPr>
          <w:rFonts w:asciiTheme="minorHAnsi" w:hAnsiTheme="minorHAnsi" w:cstheme="minorHAnsi"/>
          <w:spacing w:val="-5"/>
          <w:sz w:val="22"/>
          <w:lang w:val="ro-RO"/>
        </w:rPr>
        <w:t xml:space="preserve"> </w:t>
      </w:r>
      <w:r w:rsidRPr="00B546C6">
        <w:rPr>
          <w:rFonts w:asciiTheme="minorHAnsi" w:hAnsiTheme="minorHAnsi" w:cstheme="minorHAnsi"/>
          <w:sz w:val="22"/>
          <w:lang w:val="ro-RO"/>
        </w:rPr>
        <w:t>a</w:t>
      </w:r>
      <w:r w:rsidRPr="00B546C6">
        <w:rPr>
          <w:rFonts w:asciiTheme="minorHAnsi" w:hAnsiTheme="minorHAnsi" w:cstheme="minorHAnsi"/>
          <w:spacing w:val="-5"/>
          <w:sz w:val="22"/>
          <w:lang w:val="ro-RO"/>
        </w:rPr>
        <w:t xml:space="preserve"> </w:t>
      </w:r>
      <w:r w:rsidRPr="00B546C6">
        <w:rPr>
          <w:rFonts w:asciiTheme="minorHAnsi" w:hAnsiTheme="minorHAnsi" w:cstheme="minorHAnsi"/>
          <w:sz w:val="22"/>
          <w:lang w:val="ro-RO"/>
        </w:rPr>
        <w:t>implementa</w:t>
      </w:r>
      <w:r w:rsidRPr="00B546C6">
        <w:rPr>
          <w:rFonts w:asciiTheme="minorHAnsi" w:hAnsiTheme="minorHAnsi" w:cstheme="minorHAnsi"/>
          <w:spacing w:val="-5"/>
          <w:sz w:val="22"/>
          <w:lang w:val="ro-RO"/>
        </w:rPr>
        <w:t xml:space="preserve"> </w:t>
      </w:r>
      <w:r w:rsidRPr="00B546C6">
        <w:rPr>
          <w:rFonts w:asciiTheme="minorHAnsi" w:hAnsiTheme="minorHAnsi" w:cstheme="minorHAnsi"/>
          <w:sz w:val="22"/>
          <w:lang w:val="ro-RO"/>
        </w:rPr>
        <w:t>măsuri</w:t>
      </w:r>
      <w:r w:rsidRPr="00B546C6">
        <w:rPr>
          <w:rFonts w:asciiTheme="minorHAnsi" w:hAnsiTheme="minorHAnsi" w:cstheme="minorHAnsi"/>
          <w:spacing w:val="-2"/>
          <w:sz w:val="22"/>
          <w:lang w:val="ro-RO"/>
        </w:rPr>
        <w:t xml:space="preserve"> </w:t>
      </w:r>
      <w:r w:rsidR="00754AEC" w:rsidRPr="00B546C6">
        <w:rPr>
          <w:rFonts w:asciiTheme="minorHAnsi" w:hAnsiTheme="minorHAnsi" w:cstheme="minorHAnsi"/>
          <w:sz w:val="22"/>
          <w:lang w:val="ro-RO"/>
        </w:rPr>
        <w:t>de</w:t>
      </w:r>
      <w:r w:rsidRPr="00B546C6">
        <w:rPr>
          <w:rFonts w:asciiTheme="minorHAnsi" w:hAnsiTheme="minorHAnsi" w:cstheme="minorHAnsi"/>
          <w:spacing w:val="-2"/>
          <w:sz w:val="22"/>
          <w:lang w:val="ro-RO"/>
        </w:rPr>
        <w:t xml:space="preserve"> </w:t>
      </w:r>
      <w:r w:rsidRPr="00B546C6">
        <w:rPr>
          <w:rFonts w:asciiTheme="minorHAnsi" w:hAnsiTheme="minorHAnsi" w:cstheme="minorHAnsi"/>
          <w:sz w:val="22"/>
          <w:lang w:val="ro-RO"/>
        </w:rPr>
        <w:t>management</w:t>
      </w:r>
      <w:r w:rsidR="00754AEC" w:rsidRPr="00B546C6">
        <w:rPr>
          <w:rFonts w:asciiTheme="minorHAnsi" w:hAnsiTheme="minorHAnsi" w:cstheme="minorHAnsi"/>
          <w:sz w:val="22"/>
          <w:lang w:val="ro-RO"/>
        </w:rPr>
        <w:t xml:space="preserve"> a</w:t>
      </w:r>
      <w:r w:rsidRPr="00B546C6">
        <w:rPr>
          <w:rFonts w:asciiTheme="minorHAnsi" w:hAnsiTheme="minorHAnsi" w:cstheme="minorHAnsi"/>
          <w:sz w:val="22"/>
          <w:lang w:val="ro-RO"/>
        </w:rPr>
        <w:t>l</w:t>
      </w:r>
      <w:r w:rsidRPr="00B546C6">
        <w:rPr>
          <w:rFonts w:asciiTheme="minorHAnsi" w:hAnsiTheme="minorHAnsi" w:cstheme="minorHAnsi"/>
          <w:spacing w:val="-2"/>
          <w:sz w:val="22"/>
          <w:lang w:val="ro-RO"/>
        </w:rPr>
        <w:t xml:space="preserve"> </w:t>
      </w:r>
      <w:r w:rsidRPr="00B546C6">
        <w:rPr>
          <w:rFonts w:asciiTheme="minorHAnsi" w:hAnsiTheme="minorHAnsi" w:cstheme="minorHAnsi"/>
          <w:sz w:val="22"/>
          <w:lang w:val="ro-RO"/>
        </w:rPr>
        <w:t>riscului</w:t>
      </w:r>
      <w:r w:rsidRPr="00B546C6">
        <w:rPr>
          <w:rFonts w:asciiTheme="minorHAnsi" w:hAnsiTheme="minorHAnsi" w:cstheme="minorHAnsi"/>
          <w:spacing w:val="-2"/>
          <w:sz w:val="22"/>
          <w:lang w:val="ro-RO"/>
        </w:rPr>
        <w:t xml:space="preserve"> </w:t>
      </w:r>
      <w:r w:rsidRPr="00B546C6">
        <w:rPr>
          <w:rFonts w:asciiTheme="minorHAnsi" w:hAnsiTheme="minorHAnsi" w:cstheme="minorHAnsi"/>
          <w:sz w:val="22"/>
          <w:lang w:val="ro-RO"/>
        </w:rPr>
        <w:t>la</w:t>
      </w:r>
      <w:r w:rsidRPr="00B546C6">
        <w:rPr>
          <w:rFonts w:asciiTheme="minorHAnsi" w:hAnsiTheme="minorHAnsi" w:cstheme="minorHAnsi"/>
          <w:spacing w:val="-2"/>
          <w:sz w:val="22"/>
          <w:lang w:val="ro-RO"/>
        </w:rPr>
        <w:t xml:space="preserve"> </w:t>
      </w:r>
      <w:r w:rsidRPr="00B546C6">
        <w:rPr>
          <w:rFonts w:asciiTheme="minorHAnsi" w:hAnsiTheme="minorHAnsi" w:cstheme="minorHAnsi"/>
          <w:sz w:val="22"/>
          <w:lang w:val="ro-RO"/>
        </w:rPr>
        <w:t>inundații</w:t>
      </w:r>
      <w:r w:rsidRPr="00B546C6">
        <w:rPr>
          <w:rFonts w:asciiTheme="minorHAnsi" w:hAnsiTheme="minorHAnsi" w:cstheme="minorHAnsi"/>
          <w:spacing w:val="-3"/>
          <w:sz w:val="22"/>
          <w:lang w:val="ro-RO"/>
        </w:rPr>
        <w:t xml:space="preserve"> </w:t>
      </w:r>
      <w:r w:rsidRPr="00B546C6">
        <w:rPr>
          <w:rFonts w:asciiTheme="minorHAnsi" w:hAnsiTheme="minorHAnsi" w:cstheme="minorHAnsi"/>
          <w:sz w:val="22"/>
          <w:lang w:val="ro-RO"/>
        </w:rPr>
        <w:t>și</w:t>
      </w:r>
      <w:r w:rsidR="00754AEC" w:rsidRPr="00B546C6">
        <w:rPr>
          <w:rFonts w:asciiTheme="minorHAnsi" w:hAnsiTheme="minorHAnsi" w:cstheme="minorHAnsi"/>
          <w:sz w:val="22"/>
          <w:lang w:val="ro-RO"/>
        </w:rPr>
        <w:t xml:space="preserve"> </w:t>
      </w:r>
      <w:r w:rsidRPr="00B546C6">
        <w:rPr>
          <w:rFonts w:asciiTheme="minorHAnsi" w:hAnsiTheme="minorHAnsi" w:cstheme="minorHAnsi"/>
          <w:sz w:val="22"/>
          <w:lang w:val="ro-RO"/>
        </w:rPr>
        <w:t xml:space="preserve">vor </w:t>
      </w:r>
      <w:r w:rsidR="00754AEC" w:rsidRPr="00B546C6">
        <w:rPr>
          <w:rFonts w:asciiTheme="minorHAnsi" w:hAnsiTheme="minorHAnsi" w:cstheme="minorHAnsi"/>
          <w:sz w:val="22"/>
          <w:lang w:val="ro-RO"/>
        </w:rPr>
        <w:t>aduce</w:t>
      </w:r>
      <w:r w:rsidRPr="00B546C6">
        <w:rPr>
          <w:rFonts w:asciiTheme="minorHAnsi" w:hAnsiTheme="minorHAnsi" w:cstheme="minorHAnsi"/>
          <w:sz w:val="22"/>
          <w:lang w:val="ro-RO"/>
        </w:rPr>
        <w:t xml:space="preserve"> un aport important </w:t>
      </w:r>
      <w:r w:rsidR="00754AEC" w:rsidRPr="00B546C6">
        <w:rPr>
          <w:rFonts w:asciiTheme="minorHAnsi" w:hAnsiTheme="minorHAnsi" w:cstheme="minorHAnsi"/>
          <w:sz w:val="22"/>
          <w:lang w:val="ro-RO"/>
        </w:rPr>
        <w:t>la</w:t>
      </w:r>
      <w:r w:rsidRPr="00B546C6">
        <w:rPr>
          <w:rFonts w:asciiTheme="minorHAnsi" w:hAnsiTheme="minorHAnsi" w:cstheme="minorHAnsi"/>
          <w:sz w:val="22"/>
          <w:lang w:val="ro-RO"/>
        </w:rPr>
        <w:t xml:space="preserve"> </w:t>
      </w:r>
      <w:r w:rsidR="00754AEC" w:rsidRPr="00B546C6">
        <w:rPr>
          <w:rFonts w:asciiTheme="minorHAnsi" w:hAnsiTheme="minorHAnsi" w:cstheme="minorHAnsi"/>
          <w:sz w:val="22"/>
          <w:lang w:val="ro-RO"/>
        </w:rPr>
        <w:t>elaborarea</w:t>
      </w:r>
      <w:r w:rsidRPr="00B546C6">
        <w:rPr>
          <w:rFonts w:asciiTheme="minorHAnsi" w:hAnsiTheme="minorHAnsi" w:cstheme="minorHAnsi"/>
          <w:sz w:val="22"/>
          <w:lang w:val="ro-RO"/>
        </w:rPr>
        <w:t xml:space="preserve"> PM, în special pentru măsurile care necesită accesul la terenuri.</w:t>
      </w:r>
    </w:p>
    <w:p w14:paraId="736B489D" w14:textId="77777777" w:rsidR="00443257" w:rsidRPr="00B546C6" w:rsidRDefault="00443257" w:rsidP="00AE3870">
      <w:pPr>
        <w:pStyle w:val="BodyText"/>
        <w:spacing w:before="5"/>
        <w:ind w:right="26"/>
      </w:pPr>
    </w:p>
    <w:p w14:paraId="75CD95C2" w14:textId="2814CB56" w:rsidR="00443257" w:rsidRPr="00B546C6" w:rsidRDefault="00443257" w:rsidP="00AE3870">
      <w:pPr>
        <w:pStyle w:val="BodyText"/>
        <w:ind w:right="26"/>
        <w:jc w:val="both"/>
      </w:pPr>
      <w:r w:rsidRPr="00B546C6">
        <w:rPr>
          <w:b/>
          <w:i/>
        </w:rPr>
        <w:t>Schimb de experiență la nivel național și internațional (ateliere de lucru, vizite de studiu)</w:t>
      </w:r>
      <w:r w:rsidRPr="00B546C6">
        <w:rPr>
          <w:i/>
        </w:rPr>
        <w:t xml:space="preserve">. </w:t>
      </w:r>
      <w:r w:rsidRPr="00B546C6">
        <w:t>Pe</w:t>
      </w:r>
      <w:r w:rsidRPr="00B546C6">
        <w:rPr>
          <w:i/>
        </w:rPr>
        <w:t xml:space="preserve"> </w:t>
      </w:r>
      <w:r w:rsidRPr="00B546C6">
        <w:t>baza analizei și a</w:t>
      </w:r>
      <w:r w:rsidRPr="00B546C6">
        <w:rPr>
          <w:spacing w:val="-1"/>
        </w:rPr>
        <w:t xml:space="preserve"> </w:t>
      </w:r>
      <w:r w:rsidRPr="00B546C6">
        <w:t>discuțiilor cu</w:t>
      </w:r>
      <w:r w:rsidRPr="00B546C6">
        <w:rPr>
          <w:spacing w:val="-1"/>
        </w:rPr>
        <w:t xml:space="preserve"> </w:t>
      </w:r>
      <w:r w:rsidRPr="00B546C6">
        <w:t>omologii români, Echipa</w:t>
      </w:r>
      <w:r w:rsidRPr="00B546C6">
        <w:rPr>
          <w:spacing w:val="-1"/>
        </w:rPr>
        <w:t xml:space="preserve"> </w:t>
      </w:r>
      <w:r w:rsidRPr="00B546C6">
        <w:t>BM a</w:t>
      </w:r>
      <w:r w:rsidRPr="00B546C6">
        <w:rPr>
          <w:spacing w:val="-1"/>
        </w:rPr>
        <w:t xml:space="preserve"> </w:t>
      </w:r>
      <w:r w:rsidRPr="00B546C6">
        <w:t>inclus</w:t>
      </w:r>
      <w:r w:rsidRPr="00B546C6">
        <w:rPr>
          <w:spacing w:val="-1"/>
        </w:rPr>
        <w:t xml:space="preserve"> </w:t>
      </w:r>
      <w:r w:rsidRPr="00B546C6">
        <w:t>în</w:t>
      </w:r>
      <w:r w:rsidRPr="00B546C6">
        <w:rPr>
          <w:spacing w:val="-1"/>
        </w:rPr>
        <w:t xml:space="preserve"> </w:t>
      </w:r>
      <w:r w:rsidRPr="00B546C6">
        <w:t xml:space="preserve">acțiunile </w:t>
      </w:r>
      <w:r w:rsidR="007F22A4" w:rsidRPr="00B546C6">
        <w:t>CC</w:t>
      </w:r>
      <w:r w:rsidRPr="00B546C6">
        <w:t xml:space="preserve"> organizarea de</w:t>
      </w:r>
      <w:r w:rsidRPr="00B546C6">
        <w:rPr>
          <w:spacing w:val="-1"/>
        </w:rPr>
        <w:t xml:space="preserve"> </w:t>
      </w:r>
      <w:r w:rsidRPr="00B546C6">
        <w:t>ateliere de lucru și o vizită de studiu (pentru personalul de conducere al MMAP și ANAR), axate pe infrastructura</w:t>
      </w:r>
      <w:r w:rsidRPr="00B546C6">
        <w:rPr>
          <w:spacing w:val="-13"/>
        </w:rPr>
        <w:t xml:space="preserve"> </w:t>
      </w:r>
      <w:r w:rsidRPr="00B546C6">
        <w:t>verde</w:t>
      </w:r>
      <w:r w:rsidRPr="00B546C6">
        <w:rPr>
          <w:spacing w:val="-12"/>
        </w:rPr>
        <w:t xml:space="preserve"> </w:t>
      </w:r>
      <w:r w:rsidRPr="00B546C6">
        <w:t>și</w:t>
      </w:r>
      <w:r w:rsidRPr="00B546C6">
        <w:rPr>
          <w:spacing w:val="-13"/>
        </w:rPr>
        <w:t xml:space="preserve"> </w:t>
      </w:r>
      <w:r w:rsidRPr="00B546C6">
        <w:t>soluții</w:t>
      </w:r>
      <w:r w:rsidRPr="00B546C6">
        <w:rPr>
          <w:spacing w:val="-12"/>
        </w:rPr>
        <w:t xml:space="preserve"> </w:t>
      </w:r>
      <w:r w:rsidRPr="00B546C6">
        <w:t>bazate</w:t>
      </w:r>
      <w:r w:rsidRPr="00B546C6">
        <w:rPr>
          <w:spacing w:val="-13"/>
        </w:rPr>
        <w:t xml:space="preserve"> </w:t>
      </w:r>
      <w:r w:rsidRPr="00B546C6">
        <w:t>pe</w:t>
      </w:r>
      <w:r w:rsidRPr="00B546C6">
        <w:rPr>
          <w:spacing w:val="-12"/>
        </w:rPr>
        <w:t xml:space="preserve"> </w:t>
      </w:r>
      <w:r w:rsidRPr="00B546C6">
        <w:t>natură.</w:t>
      </w:r>
      <w:r w:rsidRPr="00B546C6">
        <w:rPr>
          <w:spacing w:val="-13"/>
        </w:rPr>
        <w:t xml:space="preserve"> </w:t>
      </w:r>
      <w:r w:rsidRPr="00B546C6">
        <w:t>Schimbul</w:t>
      </w:r>
      <w:r w:rsidRPr="00B546C6">
        <w:rPr>
          <w:spacing w:val="-12"/>
        </w:rPr>
        <w:t xml:space="preserve"> </w:t>
      </w:r>
      <w:r w:rsidRPr="00B546C6">
        <w:t>de</w:t>
      </w:r>
      <w:r w:rsidRPr="00B546C6">
        <w:rPr>
          <w:spacing w:val="-12"/>
        </w:rPr>
        <w:t xml:space="preserve"> </w:t>
      </w:r>
      <w:r w:rsidRPr="00B546C6">
        <w:t>experiență</w:t>
      </w:r>
      <w:r w:rsidRPr="00B546C6">
        <w:rPr>
          <w:spacing w:val="-13"/>
        </w:rPr>
        <w:t xml:space="preserve"> </w:t>
      </w:r>
      <w:r w:rsidRPr="00B546C6">
        <w:t>la</w:t>
      </w:r>
      <w:r w:rsidRPr="00B546C6">
        <w:rPr>
          <w:spacing w:val="-12"/>
        </w:rPr>
        <w:t xml:space="preserve"> </w:t>
      </w:r>
      <w:r w:rsidRPr="00B546C6">
        <w:t>nivel</w:t>
      </w:r>
      <w:r w:rsidRPr="00B546C6">
        <w:rPr>
          <w:spacing w:val="-13"/>
        </w:rPr>
        <w:t xml:space="preserve"> </w:t>
      </w:r>
      <w:r w:rsidRPr="00B546C6">
        <w:t>național</w:t>
      </w:r>
      <w:r w:rsidRPr="00B546C6">
        <w:rPr>
          <w:spacing w:val="-12"/>
        </w:rPr>
        <w:t xml:space="preserve"> </w:t>
      </w:r>
      <w:r w:rsidRPr="00B546C6">
        <w:t>și</w:t>
      </w:r>
      <w:r w:rsidRPr="00B546C6">
        <w:rPr>
          <w:spacing w:val="-13"/>
        </w:rPr>
        <w:t xml:space="preserve"> </w:t>
      </w:r>
      <w:r w:rsidRPr="00B546C6">
        <w:t>internațional ar</w:t>
      </w:r>
      <w:r w:rsidRPr="00B546C6">
        <w:rPr>
          <w:spacing w:val="-2"/>
        </w:rPr>
        <w:t xml:space="preserve"> </w:t>
      </w:r>
      <w:r w:rsidRPr="00B546C6">
        <w:t>spori cooperarea</w:t>
      </w:r>
      <w:r w:rsidRPr="00B546C6">
        <w:rPr>
          <w:spacing w:val="-2"/>
        </w:rPr>
        <w:t xml:space="preserve"> </w:t>
      </w:r>
      <w:r w:rsidRPr="00B546C6">
        <w:t>interinstituțională, schimbul de</w:t>
      </w:r>
      <w:r w:rsidRPr="00B546C6">
        <w:rPr>
          <w:spacing w:val="-2"/>
        </w:rPr>
        <w:t xml:space="preserve"> </w:t>
      </w:r>
      <w:r w:rsidRPr="00B546C6">
        <w:t>cunoștințe și ar sprijini dezvoltarea</w:t>
      </w:r>
      <w:r w:rsidRPr="00B546C6">
        <w:rPr>
          <w:spacing w:val="-2"/>
        </w:rPr>
        <w:t xml:space="preserve"> </w:t>
      </w:r>
      <w:r w:rsidR="006122C9" w:rsidRPr="00B546C6">
        <w:t>ulterioară</w:t>
      </w:r>
      <w:r w:rsidRPr="00B546C6">
        <w:t xml:space="preserve"> a</w:t>
      </w:r>
      <w:r w:rsidRPr="00B546C6">
        <w:rPr>
          <w:spacing w:val="-7"/>
        </w:rPr>
        <w:t xml:space="preserve"> </w:t>
      </w:r>
      <w:r w:rsidRPr="00B546C6">
        <w:t>rețelelor</w:t>
      </w:r>
      <w:r w:rsidRPr="00B546C6">
        <w:rPr>
          <w:spacing w:val="-8"/>
        </w:rPr>
        <w:t xml:space="preserve"> </w:t>
      </w:r>
      <w:r w:rsidRPr="00B546C6">
        <w:t>profesionale</w:t>
      </w:r>
      <w:r w:rsidRPr="00B546C6">
        <w:rPr>
          <w:spacing w:val="-6"/>
        </w:rPr>
        <w:t xml:space="preserve"> </w:t>
      </w:r>
      <w:r w:rsidR="006122C9" w:rsidRPr="00B546C6">
        <w:t>de</w:t>
      </w:r>
      <w:r w:rsidRPr="00B546C6">
        <w:rPr>
          <w:spacing w:val="-5"/>
        </w:rPr>
        <w:t xml:space="preserve"> </w:t>
      </w:r>
      <w:r w:rsidR="000E6C0B" w:rsidRPr="00B546C6">
        <w:t>MRI</w:t>
      </w:r>
      <w:r w:rsidRPr="00B546C6">
        <w:t>.</w:t>
      </w:r>
      <w:r w:rsidRPr="00B546C6">
        <w:rPr>
          <w:spacing w:val="-5"/>
        </w:rPr>
        <w:t xml:space="preserve"> </w:t>
      </w:r>
      <w:r w:rsidRPr="00B546C6">
        <w:t>Deși,</w:t>
      </w:r>
      <w:r w:rsidRPr="00B546C6">
        <w:rPr>
          <w:spacing w:val="-5"/>
        </w:rPr>
        <w:t xml:space="preserve"> </w:t>
      </w:r>
      <w:r w:rsidRPr="00B546C6">
        <w:t>din</w:t>
      </w:r>
      <w:r w:rsidRPr="00B546C6">
        <w:rPr>
          <w:spacing w:val="-6"/>
        </w:rPr>
        <w:t xml:space="preserve"> </w:t>
      </w:r>
      <w:r w:rsidRPr="00B546C6">
        <w:t>cauza</w:t>
      </w:r>
      <w:r w:rsidRPr="00B546C6">
        <w:rPr>
          <w:spacing w:val="-2"/>
        </w:rPr>
        <w:t xml:space="preserve"> </w:t>
      </w:r>
      <w:r w:rsidRPr="00B546C6">
        <w:t>situației</w:t>
      </w:r>
      <w:r w:rsidRPr="00B546C6">
        <w:rPr>
          <w:spacing w:val="-4"/>
        </w:rPr>
        <w:t xml:space="preserve"> </w:t>
      </w:r>
      <w:r w:rsidRPr="00B546C6">
        <w:t>actuale</w:t>
      </w:r>
      <w:r w:rsidRPr="00B546C6">
        <w:rPr>
          <w:spacing w:val="-5"/>
        </w:rPr>
        <w:t xml:space="preserve"> </w:t>
      </w:r>
      <w:r w:rsidR="006122C9" w:rsidRPr="00B546C6">
        <w:t>provocate de</w:t>
      </w:r>
      <w:r w:rsidRPr="00B546C6">
        <w:rPr>
          <w:spacing w:val="-7"/>
        </w:rPr>
        <w:t xml:space="preserve"> </w:t>
      </w:r>
      <w:r w:rsidRPr="00B546C6">
        <w:t>pandemi</w:t>
      </w:r>
      <w:r w:rsidR="006122C9" w:rsidRPr="00B546C6">
        <w:t xml:space="preserve">a </w:t>
      </w:r>
      <w:r w:rsidRPr="00B546C6">
        <w:t>COVID-19,</w:t>
      </w:r>
      <w:r w:rsidRPr="00B546C6">
        <w:rPr>
          <w:spacing w:val="-8"/>
        </w:rPr>
        <w:t xml:space="preserve"> </w:t>
      </w:r>
      <w:r w:rsidRPr="00B546C6">
        <w:t xml:space="preserve">conferințele față în față și </w:t>
      </w:r>
      <w:r w:rsidR="006122C9" w:rsidRPr="00B546C6">
        <w:t>vizita</w:t>
      </w:r>
      <w:r w:rsidRPr="00B546C6">
        <w:t xml:space="preserve"> de studiu vor fi amânate până la </w:t>
      </w:r>
      <w:r w:rsidR="006122C9" w:rsidRPr="00B546C6">
        <w:t>eliminarea</w:t>
      </w:r>
      <w:r w:rsidRPr="00B546C6">
        <w:t xml:space="preserve"> restricțiilor.</w:t>
      </w:r>
    </w:p>
    <w:p w14:paraId="6AF734E0" w14:textId="696C42A5" w:rsidR="00443257" w:rsidRPr="00B546C6" w:rsidRDefault="00443257" w:rsidP="00AE3870">
      <w:pPr>
        <w:pStyle w:val="BodyText"/>
        <w:spacing w:before="2" w:line="242" w:lineRule="auto"/>
        <w:ind w:right="26"/>
        <w:jc w:val="both"/>
      </w:pPr>
      <w:r w:rsidRPr="00B546C6">
        <w:t>Toate</w:t>
      </w:r>
      <w:r w:rsidRPr="00B546C6">
        <w:rPr>
          <w:spacing w:val="-4"/>
        </w:rPr>
        <w:t xml:space="preserve"> </w:t>
      </w:r>
      <w:r w:rsidRPr="00B546C6">
        <w:t>părțile</w:t>
      </w:r>
      <w:r w:rsidRPr="00B546C6">
        <w:rPr>
          <w:spacing w:val="-1"/>
        </w:rPr>
        <w:t xml:space="preserve"> </w:t>
      </w:r>
      <w:r w:rsidRPr="00B546C6">
        <w:t>depun</w:t>
      </w:r>
      <w:r w:rsidRPr="00B546C6">
        <w:rPr>
          <w:spacing w:val="-5"/>
        </w:rPr>
        <w:t xml:space="preserve"> </w:t>
      </w:r>
      <w:r w:rsidRPr="00B546C6">
        <w:t>eforturi continue pentru a</w:t>
      </w:r>
      <w:r w:rsidRPr="00B546C6">
        <w:rPr>
          <w:spacing w:val="-5"/>
        </w:rPr>
        <w:t xml:space="preserve"> </w:t>
      </w:r>
      <w:r w:rsidRPr="00B546C6">
        <w:t>lucra împreună</w:t>
      </w:r>
      <w:r w:rsidRPr="00B546C6">
        <w:rPr>
          <w:spacing w:val="-1"/>
        </w:rPr>
        <w:t xml:space="preserve"> </w:t>
      </w:r>
      <w:r w:rsidR="006122C9" w:rsidRPr="00B546C6">
        <w:rPr>
          <w:spacing w:val="-1"/>
        </w:rPr>
        <w:t xml:space="preserve">de </w:t>
      </w:r>
      <w:r w:rsidRPr="00B546C6">
        <w:t>la</w:t>
      </w:r>
      <w:r w:rsidRPr="00B546C6">
        <w:rPr>
          <w:spacing w:val="-1"/>
        </w:rPr>
        <w:t xml:space="preserve"> </w:t>
      </w:r>
      <w:r w:rsidRPr="00B546C6">
        <w:t>distanță</w:t>
      </w:r>
      <w:r w:rsidRPr="00B546C6">
        <w:rPr>
          <w:spacing w:val="-4"/>
        </w:rPr>
        <w:t xml:space="preserve"> </w:t>
      </w:r>
      <w:r w:rsidRPr="00B546C6">
        <w:t>și</w:t>
      </w:r>
      <w:r w:rsidRPr="00B546C6">
        <w:rPr>
          <w:spacing w:val="-1"/>
        </w:rPr>
        <w:t xml:space="preserve"> </w:t>
      </w:r>
      <w:r w:rsidRPr="00B546C6">
        <w:t>pentru</w:t>
      </w:r>
      <w:r w:rsidRPr="00B546C6">
        <w:rPr>
          <w:spacing w:val="-6"/>
        </w:rPr>
        <w:t xml:space="preserve"> </w:t>
      </w:r>
      <w:r w:rsidRPr="00B546C6">
        <w:t>a menține</w:t>
      </w:r>
      <w:r w:rsidRPr="00B546C6">
        <w:rPr>
          <w:spacing w:val="-1"/>
        </w:rPr>
        <w:t xml:space="preserve"> </w:t>
      </w:r>
      <w:r w:rsidRPr="00B546C6">
        <w:t>o</w:t>
      </w:r>
      <w:r w:rsidRPr="00B546C6">
        <w:rPr>
          <w:spacing w:val="-1"/>
        </w:rPr>
        <w:t xml:space="preserve"> </w:t>
      </w:r>
      <w:r w:rsidRPr="00B546C6">
        <w:t xml:space="preserve">bună comunicare pentru </w:t>
      </w:r>
      <w:r w:rsidR="006122C9" w:rsidRPr="00B546C6">
        <w:t xml:space="preserve">realizarea </w:t>
      </w:r>
      <w:r w:rsidRPr="00B546C6">
        <w:t>schimbul</w:t>
      </w:r>
      <w:r w:rsidR="006122C9" w:rsidRPr="00B546C6">
        <w:t>ui</w:t>
      </w:r>
      <w:r w:rsidRPr="00B546C6">
        <w:t xml:space="preserve"> de cunoștințe. În acest scop, Echipa BM facilitează pe parcursul proiectului accesul on-line al Autorității Române din domeniul apei la conferințe virtuale. Echipa BM va identifica</w:t>
      </w:r>
      <w:r w:rsidRPr="00B546C6">
        <w:rPr>
          <w:spacing w:val="-5"/>
        </w:rPr>
        <w:t xml:space="preserve"> </w:t>
      </w:r>
      <w:r w:rsidRPr="00B546C6">
        <w:t xml:space="preserve">în mod constant înscrieri gratuite și conferințe virtuale (ținând cont de bugetul </w:t>
      </w:r>
      <w:r w:rsidRPr="00B546C6">
        <w:lastRenderedPageBreak/>
        <w:t xml:space="preserve">redus </w:t>
      </w:r>
      <w:r w:rsidR="006122C9" w:rsidRPr="00B546C6">
        <w:t>alocat activităților de</w:t>
      </w:r>
      <w:r w:rsidRPr="00B546C6">
        <w:t xml:space="preserve"> formare al instituțiilor implicate). Astfel, BM va facilita accesul gratuit la </w:t>
      </w:r>
      <w:r w:rsidR="006122C9" w:rsidRPr="00B546C6">
        <w:t>cunoștințe</w:t>
      </w:r>
      <w:r w:rsidRPr="00B546C6">
        <w:t xml:space="preserve"> pentru experții din cadrul</w:t>
      </w:r>
      <w:r w:rsidRPr="00B546C6">
        <w:rPr>
          <w:spacing w:val="-1"/>
        </w:rPr>
        <w:t xml:space="preserve"> </w:t>
      </w:r>
      <w:r w:rsidRPr="00B546C6">
        <w:t>Autorit</w:t>
      </w:r>
      <w:r w:rsidRPr="00B546C6">
        <w:rPr>
          <w:rFonts w:ascii="Lucida Console" w:hAnsi="Lucida Console"/>
        </w:rPr>
        <w:t>ă</w:t>
      </w:r>
      <w:r w:rsidRPr="00B546C6">
        <w:t>ților</w:t>
      </w:r>
      <w:r w:rsidRPr="00B546C6">
        <w:rPr>
          <w:spacing w:val="-1"/>
        </w:rPr>
        <w:t xml:space="preserve"> </w:t>
      </w:r>
      <w:r w:rsidRPr="00B546C6">
        <w:t>Române</w:t>
      </w:r>
      <w:r w:rsidRPr="00B546C6">
        <w:rPr>
          <w:spacing w:val="-2"/>
        </w:rPr>
        <w:t xml:space="preserve"> </w:t>
      </w:r>
      <w:r w:rsidRPr="00B546C6">
        <w:t>de</w:t>
      </w:r>
      <w:r w:rsidRPr="00B546C6">
        <w:rPr>
          <w:spacing w:val="-5"/>
        </w:rPr>
        <w:t xml:space="preserve"> </w:t>
      </w:r>
      <w:r w:rsidRPr="00B546C6">
        <w:t>Ap</w:t>
      </w:r>
      <w:r w:rsidR="006122C9" w:rsidRPr="00B546C6">
        <w:t>ă</w:t>
      </w:r>
      <w:r w:rsidRPr="00B546C6">
        <w:t>.</w:t>
      </w:r>
      <w:r w:rsidRPr="00B546C6">
        <w:rPr>
          <w:spacing w:val="-5"/>
        </w:rPr>
        <w:t xml:space="preserve"> </w:t>
      </w:r>
      <w:r w:rsidRPr="00B546C6">
        <w:t>Echipa</w:t>
      </w:r>
      <w:r w:rsidRPr="00B546C6">
        <w:rPr>
          <w:spacing w:val="-1"/>
        </w:rPr>
        <w:t xml:space="preserve"> </w:t>
      </w:r>
      <w:r w:rsidRPr="00B546C6">
        <w:t>BM</w:t>
      </w:r>
      <w:r w:rsidRPr="00B546C6">
        <w:rPr>
          <w:spacing w:val="-5"/>
        </w:rPr>
        <w:t xml:space="preserve"> </w:t>
      </w:r>
      <w:r w:rsidRPr="00B546C6">
        <w:t>va</w:t>
      </w:r>
      <w:r w:rsidRPr="00B546C6">
        <w:rPr>
          <w:spacing w:val="-5"/>
        </w:rPr>
        <w:t xml:space="preserve"> </w:t>
      </w:r>
      <w:r w:rsidRPr="00B546C6">
        <w:t>informa</w:t>
      </w:r>
      <w:r w:rsidRPr="00B546C6">
        <w:rPr>
          <w:spacing w:val="-1"/>
        </w:rPr>
        <w:t xml:space="preserve"> </w:t>
      </w:r>
      <w:r w:rsidRPr="00B546C6">
        <w:t>în</w:t>
      </w:r>
      <w:r w:rsidRPr="00B546C6">
        <w:rPr>
          <w:spacing w:val="-1"/>
        </w:rPr>
        <w:t xml:space="preserve"> </w:t>
      </w:r>
      <w:r w:rsidRPr="00B546C6">
        <w:t>prealabil</w:t>
      </w:r>
      <w:r w:rsidRPr="00B546C6">
        <w:rPr>
          <w:spacing w:val="-1"/>
        </w:rPr>
        <w:t xml:space="preserve"> </w:t>
      </w:r>
      <w:r w:rsidRPr="00B546C6">
        <w:t>MMAP/ANAR</w:t>
      </w:r>
      <w:r w:rsidRPr="00B546C6">
        <w:rPr>
          <w:spacing w:val="-2"/>
        </w:rPr>
        <w:t xml:space="preserve"> </w:t>
      </w:r>
      <w:r w:rsidRPr="00B546C6">
        <w:t>cu</w:t>
      </w:r>
      <w:r w:rsidRPr="00B546C6">
        <w:rPr>
          <w:spacing w:val="-5"/>
        </w:rPr>
        <w:t xml:space="preserve"> </w:t>
      </w:r>
      <w:r w:rsidRPr="00B546C6">
        <w:t>privire</w:t>
      </w:r>
      <w:r w:rsidRPr="00B546C6">
        <w:rPr>
          <w:spacing w:val="-5"/>
        </w:rPr>
        <w:t xml:space="preserve"> </w:t>
      </w:r>
      <w:r w:rsidRPr="00B546C6">
        <w:t xml:space="preserve">la </w:t>
      </w:r>
      <w:r w:rsidR="006122C9" w:rsidRPr="00B546C6">
        <w:t xml:space="preserve">organizarea unor </w:t>
      </w:r>
      <w:r w:rsidRPr="00B546C6">
        <w:t>astfel de conferințe pe parcursul implement</w:t>
      </w:r>
      <w:r w:rsidR="006122C9" w:rsidRPr="00B546C6">
        <w:t>ă</w:t>
      </w:r>
      <w:r w:rsidRPr="00B546C6">
        <w:t>rii proiectului. Până în prezent, Echipa BM a informat deja</w:t>
      </w:r>
      <w:r w:rsidRPr="00B546C6">
        <w:rPr>
          <w:spacing w:val="-1"/>
        </w:rPr>
        <w:t xml:space="preserve"> </w:t>
      </w:r>
      <w:r w:rsidRPr="00B546C6">
        <w:t>omologii români</w:t>
      </w:r>
      <w:r w:rsidRPr="00B546C6">
        <w:rPr>
          <w:spacing w:val="-1"/>
        </w:rPr>
        <w:t xml:space="preserve"> </w:t>
      </w:r>
      <w:r w:rsidRPr="00B546C6">
        <w:t>cu</w:t>
      </w:r>
      <w:r w:rsidRPr="00B546C6">
        <w:rPr>
          <w:spacing w:val="-1"/>
        </w:rPr>
        <w:t xml:space="preserve"> </w:t>
      </w:r>
      <w:r w:rsidRPr="00B546C6">
        <w:t>privire</w:t>
      </w:r>
      <w:r w:rsidRPr="00B546C6">
        <w:rPr>
          <w:spacing w:val="-1"/>
        </w:rPr>
        <w:t xml:space="preserve"> </w:t>
      </w:r>
      <w:r w:rsidRPr="00B546C6">
        <w:t>la următoarele</w:t>
      </w:r>
      <w:r w:rsidRPr="00B546C6">
        <w:rPr>
          <w:spacing w:val="-1"/>
        </w:rPr>
        <w:t xml:space="preserve"> </w:t>
      </w:r>
      <w:r w:rsidRPr="00B546C6">
        <w:t>evenimente:</w:t>
      </w:r>
      <w:r w:rsidRPr="00B546C6">
        <w:rPr>
          <w:spacing w:val="-5"/>
        </w:rPr>
        <w:t xml:space="preserve"> </w:t>
      </w:r>
      <w:r w:rsidRPr="00B546C6">
        <w:t>(i) 2020</w:t>
      </w:r>
      <w:r w:rsidRPr="00B546C6">
        <w:rPr>
          <w:spacing w:val="-1"/>
        </w:rPr>
        <w:t xml:space="preserve"> </w:t>
      </w:r>
      <w:r w:rsidRPr="00B546C6">
        <w:t>Understanding Risk Forum</w:t>
      </w:r>
      <w:r w:rsidR="006122C9" w:rsidRPr="00B546C6">
        <w:t xml:space="preserve"> (Forumul pe tema Înțelegerea Riscului 2020)</w:t>
      </w:r>
      <w:r w:rsidRPr="00B546C6">
        <w:rPr>
          <w:spacing w:val="-1"/>
        </w:rPr>
        <w:t xml:space="preserve"> </w:t>
      </w:r>
      <w:r w:rsidRPr="00B546C6">
        <w:t>(1</w:t>
      </w:r>
      <w:r w:rsidRPr="00B546C6">
        <w:rPr>
          <w:spacing w:val="-1"/>
        </w:rPr>
        <w:t xml:space="preserve"> </w:t>
      </w:r>
      <w:r w:rsidRPr="00B546C6">
        <w:t xml:space="preserve">- 3 decembrie 2020); (ii) 11th European Public </w:t>
      </w:r>
      <w:r w:rsidR="006122C9" w:rsidRPr="00B546C6">
        <w:rPr>
          <w:rFonts w:asciiTheme="minorHAnsi" w:eastAsiaTheme="majorEastAsia" w:hAnsiTheme="minorHAnsi" w:cstheme="minorHAnsi"/>
          <w:kern w:val="24"/>
        </w:rPr>
        <w:t xml:space="preserve">Communication </w:t>
      </w:r>
      <w:r w:rsidRPr="00B546C6">
        <w:t>Conference</w:t>
      </w:r>
      <w:r w:rsidR="006122C9" w:rsidRPr="00B546C6">
        <w:t xml:space="preserve"> (Cea de-a 11 Conferință Europeană privind Comunicarea Publică)</w:t>
      </w:r>
      <w:r w:rsidRPr="00B546C6">
        <w:t xml:space="preserve"> (7 - 8 decembrie 2020) și (iii) ICPDR Stakeholder Consultation Workshop 2021</w:t>
      </w:r>
      <w:r w:rsidR="006122C9" w:rsidRPr="00B546C6">
        <w:t xml:space="preserve"> (Atelierul de Lucru pe tema Consultării Părților Intesate din cadrul ICPDR)</w:t>
      </w:r>
      <w:r w:rsidRPr="00B546C6">
        <w:t xml:space="preserve"> (29 - 30 iunie 2021).</w:t>
      </w:r>
    </w:p>
    <w:p w14:paraId="28B469E4" w14:textId="77777777" w:rsidR="00443257" w:rsidRPr="00B546C6" w:rsidRDefault="00443257" w:rsidP="00AE3870">
      <w:pPr>
        <w:pStyle w:val="BodyText"/>
        <w:ind w:right="26"/>
        <w:rPr>
          <w:sz w:val="26"/>
        </w:rPr>
      </w:pPr>
    </w:p>
    <w:p w14:paraId="6250B1C0" w14:textId="073A888E" w:rsidR="00443257" w:rsidRPr="00B546C6" w:rsidRDefault="00443257" w:rsidP="00AE3870">
      <w:pPr>
        <w:pStyle w:val="BodyText"/>
        <w:ind w:right="26"/>
        <w:jc w:val="both"/>
        <w:rPr>
          <w:b/>
          <w:i/>
        </w:rPr>
      </w:pPr>
      <w:r w:rsidRPr="00B546C6">
        <w:rPr>
          <w:b/>
          <w:i/>
        </w:rPr>
        <w:t>Grupuri tehnice de lucru (</w:t>
      </w:r>
      <w:r w:rsidR="007F22A4" w:rsidRPr="00B546C6">
        <w:rPr>
          <w:b/>
          <w:i/>
        </w:rPr>
        <w:t>GTL</w:t>
      </w:r>
      <w:r w:rsidRPr="00B546C6">
        <w:rPr>
          <w:b/>
          <w:i/>
        </w:rPr>
        <w:t>):</w:t>
      </w:r>
    </w:p>
    <w:p w14:paraId="4CBFEB3D" w14:textId="4B280F2B" w:rsidR="00443257" w:rsidRPr="00B546C6" w:rsidRDefault="007F22A4" w:rsidP="00AE3870">
      <w:pPr>
        <w:pStyle w:val="BodyText"/>
        <w:ind w:right="26"/>
        <w:jc w:val="both"/>
      </w:pPr>
      <w:r w:rsidRPr="00B546C6">
        <w:t>GTL</w:t>
      </w:r>
      <w:r w:rsidR="00443257" w:rsidRPr="00B546C6">
        <w:t xml:space="preserve">-urile sunt instrumente </w:t>
      </w:r>
      <w:r w:rsidRPr="00B546C6">
        <w:t>CC</w:t>
      </w:r>
      <w:r w:rsidR="00443257" w:rsidRPr="00B546C6">
        <w:t xml:space="preserve"> </w:t>
      </w:r>
      <w:r w:rsidR="008C0AE8" w:rsidRPr="00B546C6">
        <w:t>concepute</w:t>
      </w:r>
      <w:r w:rsidR="00443257" w:rsidRPr="00B546C6">
        <w:t xml:space="preserve"> în cadrul proiectului pentru a facilita un forum deschis pe teme</w:t>
      </w:r>
      <w:r w:rsidR="00443257" w:rsidRPr="00B546C6">
        <w:rPr>
          <w:spacing w:val="-6"/>
        </w:rPr>
        <w:t xml:space="preserve"> </w:t>
      </w:r>
      <w:r w:rsidR="00443257" w:rsidRPr="00B546C6">
        <w:t>specifice</w:t>
      </w:r>
      <w:r w:rsidR="008C0AE8" w:rsidRPr="00B546C6">
        <w:t xml:space="preserve"> privind</w:t>
      </w:r>
      <w:r w:rsidR="00443257" w:rsidRPr="00B546C6">
        <w:rPr>
          <w:spacing w:val="-10"/>
        </w:rPr>
        <w:t xml:space="preserve"> </w:t>
      </w:r>
      <w:r w:rsidR="000E6C0B" w:rsidRPr="00B546C6">
        <w:t>MRI</w:t>
      </w:r>
      <w:r w:rsidR="00443257" w:rsidRPr="00B546C6">
        <w:t>.</w:t>
      </w:r>
      <w:r w:rsidR="00443257" w:rsidRPr="00B546C6">
        <w:rPr>
          <w:spacing w:val="-11"/>
        </w:rPr>
        <w:t xml:space="preserve"> </w:t>
      </w:r>
      <w:r w:rsidR="00443257" w:rsidRPr="00B546C6">
        <w:t>Acestea</w:t>
      </w:r>
      <w:r w:rsidR="00443257" w:rsidRPr="00B546C6">
        <w:rPr>
          <w:spacing w:val="-10"/>
        </w:rPr>
        <w:t xml:space="preserve"> </w:t>
      </w:r>
      <w:r w:rsidR="00443257" w:rsidRPr="00B546C6">
        <w:t>reunesc</w:t>
      </w:r>
      <w:r w:rsidR="00443257" w:rsidRPr="00B546C6">
        <w:rPr>
          <w:spacing w:val="-11"/>
        </w:rPr>
        <w:t xml:space="preserve"> </w:t>
      </w:r>
      <w:r w:rsidR="00443257" w:rsidRPr="00B546C6">
        <w:t>experți</w:t>
      </w:r>
      <w:r w:rsidR="00443257" w:rsidRPr="00B546C6">
        <w:rPr>
          <w:spacing w:val="-6"/>
        </w:rPr>
        <w:t xml:space="preserve"> </w:t>
      </w:r>
      <w:r w:rsidR="00443257" w:rsidRPr="00B546C6">
        <w:t>și</w:t>
      </w:r>
      <w:r w:rsidR="00443257" w:rsidRPr="00B546C6">
        <w:rPr>
          <w:spacing w:val="-10"/>
        </w:rPr>
        <w:t xml:space="preserve"> </w:t>
      </w:r>
      <w:r w:rsidR="00443257" w:rsidRPr="00B546C6">
        <w:t>părți</w:t>
      </w:r>
      <w:r w:rsidR="00443257" w:rsidRPr="00B546C6">
        <w:rPr>
          <w:spacing w:val="-4"/>
        </w:rPr>
        <w:t xml:space="preserve"> </w:t>
      </w:r>
      <w:r w:rsidR="00443257" w:rsidRPr="00B546C6">
        <w:t>interesate</w:t>
      </w:r>
      <w:r w:rsidR="00443257" w:rsidRPr="00B546C6">
        <w:rPr>
          <w:spacing w:val="-6"/>
        </w:rPr>
        <w:t xml:space="preserve"> </w:t>
      </w:r>
      <w:r w:rsidR="00443257" w:rsidRPr="00B546C6">
        <w:t>relevante</w:t>
      </w:r>
      <w:r w:rsidR="00443257" w:rsidRPr="00B546C6">
        <w:rPr>
          <w:spacing w:val="-10"/>
        </w:rPr>
        <w:t xml:space="preserve"> </w:t>
      </w:r>
      <w:r w:rsidR="00443257" w:rsidRPr="00B546C6">
        <w:t>pentru</w:t>
      </w:r>
      <w:r w:rsidR="00443257" w:rsidRPr="00B546C6">
        <w:rPr>
          <w:spacing w:val="-10"/>
        </w:rPr>
        <w:t xml:space="preserve"> </w:t>
      </w:r>
      <w:r w:rsidR="00443257" w:rsidRPr="00B546C6">
        <w:t>a</w:t>
      </w:r>
      <w:r w:rsidR="00443257" w:rsidRPr="00B546C6">
        <w:rPr>
          <w:spacing w:val="-6"/>
        </w:rPr>
        <w:t xml:space="preserve"> </w:t>
      </w:r>
      <w:r w:rsidR="00443257" w:rsidRPr="00B546C6">
        <w:t>examina,</w:t>
      </w:r>
      <w:r w:rsidR="00443257" w:rsidRPr="00B546C6">
        <w:rPr>
          <w:spacing w:val="-10"/>
        </w:rPr>
        <w:t xml:space="preserve"> </w:t>
      </w:r>
      <w:r w:rsidR="00443257" w:rsidRPr="00B546C6">
        <w:t>discuta</w:t>
      </w:r>
      <w:r w:rsidR="00443257" w:rsidRPr="00B546C6">
        <w:rPr>
          <w:spacing w:val="-7"/>
        </w:rPr>
        <w:t xml:space="preserve"> </w:t>
      </w:r>
      <w:r w:rsidR="00443257" w:rsidRPr="00B546C6">
        <w:t xml:space="preserve">și identifica activități și acțiuni comune concrete </w:t>
      </w:r>
      <w:r w:rsidR="008C0AE8" w:rsidRPr="00B546C6">
        <w:t>cu scopul de</w:t>
      </w:r>
      <w:r w:rsidR="00443257" w:rsidRPr="00B546C6">
        <w:t xml:space="preserve"> a îmbunătăți în continuare </w:t>
      </w:r>
      <w:r w:rsidR="000E6C0B" w:rsidRPr="00B546C6">
        <w:t>MRI</w:t>
      </w:r>
      <w:r w:rsidR="00443257" w:rsidRPr="00B546C6">
        <w:t xml:space="preserve"> în România și </w:t>
      </w:r>
      <w:r w:rsidR="008C0AE8" w:rsidRPr="00B546C6">
        <w:t>de a</w:t>
      </w:r>
      <w:r w:rsidR="00443257" w:rsidRPr="00B546C6">
        <w:t xml:space="preserve"> </w:t>
      </w:r>
      <w:proofErr w:type="spellStart"/>
      <w:r w:rsidR="00443257" w:rsidRPr="00B546C6">
        <w:t>a</w:t>
      </w:r>
      <w:proofErr w:type="spellEnd"/>
      <w:r w:rsidR="00443257" w:rsidRPr="00B546C6">
        <w:t xml:space="preserve"> sprijini </w:t>
      </w:r>
      <w:r w:rsidR="008C0AE8" w:rsidRPr="00B546C6">
        <w:t>elaborarea</w:t>
      </w:r>
      <w:r w:rsidR="00443257" w:rsidRPr="00B546C6">
        <w:t xml:space="preserve"> </w:t>
      </w:r>
      <w:r w:rsidR="007454BE">
        <w:t>PRMI</w:t>
      </w:r>
      <w:r w:rsidR="00443257" w:rsidRPr="00B546C6">
        <w:t xml:space="preserve">. Activitățile </w:t>
      </w:r>
      <w:r w:rsidRPr="00B546C6">
        <w:t>GTL</w:t>
      </w:r>
      <w:r w:rsidR="00443257" w:rsidRPr="00B546C6">
        <w:t>-urilor sprijină</w:t>
      </w:r>
      <w:r w:rsidR="00443257" w:rsidRPr="00B546C6">
        <w:rPr>
          <w:spacing w:val="-1"/>
        </w:rPr>
        <w:t xml:space="preserve"> </w:t>
      </w:r>
      <w:r w:rsidR="00443257" w:rsidRPr="00B546C6">
        <w:t>MRI prin acoperirea</w:t>
      </w:r>
      <w:r w:rsidR="00443257" w:rsidRPr="00B546C6">
        <w:rPr>
          <w:spacing w:val="-1"/>
        </w:rPr>
        <w:t xml:space="preserve"> </w:t>
      </w:r>
      <w:r w:rsidR="00443257" w:rsidRPr="00B546C6">
        <w:t>unor</w:t>
      </w:r>
      <w:r w:rsidR="00443257" w:rsidRPr="00B546C6">
        <w:rPr>
          <w:spacing w:val="-1"/>
        </w:rPr>
        <w:t xml:space="preserve"> </w:t>
      </w:r>
      <w:r w:rsidR="00443257" w:rsidRPr="00B546C6">
        <w:t>domenii-cheie,</w:t>
      </w:r>
      <w:r w:rsidR="00443257" w:rsidRPr="00B546C6">
        <w:rPr>
          <w:spacing w:val="-1"/>
        </w:rPr>
        <w:t xml:space="preserve"> </w:t>
      </w:r>
      <w:r w:rsidR="00443257" w:rsidRPr="00B546C6">
        <w:t>cum ar</w:t>
      </w:r>
      <w:r w:rsidR="00443257" w:rsidRPr="00B546C6">
        <w:rPr>
          <w:spacing w:val="-1"/>
        </w:rPr>
        <w:t xml:space="preserve"> </w:t>
      </w:r>
      <w:r w:rsidR="00443257" w:rsidRPr="00B546C6">
        <w:t>fi (i) Infrastructura</w:t>
      </w:r>
      <w:r w:rsidR="00443257" w:rsidRPr="00B546C6">
        <w:rPr>
          <w:spacing w:val="-1"/>
        </w:rPr>
        <w:t xml:space="preserve"> </w:t>
      </w:r>
      <w:r w:rsidR="008C0AE8" w:rsidRPr="00B546C6">
        <w:t>verde și Soluții Ba</w:t>
      </w:r>
      <w:r w:rsidR="00443257" w:rsidRPr="00B546C6">
        <w:t>zate</w:t>
      </w:r>
      <w:r w:rsidR="00443257" w:rsidRPr="00B546C6">
        <w:rPr>
          <w:spacing w:val="-1"/>
        </w:rPr>
        <w:t xml:space="preserve"> </w:t>
      </w:r>
      <w:r w:rsidR="00443257" w:rsidRPr="00B546C6">
        <w:t xml:space="preserve">pe </w:t>
      </w:r>
      <w:r w:rsidR="008C0AE8" w:rsidRPr="00B546C6">
        <w:t>N</w:t>
      </w:r>
      <w:r w:rsidR="00443257" w:rsidRPr="00B546C6">
        <w:t xml:space="preserve">atură pentru Managementul </w:t>
      </w:r>
      <w:r w:rsidR="008C0AE8" w:rsidRPr="00B546C6">
        <w:t>R</w:t>
      </w:r>
      <w:r w:rsidR="00443257" w:rsidRPr="00B546C6">
        <w:t xml:space="preserve">iscului la </w:t>
      </w:r>
      <w:r w:rsidR="008C0AE8" w:rsidRPr="00B546C6">
        <w:t>I</w:t>
      </w:r>
      <w:r w:rsidR="00443257" w:rsidRPr="00B546C6">
        <w:t>nundații; (ii) Consolidarea implicării părților interesate (iii) Sisteme</w:t>
      </w:r>
      <w:r w:rsidR="00443257" w:rsidRPr="00B546C6">
        <w:rPr>
          <w:spacing w:val="-9"/>
        </w:rPr>
        <w:t xml:space="preserve"> </w:t>
      </w:r>
      <w:r w:rsidR="00443257" w:rsidRPr="00B546C6">
        <w:t>de</w:t>
      </w:r>
      <w:r w:rsidR="00443257" w:rsidRPr="00B546C6">
        <w:rPr>
          <w:spacing w:val="-11"/>
        </w:rPr>
        <w:t xml:space="preserve"> </w:t>
      </w:r>
      <w:r w:rsidR="008C0AE8" w:rsidRPr="00B546C6">
        <w:t>Avertizare</w:t>
      </w:r>
      <w:r w:rsidR="00443257" w:rsidRPr="00B546C6">
        <w:rPr>
          <w:spacing w:val="-11"/>
        </w:rPr>
        <w:t xml:space="preserve"> </w:t>
      </w:r>
      <w:r w:rsidR="008C0AE8" w:rsidRPr="00B546C6">
        <w:rPr>
          <w:spacing w:val="-11"/>
        </w:rPr>
        <w:t>T</w:t>
      </w:r>
      <w:r w:rsidR="00443257" w:rsidRPr="00B546C6">
        <w:t>impurie</w:t>
      </w:r>
      <w:r w:rsidR="00443257" w:rsidRPr="00B546C6">
        <w:rPr>
          <w:spacing w:val="-8"/>
        </w:rPr>
        <w:t xml:space="preserve"> </w:t>
      </w:r>
      <w:r w:rsidR="00443257" w:rsidRPr="00B546C6">
        <w:t>și</w:t>
      </w:r>
      <w:r w:rsidR="00443257" w:rsidRPr="00B546C6">
        <w:rPr>
          <w:spacing w:val="-9"/>
        </w:rPr>
        <w:t xml:space="preserve"> </w:t>
      </w:r>
      <w:r w:rsidR="008C0AE8" w:rsidRPr="00B546C6">
        <w:t>S</w:t>
      </w:r>
      <w:r w:rsidR="00443257" w:rsidRPr="00B546C6">
        <w:t>ervicii</w:t>
      </w:r>
      <w:r w:rsidR="00443257" w:rsidRPr="00B546C6">
        <w:rPr>
          <w:spacing w:val="-7"/>
        </w:rPr>
        <w:t xml:space="preserve"> </w:t>
      </w:r>
      <w:r w:rsidR="00443257" w:rsidRPr="00B546C6">
        <w:t>de</w:t>
      </w:r>
      <w:r w:rsidR="00443257" w:rsidRPr="00B546C6">
        <w:rPr>
          <w:spacing w:val="-11"/>
        </w:rPr>
        <w:t xml:space="preserve"> </w:t>
      </w:r>
      <w:r w:rsidR="008C0AE8" w:rsidRPr="00B546C6">
        <w:rPr>
          <w:spacing w:val="-11"/>
        </w:rPr>
        <w:t>U</w:t>
      </w:r>
      <w:r w:rsidR="00443257" w:rsidRPr="00B546C6">
        <w:t>rgență;</w:t>
      </w:r>
      <w:r w:rsidR="00443257" w:rsidRPr="00B546C6">
        <w:rPr>
          <w:spacing w:val="-13"/>
        </w:rPr>
        <w:t xml:space="preserve"> </w:t>
      </w:r>
      <w:r w:rsidR="00443257" w:rsidRPr="00B546C6">
        <w:t>și</w:t>
      </w:r>
      <w:r w:rsidR="00443257" w:rsidRPr="00B546C6">
        <w:rPr>
          <w:spacing w:val="-8"/>
        </w:rPr>
        <w:t xml:space="preserve"> </w:t>
      </w:r>
      <w:r w:rsidR="00443257" w:rsidRPr="00B546C6">
        <w:t>(iv)</w:t>
      </w:r>
      <w:r w:rsidR="00443257" w:rsidRPr="00B546C6">
        <w:rPr>
          <w:spacing w:val="-11"/>
        </w:rPr>
        <w:t xml:space="preserve"> </w:t>
      </w:r>
      <w:r w:rsidR="00443257" w:rsidRPr="00B546C6">
        <w:t>Integrarea</w:t>
      </w:r>
      <w:r w:rsidR="00443257" w:rsidRPr="00B546C6">
        <w:rPr>
          <w:spacing w:val="-11"/>
        </w:rPr>
        <w:t xml:space="preserve"> </w:t>
      </w:r>
      <w:r w:rsidR="00443257" w:rsidRPr="00B546C6">
        <w:t>Managementului</w:t>
      </w:r>
      <w:r w:rsidR="00443257" w:rsidRPr="00B546C6">
        <w:rPr>
          <w:spacing w:val="-9"/>
        </w:rPr>
        <w:t xml:space="preserve"> </w:t>
      </w:r>
      <w:r w:rsidR="008C0AE8" w:rsidRPr="00B546C6">
        <w:t>R</w:t>
      </w:r>
      <w:r w:rsidR="00443257" w:rsidRPr="00B546C6">
        <w:t>iscului</w:t>
      </w:r>
      <w:r w:rsidR="00443257" w:rsidRPr="00B546C6">
        <w:rPr>
          <w:spacing w:val="-9"/>
        </w:rPr>
        <w:t xml:space="preserve"> </w:t>
      </w:r>
      <w:r w:rsidR="00443257" w:rsidRPr="00B546C6">
        <w:t>la</w:t>
      </w:r>
      <w:r w:rsidR="00443257" w:rsidRPr="00B546C6">
        <w:rPr>
          <w:spacing w:val="-9"/>
        </w:rPr>
        <w:t xml:space="preserve"> </w:t>
      </w:r>
      <w:r w:rsidR="008C0AE8" w:rsidRPr="00B546C6">
        <w:t>I</w:t>
      </w:r>
      <w:r w:rsidR="00443257" w:rsidRPr="00B546C6">
        <w:t xml:space="preserve">nundații în </w:t>
      </w:r>
      <w:r w:rsidR="008C0AE8" w:rsidRPr="00B546C6">
        <w:t>urbanism</w:t>
      </w:r>
      <w:r w:rsidR="00443257" w:rsidRPr="00B546C6">
        <w:t xml:space="preserve"> și </w:t>
      </w:r>
      <w:r w:rsidR="008C0AE8" w:rsidRPr="00B546C6">
        <w:t>amenajarea teritorială</w:t>
      </w:r>
      <w:r w:rsidR="00443257" w:rsidRPr="00B546C6">
        <w:t>.</w:t>
      </w:r>
    </w:p>
    <w:p w14:paraId="79B070DA" w14:textId="77777777" w:rsidR="00443257" w:rsidRPr="00B546C6" w:rsidRDefault="00443257" w:rsidP="00AE3870">
      <w:pPr>
        <w:pStyle w:val="BodyText"/>
        <w:spacing w:before="10"/>
        <w:rPr>
          <w:sz w:val="21"/>
        </w:rPr>
      </w:pPr>
    </w:p>
    <w:p w14:paraId="00E65868" w14:textId="5955514D" w:rsidR="00443257" w:rsidRPr="00B546C6" w:rsidRDefault="00443257" w:rsidP="00AE3870">
      <w:pPr>
        <w:ind w:right="26"/>
        <w:jc w:val="both"/>
        <w:rPr>
          <w:rFonts w:ascii="Calibri" w:hAnsi="Calibri" w:cs="Calibri"/>
          <w:sz w:val="22"/>
          <w:szCs w:val="22"/>
          <w:lang w:val="ro-RO"/>
        </w:rPr>
      </w:pPr>
      <w:r w:rsidRPr="00B546C6">
        <w:rPr>
          <w:rFonts w:ascii="Calibri" w:hAnsi="Calibri" w:cs="Calibri"/>
          <w:b/>
          <w:i/>
          <w:sz w:val="22"/>
          <w:szCs w:val="22"/>
          <w:lang w:val="ro-RO"/>
        </w:rPr>
        <w:t xml:space="preserve">Facilitarea accesului la învățare continuă </w:t>
      </w:r>
      <w:r w:rsidRPr="00B546C6">
        <w:rPr>
          <w:rFonts w:ascii="Calibri" w:hAnsi="Calibri" w:cs="Calibri"/>
          <w:sz w:val="22"/>
          <w:szCs w:val="22"/>
          <w:lang w:val="ro-RO"/>
        </w:rPr>
        <w:t xml:space="preserve">va asigura </w:t>
      </w:r>
      <w:r w:rsidR="008C0AE8" w:rsidRPr="00B546C6">
        <w:rPr>
          <w:rFonts w:ascii="Calibri" w:hAnsi="Calibri" w:cs="Calibri"/>
          <w:sz w:val="22"/>
          <w:szCs w:val="22"/>
          <w:lang w:val="ro-RO"/>
        </w:rPr>
        <w:t xml:space="preserve">faptul </w:t>
      </w:r>
      <w:r w:rsidRPr="00B546C6">
        <w:rPr>
          <w:rFonts w:ascii="Calibri" w:hAnsi="Calibri" w:cs="Calibri"/>
          <w:sz w:val="22"/>
          <w:szCs w:val="22"/>
          <w:lang w:val="ro-RO"/>
        </w:rPr>
        <w:t xml:space="preserve">că personalul din cadrul Autorităților </w:t>
      </w:r>
      <w:r w:rsidR="008C0AE8" w:rsidRPr="00B546C6">
        <w:rPr>
          <w:rFonts w:ascii="Calibri" w:hAnsi="Calibri" w:cs="Calibri"/>
          <w:sz w:val="22"/>
          <w:szCs w:val="22"/>
          <w:lang w:val="ro-RO"/>
        </w:rPr>
        <w:t>din domeniul</w:t>
      </w:r>
      <w:r w:rsidRPr="00B546C6">
        <w:rPr>
          <w:rFonts w:ascii="Calibri" w:hAnsi="Calibri" w:cs="Calibri"/>
          <w:sz w:val="22"/>
          <w:szCs w:val="22"/>
          <w:lang w:val="ro-RO"/>
        </w:rPr>
        <w:t xml:space="preserve"> Ap</w:t>
      </w:r>
      <w:r w:rsidR="008C0AE8" w:rsidRPr="00B546C6">
        <w:rPr>
          <w:rFonts w:ascii="Calibri" w:hAnsi="Calibri" w:cs="Calibri"/>
          <w:sz w:val="22"/>
          <w:szCs w:val="22"/>
          <w:lang w:val="ro-RO"/>
        </w:rPr>
        <w:t>ei</w:t>
      </w:r>
      <w:r w:rsidRPr="00B546C6">
        <w:rPr>
          <w:rFonts w:ascii="Calibri" w:hAnsi="Calibri" w:cs="Calibri"/>
          <w:sz w:val="22"/>
          <w:szCs w:val="22"/>
          <w:lang w:val="ro-RO"/>
        </w:rPr>
        <w:t xml:space="preserve"> își va</w:t>
      </w:r>
      <w:r w:rsidRPr="00B546C6">
        <w:rPr>
          <w:rFonts w:ascii="Calibri" w:hAnsi="Calibri" w:cs="Calibri"/>
          <w:spacing w:val="-2"/>
          <w:sz w:val="22"/>
          <w:szCs w:val="22"/>
          <w:lang w:val="ro-RO"/>
        </w:rPr>
        <w:t xml:space="preserve"> </w:t>
      </w:r>
      <w:r w:rsidRPr="00B546C6">
        <w:rPr>
          <w:rFonts w:ascii="Calibri" w:hAnsi="Calibri" w:cs="Calibri"/>
          <w:sz w:val="22"/>
          <w:szCs w:val="22"/>
          <w:lang w:val="ro-RO"/>
        </w:rPr>
        <w:t>dezvolta în mod constant</w:t>
      </w:r>
      <w:r w:rsidRPr="00B546C6">
        <w:rPr>
          <w:rFonts w:ascii="Calibri" w:hAnsi="Calibri" w:cs="Calibri"/>
          <w:spacing w:val="-1"/>
          <w:sz w:val="22"/>
          <w:szCs w:val="22"/>
          <w:lang w:val="ro-RO"/>
        </w:rPr>
        <w:t xml:space="preserve"> </w:t>
      </w:r>
      <w:r w:rsidRPr="00B546C6">
        <w:rPr>
          <w:rFonts w:ascii="Calibri" w:hAnsi="Calibri" w:cs="Calibri"/>
          <w:sz w:val="22"/>
          <w:szCs w:val="22"/>
          <w:lang w:val="ro-RO"/>
        </w:rPr>
        <w:t xml:space="preserve">competențele necesare pentru implementarea </w:t>
      </w:r>
      <w:r w:rsidR="008C0AE8" w:rsidRPr="00B546C6">
        <w:rPr>
          <w:rFonts w:ascii="Calibri" w:hAnsi="Calibri" w:cs="Calibri"/>
          <w:sz w:val="22"/>
          <w:szCs w:val="22"/>
          <w:lang w:val="ro-RO"/>
        </w:rPr>
        <w:t>adecvată</w:t>
      </w:r>
      <w:r w:rsidRPr="00B546C6">
        <w:rPr>
          <w:rFonts w:ascii="Calibri" w:hAnsi="Calibri" w:cs="Calibri"/>
          <w:sz w:val="22"/>
          <w:szCs w:val="22"/>
          <w:lang w:val="ro-RO"/>
        </w:rPr>
        <w:t xml:space="preserve"> a DI în România. Echipa BM va facilita acest proces prin punerea la dispoziție a unei liste de cursuri </w:t>
      </w:r>
      <w:r w:rsidRPr="00B546C6">
        <w:rPr>
          <w:rFonts w:ascii="Calibri" w:hAnsi="Calibri" w:cs="Calibri"/>
          <w:i/>
          <w:sz w:val="22"/>
          <w:szCs w:val="22"/>
          <w:lang w:val="ro-RO"/>
        </w:rPr>
        <w:t xml:space="preserve">online gratuite </w:t>
      </w:r>
      <w:r w:rsidRPr="00B546C6">
        <w:rPr>
          <w:rFonts w:ascii="Calibri" w:hAnsi="Calibri" w:cs="Calibri"/>
          <w:sz w:val="22"/>
          <w:szCs w:val="22"/>
          <w:lang w:val="ro-RO"/>
        </w:rPr>
        <w:t xml:space="preserve">(Anexa 2 - </w:t>
      </w:r>
      <w:r w:rsidRPr="00B546C6">
        <w:rPr>
          <w:rFonts w:ascii="Calibri" w:hAnsi="Calibri" w:cs="Calibri"/>
          <w:i/>
          <w:sz w:val="22"/>
          <w:szCs w:val="22"/>
          <w:lang w:val="ro-RO"/>
        </w:rPr>
        <w:t xml:space="preserve">Lista cursurilor online gratuite </w:t>
      </w:r>
      <w:r w:rsidR="008C0AE8" w:rsidRPr="00B546C6">
        <w:rPr>
          <w:rFonts w:ascii="Calibri" w:hAnsi="Calibri" w:cs="Calibri"/>
          <w:i/>
          <w:sz w:val="22"/>
          <w:szCs w:val="22"/>
          <w:lang w:val="ro-RO"/>
        </w:rPr>
        <w:t>din domeniul</w:t>
      </w:r>
      <w:r w:rsidRPr="00B546C6">
        <w:rPr>
          <w:rFonts w:ascii="Calibri" w:hAnsi="Calibri" w:cs="Calibri"/>
          <w:i/>
          <w:sz w:val="22"/>
          <w:szCs w:val="22"/>
          <w:lang w:val="ro-RO"/>
        </w:rPr>
        <w:t xml:space="preserve"> ap</w:t>
      </w:r>
      <w:r w:rsidR="008C0AE8" w:rsidRPr="00B546C6">
        <w:rPr>
          <w:rFonts w:ascii="Calibri" w:hAnsi="Calibri" w:cs="Calibri"/>
          <w:i/>
          <w:sz w:val="22"/>
          <w:szCs w:val="22"/>
          <w:lang w:val="ro-RO"/>
        </w:rPr>
        <w:t>ei</w:t>
      </w:r>
      <w:r w:rsidRPr="00B546C6">
        <w:rPr>
          <w:rFonts w:ascii="Calibri" w:hAnsi="Calibri" w:cs="Calibri"/>
          <w:i/>
          <w:sz w:val="22"/>
          <w:szCs w:val="22"/>
          <w:lang w:val="ro-RO"/>
        </w:rPr>
        <w:t>/ Managementul riscului la inundații)</w:t>
      </w:r>
      <w:r w:rsidR="00565FA4">
        <w:rPr>
          <w:rFonts w:ascii="Calibri" w:hAnsi="Calibri" w:cs="Calibri"/>
          <w:i/>
          <w:sz w:val="22"/>
          <w:szCs w:val="22"/>
          <w:lang w:val="ro-RO"/>
        </w:rPr>
        <w:t xml:space="preserve">, </w:t>
      </w:r>
      <w:r w:rsidR="005D4486" w:rsidRPr="005D4486">
        <w:rPr>
          <w:rFonts w:ascii="Calibri" w:hAnsi="Calibri" w:cs="Calibri"/>
          <w:iCs/>
          <w:sz w:val="22"/>
          <w:szCs w:val="22"/>
          <w:lang w:val="ro-RO"/>
        </w:rPr>
        <w:t>a unei liste de platforme conținând cursuri online gratuite (Anexa 3 -</w:t>
      </w:r>
      <w:r w:rsidR="005D4486">
        <w:rPr>
          <w:rFonts w:ascii="Calibri" w:hAnsi="Calibri" w:cs="Calibri"/>
          <w:i/>
          <w:sz w:val="22"/>
          <w:szCs w:val="22"/>
          <w:lang w:val="ro-RO"/>
        </w:rPr>
        <w:t xml:space="preserve"> </w:t>
      </w:r>
      <w:r w:rsidR="005D4486" w:rsidRPr="005D4486">
        <w:rPr>
          <w:rFonts w:ascii="Calibri" w:hAnsi="Calibri" w:cs="Calibri"/>
          <w:i/>
          <w:sz w:val="22"/>
          <w:szCs w:val="22"/>
          <w:lang w:val="ro-RO"/>
        </w:rPr>
        <w:t xml:space="preserve">Lista </w:t>
      </w:r>
      <w:r w:rsidR="005D4486">
        <w:rPr>
          <w:rFonts w:ascii="Calibri" w:hAnsi="Calibri" w:cs="Calibri"/>
          <w:i/>
          <w:sz w:val="22"/>
          <w:szCs w:val="22"/>
          <w:lang w:val="ro-RO"/>
        </w:rPr>
        <w:t>p</w:t>
      </w:r>
      <w:r w:rsidR="005D4486" w:rsidRPr="005D4486">
        <w:rPr>
          <w:rFonts w:ascii="Calibri" w:hAnsi="Calibri" w:cs="Calibri"/>
          <w:i/>
          <w:sz w:val="22"/>
          <w:szCs w:val="22"/>
          <w:lang w:val="ro-RO"/>
        </w:rPr>
        <w:t>latformelor conțin</w:t>
      </w:r>
      <w:r w:rsidR="005D4486" w:rsidRPr="005D4486">
        <w:rPr>
          <w:rFonts w:ascii="Calibri" w:hAnsi="Calibri" w:cs="Calibri" w:hint="eastAsia"/>
          <w:i/>
          <w:sz w:val="22"/>
          <w:szCs w:val="22"/>
          <w:lang w:val="ro-RO"/>
        </w:rPr>
        <w:t>â</w:t>
      </w:r>
      <w:r w:rsidR="005D4486" w:rsidRPr="005D4486">
        <w:rPr>
          <w:rFonts w:ascii="Calibri" w:hAnsi="Calibri" w:cs="Calibri"/>
          <w:i/>
          <w:sz w:val="22"/>
          <w:szCs w:val="22"/>
          <w:lang w:val="ro-RO"/>
        </w:rPr>
        <w:t xml:space="preserve">nd </w:t>
      </w:r>
      <w:r w:rsidR="005D4486">
        <w:rPr>
          <w:rFonts w:ascii="Calibri" w:hAnsi="Calibri" w:cs="Calibri"/>
          <w:i/>
          <w:sz w:val="22"/>
          <w:szCs w:val="22"/>
          <w:lang w:val="ro-RO"/>
        </w:rPr>
        <w:t>c</w:t>
      </w:r>
      <w:r w:rsidR="005D4486" w:rsidRPr="005D4486">
        <w:rPr>
          <w:rFonts w:ascii="Calibri" w:hAnsi="Calibri" w:cs="Calibri"/>
          <w:i/>
          <w:sz w:val="22"/>
          <w:szCs w:val="22"/>
          <w:lang w:val="ro-RO"/>
        </w:rPr>
        <w:t xml:space="preserve">ursuri </w:t>
      </w:r>
      <w:r w:rsidR="005D4486">
        <w:rPr>
          <w:rFonts w:ascii="Calibri" w:hAnsi="Calibri" w:cs="Calibri"/>
          <w:i/>
          <w:sz w:val="22"/>
          <w:szCs w:val="22"/>
          <w:lang w:val="ro-RO"/>
        </w:rPr>
        <w:t>o</w:t>
      </w:r>
      <w:r w:rsidR="005D4486" w:rsidRPr="005D4486">
        <w:rPr>
          <w:rFonts w:ascii="Calibri" w:hAnsi="Calibri" w:cs="Calibri"/>
          <w:i/>
          <w:sz w:val="22"/>
          <w:szCs w:val="22"/>
          <w:lang w:val="ro-RO"/>
        </w:rPr>
        <w:t xml:space="preserve">nline </w:t>
      </w:r>
      <w:r w:rsidR="005D4486">
        <w:rPr>
          <w:rFonts w:ascii="Calibri" w:hAnsi="Calibri" w:cs="Calibri"/>
          <w:i/>
          <w:sz w:val="22"/>
          <w:szCs w:val="22"/>
          <w:lang w:val="ro-RO"/>
        </w:rPr>
        <w:t>g</w:t>
      </w:r>
      <w:r w:rsidR="005D4486" w:rsidRPr="005D4486">
        <w:rPr>
          <w:rFonts w:ascii="Calibri" w:hAnsi="Calibri" w:cs="Calibri"/>
          <w:i/>
          <w:sz w:val="22"/>
          <w:szCs w:val="22"/>
          <w:lang w:val="ro-RO"/>
        </w:rPr>
        <w:t>ratuite</w:t>
      </w:r>
      <w:r w:rsidR="005D4486">
        <w:rPr>
          <w:rFonts w:ascii="Calibri" w:hAnsi="Calibri" w:cs="Calibri"/>
          <w:i/>
          <w:sz w:val="22"/>
          <w:szCs w:val="22"/>
          <w:lang w:val="ro-RO"/>
        </w:rPr>
        <w:t xml:space="preserve">) </w:t>
      </w:r>
      <w:r w:rsidR="005D4486" w:rsidRPr="005D4486">
        <w:rPr>
          <w:rFonts w:ascii="Calibri" w:hAnsi="Calibri" w:cs="Calibri"/>
          <w:iCs/>
          <w:sz w:val="22"/>
          <w:szCs w:val="22"/>
          <w:lang w:val="ro-RO"/>
        </w:rPr>
        <w:t xml:space="preserve">și </w:t>
      </w:r>
      <w:r w:rsidR="00565FA4" w:rsidRPr="005D4486">
        <w:rPr>
          <w:rFonts w:ascii="Calibri" w:hAnsi="Calibri" w:cs="Calibri"/>
          <w:iCs/>
          <w:sz w:val="22"/>
          <w:szCs w:val="22"/>
          <w:lang w:val="ro-RO"/>
        </w:rPr>
        <w:t xml:space="preserve">a </w:t>
      </w:r>
      <w:r w:rsidR="001F7930" w:rsidRPr="005D4486">
        <w:rPr>
          <w:rFonts w:ascii="Calibri" w:hAnsi="Calibri" w:cs="Calibri"/>
          <w:iCs/>
          <w:sz w:val="22"/>
          <w:szCs w:val="22"/>
          <w:lang w:val="ro-RO"/>
        </w:rPr>
        <w:t>unei liste de biblioteci online pe subiecte privind domeniul apei</w:t>
      </w:r>
      <w:r w:rsidR="001F7930">
        <w:rPr>
          <w:rFonts w:ascii="Calibri" w:hAnsi="Calibri" w:cs="Calibri"/>
          <w:i/>
          <w:sz w:val="22"/>
          <w:szCs w:val="22"/>
          <w:lang w:val="ro-RO"/>
        </w:rPr>
        <w:t xml:space="preserve"> (Anexa 4 - </w:t>
      </w:r>
      <w:r w:rsidR="001F7930" w:rsidRPr="001F7930">
        <w:rPr>
          <w:rFonts w:ascii="Calibri" w:hAnsi="Calibri" w:cs="Calibri" w:hint="eastAsia"/>
          <w:i/>
          <w:sz w:val="22"/>
          <w:szCs w:val="22"/>
          <w:lang w:val="ro-RO"/>
        </w:rPr>
        <w:t>Lista bibliotecilor online pe subiecte privind domeniul apei</w:t>
      </w:r>
      <w:r w:rsidR="001F7930">
        <w:rPr>
          <w:rFonts w:ascii="Calibri" w:hAnsi="Calibri" w:cs="Calibri"/>
          <w:i/>
          <w:sz w:val="22"/>
          <w:szCs w:val="22"/>
          <w:lang w:val="ro-RO"/>
        </w:rPr>
        <w:t>)</w:t>
      </w:r>
      <w:r w:rsidRPr="00B546C6">
        <w:rPr>
          <w:rFonts w:ascii="Calibri" w:hAnsi="Calibri" w:cs="Calibri"/>
          <w:i/>
          <w:sz w:val="22"/>
          <w:szCs w:val="22"/>
          <w:lang w:val="ro-RO"/>
        </w:rPr>
        <w:t xml:space="preserve">. </w:t>
      </w:r>
      <w:r w:rsidRPr="00B546C6">
        <w:rPr>
          <w:rFonts w:ascii="Calibri" w:hAnsi="Calibri" w:cs="Calibri"/>
          <w:sz w:val="22"/>
          <w:szCs w:val="22"/>
          <w:lang w:val="ro-RO"/>
        </w:rPr>
        <w:t>Astfel, Autoritățile Române</w:t>
      </w:r>
      <w:r w:rsidRPr="00B546C6">
        <w:rPr>
          <w:rFonts w:ascii="Calibri" w:hAnsi="Calibri" w:cs="Calibri"/>
          <w:spacing w:val="-2"/>
          <w:sz w:val="22"/>
          <w:szCs w:val="22"/>
          <w:lang w:val="ro-RO"/>
        </w:rPr>
        <w:t xml:space="preserve"> </w:t>
      </w:r>
      <w:r w:rsidRPr="00B546C6">
        <w:rPr>
          <w:rFonts w:ascii="Calibri" w:hAnsi="Calibri" w:cs="Calibri"/>
          <w:sz w:val="22"/>
          <w:szCs w:val="22"/>
          <w:lang w:val="ro-RO"/>
        </w:rPr>
        <w:t>din</w:t>
      </w:r>
      <w:r w:rsidRPr="00B546C6">
        <w:rPr>
          <w:rFonts w:ascii="Calibri" w:hAnsi="Calibri" w:cs="Calibri"/>
          <w:spacing w:val="-2"/>
          <w:sz w:val="22"/>
          <w:szCs w:val="22"/>
          <w:lang w:val="ro-RO"/>
        </w:rPr>
        <w:t xml:space="preserve"> </w:t>
      </w:r>
      <w:r w:rsidRPr="00B546C6">
        <w:rPr>
          <w:rFonts w:ascii="Calibri" w:hAnsi="Calibri" w:cs="Calibri"/>
          <w:sz w:val="22"/>
          <w:szCs w:val="22"/>
          <w:lang w:val="ro-RO"/>
        </w:rPr>
        <w:t>domeniul apei vor</w:t>
      </w:r>
      <w:r w:rsidRPr="00B546C6">
        <w:rPr>
          <w:rFonts w:ascii="Calibri" w:hAnsi="Calibri" w:cs="Calibri"/>
          <w:spacing w:val="-2"/>
          <w:sz w:val="22"/>
          <w:szCs w:val="22"/>
          <w:lang w:val="ro-RO"/>
        </w:rPr>
        <w:t xml:space="preserve"> </w:t>
      </w:r>
      <w:r w:rsidRPr="00B546C6">
        <w:rPr>
          <w:rFonts w:ascii="Calibri" w:hAnsi="Calibri" w:cs="Calibri"/>
          <w:sz w:val="22"/>
          <w:szCs w:val="22"/>
          <w:lang w:val="ro-RO"/>
        </w:rPr>
        <w:t>fi informate cu</w:t>
      </w:r>
      <w:r w:rsidRPr="00B546C6">
        <w:rPr>
          <w:rFonts w:ascii="Calibri" w:hAnsi="Calibri" w:cs="Calibri"/>
          <w:spacing w:val="-2"/>
          <w:sz w:val="22"/>
          <w:szCs w:val="22"/>
          <w:lang w:val="ro-RO"/>
        </w:rPr>
        <w:t xml:space="preserve"> </w:t>
      </w:r>
      <w:r w:rsidRPr="00B546C6">
        <w:rPr>
          <w:rFonts w:ascii="Calibri" w:hAnsi="Calibri" w:cs="Calibri"/>
          <w:sz w:val="22"/>
          <w:szCs w:val="22"/>
          <w:lang w:val="ro-RO"/>
        </w:rPr>
        <w:t>privire la resursele online</w:t>
      </w:r>
      <w:r w:rsidRPr="00B546C6">
        <w:rPr>
          <w:rFonts w:ascii="Calibri" w:hAnsi="Calibri" w:cs="Calibri"/>
          <w:spacing w:val="-2"/>
          <w:sz w:val="22"/>
          <w:szCs w:val="22"/>
          <w:lang w:val="ro-RO"/>
        </w:rPr>
        <w:t xml:space="preserve"> </w:t>
      </w:r>
      <w:r w:rsidR="008C0AE8" w:rsidRPr="00B546C6">
        <w:rPr>
          <w:rFonts w:ascii="Calibri" w:hAnsi="Calibri" w:cs="Calibri"/>
          <w:spacing w:val="-2"/>
          <w:sz w:val="22"/>
          <w:szCs w:val="22"/>
          <w:lang w:val="ro-RO"/>
        </w:rPr>
        <w:t xml:space="preserve">privind sesiunile </w:t>
      </w:r>
      <w:r w:rsidRPr="00B546C6">
        <w:rPr>
          <w:rFonts w:ascii="Calibri" w:hAnsi="Calibri" w:cs="Calibri"/>
          <w:sz w:val="22"/>
          <w:szCs w:val="22"/>
          <w:lang w:val="ro-RO"/>
        </w:rPr>
        <w:t xml:space="preserve">de formare care pot fi </w:t>
      </w:r>
      <w:r w:rsidR="008C0AE8" w:rsidRPr="00B546C6">
        <w:rPr>
          <w:rFonts w:ascii="Calibri" w:hAnsi="Calibri" w:cs="Calibri"/>
          <w:sz w:val="22"/>
          <w:szCs w:val="22"/>
          <w:lang w:val="ro-RO"/>
        </w:rPr>
        <w:t>finalizate</w:t>
      </w:r>
      <w:r w:rsidRPr="00B546C6">
        <w:rPr>
          <w:rFonts w:ascii="Calibri" w:hAnsi="Calibri" w:cs="Calibri"/>
          <w:sz w:val="22"/>
          <w:szCs w:val="22"/>
          <w:lang w:val="ro-RO"/>
        </w:rPr>
        <w:t xml:space="preserve"> individual de către personal în</w:t>
      </w:r>
      <w:r w:rsidR="008C0AE8" w:rsidRPr="00B546C6">
        <w:rPr>
          <w:rFonts w:ascii="Calibri" w:hAnsi="Calibri" w:cs="Calibri"/>
          <w:sz w:val="22"/>
          <w:szCs w:val="22"/>
          <w:lang w:val="ro-RO"/>
        </w:rPr>
        <w:t xml:space="preserve">tr-un interval de timp </w:t>
      </w:r>
      <w:r w:rsidRPr="00B546C6">
        <w:rPr>
          <w:rFonts w:ascii="Calibri" w:hAnsi="Calibri" w:cs="Calibri"/>
          <w:sz w:val="22"/>
          <w:szCs w:val="22"/>
          <w:lang w:val="ro-RO"/>
        </w:rPr>
        <w:t>convenabil pentru aceștia</w:t>
      </w:r>
      <w:r w:rsidR="00477348">
        <w:rPr>
          <w:rFonts w:ascii="Calibri" w:hAnsi="Calibri" w:cs="Calibri"/>
          <w:sz w:val="22"/>
          <w:szCs w:val="22"/>
          <w:lang w:val="ro-RO"/>
        </w:rPr>
        <w:t xml:space="preserve"> sau la </w:t>
      </w:r>
      <w:r w:rsidR="00E33388">
        <w:rPr>
          <w:rFonts w:ascii="Calibri" w:hAnsi="Calibri" w:cs="Calibri"/>
          <w:sz w:val="22"/>
          <w:szCs w:val="22"/>
          <w:lang w:val="ro-RO"/>
        </w:rPr>
        <w:t>articole și studii de cercetare în domeniul apei.</w:t>
      </w:r>
    </w:p>
    <w:p w14:paraId="17E38456" w14:textId="2941E4EA" w:rsidR="008C0AE8" w:rsidRPr="00B546C6" w:rsidRDefault="00443257" w:rsidP="00AE3870">
      <w:pPr>
        <w:pStyle w:val="BodyText"/>
        <w:spacing w:before="101"/>
        <w:ind w:right="26"/>
        <w:jc w:val="both"/>
        <w:rPr>
          <w:i/>
        </w:rPr>
      </w:pPr>
      <w:r w:rsidRPr="00B546C6">
        <w:t xml:space="preserve">Toate activitățile </w:t>
      </w:r>
      <w:r w:rsidR="009C56A3" w:rsidRPr="00B546C6">
        <w:t xml:space="preserve">menționate anterior vor contribui la </w:t>
      </w:r>
      <w:r w:rsidR="00D029ED" w:rsidRPr="00B546C6">
        <w:t>solicitarea de sporire a capacităților tehnice și relaționale</w:t>
      </w:r>
      <w:r w:rsidRPr="00B546C6">
        <w:rPr>
          <w:spacing w:val="-12"/>
        </w:rPr>
        <w:t xml:space="preserve"> </w:t>
      </w:r>
      <w:r w:rsidRPr="00B546C6">
        <w:t>pentru</w:t>
      </w:r>
      <w:r w:rsidRPr="00B546C6">
        <w:rPr>
          <w:spacing w:val="-13"/>
        </w:rPr>
        <w:t xml:space="preserve"> </w:t>
      </w:r>
      <w:r w:rsidRPr="00B546C6">
        <w:t>următoarele</w:t>
      </w:r>
      <w:r w:rsidRPr="00B546C6">
        <w:rPr>
          <w:spacing w:val="-9"/>
        </w:rPr>
        <w:t xml:space="preserve"> </w:t>
      </w:r>
      <w:r w:rsidRPr="00B546C6">
        <w:t>cicluri</w:t>
      </w:r>
      <w:r w:rsidRPr="00B546C6">
        <w:rPr>
          <w:spacing w:val="-11"/>
        </w:rPr>
        <w:t xml:space="preserve"> </w:t>
      </w:r>
      <w:r w:rsidRPr="00B546C6">
        <w:t>de</w:t>
      </w:r>
      <w:r w:rsidRPr="00B546C6">
        <w:rPr>
          <w:spacing w:val="-12"/>
        </w:rPr>
        <w:t xml:space="preserve"> </w:t>
      </w:r>
      <w:r w:rsidRPr="00B546C6">
        <w:t>implementare</w:t>
      </w:r>
      <w:r w:rsidRPr="00B546C6">
        <w:rPr>
          <w:spacing w:val="-12"/>
        </w:rPr>
        <w:t xml:space="preserve"> </w:t>
      </w:r>
      <w:r w:rsidRPr="00B546C6">
        <w:t>a</w:t>
      </w:r>
      <w:r w:rsidRPr="00B546C6">
        <w:rPr>
          <w:spacing w:val="-12"/>
        </w:rPr>
        <w:t xml:space="preserve"> </w:t>
      </w:r>
      <w:r w:rsidRPr="00B546C6">
        <w:t>DI</w:t>
      </w:r>
      <w:r w:rsidRPr="00B546C6">
        <w:rPr>
          <w:spacing w:val="-12"/>
        </w:rPr>
        <w:t xml:space="preserve"> </w:t>
      </w:r>
      <w:r w:rsidRPr="00B546C6">
        <w:t>și,</w:t>
      </w:r>
      <w:r w:rsidRPr="00B546C6">
        <w:rPr>
          <w:spacing w:val="-12"/>
        </w:rPr>
        <w:t xml:space="preserve"> </w:t>
      </w:r>
      <w:r w:rsidRPr="00B546C6">
        <w:t>de</w:t>
      </w:r>
      <w:r w:rsidRPr="00B546C6">
        <w:rPr>
          <w:spacing w:val="-12"/>
        </w:rPr>
        <w:t xml:space="preserve"> </w:t>
      </w:r>
      <w:r w:rsidRPr="00B546C6">
        <w:t>asemenea,</w:t>
      </w:r>
      <w:r w:rsidRPr="00B546C6">
        <w:rPr>
          <w:spacing w:val="-13"/>
        </w:rPr>
        <w:t xml:space="preserve"> </w:t>
      </w:r>
      <w:r w:rsidRPr="00B546C6">
        <w:t>la</w:t>
      </w:r>
      <w:r w:rsidRPr="00B546C6">
        <w:rPr>
          <w:spacing w:val="-10"/>
        </w:rPr>
        <w:t xml:space="preserve"> </w:t>
      </w:r>
      <w:r w:rsidRPr="00B546C6">
        <w:t>realizarea</w:t>
      </w:r>
      <w:r w:rsidRPr="00B546C6">
        <w:rPr>
          <w:spacing w:val="-12"/>
        </w:rPr>
        <w:t xml:space="preserve"> </w:t>
      </w:r>
      <w:r w:rsidRPr="00B546C6">
        <w:t>uneia</w:t>
      </w:r>
      <w:r w:rsidRPr="00B546C6">
        <w:rPr>
          <w:spacing w:val="-12"/>
        </w:rPr>
        <w:t xml:space="preserve"> </w:t>
      </w:r>
      <w:r w:rsidRPr="00B546C6">
        <w:t xml:space="preserve">dintre măsurile prioritare stabilite în </w:t>
      </w:r>
      <w:r w:rsidR="00AC00C6">
        <w:t>”</w:t>
      </w:r>
      <w:r w:rsidR="00D029ED" w:rsidRPr="00B546C6">
        <w:rPr>
          <w:i/>
        </w:rPr>
        <w:t>Strategia Națională privind M</w:t>
      </w:r>
      <w:r w:rsidRPr="00B546C6">
        <w:rPr>
          <w:i/>
        </w:rPr>
        <w:t xml:space="preserve">anagementul </w:t>
      </w:r>
      <w:r w:rsidR="00D029ED" w:rsidRPr="00B546C6">
        <w:rPr>
          <w:i/>
        </w:rPr>
        <w:t>Riscului la I</w:t>
      </w:r>
      <w:r w:rsidRPr="00B546C6">
        <w:rPr>
          <w:i/>
        </w:rPr>
        <w:t>nundații pe termen mediu și lung 2010-2035</w:t>
      </w:r>
      <w:r w:rsidR="00AC00C6">
        <w:rPr>
          <w:i/>
        </w:rPr>
        <w:t>”</w:t>
      </w:r>
      <w:r w:rsidR="00D029ED" w:rsidRPr="00B546C6">
        <w:rPr>
          <w:rStyle w:val="FootnoteReference"/>
          <w:i/>
        </w:rPr>
        <w:footnoteReference w:id="29"/>
      </w:r>
      <w:r w:rsidR="00D029ED" w:rsidRPr="00B546C6">
        <w:rPr>
          <w:i/>
        </w:rPr>
        <w:t xml:space="preserve"> - Formarea și instruirea personalului cu privire la MRI:</w:t>
      </w:r>
    </w:p>
    <w:p w14:paraId="07770A73" w14:textId="7CD8930C" w:rsidR="00E71358" w:rsidRPr="00B546C6" w:rsidRDefault="00E71358" w:rsidP="00AE3870">
      <w:pPr>
        <w:spacing w:line="16" w:lineRule="atLeast"/>
        <w:jc w:val="both"/>
        <w:rPr>
          <w:rFonts w:asciiTheme="minorHAnsi" w:hAnsiTheme="minorHAnsi" w:cstheme="minorHAnsi"/>
          <w:i/>
          <w:iCs/>
          <w:sz w:val="22"/>
          <w:szCs w:val="22"/>
          <w:lang w:val="ro-RO"/>
        </w:rPr>
      </w:pPr>
    </w:p>
    <w:p w14:paraId="69513A5E" w14:textId="77777777" w:rsidR="00443257" w:rsidRPr="00B546C6" w:rsidRDefault="00EF58FF" w:rsidP="007454BE">
      <w:pPr>
        <w:spacing w:before="1"/>
        <w:jc w:val="both"/>
        <w:rPr>
          <w:rFonts w:ascii="Calibri" w:eastAsia="Calibri" w:hAnsi="Calibri" w:cs="Calibri"/>
          <w:b/>
          <w:kern w:val="0"/>
          <w:szCs w:val="22"/>
          <w:lang w:val="ro-RO" w:eastAsia="en-US" w:bidi="ar-SA"/>
        </w:rPr>
      </w:pPr>
      <w:bookmarkStart w:id="24" w:name="_Hlk58683417"/>
      <w:r w:rsidRPr="00B546C6">
        <w:rPr>
          <w:rFonts w:asciiTheme="minorHAnsi" w:hAnsiTheme="minorHAnsi" w:cstheme="minorHAnsi"/>
          <w:b/>
          <w:bCs/>
          <w:lang w:val="ro-RO"/>
        </w:rPr>
        <w:t>Atribuții</w:t>
      </w:r>
      <w:r w:rsidR="00AB700E" w:rsidRPr="00B546C6">
        <w:rPr>
          <w:rFonts w:asciiTheme="minorHAnsi" w:hAnsiTheme="minorHAnsi" w:cstheme="minorHAnsi"/>
          <w:b/>
          <w:bCs/>
          <w:lang w:val="ro-RO"/>
        </w:rPr>
        <w:t xml:space="preserve"> </w:t>
      </w:r>
      <w:bookmarkStart w:id="25" w:name="_Hlk58828514"/>
      <w:bookmarkEnd w:id="24"/>
      <w:r w:rsidR="00443257" w:rsidRPr="00B546C6">
        <w:rPr>
          <w:rFonts w:ascii="Calibri" w:eastAsia="Calibri" w:hAnsi="Calibri" w:cs="Calibri"/>
          <w:b/>
          <w:kern w:val="0"/>
          <w:szCs w:val="22"/>
          <w:lang w:val="ro-RO" w:eastAsia="en-US" w:bidi="ar-SA"/>
        </w:rPr>
        <w:t>și</w:t>
      </w:r>
      <w:r w:rsidR="00443257" w:rsidRPr="00B546C6">
        <w:rPr>
          <w:rFonts w:ascii="Calibri" w:eastAsia="Calibri" w:hAnsi="Calibri" w:cs="Calibri"/>
          <w:b/>
          <w:spacing w:val="-8"/>
          <w:kern w:val="0"/>
          <w:szCs w:val="22"/>
          <w:lang w:val="ro-RO" w:eastAsia="en-US" w:bidi="ar-SA"/>
        </w:rPr>
        <w:t xml:space="preserve"> </w:t>
      </w:r>
      <w:r w:rsidR="00443257" w:rsidRPr="00B546C6">
        <w:rPr>
          <w:rFonts w:ascii="Calibri" w:eastAsia="Calibri" w:hAnsi="Calibri" w:cs="Calibri"/>
          <w:b/>
          <w:spacing w:val="-2"/>
          <w:kern w:val="0"/>
          <w:szCs w:val="22"/>
          <w:lang w:val="ro-RO" w:eastAsia="en-US" w:bidi="ar-SA"/>
        </w:rPr>
        <w:t>responsabilități</w:t>
      </w:r>
    </w:p>
    <w:p w14:paraId="6C392966" w14:textId="77777777" w:rsidR="00443257" w:rsidRPr="00B546C6" w:rsidRDefault="00443257" w:rsidP="00443257">
      <w:pPr>
        <w:widowControl w:val="0"/>
        <w:suppressAutoHyphens w:val="0"/>
        <w:autoSpaceDE w:val="0"/>
        <w:spacing w:before="4"/>
        <w:textAlignment w:val="auto"/>
        <w:rPr>
          <w:rFonts w:ascii="Calibri" w:eastAsia="Calibri" w:hAnsi="Calibri" w:cs="Calibri"/>
          <w:b/>
          <w:kern w:val="0"/>
          <w:sz w:val="22"/>
          <w:szCs w:val="22"/>
          <w:lang w:val="ro-RO" w:eastAsia="en-US" w:bidi="ar-SA"/>
        </w:rPr>
      </w:pPr>
    </w:p>
    <w:p w14:paraId="02A0E284" w14:textId="2C334E9E" w:rsidR="005D6335" w:rsidRPr="00B546C6" w:rsidRDefault="00443257" w:rsidP="00443257">
      <w:pPr>
        <w:rPr>
          <w:rFonts w:asciiTheme="minorHAnsi" w:hAnsiTheme="minorHAnsi" w:cstheme="minorHAnsi"/>
          <w:sz w:val="22"/>
          <w:szCs w:val="22"/>
          <w:lang w:val="ro-RO"/>
        </w:rPr>
      </w:pPr>
      <w:r w:rsidRPr="00B546C6">
        <w:rPr>
          <w:rFonts w:ascii="Calibri" w:eastAsia="Calibri" w:hAnsi="Calibri" w:cs="Calibri"/>
          <w:kern w:val="0"/>
          <w:sz w:val="22"/>
          <w:szCs w:val="22"/>
          <w:lang w:val="ro-RO" w:eastAsia="en-US" w:bidi="ar-SA"/>
        </w:rPr>
        <w:t xml:space="preserve">Pentru implementarea adecvată a PCC pe durata </w:t>
      </w:r>
      <w:r w:rsidR="00D03F27" w:rsidRPr="00B546C6">
        <w:rPr>
          <w:rFonts w:ascii="Calibri" w:eastAsia="Calibri" w:hAnsi="Calibri" w:cs="Calibri"/>
          <w:kern w:val="0"/>
          <w:sz w:val="22"/>
          <w:szCs w:val="22"/>
          <w:lang w:val="ro-RO" w:eastAsia="en-US" w:bidi="ar-SA"/>
        </w:rPr>
        <w:t xml:space="preserve">derulării </w:t>
      </w:r>
      <w:r w:rsidRPr="00B546C6">
        <w:rPr>
          <w:rFonts w:ascii="Calibri" w:eastAsia="Calibri" w:hAnsi="Calibri" w:cs="Calibri"/>
          <w:kern w:val="0"/>
          <w:sz w:val="22"/>
          <w:szCs w:val="22"/>
          <w:lang w:val="ro-RO" w:eastAsia="en-US" w:bidi="ar-SA"/>
        </w:rPr>
        <w:t xml:space="preserve">proiectului, </w:t>
      </w:r>
      <w:r w:rsidR="00D03F27" w:rsidRPr="00B546C6">
        <w:rPr>
          <w:rFonts w:ascii="Calibri" w:eastAsia="Calibri" w:hAnsi="Calibri" w:cs="Calibri"/>
          <w:kern w:val="0"/>
          <w:sz w:val="22"/>
          <w:szCs w:val="22"/>
          <w:lang w:val="ro-RO" w:eastAsia="en-US" w:bidi="ar-SA"/>
        </w:rPr>
        <w:t>responsabilitatea în acest sens revine Echipei</w:t>
      </w:r>
      <w:r w:rsidRPr="00B546C6">
        <w:rPr>
          <w:rFonts w:ascii="Calibri" w:eastAsia="Calibri" w:hAnsi="Calibri" w:cs="Calibri"/>
          <w:kern w:val="0"/>
          <w:sz w:val="22"/>
          <w:szCs w:val="22"/>
          <w:lang w:val="ro-RO" w:eastAsia="en-US" w:bidi="ar-SA"/>
        </w:rPr>
        <w:t xml:space="preserve"> BM, precum și Autoritățil</w:t>
      </w:r>
      <w:r w:rsidR="00D03F27" w:rsidRPr="00B546C6">
        <w:rPr>
          <w:rFonts w:ascii="Calibri" w:eastAsia="Calibri" w:hAnsi="Calibri" w:cs="Calibri"/>
          <w:kern w:val="0"/>
          <w:sz w:val="22"/>
          <w:szCs w:val="22"/>
          <w:lang w:val="ro-RO" w:eastAsia="en-US" w:bidi="ar-SA"/>
        </w:rPr>
        <w:t>or</w:t>
      </w:r>
      <w:r w:rsidRPr="00B546C6">
        <w:rPr>
          <w:rFonts w:ascii="Calibri" w:eastAsia="Calibri" w:hAnsi="Calibri" w:cs="Calibri"/>
          <w:kern w:val="0"/>
          <w:sz w:val="22"/>
          <w:szCs w:val="22"/>
          <w:lang w:val="ro-RO" w:eastAsia="en-US" w:bidi="ar-SA"/>
        </w:rPr>
        <w:t xml:space="preserve"> Române din domeniul apei (MMAP, ANAR, INHGA, ABA-urile). Tabelul următor prezintă principalele atribuții în implementarea PCC</w:t>
      </w:r>
      <w:r w:rsidR="008231D4" w:rsidRPr="00B546C6">
        <w:rPr>
          <w:rFonts w:asciiTheme="minorHAnsi" w:hAnsiTheme="minorHAnsi" w:cstheme="minorHAnsi"/>
          <w:sz w:val="22"/>
          <w:szCs w:val="22"/>
          <w:lang w:val="ro-RO"/>
        </w:rPr>
        <w:t>.</w:t>
      </w:r>
    </w:p>
    <w:bookmarkEnd w:id="25"/>
    <w:p w14:paraId="1F515B62" w14:textId="06B92F79" w:rsidR="005D6335" w:rsidRPr="00B546C6" w:rsidRDefault="005D6335" w:rsidP="00620F99">
      <w:pPr>
        <w:jc w:val="both"/>
        <w:rPr>
          <w:rFonts w:hint="eastAsia"/>
          <w:lang w:val="ro-RO"/>
        </w:rPr>
      </w:pPr>
    </w:p>
    <w:p w14:paraId="719429E0" w14:textId="77777777" w:rsidR="00C966CF" w:rsidRDefault="00C966CF">
      <w:pPr>
        <w:suppressAutoHyphens w:val="0"/>
        <w:autoSpaceDN/>
        <w:spacing w:after="160" w:line="259" w:lineRule="auto"/>
        <w:textAlignment w:val="auto"/>
        <w:rPr>
          <w:rFonts w:asciiTheme="minorHAnsi" w:hAnsiTheme="minorHAnsi" w:cstheme="minorHAnsi"/>
          <w:b/>
          <w:bCs/>
          <w:i/>
          <w:iCs/>
          <w:sz w:val="22"/>
          <w:szCs w:val="22"/>
          <w:lang w:val="ro-RO"/>
        </w:rPr>
      </w:pPr>
      <w:bookmarkStart w:id="26" w:name="_Hlk58828314"/>
      <w:r>
        <w:rPr>
          <w:rFonts w:asciiTheme="minorHAnsi" w:hAnsiTheme="minorHAnsi" w:cstheme="minorHAnsi"/>
          <w:b/>
          <w:bCs/>
          <w:i/>
          <w:iCs/>
          <w:sz w:val="22"/>
          <w:szCs w:val="22"/>
          <w:lang w:val="ro-RO"/>
        </w:rPr>
        <w:br w:type="page"/>
      </w:r>
    </w:p>
    <w:p w14:paraId="095EFC24" w14:textId="0EF895B6" w:rsidR="005D6335" w:rsidRPr="00B546C6" w:rsidRDefault="00EB4B52" w:rsidP="00D621A5">
      <w:pPr>
        <w:jc w:val="both"/>
        <w:rPr>
          <w:rFonts w:asciiTheme="minorHAnsi" w:hAnsiTheme="minorHAnsi" w:cstheme="minorHAnsi"/>
          <w:b/>
          <w:bCs/>
          <w:i/>
          <w:iCs/>
          <w:sz w:val="22"/>
          <w:szCs w:val="22"/>
          <w:lang w:val="ro-RO"/>
        </w:rPr>
      </w:pPr>
      <w:r w:rsidRPr="00B546C6">
        <w:rPr>
          <w:rFonts w:asciiTheme="minorHAnsi" w:hAnsiTheme="minorHAnsi" w:cstheme="minorHAnsi"/>
          <w:b/>
          <w:bCs/>
          <w:i/>
          <w:iCs/>
          <w:sz w:val="22"/>
          <w:szCs w:val="22"/>
          <w:lang w:val="ro-RO"/>
        </w:rPr>
        <w:lastRenderedPageBreak/>
        <w:t xml:space="preserve">Tabelul </w:t>
      </w:r>
      <w:r w:rsidR="002914E4" w:rsidRPr="00B546C6">
        <w:rPr>
          <w:rFonts w:asciiTheme="minorHAnsi" w:hAnsiTheme="minorHAnsi" w:cstheme="minorHAnsi"/>
          <w:b/>
          <w:bCs/>
          <w:i/>
          <w:iCs/>
          <w:sz w:val="22"/>
          <w:szCs w:val="22"/>
          <w:lang w:val="ro-RO"/>
        </w:rPr>
        <w:t>5</w:t>
      </w:r>
      <w:r w:rsidR="00630AC9" w:rsidRPr="00B546C6">
        <w:rPr>
          <w:rFonts w:asciiTheme="minorHAnsi" w:hAnsiTheme="minorHAnsi" w:cstheme="minorHAnsi"/>
          <w:b/>
          <w:bCs/>
          <w:i/>
          <w:iCs/>
          <w:sz w:val="22"/>
          <w:szCs w:val="22"/>
          <w:lang w:val="ro-RO"/>
        </w:rPr>
        <w:t xml:space="preserve">: </w:t>
      </w:r>
      <w:r w:rsidR="00FC4ECF" w:rsidRPr="00B546C6">
        <w:rPr>
          <w:rFonts w:asciiTheme="minorHAnsi" w:hAnsiTheme="minorHAnsi" w:cstheme="minorHAnsi"/>
          <w:i/>
          <w:iCs/>
          <w:sz w:val="22"/>
          <w:szCs w:val="22"/>
          <w:lang w:val="ro-RO"/>
        </w:rPr>
        <w:t>Atr</w:t>
      </w:r>
      <w:r w:rsidR="00630AC9" w:rsidRPr="00B546C6">
        <w:rPr>
          <w:rFonts w:asciiTheme="minorHAnsi" w:hAnsiTheme="minorHAnsi" w:cstheme="minorHAnsi"/>
          <w:i/>
          <w:iCs/>
          <w:sz w:val="22"/>
          <w:szCs w:val="22"/>
          <w:lang w:val="ro-RO"/>
        </w:rPr>
        <w:t>ibu</w:t>
      </w:r>
      <w:r w:rsidR="00FC4ECF" w:rsidRPr="00B546C6">
        <w:rPr>
          <w:rFonts w:asciiTheme="minorHAnsi" w:hAnsiTheme="minorHAnsi" w:cstheme="minorHAnsi"/>
          <w:i/>
          <w:iCs/>
          <w:sz w:val="22"/>
          <w:szCs w:val="22"/>
          <w:lang w:val="ro-RO"/>
        </w:rPr>
        <w:t xml:space="preserve">ții și </w:t>
      </w:r>
      <w:r w:rsidR="00382543" w:rsidRPr="00B546C6">
        <w:rPr>
          <w:rFonts w:asciiTheme="minorHAnsi" w:hAnsiTheme="minorHAnsi" w:cstheme="minorHAnsi"/>
          <w:i/>
          <w:iCs/>
          <w:sz w:val="22"/>
          <w:szCs w:val="22"/>
          <w:lang w:val="ro-RO"/>
        </w:rPr>
        <w:t>Respons</w:t>
      </w:r>
      <w:r w:rsidR="0016786F">
        <w:rPr>
          <w:rFonts w:asciiTheme="minorHAnsi" w:hAnsiTheme="minorHAnsi" w:cstheme="minorHAnsi"/>
          <w:i/>
          <w:iCs/>
          <w:sz w:val="22"/>
          <w:szCs w:val="22"/>
          <w:lang w:val="ro-RO"/>
        </w:rPr>
        <w:t>a</w:t>
      </w:r>
      <w:r w:rsidR="00382543" w:rsidRPr="00B546C6">
        <w:rPr>
          <w:rFonts w:asciiTheme="minorHAnsi" w:hAnsiTheme="minorHAnsi" w:cstheme="minorHAnsi"/>
          <w:i/>
          <w:iCs/>
          <w:sz w:val="22"/>
          <w:szCs w:val="22"/>
          <w:lang w:val="ro-RO"/>
        </w:rPr>
        <w:t xml:space="preserve">bilități </w:t>
      </w:r>
      <w:r w:rsidR="00FC4ECF" w:rsidRPr="00B546C6">
        <w:rPr>
          <w:rFonts w:asciiTheme="minorHAnsi" w:hAnsiTheme="minorHAnsi" w:cstheme="minorHAnsi"/>
          <w:i/>
          <w:iCs/>
          <w:sz w:val="22"/>
          <w:szCs w:val="22"/>
          <w:lang w:val="ro-RO"/>
        </w:rPr>
        <w:t xml:space="preserve">pentru </w:t>
      </w:r>
      <w:r w:rsidR="00F623A1" w:rsidRPr="00B546C6">
        <w:rPr>
          <w:rFonts w:asciiTheme="minorHAnsi" w:hAnsiTheme="minorHAnsi" w:cstheme="minorHAnsi"/>
          <w:i/>
          <w:iCs/>
          <w:sz w:val="22"/>
          <w:szCs w:val="22"/>
          <w:lang w:val="ro-RO"/>
        </w:rPr>
        <w:t xml:space="preserve">Implementarea </w:t>
      </w:r>
      <w:r w:rsidR="00ED099D" w:rsidRPr="00B546C6">
        <w:rPr>
          <w:rFonts w:asciiTheme="minorHAnsi" w:hAnsiTheme="minorHAnsi" w:cstheme="minorHAnsi"/>
          <w:i/>
          <w:iCs/>
          <w:sz w:val="22"/>
          <w:szCs w:val="22"/>
          <w:lang w:val="ro-RO"/>
        </w:rPr>
        <w:t>PCC</w:t>
      </w:r>
      <w:r w:rsidR="00630AC9" w:rsidRPr="00B546C6">
        <w:rPr>
          <w:rFonts w:asciiTheme="minorHAnsi" w:hAnsiTheme="minorHAnsi" w:cstheme="minorHAnsi"/>
          <w:i/>
          <w:iCs/>
          <w:sz w:val="22"/>
          <w:szCs w:val="22"/>
          <w:lang w:val="ro-RO"/>
        </w:rPr>
        <w:t xml:space="preserve"> </w:t>
      </w:r>
      <w:r w:rsidR="00FC4ECF" w:rsidRPr="00B546C6">
        <w:rPr>
          <w:rFonts w:asciiTheme="minorHAnsi" w:hAnsiTheme="minorHAnsi" w:cstheme="minorHAnsi"/>
          <w:i/>
          <w:iCs/>
          <w:sz w:val="22"/>
          <w:szCs w:val="22"/>
          <w:lang w:val="ro-RO"/>
        </w:rPr>
        <w:t>în timpul derulării Proiectului </w:t>
      </w:r>
    </w:p>
    <w:p w14:paraId="35325F68" w14:textId="77777777" w:rsidR="00630AC9" w:rsidRPr="00B546C6" w:rsidRDefault="00630AC9" w:rsidP="000F79AE">
      <w:pPr>
        <w:rPr>
          <w:rFonts w:asciiTheme="minorHAnsi" w:hAnsiTheme="minorHAnsi" w:cstheme="minorHAnsi"/>
          <w:b/>
          <w:bCs/>
          <w:i/>
          <w:iCs/>
          <w:sz w:val="22"/>
          <w:szCs w:val="22"/>
          <w:lang w:val="ro-RO"/>
        </w:rPr>
      </w:pPr>
    </w:p>
    <w:tbl>
      <w:tblPr>
        <w:tblStyle w:val="TableGrid"/>
        <w:tblW w:w="10255" w:type="dxa"/>
        <w:tblLook w:val="04A0" w:firstRow="1" w:lastRow="0" w:firstColumn="1" w:lastColumn="0" w:noHBand="0" w:noVBand="1"/>
      </w:tblPr>
      <w:tblGrid>
        <w:gridCol w:w="2425"/>
        <w:gridCol w:w="1566"/>
        <w:gridCol w:w="1566"/>
        <w:gridCol w:w="1566"/>
        <w:gridCol w:w="1566"/>
        <w:gridCol w:w="1566"/>
      </w:tblGrid>
      <w:tr w:rsidR="008231D4" w:rsidRPr="00B546C6" w14:paraId="65D43CFA" w14:textId="3968593E" w:rsidTr="005A1409">
        <w:trPr>
          <w:trHeight w:val="554"/>
        </w:trPr>
        <w:tc>
          <w:tcPr>
            <w:tcW w:w="2425" w:type="dxa"/>
            <w:shd w:val="clear" w:color="auto" w:fill="FFF2CC" w:themeFill="accent4" w:themeFillTint="33"/>
            <w:vAlign w:val="center"/>
          </w:tcPr>
          <w:p w14:paraId="331E8E2C" w14:textId="412424A1" w:rsidR="008231D4" w:rsidRPr="00B546C6" w:rsidRDefault="00FC4ECF" w:rsidP="00FC4ECF">
            <w:pPr>
              <w:jc w:val="center"/>
              <w:rPr>
                <w:rFonts w:asciiTheme="minorHAnsi" w:hAnsiTheme="minorHAnsi" w:cstheme="minorHAnsi"/>
                <w:b/>
                <w:bCs/>
                <w:color w:val="2F5496" w:themeColor="accent1" w:themeShade="BF"/>
                <w:sz w:val="22"/>
                <w:szCs w:val="22"/>
                <w:lang w:val="ro-RO"/>
              </w:rPr>
            </w:pPr>
            <w:r w:rsidRPr="00B546C6">
              <w:rPr>
                <w:rFonts w:asciiTheme="minorHAnsi" w:hAnsiTheme="minorHAnsi" w:cstheme="minorHAnsi"/>
                <w:b/>
                <w:bCs/>
                <w:color w:val="2F5496" w:themeColor="accent1" w:themeShade="BF"/>
                <w:sz w:val="22"/>
                <w:szCs w:val="22"/>
                <w:lang w:val="ro-RO"/>
              </w:rPr>
              <w:t>At</w:t>
            </w:r>
            <w:r w:rsidR="008231D4" w:rsidRPr="00B546C6">
              <w:rPr>
                <w:rFonts w:asciiTheme="minorHAnsi" w:hAnsiTheme="minorHAnsi" w:cstheme="minorHAnsi"/>
                <w:b/>
                <w:bCs/>
                <w:color w:val="2F5496" w:themeColor="accent1" w:themeShade="BF"/>
                <w:sz w:val="22"/>
                <w:szCs w:val="22"/>
                <w:lang w:val="ro-RO"/>
              </w:rPr>
              <w:t>ribu</w:t>
            </w:r>
            <w:r w:rsidRPr="00B546C6">
              <w:rPr>
                <w:rFonts w:asciiTheme="minorHAnsi" w:hAnsiTheme="minorHAnsi" w:cstheme="minorHAnsi"/>
                <w:b/>
                <w:bCs/>
                <w:color w:val="2F5496" w:themeColor="accent1" w:themeShade="BF"/>
                <w:sz w:val="22"/>
                <w:szCs w:val="22"/>
                <w:lang w:val="ro-RO"/>
              </w:rPr>
              <w:t>ții</w:t>
            </w:r>
          </w:p>
        </w:tc>
        <w:tc>
          <w:tcPr>
            <w:tcW w:w="1566" w:type="dxa"/>
            <w:shd w:val="clear" w:color="auto" w:fill="FFF2CC" w:themeFill="accent4" w:themeFillTint="33"/>
            <w:vAlign w:val="center"/>
          </w:tcPr>
          <w:p w14:paraId="3640FCA9" w14:textId="331057E1" w:rsidR="008231D4" w:rsidRPr="00B546C6" w:rsidRDefault="00FC4ECF" w:rsidP="00FC4ECF">
            <w:pPr>
              <w:jc w:val="center"/>
              <w:rPr>
                <w:rFonts w:asciiTheme="minorHAnsi" w:hAnsiTheme="minorHAnsi" w:cstheme="minorHAnsi"/>
                <w:b/>
                <w:bCs/>
                <w:color w:val="2F5496" w:themeColor="accent1" w:themeShade="BF"/>
                <w:sz w:val="22"/>
                <w:szCs w:val="22"/>
                <w:lang w:val="ro-RO"/>
              </w:rPr>
            </w:pPr>
            <w:r w:rsidRPr="00B546C6">
              <w:rPr>
                <w:rFonts w:asciiTheme="minorHAnsi" w:hAnsiTheme="minorHAnsi" w:cstheme="minorHAnsi"/>
                <w:b/>
                <w:bCs/>
                <w:color w:val="2F5496" w:themeColor="accent1" w:themeShade="BF"/>
                <w:sz w:val="22"/>
                <w:szCs w:val="22"/>
                <w:lang w:val="ro-RO"/>
              </w:rPr>
              <w:t xml:space="preserve">Echipa </w:t>
            </w:r>
            <w:r w:rsidR="008D0207" w:rsidRPr="00B546C6">
              <w:rPr>
                <w:rFonts w:asciiTheme="minorHAnsi" w:hAnsiTheme="minorHAnsi" w:cstheme="minorHAnsi"/>
                <w:b/>
                <w:bCs/>
                <w:color w:val="2F5496" w:themeColor="accent1" w:themeShade="BF"/>
                <w:sz w:val="22"/>
                <w:szCs w:val="22"/>
                <w:lang w:val="ro-RO"/>
              </w:rPr>
              <w:t>BM</w:t>
            </w:r>
            <w:r w:rsidR="00D46DCC" w:rsidRPr="00B546C6">
              <w:rPr>
                <w:color w:val="2F5496" w:themeColor="accent1" w:themeShade="BF"/>
                <w:vertAlign w:val="superscript"/>
                <w:lang w:val="ro-RO"/>
              </w:rPr>
              <w:footnoteReference w:id="30"/>
            </w:r>
          </w:p>
        </w:tc>
        <w:tc>
          <w:tcPr>
            <w:tcW w:w="1566" w:type="dxa"/>
            <w:shd w:val="clear" w:color="auto" w:fill="FFF2CC" w:themeFill="accent4" w:themeFillTint="33"/>
            <w:vAlign w:val="center"/>
          </w:tcPr>
          <w:p w14:paraId="7629AE97" w14:textId="122B495D" w:rsidR="008231D4" w:rsidRPr="00B546C6" w:rsidRDefault="002A4DF0" w:rsidP="005A1409">
            <w:pPr>
              <w:jc w:val="center"/>
              <w:rPr>
                <w:rFonts w:asciiTheme="minorHAnsi" w:hAnsiTheme="minorHAnsi" w:cstheme="minorHAnsi"/>
                <w:b/>
                <w:bCs/>
                <w:color w:val="2F5496" w:themeColor="accent1" w:themeShade="BF"/>
                <w:sz w:val="22"/>
                <w:szCs w:val="22"/>
                <w:lang w:val="ro-RO"/>
              </w:rPr>
            </w:pPr>
            <w:r w:rsidRPr="00B546C6">
              <w:rPr>
                <w:rFonts w:asciiTheme="minorHAnsi" w:hAnsiTheme="minorHAnsi" w:cstheme="minorHAnsi"/>
                <w:b/>
                <w:bCs/>
                <w:color w:val="2F5496" w:themeColor="accent1" w:themeShade="BF"/>
                <w:sz w:val="22"/>
                <w:szCs w:val="22"/>
                <w:lang w:val="ro-RO"/>
              </w:rPr>
              <w:t>MMAP</w:t>
            </w:r>
          </w:p>
        </w:tc>
        <w:tc>
          <w:tcPr>
            <w:tcW w:w="1566" w:type="dxa"/>
            <w:shd w:val="clear" w:color="auto" w:fill="FFF2CC" w:themeFill="accent4" w:themeFillTint="33"/>
            <w:vAlign w:val="center"/>
          </w:tcPr>
          <w:p w14:paraId="381BD6D5" w14:textId="221CA0AD" w:rsidR="008231D4" w:rsidRPr="00B546C6" w:rsidRDefault="008231D4" w:rsidP="005A1409">
            <w:pPr>
              <w:jc w:val="center"/>
              <w:rPr>
                <w:rFonts w:asciiTheme="minorHAnsi" w:hAnsiTheme="minorHAnsi" w:cstheme="minorHAnsi"/>
                <w:b/>
                <w:bCs/>
                <w:color w:val="2F5496" w:themeColor="accent1" w:themeShade="BF"/>
                <w:sz w:val="22"/>
                <w:szCs w:val="22"/>
                <w:lang w:val="ro-RO"/>
              </w:rPr>
            </w:pPr>
            <w:r w:rsidRPr="00B546C6">
              <w:rPr>
                <w:rFonts w:asciiTheme="minorHAnsi" w:hAnsiTheme="minorHAnsi" w:cstheme="minorHAnsi"/>
                <w:b/>
                <w:bCs/>
                <w:color w:val="2F5496" w:themeColor="accent1" w:themeShade="BF"/>
                <w:sz w:val="22"/>
                <w:szCs w:val="22"/>
                <w:lang w:val="ro-RO"/>
              </w:rPr>
              <w:t>ANAR</w:t>
            </w:r>
          </w:p>
        </w:tc>
        <w:tc>
          <w:tcPr>
            <w:tcW w:w="1566" w:type="dxa"/>
            <w:shd w:val="clear" w:color="auto" w:fill="FFF2CC" w:themeFill="accent4" w:themeFillTint="33"/>
            <w:vAlign w:val="center"/>
          </w:tcPr>
          <w:p w14:paraId="1F0D8C83" w14:textId="1EB7F689" w:rsidR="008231D4" w:rsidRPr="00B546C6" w:rsidRDefault="008231D4" w:rsidP="005A1409">
            <w:pPr>
              <w:jc w:val="center"/>
              <w:rPr>
                <w:rFonts w:asciiTheme="minorHAnsi" w:hAnsiTheme="minorHAnsi" w:cstheme="minorHAnsi"/>
                <w:b/>
                <w:bCs/>
                <w:color w:val="2F5496" w:themeColor="accent1" w:themeShade="BF"/>
                <w:sz w:val="22"/>
                <w:szCs w:val="22"/>
                <w:lang w:val="ro-RO"/>
              </w:rPr>
            </w:pPr>
            <w:r w:rsidRPr="00B546C6">
              <w:rPr>
                <w:rFonts w:asciiTheme="minorHAnsi" w:hAnsiTheme="minorHAnsi" w:cstheme="minorHAnsi"/>
                <w:b/>
                <w:bCs/>
                <w:color w:val="2F5496" w:themeColor="accent1" w:themeShade="BF"/>
                <w:sz w:val="22"/>
                <w:szCs w:val="22"/>
                <w:lang w:val="ro-RO"/>
              </w:rPr>
              <w:t>INHGA</w:t>
            </w:r>
          </w:p>
        </w:tc>
        <w:tc>
          <w:tcPr>
            <w:tcW w:w="1566" w:type="dxa"/>
            <w:shd w:val="clear" w:color="auto" w:fill="FFF2CC" w:themeFill="accent4" w:themeFillTint="33"/>
            <w:vAlign w:val="center"/>
          </w:tcPr>
          <w:p w14:paraId="733478E9" w14:textId="3A5CC9D1" w:rsidR="008231D4" w:rsidRPr="00B546C6" w:rsidRDefault="00687161" w:rsidP="005A1409">
            <w:pPr>
              <w:jc w:val="center"/>
              <w:rPr>
                <w:rFonts w:asciiTheme="minorHAnsi" w:hAnsiTheme="minorHAnsi" w:cstheme="minorHAnsi"/>
                <w:b/>
                <w:bCs/>
                <w:color w:val="2F5496" w:themeColor="accent1" w:themeShade="BF"/>
                <w:sz w:val="22"/>
                <w:szCs w:val="22"/>
                <w:lang w:val="ro-RO"/>
              </w:rPr>
            </w:pPr>
            <w:r w:rsidRPr="00B546C6">
              <w:rPr>
                <w:rFonts w:asciiTheme="minorHAnsi" w:hAnsiTheme="minorHAnsi" w:cstheme="minorHAnsi"/>
                <w:b/>
                <w:bCs/>
                <w:color w:val="2F5496" w:themeColor="accent1" w:themeShade="BF"/>
                <w:sz w:val="22"/>
                <w:szCs w:val="22"/>
                <w:lang w:val="ro-RO"/>
              </w:rPr>
              <w:t>ABA-uri</w:t>
            </w:r>
          </w:p>
        </w:tc>
      </w:tr>
      <w:tr w:rsidR="008231D4" w:rsidRPr="00B546C6" w14:paraId="0121FB79" w14:textId="64E16133" w:rsidTr="005A1409">
        <w:trPr>
          <w:trHeight w:val="554"/>
        </w:trPr>
        <w:tc>
          <w:tcPr>
            <w:tcW w:w="2425" w:type="dxa"/>
            <w:vAlign w:val="center"/>
          </w:tcPr>
          <w:p w14:paraId="1A34364A" w14:textId="7532E07A" w:rsidR="008231D4" w:rsidRPr="00B546C6" w:rsidRDefault="008231D4" w:rsidP="00FC4ECF">
            <w:pPr>
              <w:ind w:left="160"/>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Plan</w:t>
            </w:r>
            <w:r w:rsidR="00FC4ECF" w:rsidRPr="00B546C6">
              <w:rPr>
                <w:rFonts w:asciiTheme="minorHAnsi" w:eastAsiaTheme="minorHAnsi" w:hAnsiTheme="minorHAnsi" w:cstheme="minorHAnsi"/>
                <w:b/>
                <w:bCs/>
                <w:color w:val="2F5496" w:themeColor="accent1" w:themeShade="BF"/>
                <w:kern w:val="0"/>
                <w:sz w:val="22"/>
                <w:szCs w:val="22"/>
                <w:lang w:val="ro-RO" w:eastAsia="en-US" w:bidi="ar-SA"/>
              </w:rPr>
              <w:t xml:space="preserve">ificarea activităților </w:t>
            </w:r>
          </w:p>
        </w:tc>
        <w:tc>
          <w:tcPr>
            <w:tcW w:w="1566" w:type="dxa"/>
            <w:vAlign w:val="center"/>
          </w:tcPr>
          <w:p w14:paraId="601364D6" w14:textId="0B7D548E" w:rsidR="008231D4" w:rsidRPr="00B546C6" w:rsidRDefault="008231D4" w:rsidP="005A1409">
            <w:pPr>
              <w:jc w:val="center"/>
              <w:rPr>
                <w:rFonts w:asciiTheme="minorHAnsi" w:hAnsiTheme="minorHAnsi" w:cstheme="minorHAnsi"/>
                <w:sz w:val="22"/>
                <w:szCs w:val="22"/>
                <w:lang w:val="ro-RO"/>
              </w:rPr>
            </w:pPr>
            <w:r w:rsidRPr="00B546C6">
              <w:rPr>
                <w:rFonts w:ascii="Segoe UI Emoji" w:hAnsi="Segoe UI Emoji" w:cs="Segoe UI Emoji"/>
                <w:sz w:val="22"/>
                <w:szCs w:val="22"/>
                <w:lang w:val="ro-RO"/>
              </w:rPr>
              <w:t>✔</w:t>
            </w:r>
          </w:p>
        </w:tc>
        <w:tc>
          <w:tcPr>
            <w:tcW w:w="1566" w:type="dxa"/>
            <w:vAlign w:val="center"/>
          </w:tcPr>
          <w:p w14:paraId="6310492C" w14:textId="2DB02744" w:rsidR="008231D4" w:rsidRPr="00B546C6" w:rsidRDefault="008231D4" w:rsidP="005A1409">
            <w:pPr>
              <w:jc w:val="center"/>
              <w:rPr>
                <w:rFonts w:asciiTheme="minorHAnsi" w:hAnsiTheme="minorHAnsi" w:cstheme="minorHAnsi"/>
                <w:sz w:val="22"/>
                <w:szCs w:val="22"/>
                <w:lang w:val="ro-RO"/>
              </w:rPr>
            </w:pPr>
            <w:r w:rsidRPr="00B546C6">
              <w:rPr>
                <w:rFonts w:ascii="Segoe UI Emoji" w:hAnsi="Segoe UI Emoji" w:cs="Segoe UI Emoji"/>
                <w:sz w:val="22"/>
                <w:szCs w:val="22"/>
                <w:lang w:val="ro-RO"/>
              </w:rPr>
              <w:t>✔</w:t>
            </w:r>
          </w:p>
        </w:tc>
        <w:tc>
          <w:tcPr>
            <w:tcW w:w="1566" w:type="dxa"/>
            <w:vAlign w:val="center"/>
          </w:tcPr>
          <w:p w14:paraId="02D3F840" w14:textId="4782C26D" w:rsidR="008231D4" w:rsidRPr="00B546C6" w:rsidRDefault="008231D4" w:rsidP="005A1409">
            <w:pPr>
              <w:jc w:val="center"/>
              <w:rPr>
                <w:rFonts w:asciiTheme="minorHAnsi" w:hAnsiTheme="minorHAnsi" w:cstheme="minorHAnsi"/>
                <w:sz w:val="22"/>
                <w:szCs w:val="22"/>
                <w:lang w:val="ro-RO"/>
              </w:rPr>
            </w:pPr>
            <w:r w:rsidRPr="00B546C6">
              <w:rPr>
                <w:rFonts w:ascii="Segoe UI Emoji" w:hAnsi="Segoe UI Emoji" w:cs="Segoe UI Emoji"/>
                <w:sz w:val="22"/>
                <w:szCs w:val="22"/>
                <w:lang w:val="ro-RO"/>
              </w:rPr>
              <w:t>✔</w:t>
            </w:r>
          </w:p>
        </w:tc>
        <w:tc>
          <w:tcPr>
            <w:tcW w:w="1566" w:type="dxa"/>
            <w:vAlign w:val="center"/>
          </w:tcPr>
          <w:p w14:paraId="18E76BDF" w14:textId="77777777" w:rsidR="008231D4" w:rsidRPr="00B546C6" w:rsidRDefault="008231D4" w:rsidP="005A1409">
            <w:pPr>
              <w:jc w:val="center"/>
              <w:rPr>
                <w:rFonts w:asciiTheme="minorHAnsi" w:hAnsiTheme="minorHAnsi" w:cstheme="minorHAnsi"/>
                <w:sz w:val="22"/>
                <w:szCs w:val="22"/>
                <w:lang w:val="ro-RO"/>
              </w:rPr>
            </w:pPr>
          </w:p>
        </w:tc>
        <w:tc>
          <w:tcPr>
            <w:tcW w:w="1566" w:type="dxa"/>
            <w:vAlign w:val="center"/>
          </w:tcPr>
          <w:p w14:paraId="355AC269" w14:textId="77777777" w:rsidR="008231D4" w:rsidRPr="00B546C6" w:rsidRDefault="008231D4" w:rsidP="005A1409">
            <w:pPr>
              <w:jc w:val="center"/>
              <w:rPr>
                <w:rFonts w:asciiTheme="minorHAnsi" w:hAnsiTheme="minorHAnsi" w:cstheme="minorHAnsi"/>
                <w:sz w:val="22"/>
                <w:szCs w:val="22"/>
                <w:lang w:val="ro-RO"/>
              </w:rPr>
            </w:pPr>
          </w:p>
        </w:tc>
      </w:tr>
      <w:tr w:rsidR="008231D4" w:rsidRPr="00B546C6" w14:paraId="1D182632" w14:textId="77777777" w:rsidTr="005A1409">
        <w:trPr>
          <w:trHeight w:val="554"/>
        </w:trPr>
        <w:tc>
          <w:tcPr>
            <w:tcW w:w="2425" w:type="dxa"/>
            <w:vAlign w:val="center"/>
          </w:tcPr>
          <w:p w14:paraId="57B46636" w14:textId="53E53133" w:rsidR="008231D4" w:rsidRPr="00B546C6" w:rsidRDefault="008231D4" w:rsidP="00FC4ECF">
            <w:pPr>
              <w:ind w:left="160"/>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Organiza</w:t>
            </w:r>
            <w:r w:rsidR="00FC4ECF" w:rsidRPr="00B546C6">
              <w:rPr>
                <w:rFonts w:asciiTheme="minorHAnsi" w:eastAsiaTheme="minorHAnsi" w:hAnsiTheme="minorHAnsi" w:cstheme="minorHAnsi"/>
                <w:b/>
                <w:bCs/>
                <w:color w:val="2F5496" w:themeColor="accent1" w:themeShade="BF"/>
                <w:kern w:val="0"/>
                <w:sz w:val="22"/>
                <w:szCs w:val="22"/>
                <w:lang w:val="ro-RO" w:eastAsia="en-US" w:bidi="ar-SA"/>
              </w:rPr>
              <w:t xml:space="preserve">rea activităților aferente </w:t>
            </w:r>
            <w:r w:rsidR="00ED099D" w:rsidRPr="00B546C6">
              <w:rPr>
                <w:rFonts w:asciiTheme="minorHAnsi" w:eastAsiaTheme="minorHAnsi" w:hAnsiTheme="minorHAnsi" w:cstheme="minorHAnsi"/>
                <w:b/>
                <w:bCs/>
                <w:color w:val="2F5496" w:themeColor="accent1" w:themeShade="BF"/>
                <w:kern w:val="0"/>
                <w:sz w:val="22"/>
                <w:szCs w:val="22"/>
                <w:lang w:val="ro-RO" w:eastAsia="en-US" w:bidi="ar-SA"/>
              </w:rPr>
              <w:t>PCC</w:t>
            </w:r>
          </w:p>
        </w:tc>
        <w:tc>
          <w:tcPr>
            <w:tcW w:w="1566" w:type="dxa"/>
            <w:vAlign w:val="center"/>
          </w:tcPr>
          <w:p w14:paraId="3EC1FDF5" w14:textId="7D740FB5" w:rsidR="008231D4" w:rsidRPr="00B546C6" w:rsidRDefault="008231D4" w:rsidP="005A1409">
            <w:pPr>
              <w:jc w:val="center"/>
              <w:rPr>
                <w:rFonts w:asciiTheme="minorHAnsi" w:hAnsiTheme="minorHAnsi" w:cstheme="minorHAnsi"/>
                <w:sz w:val="22"/>
                <w:szCs w:val="22"/>
                <w:lang w:val="ro-RO"/>
              </w:rPr>
            </w:pPr>
            <w:r w:rsidRPr="00B546C6">
              <w:rPr>
                <w:rFonts w:ascii="Segoe UI Emoji" w:hAnsi="Segoe UI Emoji" w:cs="Segoe UI Emoji"/>
                <w:sz w:val="22"/>
                <w:szCs w:val="22"/>
                <w:lang w:val="ro-RO"/>
              </w:rPr>
              <w:t>✔</w:t>
            </w:r>
          </w:p>
        </w:tc>
        <w:tc>
          <w:tcPr>
            <w:tcW w:w="1566" w:type="dxa"/>
            <w:vAlign w:val="center"/>
          </w:tcPr>
          <w:p w14:paraId="33387FC3" w14:textId="2ADBD022" w:rsidR="008231D4" w:rsidRPr="00B546C6" w:rsidRDefault="008231D4" w:rsidP="005A1409">
            <w:pPr>
              <w:jc w:val="center"/>
              <w:rPr>
                <w:rFonts w:asciiTheme="minorHAnsi" w:hAnsiTheme="minorHAnsi" w:cstheme="minorHAnsi"/>
                <w:sz w:val="22"/>
                <w:szCs w:val="22"/>
                <w:lang w:val="ro-RO"/>
              </w:rPr>
            </w:pPr>
            <w:r w:rsidRPr="00B546C6">
              <w:rPr>
                <w:rFonts w:ascii="Segoe UI Emoji" w:hAnsi="Segoe UI Emoji" w:cs="Segoe UI Emoji"/>
                <w:sz w:val="22"/>
                <w:szCs w:val="22"/>
                <w:lang w:val="ro-RO"/>
              </w:rPr>
              <w:t>✔</w:t>
            </w:r>
          </w:p>
        </w:tc>
        <w:tc>
          <w:tcPr>
            <w:tcW w:w="1566" w:type="dxa"/>
            <w:vAlign w:val="center"/>
          </w:tcPr>
          <w:p w14:paraId="198A3AED" w14:textId="3694E70A" w:rsidR="008231D4" w:rsidRPr="00B546C6" w:rsidRDefault="008231D4" w:rsidP="005A1409">
            <w:pPr>
              <w:jc w:val="center"/>
              <w:rPr>
                <w:rFonts w:asciiTheme="minorHAnsi" w:hAnsiTheme="minorHAnsi" w:cstheme="minorHAnsi"/>
                <w:sz w:val="22"/>
                <w:szCs w:val="22"/>
                <w:lang w:val="ro-RO"/>
              </w:rPr>
            </w:pPr>
            <w:r w:rsidRPr="00B546C6">
              <w:rPr>
                <w:rFonts w:ascii="Segoe UI Emoji" w:hAnsi="Segoe UI Emoji" w:cs="Segoe UI Emoji"/>
                <w:sz w:val="22"/>
                <w:szCs w:val="22"/>
                <w:lang w:val="ro-RO"/>
              </w:rPr>
              <w:t>✔</w:t>
            </w:r>
          </w:p>
        </w:tc>
        <w:tc>
          <w:tcPr>
            <w:tcW w:w="1566" w:type="dxa"/>
            <w:vAlign w:val="center"/>
          </w:tcPr>
          <w:p w14:paraId="67035CD4" w14:textId="3A0AED90" w:rsidR="008231D4" w:rsidRPr="00B546C6" w:rsidRDefault="008231D4" w:rsidP="005A1409">
            <w:pPr>
              <w:jc w:val="center"/>
              <w:rPr>
                <w:rFonts w:asciiTheme="minorHAnsi" w:hAnsiTheme="minorHAnsi" w:cstheme="minorHAnsi"/>
                <w:sz w:val="22"/>
                <w:szCs w:val="22"/>
                <w:lang w:val="ro-RO"/>
              </w:rPr>
            </w:pPr>
          </w:p>
        </w:tc>
        <w:tc>
          <w:tcPr>
            <w:tcW w:w="1566" w:type="dxa"/>
            <w:vAlign w:val="center"/>
          </w:tcPr>
          <w:p w14:paraId="070D1CD7" w14:textId="504884FA" w:rsidR="008231D4" w:rsidRPr="00B546C6" w:rsidRDefault="008231D4" w:rsidP="005A1409">
            <w:pPr>
              <w:jc w:val="center"/>
              <w:rPr>
                <w:rFonts w:asciiTheme="minorHAnsi" w:hAnsiTheme="minorHAnsi" w:cstheme="minorHAnsi"/>
                <w:sz w:val="22"/>
                <w:szCs w:val="22"/>
                <w:lang w:val="ro-RO"/>
              </w:rPr>
            </w:pPr>
          </w:p>
        </w:tc>
      </w:tr>
      <w:tr w:rsidR="00AB5634" w:rsidRPr="00B546C6" w14:paraId="183A54D4" w14:textId="77777777" w:rsidTr="005A1409">
        <w:trPr>
          <w:trHeight w:val="554"/>
        </w:trPr>
        <w:tc>
          <w:tcPr>
            <w:tcW w:w="2425" w:type="dxa"/>
            <w:vAlign w:val="center"/>
          </w:tcPr>
          <w:p w14:paraId="7BC9E3D4" w14:textId="207ADA26" w:rsidR="00AB5634" w:rsidRPr="00B546C6" w:rsidRDefault="00AB5634" w:rsidP="00FC4ECF">
            <w:pPr>
              <w:ind w:left="160"/>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Informa</w:t>
            </w:r>
            <w:r w:rsidR="00FC4ECF" w:rsidRPr="00B546C6">
              <w:rPr>
                <w:rFonts w:asciiTheme="minorHAnsi" w:eastAsiaTheme="minorHAnsi" w:hAnsiTheme="minorHAnsi" w:cstheme="minorHAnsi"/>
                <w:b/>
                <w:bCs/>
                <w:color w:val="2F5496" w:themeColor="accent1" w:themeShade="BF"/>
                <w:kern w:val="0"/>
                <w:sz w:val="22"/>
                <w:szCs w:val="22"/>
                <w:lang w:val="ro-RO" w:eastAsia="en-US" w:bidi="ar-SA"/>
              </w:rPr>
              <w:t>re</w:t>
            </w:r>
          </w:p>
        </w:tc>
        <w:tc>
          <w:tcPr>
            <w:tcW w:w="1566" w:type="dxa"/>
            <w:vAlign w:val="center"/>
          </w:tcPr>
          <w:p w14:paraId="0B3643DD" w14:textId="49F1047D" w:rsidR="00AB5634" w:rsidRPr="00B546C6" w:rsidRDefault="00AB5634" w:rsidP="005A1409">
            <w:pPr>
              <w:jc w:val="center"/>
              <w:rPr>
                <w:rFonts w:ascii="Segoe UI Emoji" w:hAnsi="Segoe UI Emoji" w:cs="Segoe UI Emoji"/>
                <w:sz w:val="22"/>
                <w:szCs w:val="22"/>
                <w:lang w:val="ro-RO"/>
              </w:rPr>
            </w:pPr>
            <w:r w:rsidRPr="00B546C6">
              <w:rPr>
                <w:rFonts w:ascii="Segoe UI Emoji" w:hAnsi="Segoe UI Emoji" w:cs="Segoe UI Emoji"/>
                <w:sz w:val="22"/>
                <w:szCs w:val="22"/>
                <w:lang w:val="ro-RO"/>
              </w:rPr>
              <w:t>✔</w:t>
            </w:r>
          </w:p>
        </w:tc>
        <w:tc>
          <w:tcPr>
            <w:tcW w:w="1566" w:type="dxa"/>
            <w:vAlign w:val="center"/>
          </w:tcPr>
          <w:p w14:paraId="3BD634E6" w14:textId="3E4617C9" w:rsidR="00AB5634" w:rsidRPr="00B546C6" w:rsidRDefault="00AB5634" w:rsidP="005A1409">
            <w:pPr>
              <w:jc w:val="center"/>
              <w:rPr>
                <w:rFonts w:ascii="Segoe UI Emoji" w:hAnsi="Segoe UI Emoji" w:cs="Segoe UI Emoji"/>
                <w:sz w:val="22"/>
                <w:szCs w:val="22"/>
                <w:lang w:val="ro-RO"/>
              </w:rPr>
            </w:pPr>
            <w:r w:rsidRPr="00B546C6">
              <w:rPr>
                <w:rFonts w:ascii="Segoe UI Emoji" w:hAnsi="Segoe UI Emoji" w:cs="Segoe UI Emoji"/>
                <w:sz w:val="22"/>
                <w:szCs w:val="22"/>
                <w:lang w:val="ro-RO"/>
              </w:rPr>
              <w:t>✔</w:t>
            </w:r>
          </w:p>
        </w:tc>
        <w:tc>
          <w:tcPr>
            <w:tcW w:w="1566" w:type="dxa"/>
            <w:vAlign w:val="center"/>
          </w:tcPr>
          <w:p w14:paraId="23B83D90" w14:textId="220B54D6" w:rsidR="00AB5634" w:rsidRPr="00B546C6" w:rsidRDefault="00AB5634" w:rsidP="005A1409">
            <w:pPr>
              <w:jc w:val="center"/>
              <w:rPr>
                <w:rFonts w:ascii="Segoe UI Emoji" w:hAnsi="Segoe UI Emoji" w:cs="Segoe UI Emoji"/>
                <w:sz w:val="22"/>
                <w:szCs w:val="22"/>
                <w:lang w:val="ro-RO"/>
              </w:rPr>
            </w:pPr>
            <w:r w:rsidRPr="00B546C6">
              <w:rPr>
                <w:rFonts w:ascii="Segoe UI Emoji" w:hAnsi="Segoe UI Emoji" w:cs="Segoe UI Emoji"/>
                <w:sz w:val="22"/>
                <w:szCs w:val="22"/>
                <w:lang w:val="ro-RO"/>
              </w:rPr>
              <w:t>✔</w:t>
            </w:r>
          </w:p>
        </w:tc>
        <w:tc>
          <w:tcPr>
            <w:tcW w:w="1566" w:type="dxa"/>
            <w:vAlign w:val="center"/>
          </w:tcPr>
          <w:p w14:paraId="6E1E8744" w14:textId="27C24EEA" w:rsidR="00AB5634" w:rsidRPr="00B546C6" w:rsidRDefault="00AB5634" w:rsidP="005A1409">
            <w:pPr>
              <w:jc w:val="center"/>
              <w:rPr>
                <w:rFonts w:ascii="Segoe UI Emoji" w:hAnsi="Segoe UI Emoji" w:cs="Segoe UI Emoji"/>
                <w:sz w:val="22"/>
                <w:szCs w:val="22"/>
                <w:lang w:val="ro-RO"/>
              </w:rPr>
            </w:pPr>
            <w:r w:rsidRPr="00B546C6">
              <w:rPr>
                <w:rFonts w:ascii="Segoe UI Emoji" w:hAnsi="Segoe UI Emoji" w:cs="Segoe UI Emoji"/>
                <w:sz w:val="22"/>
                <w:szCs w:val="22"/>
                <w:lang w:val="ro-RO"/>
              </w:rPr>
              <w:t>✔</w:t>
            </w:r>
          </w:p>
        </w:tc>
        <w:tc>
          <w:tcPr>
            <w:tcW w:w="1566" w:type="dxa"/>
            <w:vAlign w:val="center"/>
          </w:tcPr>
          <w:p w14:paraId="24382042" w14:textId="645A312F" w:rsidR="00AB5634" w:rsidRPr="00B546C6" w:rsidRDefault="00AB5634" w:rsidP="005A1409">
            <w:pPr>
              <w:jc w:val="center"/>
              <w:rPr>
                <w:rFonts w:ascii="Segoe UI Emoji" w:hAnsi="Segoe UI Emoji" w:cs="Segoe UI Emoji"/>
                <w:sz w:val="22"/>
                <w:szCs w:val="22"/>
                <w:lang w:val="ro-RO"/>
              </w:rPr>
            </w:pPr>
            <w:r w:rsidRPr="00B546C6">
              <w:rPr>
                <w:rFonts w:ascii="Segoe UI Emoji" w:hAnsi="Segoe UI Emoji" w:cs="Segoe UI Emoji"/>
                <w:sz w:val="22"/>
                <w:szCs w:val="22"/>
                <w:lang w:val="ro-RO"/>
              </w:rPr>
              <w:t>✔</w:t>
            </w:r>
          </w:p>
        </w:tc>
      </w:tr>
      <w:tr w:rsidR="00AB5634" w:rsidRPr="00B546C6" w14:paraId="4ED38B48" w14:textId="77777777" w:rsidTr="005A1409">
        <w:trPr>
          <w:trHeight w:val="554"/>
        </w:trPr>
        <w:tc>
          <w:tcPr>
            <w:tcW w:w="2425" w:type="dxa"/>
            <w:vAlign w:val="center"/>
          </w:tcPr>
          <w:p w14:paraId="04E63053" w14:textId="535D5FDC" w:rsidR="00AB5634" w:rsidRPr="00B546C6" w:rsidRDefault="00AB5634" w:rsidP="00FC4ECF">
            <w:pPr>
              <w:ind w:left="160"/>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Participa</w:t>
            </w:r>
            <w:r w:rsidR="00FC4ECF" w:rsidRPr="00B546C6">
              <w:rPr>
                <w:rFonts w:asciiTheme="minorHAnsi" w:eastAsiaTheme="minorHAnsi" w:hAnsiTheme="minorHAnsi" w:cstheme="minorHAnsi"/>
                <w:b/>
                <w:bCs/>
                <w:color w:val="2F5496" w:themeColor="accent1" w:themeShade="BF"/>
                <w:kern w:val="0"/>
                <w:sz w:val="22"/>
                <w:szCs w:val="22"/>
                <w:lang w:val="ro-RO" w:eastAsia="en-US" w:bidi="ar-SA"/>
              </w:rPr>
              <w:t>rea la acțiunile CC</w:t>
            </w:r>
          </w:p>
        </w:tc>
        <w:tc>
          <w:tcPr>
            <w:tcW w:w="1566" w:type="dxa"/>
            <w:vAlign w:val="center"/>
          </w:tcPr>
          <w:p w14:paraId="0DD89EB9" w14:textId="57321015" w:rsidR="00AB5634" w:rsidRPr="00B546C6" w:rsidRDefault="00AB5634" w:rsidP="005A1409">
            <w:pPr>
              <w:jc w:val="center"/>
              <w:rPr>
                <w:rFonts w:asciiTheme="minorHAnsi" w:hAnsiTheme="minorHAnsi" w:cstheme="minorHAnsi"/>
                <w:sz w:val="22"/>
                <w:szCs w:val="22"/>
                <w:lang w:val="ro-RO"/>
              </w:rPr>
            </w:pPr>
            <w:r w:rsidRPr="00B546C6">
              <w:rPr>
                <w:rFonts w:ascii="Segoe UI Emoji" w:hAnsi="Segoe UI Emoji" w:cs="Segoe UI Emoji"/>
                <w:sz w:val="22"/>
                <w:szCs w:val="22"/>
                <w:lang w:val="ro-RO"/>
              </w:rPr>
              <w:t>✔</w:t>
            </w:r>
          </w:p>
        </w:tc>
        <w:tc>
          <w:tcPr>
            <w:tcW w:w="1566" w:type="dxa"/>
            <w:vAlign w:val="center"/>
          </w:tcPr>
          <w:p w14:paraId="4A4DC605" w14:textId="369FE054" w:rsidR="00AB5634" w:rsidRPr="00B546C6" w:rsidRDefault="00AB5634" w:rsidP="005A1409">
            <w:pPr>
              <w:jc w:val="center"/>
              <w:rPr>
                <w:rFonts w:asciiTheme="minorHAnsi" w:hAnsiTheme="minorHAnsi" w:cstheme="minorHAnsi"/>
                <w:sz w:val="22"/>
                <w:szCs w:val="22"/>
                <w:lang w:val="ro-RO"/>
              </w:rPr>
            </w:pPr>
            <w:r w:rsidRPr="00B546C6">
              <w:rPr>
                <w:rFonts w:ascii="Segoe UI Emoji" w:hAnsi="Segoe UI Emoji" w:cs="Segoe UI Emoji"/>
                <w:sz w:val="22"/>
                <w:szCs w:val="22"/>
                <w:lang w:val="ro-RO"/>
              </w:rPr>
              <w:t>✔</w:t>
            </w:r>
          </w:p>
        </w:tc>
        <w:tc>
          <w:tcPr>
            <w:tcW w:w="1566" w:type="dxa"/>
            <w:vAlign w:val="center"/>
          </w:tcPr>
          <w:p w14:paraId="24B28B1B" w14:textId="2E6DC32B" w:rsidR="00AB5634" w:rsidRPr="00B546C6" w:rsidRDefault="00AB5634" w:rsidP="005A1409">
            <w:pPr>
              <w:jc w:val="center"/>
              <w:rPr>
                <w:rFonts w:asciiTheme="minorHAnsi" w:hAnsiTheme="minorHAnsi" w:cstheme="minorHAnsi"/>
                <w:sz w:val="22"/>
                <w:szCs w:val="22"/>
                <w:lang w:val="ro-RO"/>
              </w:rPr>
            </w:pPr>
            <w:r w:rsidRPr="00B546C6">
              <w:rPr>
                <w:rFonts w:ascii="Segoe UI Emoji" w:hAnsi="Segoe UI Emoji" w:cs="Segoe UI Emoji"/>
                <w:sz w:val="22"/>
                <w:szCs w:val="22"/>
                <w:lang w:val="ro-RO"/>
              </w:rPr>
              <w:t>✔</w:t>
            </w:r>
          </w:p>
        </w:tc>
        <w:tc>
          <w:tcPr>
            <w:tcW w:w="1566" w:type="dxa"/>
            <w:vAlign w:val="center"/>
          </w:tcPr>
          <w:p w14:paraId="708F43C0" w14:textId="43E51B7E" w:rsidR="00AB5634" w:rsidRPr="00B546C6" w:rsidRDefault="00AB5634" w:rsidP="005A1409">
            <w:pPr>
              <w:jc w:val="center"/>
              <w:rPr>
                <w:rFonts w:asciiTheme="minorHAnsi" w:hAnsiTheme="minorHAnsi" w:cstheme="minorHAnsi"/>
                <w:sz w:val="22"/>
                <w:szCs w:val="22"/>
                <w:lang w:val="ro-RO"/>
              </w:rPr>
            </w:pPr>
            <w:r w:rsidRPr="00B546C6">
              <w:rPr>
                <w:rFonts w:ascii="Segoe UI Emoji" w:hAnsi="Segoe UI Emoji" w:cs="Segoe UI Emoji"/>
                <w:sz w:val="22"/>
                <w:szCs w:val="22"/>
                <w:lang w:val="ro-RO"/>
              </w:rPr>
              <w:t>✔</w:t>
            </w:r>
          </w:p>
        </w:tc>
        <w:tc>
          <w:tcPr>
            <w:tcW w:w="1566" w:type="dxa"/>
            <w:vAlign w:val="center"/>
          </w:tcPr>
          <w:p w14:paraId="43271EC0" w14:textId="475C8691" w:rsidR="00AB5634" w:rsidRPr="00B546C6" w:rsidRDefault="00AB5634" w:rsidP="005A1409">
            <w:pPr>
              <w:jc w:val="center"/>
              <w:rPr>
                <w:rFonts w:asciiTheme="minorHAnsi" w:hAnsiTheme="minorHAnsi" w:cstheme="minorHAnsi"/>
                <w:sz w:val="22"/>
                <w:szCs w:val="22"/>
                <w:lang w:val="ro-RO"/>
              </w:rPr>
            </w:pPr>
            <w:r w:rsidRPr="00B546C6">
              <w:rPr>
                <w:rFonts w:ascii="Segoe UI Emoji" w:hAnsi="Segoe UI Emoji" w:cs="Segoe UI Emoji"/>
                <w:sz w:val="22"/>
                <w:szCs w:val="22"/>
                <w:lang w:val="ro-RO"/>
              </w:rPr>
              <w:t>✔</w:t>
            </w:r>
          </w:p>
        </w:tc>
      </w:tr>
      <w:tr w:rsidR="00465504" w:rsidRPr="00B546C6" w14:paraId="7F87CB61" w14:textId="77777777" w:rsidTr="005A1409">
        <w:trPr>
          <w:trHeight w:val="554"/>
        </w:trPr>
        <w:tc>
          <w:tcPr>
            <w:tcW w:w="2425" w:type="dxa"/>
            <w:vAlign w:val="center"/>
          </w:tcPr>
          <w:p w14:paraId="05910507" w14:textId="4BCC72BA" w:rsidR="00465504" w:rsidRPr="00B546C6" w:rsidRDefault="00465504" w:rsidP="00FC4ECF">
            <w:pPr>
              <w:ind w:left="160"/>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Monitori</w:t>
            </w:r>
            <w:r w:rsidR="00FC4ECF" w:rsidRPr="00B546C6">
              <w:rPr>
                <w:rFonts w:asciiTheme="minorHAnsi" w:eastAsiaTheme="minorHAnsi" w:hAnsiTheme="minorHAnsi" w:cstheme="minorHAnsi"/>
                <w:b/>
                <w:bCs/>
                <w:color w:val="2F5496" w:themeColor="accent1" w:themeShade="BF"/>
                <w:kern w:val="0"/>
                <w:sz w:val="22"/>
                <w:szCs w:val="22"/>
                <w:lang w:val="ro-RO" w:eastAsia="en-US" w:bidi="ar-SA"/>
              </w:rPr>
              <w:t xml:space="preserve">zarea activităților </w:t>
            </w:r>
            <w:r w:rsidR="00ED099D" w:rsidRPr="00B546C6">
              <w:rPr>
                <w:rFonts w:asciiTheme="minorHAnsi" w:eastAsiaTheme="minorHAnsi" w:hAnsiTheme="minorHAnsi" w:cstheme="minorHAnsi"/>
                <w:b/>
                <w:bCs/>
                <w:color w:val="2F5496" w:themeColor="accent1" w:themeShade="BF"/>
                <w:kern w:val="0"/>
                <w:sz w:val="22"/>
                <w:szCs w:val="22"/>
                <w:lang w:val="ro-RO" w:eastAsia="en-US" w:bidi="ar-SA"/>
              </w:rPr>
              <w:t>PCC</w:t>
            </w:r>
            <w:r w:rsidR="005538E4" w:rsidRPr="00B546C6">
              <w:rPr>
                <w:rFonts w:asciiTheme="minorHAnsi" w:eastAsiaTheme="minorHAnsi" w:hAnsiTheme="minorHAnsi" w:cstheme="minorHAnsi"/>
                <w:b/>
                <w:bCs/>
                <w:color w:val="2F5496" w:themeColor="accent1" w:themeShade="BF"/>
                <w:kern w:val="0"/>
                <w:sz w:val="22"/>
                <w:szCs w:val="22"/>
                <w:lang w:val="ro-RO" w:eastAsia="en-US" w:bidi="ar-SA"/>
              </w:rPr>
              <w:t xml:space="preserve"> </w:t>
            </w:r>
          </w:p>
        </w:tc>
        <w:tc>
          <w:tcPr>
            <w:tcW w:w="1566" w:type="dxa"/>
            <w:vAlign w:val="center"/>
          </w:tcPr>
          <w:p w14:paraId="277A906C" w14:textId="139BAEAA" w:rsidR="00465504" w:rsidRPr="00B546C6" w:rsidRDefault="00465504" w:rsidP="005A1409">
            <w:pPr>
              <w:jc w:val="center"/>
              <w:rPr>
                <w:rFonts w:asciiTheme="minorHAnsi" w:hAnsiTheme="minorHAnsi" w:cstheme="minorHAnsi"/>
                <w:sz w:val="22"/>
                <w:szCs w:val="22"/>
                <w:lang w:val="ro-RO"/>
              </w:rPr>
            </w:pPr>
            <w:r w:rsidRPr="00B546C6">
              <w:rPr>
                <w:rFonts w:ascii="Segoe UI Emoji" w:hAnsi="Segoe UI Emoji" w:cs="Segoe UI Emoji"/>
                <w:lang w:val="ro-RO"/>
              </w:rPr>
              <w:t>✔</w:t>
            </w:r>
          </w:p>
        </w:tc>
        <w:tc>
          <w:tcPr>
            <w:tcW w:w="1566" w:type="dxa"/>
            <w:vAlign w:val="center"/>
          </w:tcPr>
          <w:p w14:paraId="24033F86" w14:textId="568878A9" w:rsidR="00465504" w:rsidRPr="00B546C6" w:rsidRDefault="00465504" w:rsidP="005A1409">
            <w:pPr>
              <w:jc w:val="center"/>
              <w:rPr>
                <w:rFonts w:asciiTheme="minorHAnsi" w:hAnsiTheme="minorHAnsi" w:cstheme="minorHAnsi"/>
                <w:sz w:val="22"/>
                <w:szCs w:val="22"/>
                <w:lang w:val="ro-RO"/>
              </w:rPr>
            </w:pPr>
            <w:r w:rsidRPr="00B546C6">
              <w:rPr>
                <w:rFonts w:ascii="Segoe UI Emoji" w:hAnsi="Segoe UI Emoji" w:cs="Segoe UI Emoji"/>
                <w:lang w:val="ro-RO"/>
              </w:rPr>
              <w:t>✔</w:t>
            </w:r>
          </w:p>
        </w:tc>
        <w:tc>
          <w:tcPr>
            <w:tcW w:w="1566" w:type="dxa"/>
            <w:vAlign w:val="center"/>
          </w:tcPr>
          <w:p w14:paraId="2BA8CBAD" w14:textId="4C89E17B" w:rsidR="00465504" w:rsidRPr="00B546C6" w:rsidRDefault="00465504" w:rsidP="005A1409">
            <w:pPr>
              <w:jc w:val="center"/>
              <w:rPr>
                <w:rFonts w:asciiTheme="minorHAnsi" w:hAnsiTheme="minorHAnsi" w:cstheme="minorHAnsi"/>
                <w:sz w:val="22"/>
                <w:szCs w:val="22"/>
                <w:lang w:val="ro-RO"/>
              </w:rPr>
            </w:pPr>
            <w:r w:rsidRPr="00B546C6">
              <w:rPr>
                <w:rFonts w:ascii="Segoe UI Emoji" w:hAnsi="Segoe UI Emoji" w:cs="Segoe UI Emoji"/>
                <w:lang w:val="ro-RO"/>
              </w:rPr>
              <w:t>✔</w:t>
            </w:r>
          </w:p>
        </w:tc>
        <w:tc>
          <w:tcPr>
            <w:tcW w:w="1566" w:type="dxa"/>
            <w:vAlign w:val="center"/>
          </w:tcPr>
          <w:p w14:paraId="059A7714" w14:textId="6343F3E3" w:rsidR="00465504" w:rsidRPr="00B546C6" w:rsidRDefault="00556A59" w:rsidP="005A1409">
            <w:pPr>
              <w:jc w:val="center"/>
              <w:rPr>
                <w:rFonts w:asciiTheme="minorHAnsi" w:hAnsiTheme="minorHAnsi" w:cstheme="minorHAnsi"/>
                <w:sz w:val="22"/>
                <w:szCs w:val="22"/>
                <w:lang w:val="ro-RO"/>
              </w:rPr>
            </w:pPr>
            <w:r w:rsidRPr="00B546C6">
              <w:rPr>
                <w:rFonts w:ascii="Segoe UI Emoji" w:hAnsi="Segoe UI Emoji" w:cs="Segoe UI Emoji"/>
                <w:sz w:val="22"/>
                <w:szCs w:val="22"/>
                <w:lang w:val="ro-RO"/>
              </w:rPr>
              <w:t>✔</w:t>
            </w:r>
          </w:p>
        </w:tc>
        <w:tc>
          <w:tcPr>
            <w:tcW w:w="1566" w:type="dxa"/>
            <w:vAlign w:val="center"/>
          </w:tcPr>
          <w:p w14:paraId="11D6FBD5" w14:textId="5D6081E4" w:rsidR="00465504" w:rsidRPr="00B546C6" w:rsidRDefault="00556A59" w:rsidP="005A1409">
            <w:pPr>
              <w:jc w:val="center"/>
              <w:rPr>
                <w:rFonts w:asciiTheme="minorHAnsi" w:hAnsiTheme="minorHAnsi" w:cstheme="minorHAnsi"/>
                <w:sz w:val="22"/>
                <w:szCs w:val="22"/>
                <w:lang w:val="ro-RO"/>
              </w:rPr>
            </w:pPr>
            <w:r w:rsidRPr="00B546C6">
              <w:rPr>
                <w:rFonts w:ascii="Segoe UI Emoji" w:hAnsi="Segoe UI Emoji" w:cs="Segoe UI Emoji"/>
                <w:sz w:val="22"/>
                <w:szCs w:val="22"/>
                <w:lang w:val="ro-RO"/>
              </w:rPr>
              <w:t>✔</w:t>
            </w:r>
          </w:p>
        </w:tc>
      </w:tr>
      <w:bookmarkEnd w:id="26"/>
    </w:tbl>
    <w:p w14:paraId="14BDE051" w14:textId="77777777" w:rsidR="00542F37" w:rsidRDefault="00542F37" w:rsidP="00542F37">
      <w:pPr>
        <w:rPr>
          <w:lang w:val="ro-RO"/>
        </w:rPr>
      </w:pPr>
    </w:p>
    <w:p w14:paraId="276D0970" w14:textId="02B92B46" w:rsidR="00DB326E" w:rsidRPr="007B23E5" w:rsidRDefault="00DB326E" w:rsidP="007B23E5">
      <w:pPr>
        <w:pStyle w:val="Heading2"/>
        <w:rPr>
          <w:color w:val="4472C4" w:themeColor="accent1"/>
          <w:lang w:val="ro-RO"/>
        </w:rPr>
      </w:pPr>
      <w:bookmarkStart w:id="27" w:name="_Toc142562091"/>
      <w:r w:rsidRPr="007B23E5">
        <w:rPr>
          <w:color w:val="4472C4" w:themeColor="accent1"/>
          <w:lang w:val="ro-RO"/>
        </w:rPr>
        <w:t xml:space="preserve">4.3 </w:t>
      </w:r>
      <w:r w:rsidR="00D06D95" w:rsidRPr="007B23E5">
        <w:rPr>
          <w:color w:val="4472C4" w:themeColor="accent1"/>
          <w:lang w:val="ro-RO"/>
        </w:rPr>
        <w:t>Monitori</w:t>
      </w:r>
      <w:r w:rsidR="00FC4ECF" w:rsidRPr="007B23E5">
        <w:rPr>
          <w:color w:val="4472C4" w:themeColor="accent1"/>
          <w:lang w:val="ro-RO"/>
        </w:rPr>
        <w:t xml:space="preserve">zarea modului de </w:t>
      </w:r>
      <w:r w:rsidR="00F623A1" w:rsidRPr="007B23E5">
        <w:rPr>
          <w:color w:val="4472C4" w:themeColor="accent1"/>
          <w:lang w:val="ro-RO"/>
        </w:rPr>
        <w:t>Implementare</w:t>
      </w:r>
      <w:r w:rsidR="00FC4ECF" w:rsidRPr="007B23E5">
        <w:rPr>
          <w:color w:val="4472C4" w:themeColor="accent1"/>
          <w:lang w:val="ro-RO"/>
        </w:rPr>
        <w:t xml:space="preserve"> </w:t>
      </w:r>
      <w:r w:rsidR="00F623A1" w:rsidRPr="007B23E5">
        <w:rPr>
          <w:color w:val="4472C4" w:themeColor="accent1"/>
          <w:lang w:val="ro-RO"/>
        </w:rPr>
        <w:t xml:space="preserve">a </w:t>
      </w:r>
      <w:r w:rsidR="00ED099D" w:rsidRPr="007B23E5">
        <w:rPr>
          <w:color w:val="4472C4" w:themeColor="accent1"/>
          <w:lang w:val="ro-RO"/>
        </w:rPr>
        <w:t>PCC</w:t>
      </w:r>
      <w:bookmarkEnd w:id="27"/>
    </w:p>
    <w:p w14:paraId="67339C62" w14:textId="42035237" w:rsidR="00B21FCB" w:rsidRPr="00B546C6" w:rsidRDefault="00B21FCB" w:rsidP="00B21FCB">
      <w:pPr>
        <w:rPr>
          <w:rFonts w:hint="eastAsia"/>
          <w:lang w:val="ro-RO"/>
        </w:rPr>
      </w:pPr>
    </w:p>
    <w:p w14:paraId="10816449" w14:textId="33D6510A" w:rsidR="000D772C" w:rsidRPr="00B546C6" w:rsidRDefault="007630DD" w:rsidP="0046204E">
      <w:pPr>
        <w:pStyle w:val="NoSpacing"/>
        <w:jc w:val="both"/>
        <w:rPr>
          <w:rFonts w:asciiTheme="minorHAnsi" w:hAnsiTheme="minorHAnsi" w:cstheme="minorHAnsi"/>
          <w:sz w:val="22"/>
          <w:szCs w:val="22"/>
          <w:lang w:val="ro-RO"/>
        </w:rPr>
      </w:pPr>
      <w:r w:rsidRPr="00B546C6">
        <w:rPr>
          <w:rFonts w:asciiTheme="minorHAnsi" w:hAnsiTheme="minorHAnsi" w:cstheme="minorHAnsi"/>
          <w:sz w:val="22"/>
          <w:szCs w:val="22"/>
          <w:lang w:val="ro-RO"/>
        </w:rPr>
        <w:t>Princip</w:t>
      </w:r>
      <w:r w:rsidR="00EF58FF" w:rsidRPr="00B546C6">
        <w:rPr>
          <w:rFonts w:asciiTheme="minorHAnsi" w:hAnsiTheme="minorHAnsi" w:cstheme="minorHAnsi"/>
          <w:sz w:val="22"/>
          <w:szCs w:val="22"/>
          <w:lang w:val="ro-RO"/>
        </w:rPr>
        <w:t xml:space="preserve">alele atribuții pentru </w:t>
      </w:r>
      <w:r w:rsidR="000D772C" w:rsidRPr="00B546C6">
        <w:rPr>
          <w:rFonts w:asciiTheme="minorHAnsi" w:hAnsiTheme="minorHAnsi" w:cstheme="minorHAnsi"/>
          <w:sz w:val="22"/>
          <w:szCs w:val="22"/>
          <w:lang w:val="ro-RO"/>
        </w:rPr>
        <w:t>monitori</w:t>
      </w:r>
      <w:r w:rsidR="00EF58FF" w:rsidRPr="00B546C6">
        <w:rPr>
          <w:rFonts w:asciiTheme="minorHAnsi" w:hAnsiTheme="minorHAnsi" w:cstheme="minorHAnsi"/>
          <w:sz w:val="22"/>
          <w:szCs w:val="22"/>
          <w:lang w:val="ro-RO"/>
        </w:rPr>
        <w:t xml:space="preserve">zarea modului de </w:t>
      </w:r>
      <w:r w:rsidR="00F623A1" w:rsidRPr="00B546C6">
        <w:rPr>
          <w:rFonts w:asciiTheme="minorHAnsi" w:hAnsiTheme="minorHAnsi" w:cstheme="minorHAnsi"/>
          <w:sz w:val="22"/>
          <w:szCs w:val="22"/>
          <w:lang w:val="ro-RO"/>
        </w:rPr>
        <w:t>implementare</w:t>
      </w:r>
      <w:r w:rsidR="00EF58FF" w:rsidRPr="00B546C6">
        <w:rPr>
          <w:rFonts w:asciiTheme="minorHAnsi" w:hAnsiTheme="minorHAnsi" w:cstheme="minorHAnsi"/>
          <w:sz w:val="22"/>
          <w:szCs w:val="22"/>
          <w:lang w:val="ro-RO"/>
        </w:rPr>
        <w:t xml:space="preserve"> </w:t>
      </w:r>
      <w:r w:rsidR="00F623A1" w:rsidRPr="00B546C6">
        <w:rPr>
          <w:rFonts w:asciiTheme="minorHAnsi" w:hAnsiTheme="minorHAnsi" w:cstheme="minorHAnsi"/>
          <w:sz w:val="22"/>
          <w:szCs w:val="22"/>
          <w:lang w:val="ro-RO"/>
        </w:rPr>
        <w:t xml:space="preserve">a </w:t>
      </w:r>
      <w:r w:rsidR="00ED099D" w:rsidRPr="00B546C6">
        <w:rPr>
          <w:rFonts w:asciiTheme="minorHAnsi" w:hAnsiTheme="minorHAnsi" w:cstheme="minorHAnsi"/>
          <w:sz w:val="22"/>
          <w:szCs w:val="22"/>
          <w:lang w:val="ro-RO"/>
        </w:rPr>
        <w:t>PCC</w:t>
      </w:r>
      <w:r w:rsidR="000D772C" w:rsidRPr="00B546C6">
        <w:rPr>
          <w:rFonts w:asciiTheme="minorHAnsi" w:hAnsiTheme="minorHAnsi" w:cstheme="minorHAnsi"/>
          <w:sz w:val="22"/>
          <w:szCs w:val="22"/>
          <w:lang w:val="ro-RO"/>
        </w:rPr>
        <w:t xml:space="preserve"> </w:t>
      </w:r>
      <w:r w:rsidR="00DA522C" w:rsidRPr="00B546C6">
        <w:rPr>
          <w:rFonts w:asciiTheme="minorHAnsi" w:hAnsiTheme="minorHAnsi" w:cstheme="minorHAnsi"/>
          <w:sz w:val="22"/>
          <w:szCs w:val="22"/>
          <w:lang w:val="ro-RO"/>
        </w:rPr>
        <w:t>(</w:t>
      </w:r>
      <w:r w:rsidR="00EF58FF" w:rsidRPr="00B546C6">
        <w:rPr>
          <w:rFonts w:asciiTheme="minorHAnsi" w:hAnsiTheme="minorHAnsi" w:cstheme="minorHAnsi"/>
          <w:sz w:val="22"/>
          <w:szCs w:val="22"/>
          <w:lang w:val="ro-RO"/>
        </w:rPr>
        <w:t>pe perioada de derulare a proiectului și ulterior finalizării acestuia</w:t>
      </w:r>
      <w:r w:rsidR="00DA522C" w:rsidRPr="00B546C6">
        <w:rPr>
          <w:rFonts w:asciiTheme="minorHAnsi" w:hAnsiTheme="minorHAnsi" w:cstheme="minorHAnsi"/>
          <w:sz w:val="22"/>
          <w:szCs w:val="22"/>
          <w:lang w:val="ro-RO"/>
        </w:rPr>
        <w:t xml:space="preserve">) </w:t>
      </w:r>
      <w:r w:rsidR="00EF58FF" w:rsidRPr="00B546C6">
        <w:rPr>
          <w:rFonts w:asciiTheme="minorHAnsi" w:hAnsiTheme="minorHAnsi" w:cstheme="minorHAnsi"/>
          <w:sz w:val="22"/>
          <w:szCs w:val="22"/>
          <w:lang w:val="ro-RO"/>
        </w:rPr>
        <w:t xml:space="preserve">sunt prezentate în </w:t>
      </w:r>
      <w:r w:rsidR="00EB4B52" w:rsidRPr="00B546C6">
        <w:rPr>
          <w:rFonts w:asciiTheme="minorHAnsi" w:hAnsiTheme="minorHAnsi" w:cstheme="minorHAnsi"/>
          <w:sz w:val="22"/>
          <w:szCs w:val="22"/>
          <w:lang w:val="ro-RO"/>
        </w:rPr>
        <w:t xml:space="preserve">Tabelul </w:t>
      </w:r>
      <w:r w:rsidR="000D772C" w:rsidRPr="00B546C6">
        <w:rPr>
          <w:rFonts w:asciiTheme="minorHAnsi" w:hAnsiTheme="minorHAnsi" w:cstheme="minorHAnsi"/>
          <w:sz w:val="22"/>
          <w:szCs w:val="22"/>
          <w:lang w:val="ro-RO"/>
        </w:rPr>
        <w:t xml:space="preserve">6 </w:t>
      </w:r>
      <w:r w:rsidR="00EF58FF" w:rsidRPr="00B546C6">
        <w:rPr>
          <w:rFonts w:asciiTheme="minorHAnsi" w:hAnsiTheme="minorHAnsi" w:cstheme="minorHAnsi"/>
          <w:sz w:val="22"/>
          <w:szCs w:val="22"/>
          <w:lang w:val="ro-RO"/>
        </w:rPr>
        <w:t>de mai jos</w:t>
      </w:r>
      <w:r w:rsidR="000D772C" w:rsidRPr="00B546C6">
        <w:rPr>
          <w:rFonts w:asciiTheme="minorHAnsi" w:hAnsiTheme="minorHAnsi" w:cstheme="minorHAnsi"/>
          <w:sz w:val="22"/>
          <w:szCs w:val="22"/>
          <w:lang w:val="ro-RO"/>
        </w:rPr>
        <w:t>:</w:t>
      </w:r>
    </w:p>
    <w:p w14:paraId="7E434AD2" w14:textId="77777777" w:rsidR="000D772C" w:rsidRPr="00B546C6" w:rsidRDefault="000D772C" w:rsidP="0046204E">
      <w:pPr>
        <w:pStyle w:val="NoSpacing"/>
        <w:jc w:val="both"/>
        <w:rPr>
          <w:rFonts w:asciiTheme="minorHAnsi" w:hAnsiTheme="minorHAnsi" w:cstheme="minorHAnsi"/>
          <w:sz w:val="22"/>
          <w:szCs w:val="22"/>
          <w:lang w:val="ro-RO"/>
        </w:rPr>
      </w:pPr>
    </w:p>
    <w:p w14:paraId="59B6F28C" w14:textId="2ED057D1" w:rsidR="000D772C" w:rsidRPr="00B546C6" w:rsidRDefault="00EB4B52" w:rsidP="000D772C">
      <w:pPr>
        <w:jc w:val="both"/>
        <w:rPr>
          <w:rFonts w:asciiTheme="minorHAnsi" w:hAnsiTheme="minorHAnsi" w:cstheme="minorHAnsi"/>
          <w:b/>
          <w:bCs/>
          <w:i/>
          <w:iCs/>
          <w:sz w:val="22"/>
          <w:szCs w:val="22"/>
          <w:lang w:val="ro-RO"/>
        </w:rPr>
      </w:pPr>
      <w:r w:rsidRPr="00B546C6">
        <w:rPr>
          <w:rFonts w:asciiTheme="minorHAnsi" w:hAnsiTheme="minorHAnsi" w:cstheme="minorHAnsi"/>
          <w:b/>
          <w:bCs/>
          <w:i/>
          <w:iCs/>
          <w:sz w:val="22"/>
          <w:szCs w:val="22"/>
          <w:lang w:val="ro-RO"/>
        </w:rPr>
        <w:t xml:space="preserve">Tabelul </w:t>
      </w:r>
      <w:r w:rsidR="000D772C" w:rsidRPr="00B546C6">
        <w:rPr>
          <w:rFonts w:asciiTheme="minorHAnsi" w:hAnsiTheme="minorHAnsi" w:cstheme="minorHAnsi"/>
          <w:b/>
          <w:bCs/>
          <w:i/>
          <w:iCs/>
          <w:sz w:val="22"/>
          <w:szCs w:val="22"/>
          <w:lang w:val="ro-RO"/>
        </w:rPr>
        <w:t xml:space="preserve">6: </w:t>
      </w:r>
      <w:r w:rsidR="00EF58FF" w:rsidRPr="00B546C6">
        <w:rPr>
          <w:rFonts w:asciiTheme="minorHAnsi" w:hAnsiTheme="minorHAnsi" w:cstheme="minorHAnsi"/>
          <w:i/>
          <w:iCs/>
          <w:sz w:val="22"/>
          <w:szCs w:val="22"/>
          <w:lang w:val="ro-RO"/>
        </w:rPr>
        <w:t xml:space="preserve">Atribuții și Responsabilități pentru </w:t>
      </w:r>
      <w:r w:rsidR="000D772C" w:rsidRPr="00B546C6">
        <w:rPr>
          <w:rFonts w:asciiTheme="minorHAnsi" w:hAnsiTheme="minorHAnsi" w:cstheme="minorHAnsi"/>
          <w:i/>
          <w:iCs/>
          <w:sz w:val="22"/>
          <w:szCs w:val="22"/>
          <w:lang w:val="ro-RO"/>
        </w:rPr>
        <w:t>Monitori</w:t>
      </w:r>
      <w:r w:rsidR="00EF58FF" w:rsidRPr="00B546C6">
        <w:rPr>
          <w:rFonts w:asciiTheme="minorHAnsi" w:hAnsiTheme="minorHAnsi" w:cstheme="minorHAnsi"/>
          <w:i/>
          <w:iCs/>
          <w:sz w:val="22"/>
          <w:szCs w:val="22"/>
          <w:lang w:val="ro-RO"/>
        </w:rPr>
        <w:t xml:space="preserve">zarea </w:t>
      </w:r>
      <w:r w:rsidR="00ED099D" w:rsidRPr="00B546C6">
        <w:rPr>
          <w:rFonts w:asciiTheme="minorHAnsi" w:hAnsiTheme="minorHAnsi" w:cstheme="minorHAnsi"/>
          <w:i/>
          <w:iCs/>
          <w:sz w:val="22"/>
          <w:szCs w:val="22"/>
          <w:lang w:val="ro-RO"/>
        </w:rPr>
        <w:t>PCC</w:t>
      </w:r>
      <w:r w:rsidR="000D772C" w:rsidRPr="00B546C6">
        <w:rPr>
          <w:rFonts w:asciiTheme="minorHAnsi" w:hAnsiTheme="minorHAnsi" w:cstheme="minorHAnsi"/>
          <w:i/>
          <w:iCs/>
          <w:sz w:val="22"/>
          <w:szCs w:val="22"/>
          <w:lang w:val="ro-RO"/>
        </w:rPr>
        <w:t xml:space="preserve"> </w:t>
      </w:r>
    </w:p>
    <w:p w14:paraId="5A83D88C" w14:textId="77777777" w:rsidR="000D772C" w:rsidRPr="00B546C6" w:rsidRDefault="000D772C" w:rsidP="000D772C">
      <w:pPr>
        <w:rPr>
          <w:rFonts w:asciiTheme="minorHAnsi" w:hAnsiTheme="minorHAnsi" w:cstheme="minorHAnsi"/>
          <w:b/>
          <w:bCs/>
          <w:i/>
          <w:iCs/>
          <w:sz w:val="22"/>
          <w:szCs w:val="22"/>
          <w:lang w:val="ro-RO"/>
        </w:rPr>
      </w:pPr>
    </w:p>
    <w:tbl>
      <w:tblPr>
        <w:tblStyle w:val="TableGrid"/>
        <w:tblW w:w="9270" w:type="dxa"/>
        <w:tblInd w:w="-5" w:type="dxa"/>
        <w:tblLook w:val="04A0" w:firstRow="1" w:lastRow="0" w:firstColumn="1" w:lastColumn="0" w:noHBand="0" w:noVBand="1"/>
      </w:tblPr>
      <w:tblGrid>
        <w:gridCol w:w="810"/>
        <w:gridCol w:w="3092"/>
        <w:gridCol w:w="1073"/>
        <w:gridCol w:w="1074"/>
        <w:gridCol w:w="1073"/>
        <w:gridCol w:w="1074"/>
        <w:gridCol w:w="1074"/>
      </w:tblGrid>
      <w:tr w:rsidR="0053421A" w:rsidRPr="00B546C6" w14:paraId="1B3AF96F" w14:textId="77777777" w:rsidTr="003A25D4">
        <w:trPr>
          <w:trHeight w:val="554"/>
        </w:trPr>
        <w:tc>
          <w:tcPr>
            <w:tcW w:w="810" w:type="dxa"/>
            <w:shd w:val="clear" w:color="auto" w:fill="FFF2CC" w:themeFill="accent4" w:themeFillTint="33"/>
            <w:vAlign w:val="center"/>
          </w:tcPr>
          <w:p w14:paraId="2B41B3D9" w14:textId="1CE7E781" w:rsidR="0053421A" w:rsidRPr="00B546C6" w:rsidRDefault="005A1409" w:rsidP="00EF58FF">
            <w:pPr>
              <w:jc w:val="center"/>
              <w:rPr>
                <w:rFonts w:asciiTheme="minorHAnsi" w:hAnsiTheme="minorHAnsi" w:cstheme="minorHAnsi"/>
                <w:b/>
                <w:bCs/>
                <w:color w:val="2F5496" w:themeColor="accent1" w:themeShade="BF"/>
                <w:sz w:val="22"/>
                <w:szCs w:val="22"/>
                <w:lang w:val="ro-RO"/>
              </w:rPr>
            </w:pPr>
            <w:r w:rsidRPr="00B546C6">
              <w:rPr>
                <w:rFonts w:asciiTheme="minorHAnsi" w:hAnsiTheme="minorHAnsi" w:cstheme="minorHAnsi"/>
                <w:b/>
                <w:bCs/>
                <w:color w:val="2F5496" w:themeColor="accent1" w:themeShade="BF"/>
                <w:sz w:val="22"/>
                <w:szCs w:val="22"/>
                <w:lang w:val="ro-RO"/>
              </w:rPr>
              <w:t>N</w:t>
            </w:r>
            <w:r w:rsidR="00EF58FF" w:rsidRPr="00B546C6">
              <w:rPr>
                <w:rFonts w:asciiTheme="minorHAnsi" w:hAnsiTheme="minorHAnsi" w:cstheme="minorHAnsi"/>
                <w:b/>
                <w:bCs/>
                <w:color w:val="2F5496" w:themeColor="accent1" w:themeShade="BF"/>
                <w:sz w:val="22"/>
                <w:szCs w:val="22"/>
                <w:lang w:val="ro-RO"/>
              </w:rPr>
              <w:t>r</w:t>
            </w:r>
            <w:r w:rsidRPr="00B546C6">
              <w:rPr>
                <w:rFonts w:asciiTheme="minorHAnsi" w:hAnsiTheme="minorHAnsi" w:cstheme="minorHAnsi"/>
                <w:b/>
                <w:bCs/>
                <w:color w:val="2F5496" w:themeColor="accent1" w:themeShade="BF"/>
                <w:sz w:val="22"/>
                <w:szCs w:val="22"/>
                <w:lang w:val="ro-RO"/>
              </w:rPr>
              <w:t>.</w:t>
            </w:r>
          </w:p>
        </w:tc>
        <w:tc>
          <w:tcPr>
            <w:tcW w:w="3092" w:type="dxa"/>
            <w:shd w:val="clear" w:color="auto" w:fill="FFF2CC" w:themeFill="accent4" w:themeFillTint="33"/>
            <w:vAlign w:val="center"/>
          </w:tcPr>
          <w:p w14:paraId="0F175E16" w14:textId="57B4F1A4" w:rsidR="0053421A" w:rsidRPr="00B546C6" w:rsidRDefault="00EF58FF" w:rsidP="005A1409">
            <w:pPr>
              <w:jc w:val="center"/>
              <w:rPr>
                <w:rFonts w:asciiTheme="minorHAnsi" w:hAnsiTheme="minorHAnsi" w:cstheme="minorHAnsi"/>
                <w:b/>
                <w:bCs/>
                <w:color w:val="2F5496" w:themeColor="accent1" w:themeShade="BF"/>
                <w:sz w:val="22"/>
                <w:szCs w:val="22"/>
                <w:lang w:val="ro-RO"/>
              </w:rPr>
            </w:pPr>
            <w:r w:rsidRPr="00B546C6">
              <w:rPr>
                <w:rFonts w:asciiTheme="minorHAnsi" w:hAnsiTheme="minorHAnsi" w:cstheme="minorHAnsi"/>
                <w:b/>
                <w:bCs/>
                <w:color w:val="2F5496" w:themeColor="accent1" w:themeShade="BF"/>
                <w:sz w:val="22"/>
                <w:szCs w:val="22"/>
                <w:lang w:val="ro-RO"/>
              </w:rPr>
              <w:t>Activități</w:t>
            </w:r>
            <w:r w:rsidR="0053421A" w:rsidRPr="00B546C6">
              <w:rPr>
                <w:rFonts w:asciiTheme="minorHAnsi" w:hAnsiTheme="minorHAnsi" w:cstheme="minorHAnsi"/>
                <w:b/>
                <w:bCs/>
                <w:color w:val="2F5496" w:themeColor="accent1" w:themeShade="BF"/>
                <w:sz w:val="22"/>
                <w:szCs w:val="22"/>
                <w:lang w:val="ro-RO"/>
              </w:rPr>
              <w:t>/</w:t>
            </w:r>
            <w:r w:rsidRPr="00B546C6">
              <w:rPr>
                <w:rFonts w:asciiTheme="minorHAnsi" w:hAnsiTheme="minorHAnsi" w:cstheme="minorHAnsi"/>
                <w:b/>
                <w:bCs/>
                <w:color w:val="2F5496" w:themeColor="accent1" w:themeShade="BF"/>
                <w:sz w:val="22"/>
                <w:szCs w:val="22"/>
                <w:lang w:val="ro-RO"/>
              </w:rPr>
              <w:t>Atribuții</w:t>
            </w:r>
          </w:p>
        </w:tc>
        <w:tc>
          <w:tcPr>
            <w:tcW w:w="1073" w:type="dxa"/>
            <w:shd w:val="clear" w:color="auto" w:fill="FFF2CC" w:themeFill="accent4" w:themeFillTint="33"/>
            <w:vAlign w:val="center"/>
          </w:tcPr>
          <w:p w14:paraId="0E8122B3" w14:textId="2EDFBB49" w:rsidR="0053421A" w:rsidRPr="00B546C6" w:rsidRDefault="00EF58FF" w:rsidP="005A1409">
            <w:pPr>
              <w:jc w:val="center"/>
              <w:rPr>
                <w:rFonts w:asciiTheme="minorHAnsi" w:hAnsiTheme="minorHAnsi" w:cstheme="minorHAnsi"/>
                <w:b/>
                <w:bCs/>
                <w:color w:val="2F5496" w:themeColor="accent1" w:themeShade="BF"/>
                <w:sz w:val="22"/>
                <w:szCs w:val="22"/>
                <w:lang w:val="ro-RO"/>
              </w:rPr>
            </w:pPr>
            <w:r w:rsidRPr="00B546C6">
              <w:rPr>
                <w:rFonts w:asciiTheme="minorHAnsi" w:hAnsiTheme="minorHAnsi" w:cstheme="minorHAnsi"/>
                <w:b/>
                <w:bCs/>
                <w:color w:val="2F5496" w:themeColor="accent1" w:themeShade="BF"/>
                <w:sz w:val="22"/>
                <w:szCs w:val="22"/>
                <w:lang w:val="ro-RO"/>
              </w:rPr>
              <w:t>Echipa BM</w:t>
            </w:r>
            <w:r w:rsidR="0053421A" w:rsidRPr="00B546C6">
              <w:rPr>
                <w:color w:val="2F5496" w:themeColor="accent1" w:themeShade="BF"/>
                <w:vertAlign w:val="superscript"/>
                <w:lang w:val="ro-RO"/>
              </w:rPr>
              <w:footnoteReference w:id="31"/>
            </w:r>
          </w:p>
        </w:tc>
        <w:tc>
          <w:tcPr>
            <w:tcW w:w="1074" w:type="dxa"/>
            <w:shd w:val="clear" w:color="auto" w:fill="FFF2CC" w:themeFill="accent4" w:themeFillTint="33"/>
            <w:vAlign w:val="center"/>
          </w:tcPr>
          <w:p w14:paraId="0B1CE30E" w14:textId="0DA31168" w:rsidR="0053421A" w:rsidRPr="00B546C6" w:rsidRDefault="002A4DF0" w:rsidP="005A1409">
            <w:pPr>
              <w:jc w:val="center"/>
              <w:rPr>
                <w:rFonts w:asciiTheme="minorHAnsi" w:hAnsiTheme="minorHAnsi" w:cstheme="minorHAnsi"/>
                <w:b/>
                <w:bCs/>
                <w:color w:val="2F5496" w:themeColor="accent1" w:themeShade="BF"/>
                <w:sz w:val="22"/>
                <w:szCs w:val="22"/>
                <w:lang w:val="ro-RO"/>
              </w:rPr>
            </w:pPr>
            <w:r w:rsidRPr="00B546C6">
              <w:rPr>
                <w:rFonts w:asciiTheme="minorHAnsi" w:hAnsiTheme="minorHAnsi" w:cstheme="minorHAnsi"/>
                <w:b/>
                <w:bCs/>
                <w:color w:val="2F5496" w:themeColor="accent1" w:themeShade="BF"/>
                <w:sz w:val="22"/>
                <w:szCs w:val="22"/>
                <w:lang w:val="ro-RO"/>
              </w:rPr>
              <w:t>MMAP</w:t>
            </w:r>
          </w:p>
        </w:tc>
        <w:tc>
          <w:tcPr>
            <w:tcW w:w="1073" w:type="dxa"/>
            <w:shd w:val="clear" w:color="auto" w:fill="FFF2CC" w:themeFill="accent4" w:themeFillTint="33"/>
            <w:vAlign w:val="center"/>
          </w:tcPr>
          <w:p w14:paraId="6E3F4223" w14:textId="77777777" w:rsidR="0053421A" w:rsidRPr="00B546C6" w:rsidRDefault="0053421A" w:rsidP="005A1409">
            <w:pPr>
              <w:jc w:val="center"/>
              <w:rPr>
                <w:rFonts w:asciiTheme="minorHAnsi" w:hAnsiTheme="minorHAnsi" w:cstheme="minorHAnsi"/>
                <w:b/>
                <w:bCs/>
                <w:color w:val="2F5496" w:themeColor="accent1" w:themeShade="BF"/>
                <w:sz w:val="22"/>
                <w:szCs w:val="22"/>
                <w:lang w:val="ro-RO"/>
              </w:rPr>
            </w:pPr>
            <w:r w:rsidRPr="00B546C6">
              <w:rPr>
                <w:rFonts w:asciiTheme="minorHAnsi" w:hAnsiTheme="minorHAnsi" w:cstheme="minorHAnsi"/>
                <w:b/>
                <w:bCs/>
                <w:color w:val="2F5496" w:themeColor="accent1" w:themeShade="BF"/>
                <w:sz w:val="22"/>
                <w:szCs w:val="22"/>
                <w:lang w:val="ro-RO"/>
              </w:rPr>
              <w:t>ANAR</w:t>
            </w:r>
          </w:p>
        </w:tc>
        <w:tc>
          <w:tcPr>
            <w:tcW w:w="1074" w:type="dxa"/>
            <w:shd w:val="clear" w:color="auto" w:fill="FFF2CC" w:themeFill="accent4" w:themeFillTint="33"/>
            <w:vAlign w:val="center"/>
          </w:tcPr>
          <w:p w14:paraId="0BD91F72" w14:textId="77777777" w:rsidR="0053421A" w:rsidRPr="00B546C6" w:rsidRDefault="0053421A" w:rsidP="005A1409">
            <w:pPr>
              <w:jc w:val="center"/>
              <w:rPr>
                <w:rFonts w:asciiTheme="minorHAnsi" w:hAnsiTheme="minorHAnsi" w:cstheme="minorHAnsi"/>
                <w:b/>
                <w:bCs/>
                <w:color w:val="2F5496" w:themeColor="accent1" w:themeShade="BF"/>
                <w:sz w:val="22"/>
                <w:szCs w:val="22"/>
                <w:lang w:val="ro-RO"/>
              </w:rPr>
            </w:pPr>
            <w:r w:rsidRPr="00B546C6">
              <w:rPr>
                <w:rFonts w:asciiTheme="minorHAnsi" w:hAnsiTheme="minorHAnsi" w:cstheme="minorHAnsi"/>
                <w:b/>
                <w:bCs/>
                <w:color w:val="2F5496" w:themeColor="accent1" w:themeShade="BF"/>
                <w:sz w:val="22"/>
                <w:szCs w:val="22"/>
                <w:lang w:val="ro-RO"/>
              </w:rPr>
              <w:t>INHGA</w:t>
            </w:r>
          </w:p>
        </w:tc>
        <w:tc>
          <w:tcPr>
            <w:tcW w:w="1074" w:type="dxa"/>
            <w:shd w:val="clear" w:color="auto" w:fill="FFF2CC" w:themeFill="accent4" w:themeFillTint="33"/>
            <w:vAlign w:val="center"/>
          </w:tcPr>
          <w:p w14:paraId="23980D17" w14:textId="4152D78A" w:rsidR="0053421A" w:rsidRPr="00B546C6" w:rsidRDefault="00687161" w:rsidP="005A1409">
            <w:pPr>
              <w:jc w:val="center"/>
              <w:rPr>
                <w:rFonts w:asciiTheme="minorHAnsi" w:hAnsiTheme="minorHAnsi" w:cstheme="minorHAnsi"/>
                <w:b/>
                <w:bCs/>
                <w:color w:val="2F5496" w:themeColor="accent1" w:themeShade="BF"/>
                <w:sz w:val="22"/>
                <w:szCs w:val="22"/>
                <w:lang w:val="ro-RO"/>
              </w:rPr>
            </w:pPr>
            <w:r w:rsidRPr="00B546C6">
              <w:rPr>
                <w:rFonts w:asciiTheme="minorHAnsi" w:hAnsiTheme="minorHAnsi" w:cstheme="minorHAnsi"/>
                <w:b/>
                <w:bCs/>
                <w:color w:val="2F5496" w:themeColor="accent1" w:themeShade="BF"/>
                <w:sz w:val="22"/>
                <w:szCs w:val="22"/>
                <w:lang w:val="ro-RO"/>
              </w:rPr>
              <w:t>ABA-ur</w:t>
            </w:r>
            <w:r w:rsidR="003A25D4">
              <w:rPr>
                <w:rFonts w:asciiTheme="minorHAnsi" w:hAnsiTheme="minorHAnsi" w:cstheme="minorHAnsi"/>
                <w:b/>
                <w:bCs/>
                <w:color w:val="2F5496" w:themeColor="accent1" w:themeShade="BF"/>
                <w:sz w:val="22"/>
                <w:szCs w:val="22"/>
                <w:lang w:val="ro-RO"/>
              </w:rPr>
              <w:t>i</w:t>
            </w:r>
          </w:p>
        </w:tc>
      </w:tr>
      <w:tr w:rsidR="00443257" w:rsidRPr="00B546C6" w14:paraId="1D35F804" w14:textId="77777777" w:rsidTr="003A25D4">
        <w:trPr>
          <w:trHeight w:val="554"/>
        </w:trPr>
        <w:tc>
          <w:tcPr>
            <w:tcW w:w="810" w:type="dxa"/>
            <w:vAlign w:val="center"/>
          </w:tcPr>
          <w:p w14:paraId="3BAB6526" w14:textId="39B79785" w:rsidR="00443257" w:rsidRPr="00B546C6" w:rsidRDefault="00443257" w:rsidP="00443257">
            <w:pPr>
              <w:pStyle w:val="ListParagraph"/>
              <w:spacing w:after="0"/>
              <w:ind w:left="160"/>
              <w:rPr>
                <w:rFonts w:cstheme="minorHAnsi"/>
                <w:b/>
                <w:bCs/>
                <w:color w:val="2F5496" w:themeColor="accent1" w:themeShade="BF"/>
                <w:lang w:val="ro-RO"/>
              </w:rPr>
            </w:pPr>
            <w:r w:rsidRPr="00B546C6">
              <w:rPr>
                <w:rFonts w:cstheme="minorHAnsi"/>
                <w:b/>
                <w:bCs/>
                <w:color w:val="2F5496" w:themeColor="accent1" w:themeShade="BF"/>
                <w:lang w:val="ro-RO"/>
              </w:rPr>
              <w:t>1</w:t>
            </w:r>
          </w:p>
        </w:tc>
        <w:tc>
          <w:tcPr>
            <w:tcW w:w="3092" w:type="dxa"/>
          </w:tcPr>
          <w:p w14:paraId="407FD524" w14:textId="10E1C721" w:rsidR="00443257" w:rsidRPr="00B546C6" w:rsidRDefault="00443257" w:rsidP="00D03F27">
            <w:pPr>
              <w:ind w:left="160"/>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Completarea date</w:t>
            </w:r>
            <w:r w:rsidR="00D03F27" w:rsidRPr="00B546C6">
              <w:rPr>
                <w:rFonts w:asciiTheme="minorHAnsi" w:eastAsiaTheme="minorHAnsi" w:hAnsiTheme="minorHAnsi" w:cstheme="minorHAnsi"/>
                <w:b/>
                <w:bCs/>
                <w:color w:val="2F5496" w:themeColor="accent1" w:themeShade="BF"/>
                <w:kern w:val="0"/>
                <w:sz w:val="22"/>
                <w:szCs w:val="22"/>
                <w:lang w:val="ro-RO" w:eastAsia="en-US" w:bidi="ar-SA"/>
              </w:rPr>
              <w:t>lor lipsă</w:t>
            </w:r>
            <w:r w:rsidRPr="00B546C6">
              <w:rPr>
                <w:rFonts w:asciiTheme="minorHAnsi" w:eastAsiaTheme="minorHAnsi" w:hAnsiTheme="minorHAnsi" w:cstheme="minorHAnsi"/>
                <w:b/>
                <w:bCs/>
                <w:color w:val="2F5496" w:themeColor="accent1" w:themeShade="BF"/>
                <w:kern w:val="0"/>
                <w:sz w:val="22"/>
                <w:szCs w:val="22"/>
                <w:lang w:val="ro-RO" w:eastAsia="en-US" w:bidi="ar-SA"/>
              </w:rPr>
              <w:t xml:space="preserve"> și restructurarea bazei de date necesare pentru cartografierea hazardului și a riscului la inundații și pentru </w:t>
            </w:r>
            <w:r w:rsidR="00D03F27" w:rsidRPr="00B546C6">
              <w:rPr>
                <w:rFonts w:asciiTheme="minorHAnsi" w:eastAsiaTheme="minorHAnsi" w:hAnsiTheme="minorHAnsi" w:cstheme="minorHAnsi"/>
                <w:b/>
                <w:bCs/>
                <w:color w:val="2F5496" w:themeColor="accent1" w:themeShade="BF"/>
                <w:kern w:val="0"/>
                <w:sz w:val="22"/>
                <w:szCs w:val="22"/>
                <w:lang w:val="ro-RO" w:eastAsia="en-US" w:bidi="ar-SA"/>
              </w:rPr>
              <w:t>elaborarea</w:t>
            </w:r>
            <w:r w:rsidRPr="00B546C6">
              <w:rPr>
                <w:rFonts w:asciiTheme="minorHAnsi" w:eastAsiaTheme="minorHAnsi" w:hAnsiTheme="minorHAnsi" w:cstheme="minorHAnsi"/>
                <w:b/>
                <w:bCs/>
                <w:color w:val="2F5496" w:themeColor="accent1" w:themeShade="BF"/>
                <w:kern w:val="0"/>
                <w:sz w:val="22"/>
                <w:szCs w:val="22"/>
                <w:lang w:val="ro-RO" w:eastAsia="en-US" w:bidi="ar-SA"/>
              </w:rPr>
              <w:t xml:space="preserve"> PMRI</w:t>
            </w:r>
          </w:p>
        </w:tc>
        <w:tc>
          <w:tcPr>
            <w:tcW w:w="1073" w:type="dxa"/>
            <w:vAlign w:val="center"/>
          </w:tcPr>
          <w:p w14:paraId="03209A4D" w14:textId="77777777" w:rsidR="00443257" w:rsidRPr="00B546C6" w:rsidRDefault="00443257" w:rsidP="00443257">
            <w:pPr>
              <w:jc w:val="center"/>
              <w:rPr>
                <w:rFonts w:asciiTheme="minorHAnsi" w:hAnsiTheme="minorHAnsi" w:cstheme="minorHAnsi"/>
                <w:sz w:val="22"/>
                <w:szCs w:val="22"/>
                <w:lang w:val="ro-RO"/>
              </w:rPr>
            </w:pPr>
            <w:r w:rsidRPr="00B546C6">
              <w:rPr>
                <w:rFonts w:ascii="Segoe UI Emoji" w:hAnsi="Segoe UI Emoji" w:cs="Segoe UI Emoji"/>
                <w:sz w:val="22"/>
                <w:szCs w:val="22"/>
                <w:lang w:val="ro-RO"/>
              </w:rPr>
              <w:t>✔</w:t>
            </w:r>
          </w:p>
        </w:tc>
        <w:tc>
          <w:tcPr>
            <w:tcW w:w="1074" w:type="dxa"/>
            <w:vAlign w:val="center"/>
          </w:tcPr>
          <w:p w14:paraId="14CC35BF" w14:textId="77777777" w:rsidR="00443257" w:rsidRPr="00B546C6" w:rsidRDefault="00443257" w:rsidP="00443257">
            <w:pPr>
              <w:jc w:val="center"/>
              <w:rPr>
                <w:rFonts w:asciiTheme="minorHAnsi" w:hAnsiTheme="minorHAnsi" w:cstheme="minorHAnsi"/>
                <w:sz w:val="22"/>
                <w:szCs w:val="22"/>
                <w:lang w:val="ro-RO"/>
              </w:rPr>
            </w:pPr>
            <w:r w:rsidRPr="00B546C6">
              <w:rPr>
                <w:rFonts w:ascii="Segoe UI Emoji" w:hAnsi="Segoe UI Emoji" w:cs="Segoe UI Emoji"/>
                <w:sz w:val="22"/>
                <w:szCs w:val="22"/>
                <w:lang w:val="ro-RO"/>
              </w:rPr>
              <w:t>✔</w:t>
            </w:r>
          </w:p>
        </w:tc>
        <w:tc>
          <w:tcPr>
            <w:tcW w:w="1073" w:type="dxa"/>
            <w:vAlign w:val="center"/>
          </w:tcPr>
          <w:p w14:paraId="79369596" w14:textId="77777777" w:rsidR="00443257" w:rsidRPr="00B546C6" w:rsidRDefault="00443257" w:rsidP="00443257">
            <w:pPr>
              <w:jc w:val="center"/>
              <w:rPr>
                <w:rFonts w:asciiTheme="minorHAnsi" w:hAnsiTheme="minorHAnsi" w:cstheme="minorHAnsi"/>
                <w:sz w:val="22"/>
                <w:szCs w:val="22"/>
                <w:lang w:val="ro-RO"/>
              </w:rPr>
            </w:pPr>
            <w:r w:rsidRPr="00B546C6">
              <w:rPr>
                <w:rFonts w:ascii="Segoe UI Emoji" w:hAnsi="Segoe UI Emoji" w:cs="Segoe UI Emoji"/>
                <w:sz w:val="22"/>
                <w:szCs w:val="22"/>
                <w:lang w:val="ro-RO"/>
              </w:rPr>
              <w:t>✔</w:t>
            </w:r>
          </w:p>
        </w:tc>
        <w:tc>
          <w:tcPr>
            <w:tcW w:w="1074" w:type="dxa"/>
            <w:vAlign w:val="center"/>
          </w:tcPr>
          <w:p w14:paraId="3E158AFC" w14:textId="6735702F" w:rsidR="00443257" w:rsidRPr="00B546C6" w:rsidRDefault="00443257" w:rsidP="00443257">
            <w:pPr>
              <w:jc w:val="center"/>
              <w:rPr>
                <w:rFonts w:asciiTheme="minorHAnsi" w:hAnsiTheme="minorHAnsi" w:cstheme="minorHAnsi"/>
                <w:sz w:val="22"/>
                <w:szCs w:val="22"/>
                <w:lang w:val="ro-RO"/>
              </w:rPr>
            </w:pPr>
            <w:r w:rsidRPr="00B546C6">
              <w:rPr>
                <w:rFonts w:ascii="Segoe UI Emoji" w:hAnsi="Segoe UI Emoji" w:cs="Segoe UI Emoji"/>
                <w:sz w:val="22"/>
                <w:szCs w:val="22"/>
                <w:lang w:val="ro-RO"/>
              </w:rPr>
              <w:t>✔</w:t>
            </w:r>
          </w:p>
        </w:tc>
        <w:tc>
          <w:tcPr>
            <w:tcW w:w="1074" w:type="dxa"/>
            <w:vAlign w:val="center"/>
          </w:tcPr>
          <w:p w14:paraId="5B81CA2D" w14:textId="193990D4" w:rsidR="00443257" w:rsidRPr="00B546C6" w:rsidRDefault="00443257" w:rsidP="00443257">
            <w:pPr>
              <w:jc w:val="center"/>
              <w:rPr>
                <w:rFonts w:asciiTheme="minorHAnsi" w:hAnsiTheme="minorHAnsi" w:cstheme="minorHAnsi"/>
                <w:sz w:val="22"/>
                <w:szCs w:val="22"/>
                <w:lang w:val="ro-RO"/>
              </w:rPr>
            </w:pPr>
            <w:r w:rsidRPr="00B546C6">
              <w:rPr>
                <w:rFonts w:ascii="Segoe UI Emoji" w:hAnsi="Segoe UI Emoji" w:cs="Segoe UI Emoji"/>
                <w:sz w:val="22"/>
                <w:szCs w:val="22"/>
                <w:lang w:val="ro-RO"/>
              </w:rPr>
              <w:t>✔</w:t>
            </w:r>
          </w:p>
        </w:tc>
      </w:tr>
      <w:tr w:rsidR="00443257" w:rsidRPr="00B546C6" w14:paraId="2ECBEC93" w14:textId="77777777" w:rsidTr="003A25D4">
        <w:trPr>
          <w:trHeight w:val="554"/>
        </w:trPr>
        <w:tc>
          <w:tcPr>
            <w:tcW w:w="810" w:type="dxa"/>
            <w:vAlign w:val="center"/>
          </w:tcPr>
          <w:p w14:paraId="6DB04E3E" w14:textId="533C9811" w:rsidR="00443257" w:rsidRPr="00B546C6" w:rsidRDefault="00443257" w:rsidP="00443257">
            <w:pPr>
              <w:pStyle w:val="ListParagraph"/>
              <w:spacing w:after="0"/>
              <w:ind w:left="160"/>
              <w:rPr>
                <w:rFonts w:cstheme="minorHAnsi"/>
                <w:b/>
                <w:bCs/>
                <w:color w:val="2F5496" w:themeColor="accent1" w:themeShade="BF"/>
                <w:lang w:val="ro-RO"/>
              </w:rPr>
            </w:pPr>
            <w:r w:rsidRPr="00B546C6">
              <w:rPr>
                <w:rFonts w:cstheme="minorHAnsi"/>
                <w:b/>
                <w:bCs/>
                <w:color w:val="2F5496" w:themeColor="accent1" w:themeShade="BF"/>
                <w:lang w:val="ro-RO"/>
              </w:rPr>
              <w:t>2</w:t>
            </w:r>
          </w:p>
        </w:tc>
        <w:tc>
          <w:tcPr>
            <w:tcW w:w="3092" w:type="dxa"/>
          </w:tcPr>
          <w:p w14:paraId="3A7878DC" w14:textId="78BFFC34" w:rsidR="00443257" w:rsidRPr="00B546C6" w:rsidRDefault="00443257" w:rsidP="00D03F27">
            <w:pPr>
              <w:ind w:left="160"/>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 xml:space="preserve">Implementarea noilor metodologii </w:t>
            </w:r>
            <w:r w:rsidR="00D03F27" w:rsidRPr="00B546C6">
              <w:rPr>
                <w:rFonts w:asciiTheme="minorHAnsi" w:eastAsiaTheme="minorHAnsi" w:hAnsiTheme="minorHAnsi" w:cstheme="minorHAnsi"/>
                <w:b/>
                <w:bCs/>
                <w:color w:val="2F5496" w:themeColor="accent1" w:themeShade="BF"/>
                <w:kern w:val="0"/>
                <w:sz w:val="22"/>
                <w:szCs w:val="22"/>
                <w:lang w:val="ro-RO" w:eastAsia="en-US" w:bidi="ar-SA"/>
              </w:rPr>
              <w:t>elaborate</w:t>
            </w:r>
            <w:r w:rsidRPr="00B546C6">
              <w:rPr>
                <w:rFonts w:asciiTheme="minorHAnsi" w:eastAsiaTheme="minorHAnsi" w:hAnsiTheme="minorHAnsi" w:cstheme="minorHAnsi"/>
                <w:b/>
                <w:bCs/>
                <w:color w:val="2F5496" w:themeColor="accent1" w:themeShade="BF"/>
                <w:kern w:val="0"/>
                <w:sz w:val="22"/>
                <w:szCs w:val="22"/>
                <w:lang w:val="ro-RO" w:eastAsia="en-US" w:bidi="ar-SA"/>
              </w:rPr>
              <w:t xml:space="preserve"> în cadrul proiectului</w:t>
            </w:r>
          </w:p>
        </w:tc>
        <w:tc>
          <w:tcPr>
            <w:tcW w:w="1073" w:type="dxa"/>
            <w:vAlign w:val="center"/>
          </w:tcPr>
          <w:p w14:paraId="3AC16DBC" w14:textId="77777777" w:rsidR="00443257" w:rsidRPr="00B546C6" w:rsidRDefault="00443257" w:rsidP="00443257">
            <w:pPr>
              <w:jc w:val="center"/>
              <w:rPr>
                <w:rFonts w:asciiTheme="minorHAnsi" w:hAnsiTheme="minorHAnsi" w:cstheme="minorHAnsi"/>
                <w:sz w:val="22"/>
                <w:szCs w:val="22"/>
                <w:lang w:val="ro-RO"/>
              </w:rPr>
            </w:pPr>
            <w:r w:rsidRPr="00B546C6">
              <w:rPr>
                <w:rFonts w:ascii="Segoe UI Emoji" w:hAnsi="Segoe UI Emoji" w:cs="Segoe UI Emoji"/>
                <w:sz w:val="22"/>
                <w:szCs w:val="22"/>
                <w:lang w:val="ro-RO"/>
              </w:rPr>
              <w:t>✔</w:t>
            </w:r>
          </w:p>
        </w:tc>
        <w:tc>
          <w:tcPr>
            <w:tcW w:w="1074" w:type="dxa"/>
            <w:vAlign w:val="center"/>
          </w:tcPr>
          <w:p w14:paraId="299B88A9" w14:textId="77777777" w:rsidR="00443257" w:rsidRPr="00B546C6" w:rsidRDefault="00443257" w:rsidP="00443257">
            <w:pPr>
              <w:jc w:val="center"/>
              <w:rPr>
                <w:rFonts w:asciiTheme="minorHAnsi" w:hAnsiTheme="minorHAnsi" w:cstheme="minorHAnsi"/>
                <w:sz w:val="22"/>
                <w:szCs w:val="22"/>
                <w:lang w:val="ro-RO"/>
              </w:rPr>
            </w:pPr>
            <w:r w:rsidRPr="00B546C6">
              <w:rPr>
                <w:rFonts w:ascii="Segoe UI Emoji" w:hAnsi="Segoe UI Emoji" w:cs="Segoe UI Emoji"/>
                <w:sz w:val="22"/>
                <w:szCs w:val="22"/>
                <w:lang w:val="ro-RO"/>
              </w:rPr>
              <w:t>✔</w:t>
            </w:r>
          </w:p>
        </w:tc>
        <w:tc>
          <w:tcPr>
            <w:tcW w:w="1073" w:type="dxa"/>
            <w:vAlign w:val="center"/>
          </w:tcPr>
          <w:p w14:paraId="4ED67A2F" w14:textId="77777777" w:rsidR="00443257" w:rsidRPr="00B546C6" w:rsidRDefault="00443257" w:rsidP="00443257">
            <w:pPr>
              <w:jc w:val="center"/>
              <w:rPr>
                <w:rFonts w:asciiTheme="minorHAnsi" w:hAnsiTheme="minorHAnsi" w:cstheme="minorHAnsi"/>
                <w:sz w:val="22"/>
                <w:szCs w:val="22"/>
                <w:lang w:val="ro-RO"/>
              </w:rPr>
            </w:pPr>
            <w:r w:rsidRPr="00B546C6">
              <w:rPr>
                <w:rFonts w:ascii="Segoe UI Emoji" w:hAnsi="Segoe UI Emoji" w:cs="Segoe UI Emoji"/>
                <w:sz w:val="22"/>
                <w:szCs w:val="22"/>
                <w:lang w:val="ro-RO"/>
              </w:rPr>
              <w:t>✔</w:t>
            </w:r>
          </w:p>
        </w:tc>
        <w:tc>
          <w:tcPr>
            <w:tcW w:w="1074" w:type="dxa"/>
            <w:vAlign w:val="center"/>
          </w:tcPr>
          <w:p w14:paraId="151A3F29" w14:textId="141D28D4" w:rsidR="00443257" w:rsidRPr="00B546C6" w:rsidRDefault="00443257" w:rsidP="00443257">
            <w:pPr>
              <w:jc w:val="center"/>
              <w:rPr>
                <w:rFonts w:asciiTheme="minorHAnsi" w:hAnsiTheme="minorHAnsi" w:cstheme="minorHAnsi"/>
                <w:sz w:val="22"/>
                <w:szCs w:val="22"/>
                <w:lang w:val="ro-RO"/>
              </w:rPr>
            </w:pPr>
            <w:r w:rsidRPr="00B546C6">
              <w:rPr>
                <w:rFonts w:ascii="Segoe UI Emoji" w:hAnsi="Segoe UI Emoji" w:cs="Segoe UI Emoji"/>
                <w:sz w:val="22"/>
                <w:szCs w:val="22"/>
                <w:lang w:val="ro-RO"/>
              </w:rPr>
              <w:t>✔</w:t>
            </w:r>
          </w:p>
        </w:tc>
        <w:tc>
          <w:tcPr>
            <w:tcW w:w="1074" w:type="dxa"/>
            <w:vAlign w:val="center"/>
          </w:tcPr>
          <w:p w14:paraId="2AF5B275" w14:textId="396459FE" w:rsidR="00443257" w:rsidRPr="00B546C6" w:rsidRDefault="00443257" w:rsidP="00443257">
            <w:pPr>
              <w:jc w:val="center"/>
              <w:rPr>
                <w:rFonts w:asciiTheme="minorHAnsi" w:hAnsiTheme="minorHAnsi" w:cstheme="minorHAnsi"/>
                <w:sz w:val="22"/>
                <w:szCs w:val="22"/>
                <w:lang w:val="ro-RO"/>
              </w:rPr>
            </w:pPr>
            <w:r w:rsidRPr="00B546C6">
              <w:rPr>
                <w:rFonts w:ascii="Segoe UI Emoji" w:hAnsi="Segoe UI Emoji" w:cs="Segoe UI Emoji"/>
                <w:sz w:val="22"/>
                <w:szCs w:val="22"/>
                <w:lang w:val="ro-RO"/>
              </w:rPr>
              <w:t>✔</w:t>
            </w:r>
          </w:p>
        </w:tc>
      </w:tr>
      <w:tr w:rsidR="00443257" w:rsidRPr="00B546C6" w14:paraId="58F6EDA9" w14:textId="77777777" w:rsidTr="003A25D4">
        <w:trPr>
          <w:trHeight w:val="554"/>
        </w:trPr>
        <w:tc>
          <w:tcPr>
            <w:tcW w:w="810" w:type="dxa"/>
            <w:vAlign w:val="center"/>
          </w:tcPr>
          <w:p w14:paraId="099A8B24" w14:textId="2B8669CB" w:rsidR="00443257" w:rsidRPr="00B546C6" w:rsidRDefault="00443257" w:rsidP="00443257">
            <w:pPr>
              <w:pStyle w:val="ListParagraph"/>
              <w:spacing w:after="0"/>
              <w:ind w:left="160"/>
              <w:rPr>
                <w:rFonts w:cstheme="minorHAnsi"/>
                <w:b/>
                <w:bCs/>
                <w:color w:val="2F5496" w:themeColor="accent1" w:themeShade="BF"/>
                <w:lang w:val="ro-RO"/>
              </w:rPr>
            </w:pPr>
            <w:r w:rsidRPr="00B546C6">
              <w:rPr>
                <w:rFonts w:cstheme="minorHAnsi"/>
                <w:b/>
                <w:bCs/>
                <w:color w:val="2F5496" w:themeColor="accent1" w:themeShade="BF"/>
                <w:lang w:val="ro-RO"/>
              </w:rPr>
              <w:t>3</w:t>
            </w:r>
          </w:p>
        </w:tc>
        <w:tc>
          <w:tcPr>
            <w:tcW w:w="3092" w:type="dxa"/>
          </w:tcPr>
          <w:p w14:paraId="603F9479" w14:textId="19A23E9A" w:rsidR="00443257" w:rsidRPr="00B546C6" w:rsidRDefault="00443257" w:rsidP="00D03F27">
            <w:pPr>
              <w:ind w:left="160"/>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 xml:space="preserve">Îmbunătățirea </w:t>
            </w:r>
            <w:r w:rsidR="00D03F27" w:rsidRPr="00B546C6">
              <w:rPr>
                <w:rFonts w:asciiTheme="minorHAnsi" w:eastAsiaTheme="minorHAnsi" w:hAnsiTheme="minorHAnsi" w:cstheme="minorHAnsi"/>
                <w:b/>
                <w:bCs/>
                <w:color w:val="2F5496" w:themeColor="accent1" w:themeShade="BF"/>
                <w:kern w:val="0"/>
                <w:sz w:val="22"/>
                <w:szCs w:val="22"/>
                <w:lang w:val="ro-RO" w:eastAsia="en-US" w:bidi="ar-SA"/>
              </w:rPr>
              <w:t xml:space="preserve">nivelul de </w:t>
            </w:r>
            <w:r w:rsidRPr="00B546C6">
              <w:rPr>
                <w:rFonts w:asciiTheme="minorHAnsi" w:eastAsiaTheme="minorHAnsi" w:hAnsiTheme="minorHAnsi" w:cstheme="minorHAnsi"/>
                <w:b/>
                <w:bCs/>
                <w:color w:val="2F5496" w:themeColor="accent1" w:themeShade="BF"/>
                <w:kern w:val="0"/>
                <w:sz w:val="22"/>
                <w:szCs w:val="22"/>
                <w:lang w:val="ro-RO" w:eastAsia="en-US" w:bidi="ar-SA"/>
              </w:rPr>
              <w:t>competențe</w:t>
            </w:r>
            <w:r w:rsidR="00D03F27" w:rsidRPr="00B546C6">
              <w:rPr>
                <w:rFonts w:asciiTheme="minorHAnsi" w:eastAsiaTheme="minorHAnsi" w:hAnsiTheme="minorHAnsi" w:cstheme="minorHAnsi"/>
                <w:b/>
                <w:bCs/>
                <w:color w:val="2F5496" w:themeColor="accent1" w:themeShade="BF"/>
                <w:kern w:val="0"/>
                <w:sz w:val="22"/>
                <w:szCs w:val="22"/>
                <w:lang w:val="ro-RO" w:eastAsia="en-US" w:bidi="ar-SA"/>
              </w:rPr>
              <w:t xml:space="preserve"> al</w:t>
            </w:r>
            <w:r w:rsidRPr="00B546C6">
              <w:rPr>
                <w:rFonts w:asciiTheme="minorHAnsi" w:eastAsiaTheme="minorHAnsi" w:hAnsiTheme="minorHAnsi" w:cstheme="minorHAnsi"/>
                <w:b/>
                <w:bCs/>
                <w:color w:val="2F5496" w:themeColor="accent1" w:themeShade="BF"/>
                <w:kern w:val="0"/>
                <w:sz w:val="22"/>
                <w:szCs w:val="22"/>
                <w:lang w:val="ro-RO" w:eastAsia="en-US" w:bidi="ar-SA"/>
              </w:rPr>
              <w:t xml:space="preserve"> personalului</w:t>
            </w:r>
          </w:p>
        </w:tc>
        <w:tc>
          <w:tcPr>
            <w:tcW w:w="1073" w:type="dxa"/>
            <w:vAlign w:val="center"/>
          </w:tcPr>
          <w:p w14:paraId="022FD455" w14:textId="77777777" w:rsidR="00443257" w:rsidRPr="00B546C6" w:rsidRDefault="00443257" w:rsidP="00443257">
            <w:pPr>
              <w:jc w:val="center"/>
              <w:rPr>
                <w:rFonts w:ascii="Segoe UI Emoji" w:hAnsi="Segoe UI Emoji" w:cs="Segoe UI Emoji"/>
                <w:sz w:val="22"/>
                <w:szCs w:val="22"/>
                <w:lang w:val="ro-RO"/>
              </w:rPr>
            </w:pPr>
            <w:r w:rsidRPr="00B546C6">
              <w:rPr>
                <w:rFonts w:ascii="Segoe UI Emoji" w:hAnsi="Segoe UI Emoji" w:cs="Segoe UI Emoji"/>
                <w:sz w:val="22"/>
                <w:szCs w:val="22"/>
                <w:lang w:val="ro-RO"/>
              </w:rPr>
              <w:t>✔</w:t>
            </w:r>
          </w:p>
        </w:tc>
        <w:tc>
          <w:tcPr>
            <w:tcW w:w="1074" w:type="dxa"/>
            <w:vAlign w:val="center"/>
          </w:tcPr>
          <w:p w14:paraId="7FF16358" w14:textId="77777777" w:rsidR="00443257" w:rsidRPr="00B546C6" w:rsidRDefault="00443257" w:rsidP="00443257">
            <w:pPr>
              <w:jc w:val="center"/>
              <w:rPr>
                <w:rFonts w:ascii="Segoe UI Emoji" w:hAnsi="Segoe UI Emoji" w:cs="Segoe UI Emoji"/>
                <w:sz w:val="22"/>
                <w:szCs w:val="22"/>
                <w:lang w:val="ro-RO"/>
              </w:rPr>
            </w:pPr>
            <w:r w:rsidRPr="00B546C6">
              <w:rPr>
                <w:rFonts w:ascii="Segoe UI Emoji" w:hAnsi="Segoe UI Emoji" w:cs="Segoe UI Emoji"/>
                <w:sz w:val="22"/>
                <w:szCs w:val="22"/>
                <w:lang w:val="ro-RO"/>
              </w:rPr>
              <w:t>✔</w:t>
            </w:r>
          </w:p>
        </w:tc>
        <w:tc>
          <w:tcPr>
            <w:tcW w:w="1073" w:type="dxa"/>
            <w:vAlign w:val="center"/>
          </w:tcPr>
          <w:p w14:paraId="6A7D1616" w14:textId="77777777" w:rsidR="00443257" w:rsidRPr="00B546C6" w:rsidRDefault="00443257" w:rsidP="00443257">
            <w:pPr>
              <w:jc w:val="center"/>
              <w:rPr>
                <w:rFonts w:ascii="Segoe UI Emoji" w:hAnsi="Segoe UI Emoji" w:cs="Segoe UI Emoji"/>
                <w:sz w:val="22"/>
                <w:szCs w:val="22"/>
                <w:lang w:val="ro-RO"/>
              </w:rPr>
            </w:pPr>
            <w:r w:rsidRPr="00B546C6">
              <w:rPr>
                <w:rFonts w:ascii="Segoe UI Emoji" w:hAnsi="Segoe UI Emoji" w:cs="Segoe UI Emoji"/>
                <w:sz w:val="22"/>
                <w:szCs w:val="22"/>
                <w:lang w:val="ro-RO"/>
              </w:rPr>
              <w:t>✔</w:t>
            </w:r>
          </w:p>
        </w:tc>
        <w:tc>
          <w:tcPr>
            <w:tcW w:w="1074" w:type="dxa"/>
            <w:vAlign w:val="center"/>
          </w:tcPr>
          <w:p w14:paraId="5BC54925" w14:textId="77777777" w:rsidR="00443257" w:rsidRPr="00B546C6" w:rsidRDefault="00443257" w:rsidP="00443257">
            <w:pPr>
              <w:jc w:val="center"/>
              <w:rPr>
                <w:rFonts w:ascii="Segoe UI Emoji" w:hAnsi="Segoe UI Emoji" w:cs="Segoe UI Emoji"/>
                <w:sz w:val="22"/>
                <w:szCs w:val="22"/>
                <w:lang w:val="ro-RO"/>
              </w:rPr>
            </w:pPr>
            <w:r w:rsidRPr="00B546C6">
              <w:rPr>
                <w:rFonts w:ascii="Segoe UI Emoji" w:hAnsi="Segoe UI Emoji" w:cs="Segoe UI Emoji"/>
                <w:sz w:val="22"/>
                <w:szCs w:val="22"/>
                <w:lang w:val="ro-RO"/>
              </w:rPr>
              <w:t>✔</w:t>
            </w:r>
          </w:p>
        </w:tc>
        <w:tc>
          <w:tcPr>
            <w:tcW w:w="1074" w:type="dxa"/>
            <w:vAlign w:val="center"/>
          </w:tcPr>
          <w:p w14:paraId="3A93F3A6" w14:textId="77777777" w:rsidR="00443257" w:rsidRPr="00B546C6" w:rsidRDefault="00443257" w:rsidP="00443257">
            <w:pPr>
              <w:jc w:val="center"/>
              <w:rPr>
                <w:rFonts w:ascii="Segoe UI Emoji" w:hAnsi="Segoe UI Emoji" w:cs="Segoe UI Emoji"/>
                <w:sz w:val="22"/>
                <w:szCs w:val="22"/>
                <w:lang w:val="ro-RO"/>
              </w:rPr>
            </w:pPr>
            <w:r w:rsidRPr="00B546C6">
              <w:rPr>
                <w:rFonts w:ascii="Segoe UI Emoji" w:hAnsi="Segoe UI Emoji" w:cs="Segoe UI Emoji"/>
                <w:sz w:val="22"/>
                <w:szCs w:val="22"/>
                <w:lang w:val="ro-RO"/>
              </w:rPr>
              <w:t>✔</w:t>
            </w:r>
          </w:p>
        </w:tc>
      </w:tr>
      <w:tr w:rsidR="00443257" w:rsidRPr="00B546C6" w14:paraId="23221070" w14:textId="77777777" w:rsidTr="003A25D4">
        <w:trPr>
          <w:trHeight w:val="554"/>
        </w:trPr>
        <w:tc>
          <w:tcPr>
            <w:tcW w:w="810" w:type="dxa"/>
            <w:vAlign w:val="center"/>
          </w:tcPr>
          <w:p w14:paraId="7701A25A" w14:textId="5E95608B" w:rsidR="00443257" w:rsidRPr="00B546C6" w:rsidRDefault="00443257" w:rsidP="00443257">
            <w:pPr>
              <w:pStyle w:val="ListParagraph"/>
              <w:spacing w:after="0"/>
              <w:ind w:left="160"/>
              <w:rPr>
                <w:rFonts w:cstheme="minorHAnsi"/>
                <w:b/>
                <w:bCs/>
                <w:color w:val="2F5496" w:themeColor="accent1" w:themeShade="BF"/>
                <w:lang w:val="ro-RO"/>
              </w:rPr>
            </w:pPr>
            <w:r w:rsidRPr="00B546C6">
              <w:rPr>
                <w:rFonts w:cstheme="minorHAnsi"/>
                <w:b/>
                <w:bCs/>
                <w:color w:val="2F5496" w:themeColor="accent1" w:themeShade="BF"/>
                <w:lang w:val="ro-RO"/>
              </w:rPr>
              <w:t>4</w:t>
            </w:r>
          </w:p>
        </w:tc>
        <w:tc>
          <w:tcPr>
            <w:tcW w:w="3092" w:type="dxa"/>
          </w:tcPr>
          <w:p w14:paraId="14085BBE" w14:textId="33581FCA" w:rsidR="00443257" w:rsidRPr="00B546C6" w:rsidRDefault="00443257" w:rsidP="00D03F27">
            <w:pPr>
              <w:ind w:left="160"/>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 xml:space="preserve">Reducerea vulnerabilității la schimbările climatice și </w:t>
            </w:r>
            <w:r w:rsidR="00D03F27" w:rsidRPr="00B546C6">
              <w:rPr>
                <w:rFonts w:asciiTheme="minorHAnsi" w:eastAsiaTheme="minorHAnsi" w:hAnsiTheme="minorHAnsi" w:cstheme="minorHAnsi"/>
                <w:b/>
                <w:bCs/>
                <w:color w:val="2F5496" w:themeColor="accent1" w:themeShade="BF"/>
                <w:kern w:val="0"/>
                <w:sz w:val="22"/>
                <w:szCs w:val="22"/>
                <w:lang w:val="ro-RO" w:eastAsia="en-US" w:bidi="ar-SA"/>
              </w:rPr>
              <w:t>îmbunătățirea</w:t>
            </w:r>
            <w:r w:rsidRPr="00B546C6">
              <w:rPr>
                <w:rFonts w:asciiTheme="minorHAnsi" w:eastAsiaTheme="minorHAnsi" w:hAnsiTheme="minorHAnsi" w:cstheme="minorHAnsi"/>
                <w:b/>
                <w:bCs/>
                <w:color w:val="2F5496" w:themeColor="accent1" w:themeShade="BF"/>
                <w:kern w:val="0"/>
                <w:sz w:val="22"/>
                <w:szCs w:val="22"/>
                <w:lang w:val="ro-RO" w:eastAsia="en-US" w:bidi="ar-SA"/>
              </w:rPr>
              <w:t xml:space="preserve"> măsurilor </w:t>
            </w:r>
            <w:r w:rsidR="00D03F27" w:rsidRPr="00B546C6">
              <w:rPr>
                <w:rFonts w:asciiTheme="minorHAnsi" w:eastAsiaTheme="minorHAnsi" w:hAnsiTheme="minorHAnsi" w:cstheme="minorHAnsi"/>
                <w:b/>
                <w:bCs/>
                <w:color w:val="2F5496" w:themeColor="accent1" w:themeShade="BF"/>
                <w:kern w:val="0"/>
                <w:sz w:val="22"/>
                <w:szCs w:val="22"/>
                <w:lang w:val="ro-RO" w:eastAsia="en-US" w:bidi="ar-SA"/>
              </w:rPr>
              <w:t>privind</w:t>
            </w:r>
            <w:r w:rsidRPr="00B546C6">
              <w:rPr>
                <w:rFonts w:asciiTheme="minorHAnsi" w:eastAsiaTheme="minorHAnsi" w:hAnsiTheme="minorHAnsi" w:cstheme="minorHAnsi"/>
                <w:b/>
                <w:bCs/>
                <w:color w:val="2F5496" w:themeColor="accent1" w:themeShade="BF"/>
                <w:kern w:val="0"/>
                <w:sz w:val="22"/>
                <w:szCs w:val="22"/>
                <w:lang w:val="ro-RO" w:eastAsia="en-US" w:bidi="ar-SA"/>
              </w:rPr>
              <w:t xml:space="preserve"> infrastructur</w:t>
            </w:r>
            <w:r w:rsidR="00D03F27" w:rsidRPr="00B546C6">
              <w:rPr>
                <w:rFonts w:asciiTheme="minorHAnsi" w:eastAsiaTheme="minorHAnsi" w:hAnsiTheme="minorHAnsi" w:cstheme="minorHAnsi"/>
                <w:b/>
                <w:bCs/>
                <w:color w:val="2F5496" w:themeColor="accent1" w:themeShade="BF"/>
                <w:kern w:val="0"/>
                <w:sz w:val="22"/>
                <w:szCs w:val="22"/>
                <w:lang w:val="ro-RO" w:eastAsia="en-US" w:bidi="ar-SA"/>
              </w:rPr>
              <w:t>a</w:t>
            </w:r>
            <w:r w:rsidRPr="00B546C6">
              <w:rPr>
                <w:rFonts w:asciiTheme="minorHAnsi" w:eastAsiaTheme="minorHAnsi" w:hAnsiTheme="minorHAnsi" w:cstheme="minorHAnsi"/>
                <w:b/>
                <w:bCs/>
                <w:color w:val="2F5496" w:themeColor="accent1" w:themeShade="BF"/>
                <w:kern w:val="0"/>
                <w:sz w:val="22"/>
                <w:szCs w:val="22"/>
                <w:lang w:val="ro-RO" w:eastAsia="en-US" w:bidi="ar-SA"/>
              </w:rPr>
              <w:t xml:space="preserve"> verde pentru protecția împotriva inundațiilor</w:t>
            </w:r>
          </w:p>
        </w:tc>
        <w:tc>
          <w:tcPr>
            <w:tcW w:w="1073" w:type="dxa"/>
            <w:vAlign w:val="center"/>
          </w:tcPr>
          <w:p w14:paraId="1FB4385B" w14:textId="77777777" w:rsidR="00443257" w:rsidRPr="00B546C6" w:rsidRDefault="00443257" w:rsidP="00443257">
            <w:pPr>
              <w:jc w:val="center"/>
              <w:rPr>
                <w:rFonts w:asciiTheme="minorHAnsi" w:hAnsiTheme="minorHAnsi" w:cstheme="minorHAnsi"/>
                <w:sz w:val="22"/>
                <w:szCs w:val="22"/>
                <w:lang w:val="ro-RO"/>
              </w:rPr>
            </w:pPr>
            <w:r w:rsidRPr="00B546C6">
              <w:rPr>
                <w:rFonts w:ascii="Segoe UI Emoji" w:hAnsi="Segoe UI Emoji" w:cs="Segoe UI Emoji"/>
                <w:sz w:val="22"/>
                <w:szCs w:val="22"/>
                <w:lang w:val="ro-RO"/>
              </w:rPr>
              <w:t>✔</w:t>
            </w:r>
          </w:p>
        </w:tc>
        <w:tc>
          <w:tcPr>
            <w:tcW w:w="1074" w:type="dxa"/>
            <w:vAlign w:val="center"/>
          </w:tcPr>
          <w:p w14:paraId="5FE2B49A" w14:textId="77777777" w:rsidR="00443257" w:rsidRPr="00B546C6" w:rsidRDefault="00443257" w:rsidP="00443257">
            <w:pPr>
              <w:jc w:val="center"/>
              <w:rPr>
                <w:rFonts w:asciiTheme="minorHAnsi" w:hAnsiTheme="minorHAnsi" w:cstheme="minorHAnsi"/>
                <w:sz w:val="22"/>
                <w:szCs w:val="22"/>
                <w:lang w:val="ro-RO"/>
              </w:rPr>
            </w:pPr>
            <w:r w:rsidRPr="00B546C6">
              <w:rPr>
                <w:rFonts w:ascii="Segoe UI Emoji" w:hAnsi="Segoe UI Emoji" w:cs="Segoe UI Emoji"/>
                <w:sz w:val="22"/>
                <w:szCs w:val="22"/>
                <w:lang w:val="ro-RO"/>
              </w:rPr>
              <w:t>✔</w:t>
            </w:r>
          </w:p>
        </w:tc>
        <w:tc>
          <w:tcPr>
            <w:tcW w:w="1073" w:type="dxa"/>
            <w:vAlign w:val="center"/>
          </w:tcPr>
          <w:p w14:paraId="173764F8" w14:textId="77777777" w:rsidR="00443257" w:rsidRPr="00B546C6" w:rsidRDefault="00443257" w:rsidP="00443257">
            <w:pPr>
              <w:jc w:val="center"/>
              <w:rPr>
                <w:rFonts w:asciiTheme="minorHAnsi" w:hAnsiTheme="minorHAnsi" w:cstheme="minorHAnsi"/>
                <w:sz w:val="22"/>
                <w:szCs w:val="22"/>
                <w:lang w:val="ro-RO"/>
              </w:rPr>
            </w:pPr>
            <w:r w:rsidRPr="00B546C6">
              <w:rPr>
                <w:rFonts w:ascii="Segoe UI Emoji" w:hAnsi="Segoe UI Emoji" w:cs="Segoe UI Emoji"/>
                <w:sz w:val="22"/>
                <w:szCs w:val="22"/>
                <w:lang w:val="ro-RO"/>
              </w:rPr>
              <w:t>✔</w:t>
            </w:r>
          </w:p>
        </w:tc>
        <w:tc>
          <w:tcPr>
            <w:tcW w:w="1074" w:type="dxa"/>
            <w:vAlign w:val="center"/>
          </w:tcPr>
          <w:p w14:paraId="43293C96" w14:textId="77777777" w:rsidR="00443257" w:rsidRPr="00B546C6" w:rsidRDefault="00443257" w:rsidP="00443257">
            <w:pPr>
              <w:jc w:val="center"/>
              <w:rPr>
                <w:rFonts w:asciiTheme="minorHAnsi" w:hAnsiTheme="minorHAnsi" w:cstheme="minorHAnsi"/>
                <w:sz w:val="22"/>
                <w:szCs w:val="22"/>
                <w:lang w:val="ro-RO"/>
              </w:rPr>
            </w:pPr>
            <w:r w:rsidRPr="00B546C6">
              <w:rPr>
                <w:rFonts w:ascii="Segoe UI Emoji" w:hAnsi="Segoe UI Emoji" w:cs="Segoe UI Emoji"/>
                <w:sz w:val="22"/>
                <w:szCs w:val="22"/>
                <w:lang w:val="ro-RO"/>
              </w:rPr>
              <w:t>✔</w:t>
            </w:r>
          </w:p>
        </w:tc>
        <w:tc>
          <w:tcPr>
            <w:tcW w:w="1074" w:type="dxa"/>
            <w:vAlign w:val="center"/>
          </w:tcPr>
          <w:p w14:paraId="20060CB4" w14:textId="77777777" w:rsidR="00443257" w:rsidRPr="00B546C6" w:rsidRDefault="00443257" w:rsidP="00443257">
            <w:pPr>
              <w:jc w:val="center"/>
              <w:rPr>
                <w:rFonts w:asciiTheme="minorHAnsi" w:hAnsiTheme="minorHAnsi" w:cstheme="minorHAnsi"/>
                <w:sz w:val="22"/>
                <w:szCs w:val="22"/>
                <w:lang w:val="ro-RO"/>
              </w:rPr>
            </w:pPr>
            <w:r w:rsidRPr="00B546C6">
              <w:rPr>
                <w:rFonts w:ascii="Segoe UI Emoji" w:hAnsi="Segoe UI Emoji" w:cs="Segoe UI Emoji"/>
                <w:sz w:val="22"/>
                <w:szCs w:val="22"/>
                <w:lang w:val="ro-RO"/>
              </w:rPr>
              <w:t>✔</w:t>
            </w:r>
          </w:p>
        </w:tc>
      </w:tr>
      <w:tr w:rsidR="00443257" w:rsidRPr="00B546C6" w14:paraId="63F041A5" w14:textId="77777777" w:rsidTr="003A25D4">
        <w:trPr>
          <w:trHeight w:val="554"/>
        </w:trPr>
        <w:tc>
          <w:tcPr>
            <w:tcW w:w="810" w:type="dxa"/>
            <w:vAlign w:val="center"/>
          </w:tcPr>
          <w:p w14:paraId="0EADF156" w14:textId="396C7EE4" w:rsidR="00443257" w:rsidRPr="00B546C6" w:rsidRDefault="00443257" w:rsidP="00443257">
            <w:pPr>
              <w:pStyle w:val="ListParagraph"/>
              <w:spacing w:after="0"/>
              <w:ind w:left="160"/>
              <w:rPr>
                <w:rFonts w:cstheme="minorHAnsi"/>
                <w:b/>
                <w:bCs/>
                <w:color w:val="2F5496" w:themeColor="accent1" w:themeShade="BF"/>
                <w:lang w:val="ro-RO"/>
              </w:rPr>
            </w:pPr>
            <w:r w:rsidRPr="00B546C6">
              <w:rPr>
                <w:rFonts w:cstheme="minorHAnsi"/>
                <w:b/>
                <w:bCs/>
                <w:color w:val="2F5496" w:themeColor="accent1" w:themeShade="BF"/>
                <w:lang w:val="ro-RO"/>
              </w:rPr>
              <w:t>5</w:t>
            </w:r>
          </w:p>
        </w:tc>
        <w:tc>
          <w:tcPr>
            <w:tcW w:w="3092" w:type="dxa"/>
          </w:tcPr>
          <w:p w14:paraId="42101A21" w14:textId="4D3B5175" w:rsidR="00443257" w:rsidRPr="00B546C6" w:rsidRDefault="00443257" w:rsidP="00D03F27">
            <w:pPr>
              <w:ind w:left="160"/>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Consolidarea rezilienței la inundații în</w:t>
            </w:r>
            <w:r w:rsidR="00D03F27" w:rsidRPr="00B546C6">
              <w:rPr>
                <w:rFonts w:asciiTheme="minorHAnsi" w:eastAsiaTheme="minorHAnsi" w:hAnsiTheme="minorHAnsi" w:cstheme="minorHAnsi"/>
                <w:b/>
                <w:bCs/>
                <w:color w:val="2F5496" w:themeColor="accent1" w:themeShade="BF"/>
                <w:kern w:val="0"/>
                <w:sz w:val="22"/>
                <w:szCs w:val="22"/>
                <w:lang w:val="ro-RO" w:eastAsia="en-US" w:bidi="ar-SA"/>
              </w:rPr>
              <w:t xml:space="preserve"> cadrul</w:t>
            </w:r>
            <w:r w:rsidRPr="00B546C6">
              <w:rPr>
                <w:rFonts w:asciiTheme="minorHAnsi" w:eastAsiaTheme="minorHAnsi" w:hAnsiTheme="minorHAnsi" w:cstheme="minorHAnsi"/>
                <w:b/>
                <w:bCs/>
                <w:color w:val="2F5496" w:themeColor="accent1" w:themeShade="BF"/>
                <w:kern w:val="0"/>
                <w:sz w:val="22"/>
                <w:szCs w:val="22"/>
                <w:lang w:val="ro-RO" w:eastAsia="en-US" w:bidi="ar-SA"/>
              </w:rPr>
              <w:t xml:space="preserve"> </w:t>
            </w:r>
            <w:r w:rsidRPr="00B546C6">
              <w:rPr>
                <w:rFonts w:asciiTheme="minorHAnsi" w:eastAsiaTheme="minorHAnsi" w:hAnsiTheme="minorHAnsi" w:cstheme="minorHAnsi"/>
                <w:b/>
                <w:bCs/>
                <w:color w:val="2F5496" w:themeColor="accent1" w:themeShade="BF"/>
                <w:kern w:val="0"/>
                <w:sz w:val="22"/>
                <w:szCs w:val="22"/>
                <w:lang w:val="ro-RO" w:eastAsia="en-US" w:bidi="ar-SA"/>
              </w:rPr>
              <w:lastRenderedPageBreak/>
              <w:t>comunități</w:t>
            </w:r>
            <w:r w:rsidR="00D03F27" w:rsidRPr="00B546C6">
              <w:rPr>
                <w:rFonts w:asciiTheme="minorHAnsi" w:eastAsiaTheme="minorHAnsi" w:hAnsiTheme="minorHAnsi" w:cstheme="minorHAnsi"/>
                <w:b/>
                <w:bCs/>
                <w:color w:val="2F5496" w:themeColor="accent1" w:themeShade="BF"/>
                <w:kern w:val="0"/>
                <w:sz w:val="22"/>
                <w:szCs w:val="22"/>
                <w:lang w:val="ro-RO" w:eastAsia="en-US" w:bidi="ar-SA"/>
              </w:rPr>
              <w:t xml:space="preserve">lor </w:t>
            </w:r>
            <w:r w:rsidRPr="00B546C6">
              <w:rPr>
                <w:rFonts w:asciiTheme="minorHAnsi" w:eastAsiaTheme="minorHAnsi" w:hAnsiTheme="minorHAnsi" w:cstheme="minorHAnsi"/>
                <w:b/>
                <w:bCs/>
                <w:color w:val="2F5496" w:themeColor="accent1" w:themeShade="BF"/>
                <w:kern w:val="0"/>
                <w:sz w:val="22"/>
                <w:szCs w:val="22"/>
                <w:lang w:val="ro-RO" w:eastAsia="en-US" w:bidi="ar-SA"/>
              </w:rPr>
              <w:t>sărace și marginalizate</w:t>
            </w:r>
          </w:p>
        </w:tc>
        <w:tc>
          <w:tcPr>
            <w:tcW w:w="1073" w:type="dxa"/>
            <w:vAlign w:val="center"/>
          </w:tcPr>
          <w:p w14:paraId="7EC72C11" w14:textId="474C5AE4" w:rsidR="00443257" w:rsidRPr="00B546C6" w:rsidRDefault="00443257" w:rsidP="00443257">
            <w:pPr>
              <w:jc w:val="center"/>
              <w:rPr>
                <w:rFonts w:ascii="Segoe UI Emoji" w:hAnsi="Segoe UI Emoji" w:cs="Segoe UI Emoji"/>
                <w:sz w:val="22"/>
                <w:szCs w:val="22"/>
                <w:lang w:val="ro-RO"/>
              </w:rPr>
            </w:pPr>
            <w:r w:rsidRPr="00B546C6">
              <w:rPr>
                <w:rFonts w:ascii="Segoe UI Emoji" w:hAnsi="Segoe UI Emoji" w:cs="Segoe UI Emoji"/>
                <w:sz w:val="22"/>
                <w:szCs w:val="22"/>
                <w:lang w:val="ro-RO"/>
              </w:rPr>
              <w:lastRenderedPageBreak/>
              <w:t>✔</w:t>
            </w:r>
          </w:p>
        </w:tc>
        <w:tc>
          <w:tcPr>
            <w:tcW w:w="1074" w:type="dxa"/>
            <w:vAlign w:val="center"/>
          </w:tcPr>
          <w:p w14:paraId="39F27E57" w14:textId="5747C4C1" w:rsidR="00443257" w:rsidRPr="00B546C6" w:rsidRDefault="00443257" w:rsidP="00443257">
            <w:pPr>
              <w:jc w:val="center"/>
              <w:rPr>
                <w:rFonts w:ascii="Segoe UI Emoji" w:hAnsi="Segoe UI Emoji" w:cs="Segoe UI Emoji"/>
                <w:sz w:val="22"/>
                <w:szCs w:val="22"/>
                <w:lang w:val="ro-RO"/>
              </w:rPr>
            </w:pPr>
            <w:r w:rsidRPr="00B546C6">
              <w:rPr>
                <w:rFonts w:ascii="Segoe UI Emoji" w:hAnsi="Segoe UI Emoji" w:cs="Segoe UI Emoji"/>
                <w:lang w:val="ro-RO"/>
              </w:rPr>
              <w:t>✔</w:t>
            </w:r>
          </w:p>
        </w:tc>
        <w:tc>
          <w:tcPr>
            <w:tcW w:w="1073" w:type="dxa"/>
            <w:vAlign w:val="center"/>
          </w:tcPr>
          <w:p w14:paraId="26E59451" w14:textId="7753F77A" w:rsidR="00443257" w:rsidRPr="00B546C6" w:rsidRDefault="00443257" w:rsidP="00443257">
            <w:pPr>
              <w:jc w:val="center"/>
              <w:rPr>
                <w:rFonts w:ascii="Segoe UI Emoji" w:hAnsi="Segoe UI Emoji" w:cs="Segoe UI Emoji"/>
                <w:sz w:val="22"/>
                <w:szCs w:val="22"/>
                <w:lang w:val="ro-RO"/>
              </w:rPr>
            </w:pPr>
            <w:r w:rsidRPr="00B546C6">
              <w:rPr>
                <w:rFonts w:ascii="Segoe UI Emoji" w:hAnsi="Segoe UI Emoji" w:cs="Segoe UI Emoji"/>
                <w:lang w:val="ro-RO"/>
              </w:rPr>
              <w:t>✔</w:t>
            </w:r>
          </w:p>
        </w:tc>
        <w:tc>
          <w:tcPr>
            <w:tcW w:w="1074" w:type="dxa"/>
            <w:vAlign w:val="center"/>
          </w:tcPr>
          <w:p w14:paraId="5077B08E" w14:textId="6B49FB94" w:rsidR="00443257" w:rsidRPr="00B546C6" w:rsidRDefault="00443257" w:rsidP="00443257">
            <w:pPr>
              <w:jc w:val="center"/>
              <w:rPr>
                <w:rFonts w:ascii="Segoe UI Emoji" w:hAnsi="Segoe UI Emoji" w:cs="Segoe UI Emoji"/>
                <w:sz w:val="22"/>
                <w:szCs w:val="22"/>
                <w:lang w:val="ro-RO"/>
              </w:rPr>
            </w:pPr>
            <w:r w:rsidRPr="00B546C6">
              <w:rPr>
                <w:rFonts w:ascii="Segoe UI Emoji" w:hAnsi="Segoe UI Emoji" w:cs="Segoe UI Emoji"/>
                <w:lang w:val="ro-RO"/>
              </w:rPr>
              <w:t>✔</w:t>
            </w:r>
          </w:p>
        </w:tc>
        <w:tc>
          <w:tcPr>
            <w:tcW w:w="1074" w:type="dxa"/>
            <w:vAlign w:val="center"/>
          </w:tcPr>
          <w:p w14:paraId="1ABD1C38" w14:textId="10454B23" w:rsidR="00443257" w:rsidRPr="00B546C6" w:rsidRDefault="00443257" w:rsidP="00443257">
            <w:pPr>
              <w:jc w:val="center"/>
              <w:rPr>
                <w:rFonts w:ascii="Segoe UI Emoji" w:hAnsi="Segoe UI Emoji" w:cs="Segoe UI Emoji"/>
                <w:sz w:val="22"/>
                <w:szCs w:val="22"/>
                <w:lang w:val="ro-RO"/>
              </w:rPr>
            </w:pPr>
            <w:r w:rsidRPr="00B546C6">
              <w:rPr>
                <w:rFonts w:ascii="Segoe UI Emoji" w:hAnsi="Segoe UI Emoji" w:cs="Segoe UI Emoji"/>
                <w:lang w:val="ro-RO"/>
              </w:rPr>
              <w:t>✔</w:t>
            </w:r>
          </w:p>
        </w:tc>
      </w:tr>
      <w:tr w:rsidR="00443257" w:rsidRPr="00B546C6" w14:paraId="2AD6FD5C" w14:textId="77777777" w:rsidTr="003A25D4">
        <w:trPr>
          <w:trHeight w:val="554"/>
        </w:trPr>
        <w:tc>
          <w:tcPr>
            <w:tcW w:w="810" w:type="dxa"/>
            <w:vAlign w:val="center"/>
          </w:tcPr>
          <w:p w14:paraId="635AFB45" w14:textId="23A59F7F" w:rsidR="00443257" w:rsidRPr="00B546C6" w:rsidRDefault="00443257" w:rsidP="00443257">
            <w:pPr>
              <w:pStyle w:val="ListParagraph"/>
              <w:spacing w:after="0"/>
              <w:ind w:left="160"/>
              <w:rPr>
                <w:rFonts w:cstheme="minorHAnsi"/>
                <w:b/>
                <w:bCs/>
                <w:color w:val="2F5496" w:themeColor="accent1" w:themeShade="BF"/>
                <w:lang w:val="ro-RO"/>
              </w:rPr>
            </w:pPr>
            <w:r w:rsidRPr="00B546C6">
              <w:rPr>
                <w:rFonts w:cstheme="minorHAnsi"/>
                <w:b/>
                <w:bCs/>
                <w:color w:val="2F5496" w:themeColor="accent1" w:themeShade="BF"/>
                <w:lang w:val="ro-RO"/>
              </w:rPr>
              <w:t>6</w:t>
            </w:r>
          </w:p>
        </w:tc>
        <w:tc>
          <w:tcPr>
            <w:tcW w:w="3092" w:type="dxa"/>
          </w:tcPr>
          <w:p w14:paraId="2FF3757D" w14:textId="7CF49341" w:rsidR="00443257" w:rsidRPr="00B546C6" w:rsidRDefault="00D03F27" w:rsidP="00D03F27">
            <w:pPr>
              <w:ind w:left="160"/>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Sporirea gradului de</w:t>
            </w:r>
            <w:r w:rsidR="00443257" w:rsidRPr="00B546C6">
              <w:rPr>
                <w:rFonts w:asciiTheme="minorHAnsi" w:eastAsiaTheme="minorHAnsi" w:hAnsiTheme="minorHAnsi" w:cstheme="minorHAnsi"/>
                <w:b/>
                <w:bCs/>
                <w:color w:val="2F5496" w:themeColor="accent1" w:themeShade="BF"/>
                <w:kern w:val="0"/>
                <w:sz w:val="22"/>
                <w:szCs w:val="22"/>
                <w:lang w:val="ro-RO" w:eastAsia="en-US" w:bidi="ar-SA"/>
              </w:rPr>
              <w:t xml:space="preserve"> </w:t>
            </w:r>
            <w:r w:rsidRPr="00B546C6">
              <w:rPr>
                <w:rFonts w:asciiTheme="minorHAnsi" w:eastAsiaTheme="minorHAnsi" w:hAnsiTheme="minorHAnsi" w:cstheme="minorHAnsi"/>
                <w:b/>
                <w:bCs/>
                <w:color w:val="2F5496" w:themeColor="accent1" w:themeShade="BF"/>
                <w:kern w:val="0"/>
                <w:sz w:val="22"/>
                <w:szCs w:val="22"/>
                <w:lang w:val="ro-RO" w:eastAsia="en-US" w:bidi="ar-SA"/>
              </w:rPr>
              <w:t xml:space="preserve">implicare a </w:t>
            </w:r>
            <w:r w:rsidR="00443257" w:rsidRPr="00B546C6">
              <w:rPr>
                <w:rFonts w:asciiTheme="minorHAnsi" w:eastAsiaTheme="minorHAnsi" w:hAnsiTheme="minorHAnsi" w:cstheme="minorHAnsi"/>
                <w:b/>
                <w:bCs/>
                <w:color w:val="2F5496" w:themeColor="accent1" w:themeShade="BF"/>
                <w:kern w:val="0"/>
                <w:sz w:val="22"/>
                <w:szCs w:val="22"/>
                <w:lang w:val="ro-RO" w:eastAsia="en-US" w:bidi="ar-SA"/>
              </w:rPr>
              <w:t>părților interesate și a colaborării interinstituționale</w:t>
            </w:r>
          </w:p>
        </w:tc>
        <w:tc>
          <w:tcPr>
            <w:tcW w:w="1073" w:type="dxa"/>
            <w:vAlign w:val="center"/>
          </w:tcPr>
          <w:p w14:paraId="29EF089D" w14:textId="2043AE3F" w:rsidR="00443257" w:rsidRPr="00B546C6" w:rsidRDefault="00443257" w:rsidP="00443257">
            <w:pPr>
              <w:jc w:val="center"/>
              <w:rPr>
                <w:rFonts w:ascii="Segoe UI Emoji" w:hAnsi="Segoe UI Emoji" w:cs="Segoe UI Emoji"/>
                <w:sz w:val="22"/>
                <w:szCs w:val="22"/>
                <w:lang w:val="ro-RO"/>
              </w:rPr>
            </w:pPr>
            <w:r w:rsidRPr="00B546C6">
              <w:rPr>
                <w:rFonts w:ascii="Segoe UI Emoji" w:hAnsi="Segoe UI Emoji" w:cs="Segoe UI Emoji"/>
                <w:lang w:val="ro-RO"/>
              </w:rPr>
              <w:t>✔</w:t>
            </w:r>
          </w:p>
        </w:tc>
        <w:tc>
          <w:tcPr>
            <w:tcW w:w="1074" w:type="dxa"/>
            <w:vAlign w:val="center"/>
          </w:tcPr>
          <w:p w14:paraId="522A3E75" w14:textId="5F806201" w:rsidR="00443257" w:rsidRPr="00B546C6" w:rsidRDefault="00443257" w:rsidP="00443257">
            <w:pPr>
              <w:jc w:val="center"/>
              <w:rPr>
                <w:rFonts w:ascii="Segoe UI Emoji" w:hAnsi="Segoe UI Emoji" w:cs="Segoe UI Emoji"/>
                <w:sz w:val="22"/>
                <w:szCs w:val="22"/>
                <w:lang w:val="ro-RO"/>
              </w:rPr>
            </w:pPr>
            <w:r w:rsidRPr="00B546C6">
              <w:rPr>
                <w:rFonts w:ascii="Segoe UI Emoji" w:hAnsi="Segoe UI Emoji" w:cs="Segoe UI Emoji"/>
                <w:lang w:val="ro-RO"/>
              </w:rPr>
              <w:t>✔</w:t>
            </w:r>
          </w:p>
        </w:tc>
        <w:tc>
          <w:tcPr>
            <w:tcW w:w="1073" w:type="dxa"/>
            <w:vAlign w:val="center"/>
          </w:tcPr>
          <w:p w14:paraId="39AAFD06" w14:textId="5B3CA644" w:rsidR="00443257" w:rsidRPr="00B546C6" w:rsidRDefault="00443257" w:rsidP="00443257">
            <w:pPr>
              <w:jc w:val="center"/>
              <w:rPr>
                <w:rFonts w:ascii="Segoe UI Emoji" w:hAnsi="Segoe UI Emoji" w:cs="Segoe UI Emoji"/>
                <w:sz w:val="22"/>
                <w:szCs w:val="22"/>
                <w:lang w:val="ro-RO"/>
              </w:rPr>
            </w:pPr>
            <w:r w:rsidRPr="00B546C6">
              <w:rPr>
                <w:rFonts w:ascii="Segoe UI Emoji" w:hAnsi="Segoe UI Emoji" w:cs="Segoe UI Emoji"/>
                <w:lang w:val="ro-RO"/>
              </w:rPr>
              <w:t>✔</w:t>
            </w:r>
          </w:p>
        </w:tc>
        <w:tc>
          <w:tcPr>
            <w:tcW w:w="1074" w:type="dxa"/>
            <w:vAlign w:val="center"/>
          </w:tcPr>
          <w:p w14:paraId="6FB9A5F2" w14:textId="40C359BE" w:rsidR="00443257" w:rsidRPr="00B546C6" w:rsidRDefault="00443257" w:rsidP="00443257">
            <w:pPr>
              <w:jc w:val="center"/>
              <w:rPr>
                <w:rFonts w:ascii="Segoe UI Emoji" w:hAnsi="Segoe UI Emoji" w:cs="Segoe UI Emoji"/>
                <w:sz w:val="22"/>
                <w:szCs w:val="22"/>
                <w:lang w:val="ro-RO"/>
              </w:rPr>
            </w:pPr>
            <w:r w:rsidRPr="00B546C6">
              <w:rPr>
                <w:rFonts w:ascii="Segoe UI Emoji" w:hAnsi="Segoe UI Emoji" w:cs="Segoe UI Emoji"/>
                <w:lang w:val="ro-RO"/>
              </w:rPr>
              <w:t>✔</w:t>
            </w:r>
          </w:p>
        </w:tc>
        <w:tc>
          <w:tcPr>
            <w:tcW w:w="1074" w:type="dxa"/>
            <w:vAlign w:val="center"/>
          </w:tcPr>
          <w:p w14:paraId="40201BCA" w14:textId="21569C1A" w:rsidR="00443257" w:rsidRPr="00B546C6" w:rsidRDefault="00443257" w:rsidP="00443257">
            <w:pPr>
              <w:jc w:val="center"/>
              <w:rPr>
                <w:rFonts w:ascii="Segoe UI Emoji" w:hAnsi="Segoe UI Emoji" w:cs="Segoe UI Emoji"/>
                <w:sz w:val="22"/>
                <w:szCs w:val="22"/>
                <w:lang w:val="ro-RO"/>
              </w:rPr>
            </w:pPr>
            <w:r w:rsidRPr="00B546C6">
              <w:rPr>
                <w:rFonts w:ascii="Segoe UI Emoji" w:hAnsi="Segoe UI Emoji" w:cs="Segoe UI Emoji"/>
                <w:lang w:val="ro-RO"/>
              </w:rPr>
              <w:t>✔</w:t>
            </w:r>
          </w:p>
        </w:tc>
      </w:tr>
      <w:tr w:rsidR="00443257" w:rsidRPr="00B546C6" w14:paraId="03251F9D" w14:textId="77777777" w:rsidTr="003A25D4">
        <w:trPr>
          <w:trHeight w:val="554"/>
        </w:trPr>
        <w:tc>
          <w:tcPr>
            <w:tcW w:w="810" w:type="dxa"/>
            <w:vAlign w:val="center"/>
          </w:tcPr>
          <w:p w14:paraId="79CCCD6F" w14:textId="3A416837" w:rsidR="00443257" w:rsidRPr="00B546C6" w:rsidRDefault="00443257" w:rsidP="00443257">
            <w:pPr>
              <w:pStyle w:val="ListParagraph"/>
              <w:spacing w:after="0"/>
              <w:ind w:left="160"/>
              <w:rPr>
                <w:rFonts w:cstheme="minorHAnsi"/>
                <w:b/>
                <w:bCs/>
                <w:color w:val="2F5496" w:themeColor="accent1" w:themeShade="BF"/>
                <w:lang w:val="ro-RO"/>
              </w:rPr>
            </w:pPr>
            <w:r w:rsidRPr="00B546C6">
              <w:rPr>
                <w:rFonts w:cstheme="minorHAnsi"/>
                <w:b/>
                <w:bCs/>
                <w:color w:val="2F5496" w:themeColor="accent1" w:themeShade="BF"/>
                <w:lang w:val="ro-RO"/>
              </w:rPr>
              <w:t>7</w:t>
            </w:r>
          </w:p>
        </w:tc>
        <w:tc>
          <w:tcPr>
            <w:tcW w:w="3092" w:type="dxa"/>
          </w:tcPr>
          <w:p w14:paraId="6CDD5142" w14:textId="0CFC360B" w:rsidR="00443257" w:rsidRPr="00B546C6" w:rsidRDefault="00443257" w:rsidP="00443257">
            <w:pPr>
              <w:ind w:left="160"/>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Actualizarea PCC*</w:t>
            </w:r>
          </w:p>
        </w:tc>
        <w:tc>
          <w:tcPr>
            <w:tcW w:w="1073" w:type="dxa"/>
            <w:vAlign w:val="center"/>
          </w:tcPr>
          <w:p w14:paraId="01833024" w14:textId="59E4D882" w:rsidR="00443257" w:rsidRPr="00B546C6" w:rsidRDefault="00443257" w:rsidP="00443257">
            <w:pPr>
              <w:jc w:val="center"/>
              <w:rPr>
                <w:rFonts w:asciiTheme="minorHAnsi" w:hAnsiTheme="minorHAnsi" w:cstheme="minorHAnsi"/>
                <w:sz w:val="22"/>
                <w:szCs w:val="22"/>
                <w:lang w:val="ro-RO"/>
              </w:rPr>
            </w:pPr>
          </w:p>
        </w:tc>
        <w:tc>
          <w:tcPr>
            <w:tcW w:w="1074" w:type="dxa"/>
            <w:vAlign w:val="center"/>
          </w:tcPr>
          <w:p w14:paraId="20DA7C91" w14:textId="77777777" w:rsidR="00443257" w:rsidRPr="00B546C6" w:rsidRDefault="00443257" w:rsidP="00443257">
            <w:pPr>
              <w:jc w:val="center"/>
              <w:rPr>
                <w:rFonts w:asciiTheme="minorHAnsi" w:hAnsiTheme="minorHAnsi" w:cstheme="minorHAnsi"/>
                <w:sz w:val="22"/>
                <w:szCs w:val="22"/>
                <w:lang w:val="ro-RO"/>
              </w:rPr>
            </w:pPr>
            <w:r w:rsidRPr="00B546C6">
              <w:rPr>
                <w:rFonts w:ascii="Segoe UI Emoji" w:hAnsi="Segoe UI Emoji" w:cs="Segoe UI Emoji"/>
                <w:lang w:val="ro-RO"/>
              </w:rPr>
              <w:t>✔</w:t>
            </w:r>
          </w:p>
        </w:tc>
        <w:tc>
          <w:tcPr>
            <w:tcW w:w="1073" w:type="dxa"/>
            <w:vAlign w:val="center"/>
          </w:tcPr>
          <w:p w14:paraId="78E995F3" w14:textId="77777777" w:rsidR="00443257" w:rsidRPr="00B546C6" w:rsidRDefault="00443257" w:rsidP="00443257">
            <w:pPr>
              <w:jc w:val="center"/>
              <w:rPr>
                <w:rFonts w:asciiTheme="minorHAnsi" w:hAnsiTheme="minorHAnsi" w:cstheme="minorHAnsi"/>
                <w:sz w:val="22"/>
                <w:szCs w:val="22"/>
                <w:lang w:val="ro-RO"/>
              </w:rPr>
            </w:pPr>
            <w:r w:rsidRPr="00B546C6">
              <w:rPr>
                <w:rFonts w:ascii="Segoe UI Emoji" w:hAnsi="Segoe UI Emoji" w:cs="Segoe UI Emoji"/>
                <w:lang w:val="ro-RO"/>
              </w:rPr>
              <w:t>✔</w:t>
            </w:r>
          </w:p>
        </w:tc>
        <w:tc>
          <w:tcPr>
            <w:tcW w:w="1074" w:type="dxa"/>
            <w:vAlign w:val="center"/>
          </w:tcPr>
          <w:p w14:paraId="342A775D" w14:textId="64E4886E" w:rsidR="00443257" w:rsidRPr="00B546C6" w:rsidRDefault="00443257" w:rsidP="00443257">
            <w:pPr>
              <w:jc w:val="center"/>
              <w:rPr>
                <w:rFonts w:asciiTheme="minorHAnsi" w:hAnsiTheme="minorHAnsi" w:cstheme="minorHAnsi"/>
                <w:sz w:val="22"/>
                <w:szCs w:val="22"/>
                <w:lang w:val="ro-RO"/>
              </w:rPr>
            </w:pPr>
            <w:r w:rsidRPr="00B546C6">
              <w:rPr>
                <w:rFonts w:ascii="Segoe UI Emoji" w:hAnsi="Segoe UI Emoji" w:cs="Segoe UI Emoji"/>
                <w:lang w:val="ro-RO"/>
              </w:rPr>
              <w:t>✔</w:t>
            </w:r>
          </w:p>
        </w:tc>
        <w:tc>
          <w:tcPr>
            <w:tcW w:w="1074" w:type="dxa"/>
            <w:vAlign w:val="center"/>
          </w:tcPr>
          <w:p w14:paraId="5C31F231" w14:textId="77777777" w:rsidR="00443257" w:rsidRPr="00B546C6" w:rsidRDefault="00443257" w:rsidP="00443257">
            <w:pPr>
              <w:jc w:val="center"/>
              <w:rPr>
                <w:rFonts w:asciiTheme="minorHAnsi" w:hAnsiTheme="minorHAnsi" w:cstheme="minorHAnsi"/>
                <w:sz w:val="22"/>
                <w:szCs w:val="22"/>
                <w:lang w:val="ro-RO"/>
              </w:rPr>
            </w:pPr>
          </w:p>
        </w:tc>
      </w:tr>
      <w:tr w:rsidR="00443257" w:rsidRPr="00B546C6" w14:paraId="4A73479E" w14:textId="77777777" w:rsidTr="003A25D4">
        <w:trPr>
          <w:trHeight w:val="554"/>
        </w:trPr>
        <w:tc>
          <w:tcPr>
            <w:tcW w:w="810" w:type="dxa"/>
            <w:vAlign w:val="center"/>
          </w:tcPr>
          <w:p w14:paraId="1B481C5A" w14:textId="7A47CD89" w:rsidR="00443257" w:rsidRPr="00B546C6" w:rsidRDefault="00443257" w:rsidP="00443257">
            <w:pPr>
              <w:pStyle w:val="ListParagraph"/>
              <w:spacing w:after="0"/>
              <w:ind w:left="160"/>
              <w:rPr>
                <w:rFonts w:cstheme="minorHAnsi"/>
                <w:b/>
                <w:bCs/>
                <w:color w:val="2F5496" w:themeColor="accent1" w:themeShade="BF"/>
                <w:lang w:val="ro-RO"/>
              </w:rPr>
            </w:pPr>
            <w:r w:rsidRPr="00B546C6">
              <w:rPr>
                <w:rFonts w:cstheme="minorHAnsi"/>
                <w:b/>
                <w:bCs/>
                <w:color w:val="2F5496" w:themeColor="accent1" w:themeShade="BF"/>
                <w:lang w:val="ro-RO"/>
              </w:rPr>
              <w:t>8</w:t>
            </w:r>
          </w:p>
        </w:tc>
        <w:tc>
          <w:tcPr>
            <w:tcW w:w="3092" w:type="dxa"/>
          </w:tcPr>
          <w:p w14:paraId="38745BB9" w14:textId="579C8C40" w:rsidR="00443257" w:rsidRPr="00B546C6" w:rsidRDefault="00D03F27" w:rsidP="00443257">
            <w:pPr>
              <w:ind w:left="160"/>
              <w:rPr>
                <w:rFonts w:asciiTheme="minorHAnsi" w:eastAsiaTheme="minorHAnsi" w:hAnsiTheme="minorHAnsi" w:cstheme="minorHAnsi"/>
                <w:b/>
                <w:bCs/>
                <w:color w:val="2F5496" w:themeColor="accent1" w:themeShade="BF"/>
                <w:kern w:val="0"/>
                <w:sz w:val="22"/>
                <w:szCs w:val="22"/>
                <w:lang w:val="ro-RO" w:eastAsia="en-US" w:bidi="ar-SA"/>
              </w:rPr>
            </w:pPr>
            <w:r w:rsidRPr="00B546C6">
              <w:rPr>
                <w:rFonts w:asciiTheme="minorHAnsi" w:eastAsiaTheme="minorHAnsi" w:hAnsiTheme="minorHAnsi" w:cstheme="minorHAnsi"/>
                <w:b/>
                <w:bCs/>
                <w:color w:val="2F5496" w:themeColor="accent1" w:themeShade="BF"/>
                <w:kern w:val="0"/>
                <w:sz w:val="22"/>
                <w:szCs w:val="22"/>
                <w:lang w:val="ro-RO" w:eastAsia="en-US" w:bidi="ar-SA"/>
              </w:rPr>
              <w:t>Implementarea</w:t>
            </w:r>
            <w:r w:rsidR="00443257" w:rsidRPr="00B546C6">
              <w:rPr>
                <w:rFonts w:asciiTheme="minorHAnsi" w:eastAsiaTheme="minorHAnsi" w:hAnsiTheme="minorHAnsi" w:cstheme="minorHAnsi"/>
                <w:b/>
                <w:bCs/>
                <w:color w:val="2F5496" w:themeColor="accent1" w:themeShade="BF"/>
                <w:kern w:val="0"/>
                <w:sz w:val="22"/>
                <w:szCs w:val="22"/>
                <w:lang w:val="ro-RO" w:eastAsia="en-US" w:bidi="ar-SA"/>
              </w:rPr>
              <w:t xml:space="preserve"> PCC actualizat*.</w:t>
            </w:r>
          </w:p>
        </w:tc>
        <w:tc>
          <w:tcPr>
            <w:tcW w:w="1073" w:type="dxa"/>
            <w:vAlign w:val="center"/>
          </w:tcPr>
          <w:p w14:paraId="62EF966E" w14:textId="77777777" w:rsidR="00443257" w:rsidRPr="00B546C6" w:rsidRDefault="00443257" w:rsidP="00443257">
            <w:pPr>
              <w:jc w:val="center"/>
              <w:rPr>
                <w:rFonts w:asciiTheme="minorHAnsi" w:hAnsiTheme="minorHAnsi" w:cstheme="minorHAnsi"/>
                <w:sz w:val="22"/>
                <w:szCs w:val="22"/>
                <w:lang w:val="ro-RO"/>
              </w:rPr>
            </w:pPr>
          </w:p>
        </w:tc>
        <w:tc>
          <w:tcPr>
            <w:tcW w:w="1074" w:type="dxa"/>
            <w:vAlign w:val="center"/>
          </w:tcPr>
          <w:p w14:paraId="1C6AEC14" w14:textId="1FA38595" w:rsidR="00443257" w:rsidRPr="00B546C6" w:rsidRDefault="00443257" w:rsidP="00443257">
            <w:pPr>
              <w:jc w:val="center"/>
              <w:rPr>
                <w:rFonts w:ascii="Segoe UI Emoji" w:hAnsi="Segoe UI Emoji" w:cs="Segoe UI Emoji"/>
                <w:lang w:val="ro-RO"/>
              </w:rPr>
            </w:pPr>
            <w:r w:rsidRPr="00B546C6">
              <w:rPr>
                <w:rFonts w:ascii="Segoe UI Emoji" w:hAnsi="Segoe UI Emoji" w:cs="Segoe UI Emoji"/>
                <w:lang w:val="ro-RO"/>
              </w:rPr>
              <w:t>✔</w:t>
            </w:r>
          </w:p>
        </w:tc>
        <w:tc>
          <w:tcPr>
            <w:tcW w:w="1073" w:type="dxa"/>
            <w:vAlign w:val="center"/>
          </w:tcPr>
          <w:p w14:paraId="4CEF873E" w14:textId="5F485E13" w:rsidR="00443257" w:rsidRPr="00B546C6" w:rsidRDefault="00443257" w:rsidP="00443257">
            <w:pPr>
              <w:jc w:val="center"/>
              <w:rPr>
                <w:rFonts w:ascii="Segoe UI Emoji" w:hAnsi="Segoe UI Emoji" w:cs="Segoe UI Emoji"/>
                <w:lang w:val="ro-RO"/>
              </w:rPr>
            </w:pPr>
            <w:r w:rsidRPr="00B546C6">
              <w:rPr>
                <w:rFonts w:ascii="Segoe UI Emoji" w:hAnsi="Segoe UI Emoji" w:cs="Segoe UI Emoji"/>
                <w:lang w:val="ro-RO"/>
              </w:rPr>
              <w:t>✔</w:t>
            </w:r>
          </w:p>
        </w:tc>
        <w:tc>
          <w:tcPr>
            <w:tcW w:w="1074" w:type="dxa"/>
            <w:vAlign w:val="center"/>
          </w:tcPr>
          <w:p w14:paraId="1C243669" w14:textId="344055B6" w:rsidR="00443257" w:rsidRPr="00B546C6" w:rsidRDefault="00443257" w:rsidP="00443257">
            <w:pPr>
              <w:jc w:val="center"/>
              <w:rPr>
                <w:rFonts w:asciiTheme="minorHAnsi" w:hAnsiTheme="minorHAnsi" w:cstheme="minorHAnsi"/>
                <w:sz w:val="22"/>
                <w:szCs w:val="22"/>
                <w:lang w:val="ro-RO"/>
              </w:rPr>
            </w:pPr>
          </w:p>
        </w:tc>
        <w:tc>
          <w:tcPr>
            <w:tcW w:w="1074" w:type="dxa"/>
            <w:vAlign w:val="center"/>
          </w:tcPr>
          <w:p w14:paraId="3448084D" w14:textId="1797C3D4" w:rsidR="00443257" w:rsidRPr="00B546C6" w:rsidRDefault="00443257" w:rsidP="00443257">
            <w:pPr>
              <w:jc w:val="center"/>
              <w:rPr>
                <w:rFonts w:asciiTheme="minorHAnsi" w:hAnsiTheme="minorHAnsi" w:cstheme="minorHAnsi"/>
                <w:sz w:val="22"/>
                <w:szCs w:val="22"/>
                <w:lang w:val="ro-RO"/>
              </w:rPr>
            </w:pPr>
          </w:p>
        </w:tc>
      </w:tr>
    </w:tbl>
    <w:p w14:paraId="423A8D65" w14:textId="4A5EF476" w:rsidR="000D772C" w:rsidRPr="00B546C6" w:rsidRDefault="00AB18DD" w:rsidP="00AB18DD">
      <w:pPr>
        <w:jc w:val="both"/>
        <w:rPr>
          <w:rFonts w:asciiTheme="minorHAnsi" w:hAnsiTheme="minorHAnsi" w:cstheme="minorHAnsi"/>
          <w:sz w:val="20"/>
          <w:szCs w:val="20"/>
          <w:lang w:val="ro-RO"/>
        </w:rPr>
      </w:pPr>
      <w:r w:rsidRPr="00B546C6">
        <w:rPr>
          <w:rFonts w:asciiTheme="minorHAnsi" w:hAnsiTheme="minorHAnsi" w:cstheme="minorHAnsi"/>
          <w:sz w:val="20"/>
          <w:szCs w:val="20"/>
          <w:lang w:val="ro-RO"/>
        </w:rPr>
        <w:t>*</w:t>
      </w:r>
      <w:r w:rsidR="00443257" w:rsidRPr="00B546C6">
        <w:rPr>
          <w:sz w:val="20"/>
          <w:lang w:val="ro-RO"/>
        </w:rPr>
        <w:t xml:space="preserve"> </w:t>
      </w:r>
      <w:r w:rsidR="00443257" w:rsidRPr="00B546C6">
        <w:rPr>
          <w:rFonts w:ascii="Calibri" w:hAnsi="Calibri" w:cs="Calibri"/>
          <w:sz w:val="20"/>
          <w:lang w:val="ro-RO"/>
        </w:rPr>
        <w:t xml:space="preserve">Ultimele două puncte vor fi </w:t>
      </w:r>
      <w:r w:rsidR="00D03F27" w:rsidRPr="00B546C6">
        <w:rPr>
          <w:rFonts w:ascii="Calibri" w:hAnsi="Calibri" w:cs="Calibri"/>
          <w:sz w:val="20"/>
          <w:lang w:val="ro-RO"/>
        </w:rPr>
        <w:t>realizate</w:t>
      </w:r>
      <w:r w:rsidR="00443257" w:rsidRPr="00B546C6">
        <w:rPr>
          <w:rFonts w:ascii="Calibri" w:hAnsi="Calibri" w:cs="Calibri"/>
          <w:sz w:val="20"/>
          <w:lang w:val="ro-RO"/>
        </w:rPr>
        <w:t xml:space="preserve"> </w:t>
      </w:r>
      <w:r w:rsidR="00D03F27" w:rsidRPr="00B546C6">
        <w:rPr>
          <w:rFonts w:ascii="Calibri" w:hAnsi="Calibri" w:cs="Calibri"/>
          <w:sz w:val="20"/>
          <w:lang w:val="ro-RO"/>
        </w:rPr>
        <w:t xml:space="preserve">ulterior </w:t>
      </w:r>
      <w:r w:rsidR="00443257" w:rsidRPr="00B546C6">
        <w:rPr>
          <w:rFonts w:ascii="Calibri" w:hAnsi="Calibri" w:cs="Calibri"/>
          <w:sz w:val="20"/>
          <w:lang w:val="ro-RO"/>
        </w:rPr>
        <w:t>implement</w:t>
      </w:r>
      <w:r w:rsidR="00D03F27" w:rsidRPr="00B546C6">
        <w:rPr>
          <w:rFonts w:ascii="Calibri" w:hAnsi="Calibri" w:cs="Calibri"/>
          <w:sz w:val="20"/>
          <w:lang w:val="ro-RO"/>
        </w:rPr>
        <w:t xml:space="preserve">ării </w:t>
      </w:r>
      <w:r w:rsidR="00443257" w:rsidRPr="00B546C6">
        <w:rPr>
          <w:rFonts w:ascii="Calibri" w:hAnsi="Calibri" w:cs="Calibri"/>
          <w:sz w:val="20"/>
          <w:lang w:val="ro-RO"/>
        </w:rPr>
        <w:t xml:space="preserve">proiectului, având în vedere noile nevoi de implementare a ciclului </w:t>
      </w:r>
      <w:r w:rsidR="0016786F">
        <w:rPr>
          <w:rFonts w:ascii="Calibri" w:hAnsi="Calibri" w:cs="Calibri"/>
          <w:sz w:val="20"/>
          <w:lang w:val="ro-RO"/>
        </w:rPr>
        <w:t xml:space="preserve">al </w:t>
      </w:r>
      <w:r w:rsidR="00443257" w:rsidRPr="00B546C6">
        <w:rPr>
          <w:rFonts w:ascii="Calibri" w:hAnsi="Calibri" w:cs="Calibri"/>
          <w:sz w:val="20"/>
          <w:lang w:val="ro-RO"/>
        </w:rPr>
        <w:t>3</w:t>
      </w:r>
      <w:r w:rsidR="0016786F">
        <w:rPr>
          <w:rFonts w:ascii="Calibri" w:hAnsi="Calibri" w:cs="Calibri"/>
          <w:sz w:val="20"/>
          <w:lang w:val="ro-RO"/>
        </w:rPr>
        <w:t xml:space="preserve">-lea </w:t>
      </w:r>
      <w:r w:rsidR="00443257" w:rsidRPr="00B546C6">
        <w:rPr>
          <w:rFonts w:ascii="Calibri" w:hAnsi="Calibri" w:cs="Calibri"/>
          <w:sz w:val="20"/>
          <w:lang w:val="ro-RO"/>
        </w:rPr>
        <w:t>al Directivei UE privind Inundațiile</w:t>
      </w:r>
    </w:p>
    <w:p w14:paraId="53F04D3B" w14:textId="77777777" w:rsidR="00B03FEC" w:rsidRPr="00B546C6" w:rsidRDefault="00B03FEC" w:rsidP="0046204E">
      <w:pPr>
        <w:pStyle w:val="NoSpacing"/>
        <w:jc w:val="both"/>
        <w:rPr>
          <w:rFonts w:asciiTheme="minorHAnsi" w:hAnsiTheme="minorHAnsi" w:cstheme="minorHAnsi"/>
          <w:sz w:val="22"/>
          <w:szCs w:val="22"/>
          <w:lang w:val="ro-RO"/>
        </w:rPr>
      </w:pPr>
    </w:p>
    <w:p w14:paraId="14046EA5" w14:textId="0A2B92F4" w:rsidR="005D2C57" w:rsidRPr="00B546C6" w:rsidRDefault="00443257" w:rsidP="00443257">
      <w:pPr>
        <w:pStyle w:val="NoSpacing"/>
        <w:rPr>
          <w:rFonts w:asciiTheme="minorHAnsi" w:hAnsiTheme="minorHAnsi" w:cstheme="minorHAnsi"/>
          <w:sz w:val="22"/>
          <w:szCs w:val="22"/>
          <w:lang w:val="ro-RO"/>
        </w:rPr>
      </w:pPr>
      <w:r w:rsidRPr="00B546C6">
        <w:rPr>
          <w:rFonts w:asciiTheme="minorHAnsi" w:hAnsiTheme="minorHAnsi" w:cstheme="minorHAnsi"/>
          <w:sz w:val="22"/>
          <w:szCs w:val="22"/>
          <w:lang w:val="ro-RO"/>
        </w:rPr>
        <w:t xml:space="preserve">Analiza va lua în considerare următoarele rezultate ale </w:t>
      </w:r>
      <w:r w:rsidR="007F22A4" w:rsidRPr="00B546C6">
        <w:rPr>
          <w:rFonts w:asciiTheme="minorHAnsi" w:hAnsiTheme="minorHAnsi" w:cstheme="minorHAnsi"/>
          <w:sz w:val="22"/>
          <w:szCs w:val="22"/>
          <w:lang w:val="ro-RO"/>
        </w:rPr>
        <w:t>CC</w:t>
      </w:r>
      <w:r w:rsidRPr="00B546C6">
        <w:rPr>
          <w:rFonts w:asciiTheme="minorHAnsi" w:hAnsiTheme="minorHAnsi" w:cstheme="minorHAnsi"/>
          <w:sz w:val="22"/>
          <w:szCs w:val="22"/>
          <w:lang w:val="ro-RO"/>
        </w:rPr>
        <w:t xml:space="preserve"> acoperite de acest PCC</w:t>
      </w:r>
      <w:r w:rsidR="005D2C57" w:rsidRPr="00B546C6">
        <w:rPr>
          <w:rFonts w:asciiTheme="minorHAnsi" w:hAnsiTheme="minorHAnsi" w:cstheme="minorHAnsi"/>
          <w:sz w:val="22"/>
          <w:szCs w:val="22"/>
          <w:lang w:val="ro-RO"/>
        </w:rPr>
        <w:t>:</w:t>
      </w:r>
    </w:p>
    <w:p w14:paraId="04DC453F" w14:textId="77777777" w:rsidR="000B7B55" w:rsidRPr="00B546C6" w:rsidRDefault="000B7B55" w:rsidP="005D2C57">
      <w:pPr>
        <w:pStyle w:val="NoSpacing"/>
        <w:rPr>
          <w:rFonts w:asciiTheme="minorHAnsi" w:hAnsiTheme="minorHAnsi" w:cstheme="minorHAnsi"/>
          <w:sz w:val="22"/>
          <w:szCs w:val="22"/>
          <w:lang w:val="ro-RO"/>
        </w:rPr>
      </w:pPr>
    </w:p>
    <w:p w14:paraId="2E699801" w14:textId="20E1DF79" w:rsidR="00443257" w:rsidRPr="00B546C6" w:rsidRDefault="00443257" w:rsidP="00443257">
      <w:pPr>
        <w:pStyle w:val="NoSpacing"/>
        <w:numPr>
          <w:ilvl w:val="0"/>
          <w:numId w:val="7"/>
        </w:numPr>
        <w:rPr>
          <w:rFonts w:asciiTheme="minorHAnsi" w:hAnsiTheme="minorHAnsi" w:cstheme="minorHAnsi"/>
          <w:sz w:val="22"/>
          <w:szCs w:val="22"/>
          <w:lang w:val="ro-RO"/>
        </w:rPr>
      </w:pPr>
      <w:r w:rsidRPr="00B546C6">
        <w:rPr>
          <w:rFonts w:asciiTheme="minorHAnsi" w:hAnsiTheme="minorHAnsi" w:cstheme="minorHAnsi"/>
          <w:sz w:val="22"/>
          <w:szCs w:val="22"/>
          <w:lang w:val="ro-RO"/>
        </w:rPr>
        <w:t>completarea date</w:t>
      </w:r>
      <w:r w:rsidR="00410658" w:rsidRPr="00B546C6">
        <w:rPr>
          <w:rFonts w:asciiTheme="minorHAnsi" w:hAnsiTheme="minorHAnsi" w:cstheme="minorHAnsi"/>
          <w:sz w:val="22"/>
          <w:szCs w:val="22"/>
          <w:lang w:val="ro-RO"/>
        </w:rPr>
        <w:t>lor lipsă</w:t>
      </w:r>
      <w:r w:rsidRPr="00B546C6">
        <w:rPr>
          <w:rFonts w:asciiTheme="minorHAnsi" w:hAnsiTheme="minorHAnsi" w:cstheme="minorHAnsi"/>
          <w:sz w:val="22"/>
          <w:szCs w:val="22"/>
          <w:lang w:val="ro-RO"/>
        </w:rPr>
        <w:t xml:space="preserve"> și restructurarea bazei de date pentru cartografiere și </w:t>
      </w:r>
      <w:r w:rsidR="00410658" w:rsidRPr="00B546C6">
        <w:rPr>
          <w:rFonts w:asciiTheme="minorHAnsi" w:hAnsiTheme="minorHAnsi" w:cstheme="minorHAnsi"/>
          <w:sz w:val="22"/>
          <w:szCs w:val="22"/>
          <w:lang w:val="ro-RO"/>
        </w:rPr>
        <w:t>elaborarea</w:t>
      </w:r>
      <w:r w:rsidRPr="00B546C6">
        <w:rPr>
          <w:rFonts w:asciiTheme="minorHAnsi" w:hAnsiTheme="minorHAnsi" w:cstheme="minorHAnsi"/>
          <w:sz w:val="22"/>
          <w:szCs w:val="22"/>
          <w:lang w:val="ro-RO"/>
        </w:rPr>
        <w:t xml:space="preserve"> PMRI;</w:t>
      </w:r>
    </w:p>
    <w:p w14:paraId="23F932A9" w14:textId="7EEC74D8" w:rsidR="00443257" w:rsidRPr="00B546C6" w:rsidRDefault="00443257" w:rsidP="00443257">
      <w:pPr>
        <w:pStyle w:val="NoSpacing"/>
        <w:numPr>
          <w:ilvl w:val="0"/>
          <w:numId w:val="7"/>
        </w:numPr>
        <w:rPr>
          <w:rFonts w:asciiTheme="minorHAnsi" w:hAnsiTheme="minorHAnsi" w:cstheme="minorHAnsi"/>
          <w:sz w:val="22"/>
          <w:szCs w:val="22"/>
          <w:lang w:val="ro-RO"/>
        </w:rPr>
      </w:pPr>
      <w:r w:rsidRPr="00B546C6">
        <w:rPr>
          <w:rFonts w:asciiTheme="minorHAnsi" w:hAnsiTheme="minorHAnsi" w:cstheme="minorHAnsi"/>
          <w:sz w:val="22"/>
          <w:szCs w:val="22"/>
          <w:lang w:val="ro-RO"/>
        </w:rPr>
        <w:t xml:space="preserve">noile metodologii </w:t>
      </w:r>
      <w:r w:rsidR="00410658" w:rsidRPr="00B546C6">
        <w:rPr>
          <w:rFonts w:asciiTheme="minorHAnsi" w:hAnsiTheme="minorHAnsi" w:cstheme="minorHAnsi"/>
          <w:sz w:val="22"/>
          <w:szCs w:val="22"/>
          <w:lang w:val="ro-RO"/>
        </w:rPr>
        <w:t>elaborate</w:t>
      </w:r>
      <w:r w:rsidRPr="00B546C6">
        <w:rPr>
          <w:rFonts w:asciiTheme="minorHAnsi" w:hAnsiTheme="minorHAnsi" w:cstheme="minorHAnsi"/>
          <w:sz w:val="22"/>
          <w:szCs w:val="22"/>
          <w:lang w:val="ro-RO"/>
        </w:rPr>
        <w:t xml:space="preserve"> și aplicate în cadrul proiectului;</w:t>
      </w:r>
    </w:p>
    <w:p w14:paraId="2A23D612" w14:textId="2B192081" w:rsidR="00443257" w:rsidRPr="00B546C6" w:rsidRDefault="00443257" w:rsidP="008A34E0">
      <w:pPr>
        <w:pStyle w:val="NoSpacing"/>
        <w:numPr>
          <w:ilvl w:val="0"/>
          <w:numId w:val="7"/>
        </w:numPr>
        <w:rPr>
          <w:rFonts w:asciiTheme="minorHAnsi" w:hAnsiTheme="minorHAnsi" w:cstheme="minorHAnsi"/>
          <w:sz w:val="22"/>
          <w:szCs w:val="22"/>
          <w:lang w:val="ro-RO"/>
        </w:rPr>
      </w:pPr>
      <w:r w:rsidRPr="00B546C6">
        <w:rPr>
          <w:rFonts w:asciiTheme="minorHAnsi" w:hAnsiTheme="minorHAnsi" w:cstheme="minorHAnsi"/>
          <w:sz w:val="22"/>
          <w:szCs w:val="22"/>
          <w:lang w:val="ro-RO"/>
        </w:rPr>
        <w:t>includerea și promovarea sporit</w:t>
      </w:r>
      <w:r w:rsidR="00410658" w:rsidRPr="00B546C6">
        <w:rPr>
          <w:rFonts w:asciiTheme="minorHAnsi" w:hAnsiTheme="minorHAnsi" w:cstheme="minorHAnsi"/>
          <w:sz w:val="22"/>
          <w:szCs w:val="22"/>
          <w:lang w:val="ro-RO"/>
        </w:rPr>
        <w:t>e</w:t>
      </w:r>
      <w:r w:rsidRPr="00B546C6">
        <w:rPr>
          <w:rFonts w:asciiTheme="minorHAnsi" w:hAnsiTheme="minorHAnsi" w:cstheme="minorHAnsi"/>
          <w:sz w:val="22"/>
          <w:szCs w:val="22"/>
          <w:lang w:val="ro-RO"/>
        </w:rPr>
        <w:t xml:space="preserve"> a</w:t>
      </w:r>
      <w:r w:rsidR="00410658" w:rsidRPr="00B546C6">
        <w:rPr>
          <w:rFonts w:asciiTheme="minorHAnsi" w:hAnsiTheme="minorHAnsi" w:cstheme="minorHAnsi"/>
          <w:sz w:val="22"/>
          <w:szCs w:val="22"/>
          <w:lang w:val="ro-RO"/>
        </w:rPr>
        <w:t>le</w:t>
      </w:r>
      <w:r w:rsidRPr="00B546C6">
        <w:rPr>
          <w:rFonts w:asciiTheme="minorHAnsi" w:hAnsiTheme="minorHAnsi" w:cstheme="minorHAnsi"/>
          <w:sz w:val="22"/>
          <w:szCs w:val="22"/>
          <w:lang w:val="ro-RO"/>
        </w:rPr>
        <w:t xml:space="preserve"> infrastructurii verzi pentru protecția împotriva inundațiilor;</w:t>
      </w:r>
    </w:p>
    <w:p w14:paraId="3BD839E5" w14:textId="3BD2D525" w:rsidR="00443257" w:rsidRPr="00B546C6" w:rsidRDefault="00443257" w:rsidP="00443257">
      <w:pPr>
        <w:pStyle w:val="NoSpacing"/>
        <w:numPr>
          <w:ilvl w:val="0"/>
          <w:numId w:val="7"/>
        </w:numPr>
        <w:rPr>
          <w:rFonts w:asciiTheme="minorHAnsi" w:hAnsiTheme="minorHAnsi" w:cstheme="minorHAnsi"/>
          <w:sz w:val="22"/>
          <w:szCs w:val="22"/>
          <w:lang w:val="ro-RO"/>
        </w:rPr>
      </w:pPr>
      <w:r w:rsidRPr="00B546C6">
        <w:rPr>
          <w:rFonts w:asciiTheme="minorHAnsi" w:hAnsiTheme="minorHAnsi" w:cstheme="minorHAnsi"/>
          <w:sz w:val="22"/>
          <w:szCs w:val="22"/>
          <w:lang w:val="ro-RO"/>
        </w:rPr>
        <w:t>consolidarea rezilienței la inundații în</w:t>
      </w:r>
      <w:r w:rsidR="00410658" w:rsidRPr="00B546C6">
        <w:rPr>
          <w:rFonts w:asciiTheme="minorHAnsi" w:hAnsiTheme="minorHAnsi" w:cstheme="minorHAnsi"/>
          <w:sz w:val="22"/>
          <w:szCs w:val="22"/>
          <w:lang w:val="ro-RO"/>
        </w:rPr>
        <w:t xml:space="preserve"> cadrul</w:t>
      </w:r>
      <w:r w:rsidRPr="00B546C6">
        <w:rPr>
          <w:rFonts w:asciiTheme="minorHAnsi" w:hAnsiTheme="minorHAnsi" w:cstheme="minorHAnsi"/>
          <w:sz w:val="22"/>
          <w:szCs w:val="22"/>
          <w:lang w:val="ro-RO"/>
        </w:rPr>
        <w:t xml:space="preserve"> comunități</w:t>
      </w:r>
      <w:r w:rsidR="00410658" w:rsidRPr="00B546C6">
        <w:rPr>
          <w:rFonts w:asciiTheme="minorHAnsi" w:hAnsiTheme="minorHAnsi" w:cstheme="minorHAnsi"/>
          <w:sz w:val="22"/>
          <w:szCs w:val="22"/>
          <w:lang w:val="ro-RO"/>
        </w:rPr>
        <w:t>lor</w:t>
      </w:r>
      <w:r w:rsidRPr="00B546C6">
        <w:rPr>
          <w:rFonts w:asciiTheme="minorHAnsi" w:hAnsiTheme="minorHAnsi" w:cstheme="minorHAnsi"/>
          <w:sz w:val="22"/>
          <w:szCs w:val="22"/>
          <w:lang w:val="ro-RO"/>
        </w:rPr>
        <w:t xml:space="preserve"> sărace și marginalizate.</w:t>
      </w:r>
    </w:p>
    <w:p w14:paraId="4C0AA77F" w14:textId="58CBBF9B" w:rsidR="000B7B55" w:rsidRPr="00B546C6" w:rsidRDefault="003360C2" w:rsidP="00443257">
      <w:pPr>
        <w:pStyle w:val="NoSpacing"/>
        <w:numPr>
          <w:ilvl w:val="0"/>
          <w:numId w:val="7"/>
        </w:numPr>
        <w:rPr>
          <w:rFonts w:asciiTheme="minorHAnsi" w:hAnsiTheme="minorHAnsi" w:cstheme="minorHAnsi"/>
          <w:sz w:val="22"/>
          <w:szCs w:val="22"/>
          <w:lang w:val="ro-RO"/>
        </w:rPr>
      </w:pPr>
      <w:r>
        <w:rPr>
          <w:rFonts w:asciiTheme="minorHAnsi" w:hAnsiTheme="minorHAnsi" w:cstheme="minorHAnsi"/>
          <w:sz w:val="22"/>
          <w:szCs w:val="22"/>
          <w:lang w:val="ro-RO"/>
        </w:rPr>
        <w:t>s</w:t>
      </w:r>
      <w:r w:rsidR="00410658" w:rsidRPr="00B546C6">
        <w:rPr>
          <w:rFonts w:asciiTheme="minorHAnsi" w:hAnsiTheme="minorHAnsi" w:cstheme="minorHAnsi"/>
          <w:sz w:val="22"/>
          <w:szCs w:val="22"/>
          <w:lang w:val="ro-RO"/>
        </w:rPr>
        <w:t xml:space="preserve">porirea gradului de implicare a </w:t>
      </w:r>
      <w:r w:rsidR="00443257" w:rsidRPr="00B546C6">
        <w:rPr>
          <w:rFonts w:asciiTheme="minorHAnsi" w:hAnsiTheme="minorHAnsi" w:cstheme="minorHAnsi"/>
          <w:sz w:val="22"/>
          <w:szCs w:val="22"/>
          <w:lang w:val="ro-RO"/>
        </w:rPr>
        <w:t xml:space="preserve">părților interesate și </w:t>
      </w:r>
      <w:r w:rsidR="00410658" w:rsidRPr="00B546C6">
        <w:rPr>
          <w:rFonts w:asciiTheme="minorHAnsi" w:hAnsiTheme="minorHAnsi" w:cstheme="minorHAnsi"/>
          <w:sz w:val="22"/>
          <w:szCs w:val="22"/>
          <w:lang w:val="ro-RO"/>
        </w:rPr>
        <w:t xml:space="preserve">a </w:t>
      </w:r>
      <w:r w:rsidR="00443257" w:rsidRPr="00B546C6">
        <w:rPr>
          <w:rFonts w:asciiTheme="minorHAnsi" w:hAnsiTheme="minorHAnsi" w:cstheme="minorHAnsi"/>
          <w:sz w:val="22"/>
          <w:szCs w:val="22"/>
          <w:lang w:val="ro-RO"/>
        </w:rPr>
        <w:t>colabor</w:t>
      </w:r>
      <w:r w:rsidR="00410658" w:rsidRPr="00B546C6">
        <w:rPr>
          <w:rFonts w:asciiTheme="minorHAnsi" w:hAnsiTheme="minorHAnsi" w:cstheme="minorHAnsi"/>
          <w:sz w:val="22"/>
          <w:szCs w:val="22"/>
          <w:lang w:val="ro-RO"/>
        </w:rPr>
        <w:t>ării</w:t>
      </w:r>
      <w:r w:rsidR="00443257" w:rsidRPr="00B546C6">
        <w:rPr>
          <w:rFonts w:asciiTheme="minorHAnsi" w:hAnsiTheme="minorHAnsi" w:cstheme="minorHAnsi"/>
          <w:sz w:val="22"/>
          <w:szCs w:val="22"/>
          <w:lang w:val="ro-RO"/>
        </w:rPr>
        <w:t xml:space="preserve"> interinstituțional</w:t>
      </w:r>
      <w:r w:rsidR="00410658" w:rsidRPr="00B546C6">
        <w:rPr>
          <w:rFonts w:asciiTheme="minorHAnsi" w:hAnsiTheme="minorHAnsi" w:cstheme="minorHAnsi"/>
          <w:sz w:val="22"/>
          <w:szCs w:val="22"/>
          <w:lang w:val="ro-RO"/>
        </w:rPr>
        <w:t>e</w:t>
      </w:r>
      <w:r w:rsidR="000B7B55" w:rsidRPr="00B546C6">
        <w:rPr>
          <w:rFonts w:asciiTheme="minorHAnsi" w:hAnsiTheme="minorHAnsi" w:cstheme="minorHAnsi"/>
          <w:sz w:val="22"/>
          <w:szCs w:val="22"/>
          <w:lang w:val="ro-RO"/>
        </w:rPr>
        <w:t>;</w:t>
      </w:r>
    </w:p>
    <w:p w14:paraId="572B7CB3" w14:textId="77777777" w:rsidR="00060475" w:rsidRPr="00B546C6" w:rsidRDefault="00060475" w:rsidP="005D2C57">
      <w:pPr>
        <w:pStyle w:val="NoSpacing"/>
        <w:rPr>
          <w:rFonts w:asciiTheme="minorHAnsi" w:hAnsiTheme="minorHAnsi" w:cstheme="minorHAnsi"/>
          <w:sz w:val="22"/>
          <w:szCs w:val="22"/>
          <w:lang w:val="ro-RO"/>
        </w:rPr>
      </w:pPr>
    </w:p>
    <w:p w14:paraId="0CD24953" w14:textId="3D5B44DE" w:rsidR="00443257" w:rsidRPr="00B546C6" w:rsidRDefault="00443257" w:rsidP="00443257">
      <w:pPr>
        <w:pStyle w:val="NoSpacing"/>
        <w:jc w:val="both"/>
        <w:rPr>
          <w:rFonts w:asciiTheme="minorHAnsi" w:hAnsiTheme="minorHAnsi" w:cstheme="minorHAnsi"/>
          <w:sz w:val="22"/>
          <w:szCs w:val="22"/>
          <w:lang w:val="ro-RO"/>
        </w:rPr>
      </w:pPr>
      <w:r w:rsidRPr="00B546C6">
        <w:rPr>
          <w:rFonts w:asciiTheme="minorHAnsi" w:hAnsiTheme="minorHAnsi" w:cstheme="minorHAnsi"/>
          <w:sz w:val="22"/>
          <w:szCs w:val="22"/>
          <w:lang w:val="ro-RO"/>
        </w:rPr>
        <w:t xml:space="preserve">Pe baza acestei evaluări, acțiunile viitoare recomandate de </w:t>
      </w:r>
      <w:r w:rsidR="00410658" w:rsidRPr="00B546C6">
        <w:rPr>
          <w:rFonts w:asciiTheme="minorHAnsi" w:hAnsiTheme="minorHAnsi" w:cstheme="minorHAnsi"/>
          <w:sz w:val="22"/>
          <w:szCs w:val="22"/>
          <w:lang w:val="ro-RO"/>
        </w:rPr>
        <w:t xml:space="preserve">către </w:t>
      </w:r>
      <w:r w:rsidRPr="00B546C6">
        <w:rPr>
          <w:rFonts w:asciiTheme="minorHAnsi" w:hAnsiTheme="minorHAnsi" w:cstheme="minorHAnsi"/>
          <w:sz w:val="22"/>
          <w:szCs w:val="22"/>
          <w:lang w:val="ro-RO"/>
        </w:rPr>
        <w:t>Echipa BM pentru a fi implementate de către Autorit</w:t>
      </w:r>
      <w:r w:rsidR="00410658" w:rsidRPr="00B546C6">
        <w:rPr>
          <w:rFonts w:asciiTheme="minorHAnsi" w:hAnsiTheme="minorHAnsi" w:cstheme="minorHAnsi"/>
          <w:sz w:val="22"/>
          <w:szCs w:val="22"/>
          <w:lang w:val="ro-RO"/>
        </w:rPr>
        <w:t>ățile</w:t>
      </w:r>
      <w:r w:rsidRPr="00B546C6">
        <w:rPr>
          <w:rFonts w:asciiTheme="minorHAnsi" w:hAnsiTheme="minorHAnsi" w:cstheme="minorHAnsi"/>
          <w:sz w:val="22"/>
          <w:szCs w:val="22"/>
          <w:lang w:val="ro-RO"/>
        </w:rPr>
        <w:t xml:space="preserve"> Român</w:t>
      </w:r>
      <w:r w:rsidR="00410658" w:rsidRPr="00B546C6">
        <w:rPr>
          <w:rFonts w:asciiTheme="minorHAnsi" w:hAnsiTheme="minorHAnsi" w:cstheme="minorHAnsi"/>
          <w:sz w:val="22"/>
          <w:szCs w:val="22"/>
          <w:lang w:val="ro-RO"/>
        </w:rPr>
        <w:t>e</w:t>
      </w:r>
      <w:r w:rsidRPr="00B546C6">
        <w:rPr>
          <w:rFonts w:asciiTheme="minorHAnsi" w:hAnsiTheme="minorHAnsi" w:cstheme="minorHAnsi"/>
          <w:sz w:val="22"/>
          <w:szCs w:val="22"/>
          <w:lang w:val="ro-RO"/>
        </w:rPr>
        <w:t xml:space="preserve"> din domeniul apei </w:t>
      </w:r>
      <w:r w:rsidR="00410658" w:rsidRPr="00B546C6">
        <w:rPr>
          <w:rFonts w:asciiTheme="minorHAnsi" w:hAnsiTheme="minorHAnsi" w:cstheme="minorHAnsi"/>
          <w:sz w:val="22"/>
          <w:szCs w:val="22"/>
          <w:lang w:val="ro-RO"/>
        </w:rPr>
        <w:t>ulterior</w:t>
      </w:r>
      <w:r w:rsidRPr="00B546C6">
        <w:rPr>
          <w:rFonts w:asciiTheme="minorHAnsi" w:hAnsiTheme="minorHAnsi" w:cstheme="minorHAnsi"/>
          <w:sz w:val="22"/>
          <w:szCs w:val="22"/>
          <w:lang w:val="ro-RO"/>
        </w:rPr>
        <w:t xml:space="preserve"> finaliz</w:t>
      </w:r>
      <w:r w:rsidR="00410658" w:rsidRPr="00B546C6">
        <w:rPr>
          <w:rFonts w:asciiTheme="minorHAnsi" w:hAnsiTheme="minorHAnsi" w:cstheme="minorHAnsi"/>
          <w:sz w:val="22"/>
          <w:szCs w:val="22"/>
          <w:lang w:val="ro-RO"/>
        </w:rPr>
        <w:t>ării</w:t>
      </w:r>
      <w:r w:rsidRPr="00B546C6">
        <w:rPr>
          <w:rFonts w:asciiTheme="minorHAnsi" w:hAnsiTheme="minorHAnsi" w:cstheme="minorHAnsi"/>
          <w:sz w:val="22"/>
          <w:szCs w:val="22"/>
          <w:lang w:val="ro-RO"/>
        </w:rPr>
        <w:t xml:space="preserve"> proiectului sunt incluse în Capitolul 5 - </w:t>
      </w:r>
      <w:r w:rsidR="00410658" w:rsidRPr="00B546C6">
        <w:rPr>
          <w:rFonts w:asciiTheme="minorHAnsi" w:hAnsiTheme="minorHAnsi" w:cstheme="minorHAnsi"/>
          <w:i/>
          <w:sz w:val="22"/>
          <w:szCs w:val="22"/>
          <w:lang w:val="ro-RO"/>
        </w:rPr>
        <w:t>Principalele Constatări și Recomandări</w:t>
      </w:r>
      <w:r w:rsidRPr="00B546C6">
        <w:rPr>
          <w:rFonts w:asciiTheme="minorHAnsi" w:hAnsiTheme="minorHAnsi" w:cstheme="minorHAnsi"/>
          <w:sz w:val="22"/>
          <w:szCs w:val="22"/>
          <w:lang w:val="ro-RO"/>
        </w:rPr>
        <w:t>.</w:t>
      </w:r>
    </w:p>
    <w:p w14:paraId="7A53B7E9" w14:textId="77777777" w:rsidR="00443257" w:rsidRPr="00B546C6" w:rsidRDefault="00443257" w:rsidP="00443257">
      <w:pPr>
        <w:pStyle w:val="NoSpacing"/>
        <w:jc w:val="both"/>
        <w:rPr>
          <w:rFonts w:asciiTheme="minorHAnsi" w:hAnsiTheme="minorHAnsi" w:cstheme="minorHAnsi"/>
          <w:sz w:val="22"/>
          <w:szCs w:val="22"/>
          <w:lang w:val="ro-RO"/>
        </w:rPr>
      </w:pPr>
    </w:p>
    <w:p w14:paraId="06BBC59D" w14:textId="600ED214" w:rsidR="00B21FCB" w:rsidRPr="00B546C6" w:rsidRDefault="00443257" w:rsidP="00443257">
      <w:pPr>
        <w:pStyle w:val="NoSpacing"/>
        <w:jc w:val="both"/>
        <w:rPr>
          <w:rFonts w:asciiTheme="minorHAnsi" w:hAnsiTheme="minorHAnsi" w:cstheme="minorHAnsi"/>
          <w:sz w:val="22"/>
          <w:szCs w:val="22"/>
          <w:lang w:val="ro-RO"/>
        </w:rPr>
      </w:pPr>
      <w:r w:rsidRPr="00B546C6">
        <w:rPr>
          <w:rFonts w:asciiTheme="minorHAnsi" w:hAnsiTheme="minorHAnsi" w:cstheme="minorHAnsi"/>
          <w:sz w:val="22"/>
          <w:szCs w:val="22"/>
          <w:lang w:val="ro-RO"/>
        </w:rPr>
        <w:t xml:space="preserve">Având în vedere rezultatele </w:t>
      </w:r>
      <w:r w:rsidR="007F22A4" w:rsidRPr="00B546C6">
        <w:rPr>
          <w:rFonts w:asciiTheme="minorHAnsi" w:hAnsiTheme="minorHAnsi" w:cstheme="minorHAnsi"/>
          <w:sz w:val="22"/>
          <w:szCs w:val="22"/>
          <w:lang w:val="ro-RO"/>
        </w:rPr>
        <w:t>CC</w:t>
      </w:r>
      <w:r w:rsidRPr="00B546C6">
        <w:rPr>
          <w:rFonts w:asciiTheme="minorHAnsi" w:hAnsiTheme="minorHAnsi" w:cstheme="minorHAnsi"/>
          <w:sz w:val="22"/>
          <w:szCs w:val="22"/>
          <w:lang w:val="ro-RO"/>
        </w:rPr>
        <w:t xml:space="preserve"> menționate mai sus, Echipa BM a propus următorii indicatori pentru implementarea PCC </w:t>
      </w:r>
      <w:r w:rsidR="0055552C" w:rsidRPr="00B546C6">
        <w:rPr>
          <w:rFonts w:asciiTheme="minorHAnsi" w:hAnsiTheme="minorHAnsi" w:cstheme="minorHAnsi"/>
          <w:sz w:val="22"/>
          <w:szCs w:val="22"/>
          <w:lang w:val="ro-RO"/>
        </w:rPr>
        <w:t>(</w:t>
      </w:r>
      <w:r w:rsidR="00EB4B52" w:rsidRPr="00B546C6">
        <w:rPr>
          <w:rFonts w:asciiTheme="minorHAnsi" w:hAnsiTheme="minorHAnsi" w:cstheme="minorHAnsi"/>
          <w:sz w:val="22"/>
          <w:szCs w:val="22"/>
          <w:lang w:val="ro-RO"/>
        </w:rPr>
        <w:t xml:space="preserve">Tabelul </w:t>
      </w:r>
      <w:r w:rsidR="0055552C" w:rsidRPr="00B546C6">
        <w:rPr>
          <w:rFonts w:asciiTheme="minorHAnsi" w:hAnsiTheme="minorHAnsi" w:cstheme="minorHAnsi"/>
          <w:sz w:val="22"/>
          <w:szCs w:val="22"/>
          <w:lang w:val="ro-RO"/>
        </w:rPr>
        <w:t>7)</w:t>
      </w:r>
      <w:r w:rsidR="00993BB2" w:rsidRPr="00B546C6">
        <w:rPr>
          <w:rFonts w:asciiTheme="minorHAnsi" w:hAnsiTheme="minorHAnsi" w:cstheme="minorHAnsi"/>
          <w:sz w:val="22"/>
          <w:szCs w:val="22"/>
          <w:lang w:val="ro-RO"/>
        </w:rPr>
        <w:t>:</w:t>
      </w:r>
    </w:p>
    <w:p w14:paraId="302E0C79" w14:textId="71A13DDE" w:rsidR="00993BB2" w:rsidRPr="00B546C6" w:rsidRDefault="00993BB2" w:rsidP="002C619C">
      <w:pPr>
        <w:pStyle w:val="NoSpacing"/>
        <w:jc w:val="both"/>
        <w:rPr>
          <w:rFonts w:asciiTheme="minorHAnsi" w:hAnsiTheme="minorHAnsi" w:cstheme="minorHAnsi"/>
          <w:i/>
          <w:iCs/>
          <w:sz w:val="22"/>
          <w:szCs w:val="22"/>
          <w:lang w:val="ro-RO"/>
        </w:rPr>
      </w:pPr>
    </w:p>
    <w:p w14:paraId="51CF6B87" w14:textId="4E914884" w:rsidR="00993BB2" w:rsidRPr="00B546C6" w:rsidRDefault="00EB4B52" w:rsidP="00B21FCB">
      <w:pPr>
        <w:pStyle w:val="NoSpacing"/>
        <w:rPr>
          <w:rFonts w:asciiTheme="minorHAnsi" w:hAnsiTheme="minorHAnsi" w:cstheme="minorHAnsi"/>
          <w:i/>
          <w:iCs/>
          <w:sz w:val="22"/>
          <w:szCs w:val="22"/>
          <w:lang w:val="ro-RO"/>
        </w:rPr>
      </w:pPr>
      <w:r w:rsidRPr="00B546C6">
        <w:rPr>
          <w:rFonts w:asciiTheme="minorHAnsi" w:hAnsiTheme="minorHAnsi" w:cstheme="minorHAnsi"/>
          <w:b/>
          <w:bCs/>
          <w:i/>
          <w:iCs/>
          <w:sz w:val="22"/>
          <w:szCs w:val="22"/>
          <w:lang w:val="ro-RO"/>
        </w:rPr>
        <w:t xml:space="preserve">Tabelul </w:t>
      </w:r>
      <w:r w:rsidR="005057F2" w:rsidRPr="00B546C6">
        <w:rPr>
          <w:rFonts w:asciiTheme="minorHAnsi" w:hAnsiTheme="minorHAnsi" w:cstheme="minorHAnsi"/>
          <w:b/>
          <w:bCs/>
          <w:i/>
          <w:iCs/>
          <w:sz w:val="22"/>
          <w:szCs w:val="22"/>
          <w:lang w:val="ro-RO"/>
        </w:rPr>
        <w:t>7</w:t>
      </w:r>
      <w:r w:rsidR="00993BB2" w:rsidRPr="00B546C6">
        <w:rPr>
          <w:rFonts w:asciiTheme="minorHAnsi" w:hAnsiTheme="minorHAnsi" w:cstheme="minorHAnsi"/>
          <w:b/>
          <w:bCs/>
          <w:i/>
          <w:iCs/>
          <w:sz w:val="22"/>
          <w:szCs w:val="22"/>
          <w:lang w:val="ro-RO"/>
        </w:rPr>
        <w:t>:</w:t>
      </w:r>
      <w:r w:rsidR="00993BB2" w:rsidRPr="00B546C6">
        <w:rPr>
          <w:rFonts w:asciiTheme="minorHAnsi" w:hAnsiTheme="minorHAnsi" w:cstheme="minorHAnsi"/>
          <w:i/>
          <w:iCs/>
          <w:sz w:val="22"/>
          <w:szCs w:val="22"/>
          <w:lang w:val="ro-RO"/>
        </w:rPr>
        <w:t xml:space="preserve"> </w:t>
      </w:r>
      <w:r w:rsidR="007630DD" w:rsidRPr="00B546C6">
        <w:rPr>
          <w:rFonts w:asciiTheme="minorHAnsi" w:hAnsiTheme="minorHAnsi" w:cstheme="minorHAnsi"/>
          <w:i/>
          <w:iCs/>
          <w:sz w:val="22"/>
          <w:szCs w:val="22"/>
          <w:lang w:val="ro-RO"/>
        </w:rPr>
        <w:t>Indicatori</w:t>
      </w:r>
      <w:r w:rsidR="00993BB2" w:rsidRPr="00B546C6">
        <w:rPr>
          <w:rFonts w:asciiTheme="minorHAnsi" w:hAnsiTheme="minorHAnsi" w:cstheme="minorHAnsi"/>
          <w:i/>
          <w:iCs/>
          <w:sz w:val="22"/>
          <w:szCs w:val="22"/>
          <w:lang w:val="ro-RO"/>
        </w:rPr>
        <w:t xml:space="preserve"> </w:t>
      </w:r>
      <w:r w:rsidR="00031B01" w:rsidRPr="00B546C6">
        <w:rPr>
          <w:rFonts w:asciiTheme="minorHAnsi" w:hAnsiTheme="minorHAnsi" w:cstheme="minorHAnsi"/>
          <w:i/>
          <w:iCs/>
          <w:sz w:val="22"/>
          <w:szCs w:val="22"/>
          <w:lang w:val="ro-RO"/>
        </w:rPr>
        <w:t>pentru</w:t>
      </w:r>
      <w:r w:rsidR="00993BB2" w:rsidRPr="00B546C6">
        <w:rPr>
          <w:rFonts w:asciiTheme="minorHAnsi" w:hAnsiTheme="minorHAnsi" w:cstheme="minorHAnsi"/>
          <w:i/>
          <w:iCs/>
          <w:sz w:val="22"/>
          <w:szCs w:val="22"/>
          <w:lang w:val="ro-RO"/>
        </w:rPr>
        <w:t xml:space="preserve"> </w:t>
      </w:r>
      <w:r w:rsidR="00A929A5" w:rsidRPr="00B546C6">
        <w:rPr>
          <w:rFonts w:asciiTheme="minorHAnsi" w:hAnsiTheme="minorHAnsi" w:cstheme="minorHAnsi"/>
          <w:i/>
          <w:iCs/>
          <w:sz w:val="22"/>
          <w:szCs w:val="22"/>
          <w:lang w:val="ro-RO"/>
        </w:rPr>
        <w:t>M</w:t>
      </w:r>
      <w:r w:rsidR="00186962" w:rsidRPr="00B546C6">
        <w:rPr>
          <w:rFonts w:asciiTheme="minorHAnsi" w:hAnsiTheme="minorHAnsi" w:cstheme="minorHAnsi"/>
          <w:i/>
          <w:iCs/>
          <w:sz w:val="22"/>
          <w:szCs w:val="22"/>
          <w:lang w:val="ro-RO"/>
        </w:rPr>
        <w:t>onitori</w:t>
      </w:r>
      <w:r w:rsidR="00031B01" w:rsidRPr="00B546C6">
        <w:rPr>
          <w:rFonts w:asciiTheme="minorHAnsi" w:hAnsiTheme="minorHAnsi" w:cstheme="minorHAnsi"/>
          <w:i/>
          <w:iCs/>
          <w:sz w:val="22"/>
          <w:szCs w:val="22"/>
          <w:lang w:val="ro-RO"/>
        </w:rPr>
        <w:t xml:space="preserve">zarea Implementării </w:t>
      </w:r>
      <w:r w:rsidR="00ED099D" w:rsidRPr="00B546C6">
        <w:rPr>
          <w:rFonts w:asciiTheme="minorHAnsi" w:hAnsiTheme="minorHAnsi" w:cstheme="minorHAnsi"/>
          <w:i/>
          <w:iCs/>
          <w:sz w:val="22"/>
          <w:szCs w:val="22"/>
          <w:lang w:val="ro-RO"/>
        </w:rPr>
        <w:t>PCC</w:t>
      </w:r>
      <w:r w:rsidR="00993BB2" w:rsidRPr="00B546C6">
        <w:rPr>
          <w:rFonts w:asciiTheme="minorHAnsi" w:hAnsiTheme="minorHAnsi" w:cstheme="minorHAnsi"/>
          <w:i/>
          <w:iCs/>
          <w:sz w:val="22"/>
          <w:szCs w:val="22"/>
          <w:lang w:val="ro-RO"/>
        </w:rPr>
        <w:t xml:space="preserve"> </w:t>
      </w:r>
    </w:p>
    <w:p w14:paraId="157B0447" w14:textId="77777777" w:rsidR="00154339" w:rsidRPr="00B546C6" w:rsidRDefault="00154339" w:rsidP="00410658">
      <w:pPr>
        <w:pStyle w:val="ListParagraph"/>
        <w:ind w:left="160"/>
        <w:rPr>
          <w:lang w:val="ro-RO"/>
        </w:rPr>
      </w:pPr>
      <w:bookmarkStart w:id="28" w:name="_Hlk58690269"/>
    </w:p>
    <w:tbl>
      <w:tblPr>
        <w:tblStyle w:val="TableGrid"/>
        <w:tblW w:w="5288" w:type="pct"/>
        <w:tblLayout w:type="fixed"/>
        <w:tblLook w:val="04A0" w:firstRow="1" w:lastRow="0" w:firstColumn="1" w:lastColumn="0" w:noHBand="0" w:noVBand="1"/>
      </w:tblPr>
      <w:tblGrid>
        <w:gridCol w:w="507"/>
        <w:gridCol w:w="1831"/>
        <w:gridCol w:w="1800"/>
        <w:gridCol w:w="1890"/>
        <w:gridCol w:w="1800"/>
        <w:gridCol w:w="1707"/>
      </w:tblGrid>
      <w:tr w:rsidR="0055552C" w:rsidRPr="00B546C6" w14:paraId="1FA6E284" w14:textId="77777777" w:rsidTr="0055552C">
        <w:trPr>
          <w:tblHeader/>
        </w:trPr>
        <w:tc>
          <w:tcPr>
            <w:tcW w:w="266" w:type="pct"/>
            <w:shd w:val="clear" w:color="auto" w:fill="FFF2CC" w:themeFill="accent4" w:themeFillTint="33"/>
            <w:vAlign w:val="center"/>
          </w:tcPr>
          <w:p w14:paraId="443D6E25" w14:textId="7B1380A9" w:rsidR="007826EC" w:rsidRPr="00B546C6" w:rsidRDefault="007826EC" w:rsidP="00410658">
            <w:pPr>
              <w:pStyle w:val="ListParagraph"/>
              <w:ind w:left="160"/>
              <w:rPr>
                <w:rFonts w:cstheme="minorHAnsi"/>
                <w:b/>
                <w:bCs/>
                <w:color w:val="2F5496" w:themeColor="accent1" w:themeShade="BF"/>
                <w:sz w:val="20"/>
                <w:szCs w:val="20"/>
                <w:lang w:val="ro-RO"/>
              </w:rPr>
            </w:pPr>
            <w:r w:rsidRPr="00B546C6">
              <w:rPr>
                <w:rFonts w:cstheme="minorHAnsi"/>
                <w:b/>
                <w:bCs/>
                <w:color w:val="2F5496" w:themeColor="accent1" w:themeShade="BF"/>
                <w:sz w:val="20"/>
                <w:szCs w:val="20"/>
                <w:lang w:val="ro-RO"/>
              </w:rPr>
              <w:t>N</w:t>
            </w:r>
            <w:r w:rsidR="00031B01" w:rsidRPr="00B546C6">
              <w:rPr>
                <w:rFonts w:cstheme="minorHAnsi"/>
                <w:b/>
                <w:bCs/>
                <w:color w:val="2F5496" w:themeColor="accent1" w:themeShade="BF"/>
                <w:sz w:val="20"/>
                <w:szCs w:val="20"/>
                <w:lang w:val="ro-RO"/>
              </w:rPr>
              <w:t>r</w:t>
            </w:r>
            <w:r w:rsidRPr="00B546C6">
              <w:rPr>
                <w:rFonts w:cstheme="minorHAnsi"/>
                <w:b/>
                <w:bCs/>
                <w:color w:val="2F5496" w:themeColor="accent1" w:themeShade="BF"/>
                <w:sz w:val="20"/>
                <w:szCs w:val="20"/>
                <w:lang w:val="ro-RO"/>
              </w:rPr>
              <w:t>.</w:t>
            </w:r>
          </w:p>
        </w:tc>
        <w:tc>
          <w:tcPr>
            <w:tcW w:w="960" w:type="pct"/>
            <w:shd w:val="clear" w:color="auto" w:fill="FFF2CC" w:themeFill="accent4" w:themeFillTint="33"/>
            <w:vAlign w:val="center"/>
          </w:tcPr>
          <w:p w14:paraId="3E2D92FE" w14:textId="3FDBE44D" w:rsidR="007826EC" w:rsidRPr="00B546C6" w:rsidRDefault="00031B01" w:rsidP="00410658">
            <w:pPr>
              <w:pStyle w:val="ListParagraph"/>
              <w:ind w:left="160"/>
              <w:rPr>
                <w:rFonts w:cstheme="minorHAnsi"/>
                <w:b/>
                <w:bCs/>
                <w:color w:val="2F5496" w:themeColor="accent1" w:themeShade="BF"/>
                <w:sz w:val="20"/>
                <w:szCs w:val="20"/>
                <w:lang w:val="ro-RO"/>
              </w:rPr>
            </w:pPr>
            <w:r w:rsidRPr="00B546C6">
              <w:rPr>
                <w:rFonts w:cstheme="minorHAnsi"/>
                <w:b/>
                <w:bCs/>
                <w:color w:val="2F5496" w:themeColor="accent1" w:themeShade="BF"/>
                <w:sz w:val="20"/>
                <w:szCs w:val="20"/>
                <w:lang w:val="ro-RO"/>
              </w:rPr>
              <w:t>Rezultatele CC</w:t>
            </w:r>
          </w:p>
        </w:tc>
        <w:tc>
          <w:tcPr>
            <w:tcW w:w="944" w:type="pct"/>
            <w:shd w:val="clear" w:color="auto" w:fill="FFF2CC" w:themeFill="accent4" w:themeFillTint="33"/>
            <w:vAlign w:val="center"/>
          </w:tcPr>
          <w:p w14:paraId="756CF469" w14:textId="3EB84297" w:rsidR="007826EC" w:rsidRPr="00B546C6" w:rsidRDefault="00031B01" w:rsidP="00410658">
            <w:pPr>
              <w:pStyle w:val="ListParagraph"/>
              <w:ind w:left="160"/>
              <w:rPr>
                <w:rFonts w:cstheme="minorHAnsi"/>
                <w:b/>
                <w:bCs/>
                <w:color w:val="2F5496" w:themeColor="accent1" w:themeShade="BF"/>
                <w:sz w:val="20"/>
                <w:szCs w:val="20"/>
                <w:lang w:val="ro-RO"/>
              </w:rPr>
            </w:pPr>
            <w:r w:rsidRPr="00B546C6">
              <w:rPr>
                <w:rFonts w:cstheme="minorHAnsi"/>
                <w:b/>
                <w:bCs/>
                <w:color w:val="2F5496" w:themeColor="accent1" w:themeShade="BF"/>
                <w:sz w:val="20"/>
                <w:szCs w:val="20"/>
                <w:lang w:val="ro-RO"/>
              </w:rPr>
              <w:t>Indicator de rezultat general</w:t>
            </w:r>
          </w:p>
        </w:tc>
        <w:tc>
          <w:tcPr>
            <w:tcW w:w="991" w:type="pct"/>
            <w:shd w:val="clear" w:color="auto" w:fill="FFF2CC" w:themeFill="accent4" w:themeFillTint="33"/>
            <w:vAlign w:val="center"/>
          </w:tcPr>
          <w:p w14:paraId="6FE94DB0" w14:textId="3884B724" w:rsidR="007826EC" w:rsidRPr="00B546C6" w:rsidRDefault="00031B01" w:rsidP="00410658">
            <w:pPr>
              <w:pStyle w:val="ListParagraph"/>
              <w:ind w:left="160"/>
              <w:rPr>
                <w:rFonts w:cstheme="minorHAnsi"/>
                <w:b/>
                <w:bCs/>
                <w:color w:val="2F5496" w:themeColor="accent1" w:themeShade="BF"/>
                <w:sz w:val="20"/>
                <w:szCs w:val="20"/>
                <w:lang w:val="ro-RO"/>
              </w:rPr>
            </w:pPr>
            <w:r w:rsidRPr="00B546C6">
              <w:rPr>
                <w:rFonts w:cstheme="minorHAnsi"/>
                <w:b/>
                <w:bCs/>
                <w:color w:val="2F5496" w:themeColor="accent1" w:themeShade="BF"/>
                <w:sz w:val="20"/>
                <w:szCs w:val="20"/>
                <w:lang w:val="ro-RO"/>
              </w:rPr>
              <w:t>Indicator de rezultat specific</w:t>
            </w:r>
          </w:p>
        </w:tc>
        <w:tc>
          <w:tcPr>
            <w:tcW w:w="944" w:type="pct"/>
            <w:shd w:val="clear" w:color="auto" w:fill="FFF2CC" w:themeFill="accent4" w:themeFillTint="33"/>
            <w:vAlign w:val="center"/>
          </w:tcPr>
          <w:p w14:paraId="6456485B" w14:textId="5628751D" w:rsidR="007826EC" w:rsidRPr="00B546C6" w:rsidRDefault="007826EC" w:rsidP="00410658">
            <w:pPr>
              <w:pStyle w:val="ListParagraph"/>
              <w:ind w:left="160"/>
              <w:rPr>
                <w:rFonts w:cstheme="minorHAnsi"/>
                <w:b/>
                <w:bCs/>
                <w:color w:val="2F5496" w:themeColor="accent1" w:themeShade="BF"/>
                <w:sz w:val="20"/>
                <w:szCs w:val="20"/>
                <w:lang w:val="ro-RO"/>
              </w:rPr>
            </w:pPr>
            <w:r w:rsidRPr="00B546C6">
              <w:rPr>
                <w:rFonts w:cstheme="minorHAnsi"/>
                <w:b/>
                <w:bCs/>
                <w:color w:val="2F5496" w:themeColor="accent1" w:themeShade="BF"/>
                <w:sz w:val="20"/>
                <w:szCs w:val="20"/>
                <w:lang w:val="ro-RO"/>
              </w:rPr>
              <w:t>M</w:t>
            </w:r>
            <w:r w:rsidR="00031B01" w:rsidRPr="00B546C6">
              <w:rPr>
                <w:rFonts w:cstheme="minorHAnsi"/>
                <w:b/>
                <w:bCs/>
                <w:color w:val="2F5496" w:themeColor="accent1" w:themeShade="BF"/>
                <w:sz w:val="20"/>
                <w:szCs w:val="20"/>
                <w:lang w:val="ro-RO"/>
              </w:rPr>
              <w:t xml:space="preserve">ăsuri aferente </w:t>
            </w:r>
            <w:r w:rsidR="007630DD" w:rsidRPr="00B546C6">
              <w:rPr>
                <w:rFonts w:cstheme="minorHAnsi"/>
                <w:b/>
                <w:bCs/>
                <w:color w:val="2F5496" w:themeColor="accent1" w:themeShade="BF"/>
                <w:sz w:val="20"/>
                <w:szCs w:val="20"/>
                <w:lang w:val="ro-RO"/>
              </w:rPr>
              <w:t>indicatori</w:t>
            </w:r>
            <w:r w:rsidR="00031B01" w:rsidRPr="00B546C6">
              <w:rPr>
                <w:rFonts w:cstheme="minorHAnsi"/>
                <w:b/>
                <w:bCs/>
                <w:color w:val="2F5496" w:themeColor="accent1" w:themeShade="BF"/>
                <w:sz w:val="20"/>
                <w:szCs w:val="20"/>
                <w:lang w:val="ro-RO"/>
              </w:rPr>
              <w:t>lor</w:t>
            </w:r>
          </w:p>
        </w:tc>
        <w:tc>
          <w:tcPr>
            <w:tcW w:w="895" w:type="pct"/>
            <w:shd w:val="clear" w:color="auto" w:fill="FFF2CC" w:themeFill="accent4" w:themeFillTint="33"/>
            <w:vAlign w:val="center"/>
          </w:tcPr>
          <w:p w14:paraId="5AE24D4E" w14:textId="1E17511B" w:rsidR="007826EC" w:rsidRPr="00B546C6" w:rsidRDefault="00031B01" w:rsidP="00410658">
            <w:pPr>
              <w:pStyle w:val="ListParagraph"/>
              <w:ind w:left="160"/>
              <w:rPr>
                <w:rFonts w:cstheme="minorHAnsi"/>
                <w:b/>
                <w:bCs/>
                <w:color w:val="2F5496" w:themeColor="accent1" w:themeShade="BF"/>
                <w:sz w:val="20"/>
                <w:szCs w:val="20"/>
                <w:lang w:val="ro-RO"/>
              </w:rPr>
            </w:pPr>
            <w:r w:rsidRPr="00B546C6">
              <w:rPr>
                <w:rFonts w:cstheme="minorHAnsi"/>
                <w:b/>
                <w:bCs/>
                <w:color w:val="2F5496" w:themeColor="accent1" w:themeShade="BF"/>
                <w:sz w:val="20"/>
                <w:szCs w:val="20"/>
                <w:lang w:val="ro-RO"/>
              </w:rPr>
              <w:t>Dovezi planificate</w:t>
            </w:r>
          </w:p>
        </w:tc>
      </w:tr>
      <w:tr w:rsidR="008E3551" w:rsidRPr="00B546C6" w14:paraId="238F8C6A" w14:textId="77777777" w:rsidTr="008E3551">
        <w:tc>
          <w:tcPr>
            <w:tcW w:w="266" w:type="pct"/>
            <w:vAlign w:val="center"/>
          </w:tcPr>
          <w:p w14:paraId="2E26F475" w14:textId="6EBB4F4E" w:rsidR="008E3551" w:rsidRPr="00B546C6" w:rsidRDefault="008E3551" w:rsidP="00410658">
            <w:pPr>
              <w:pStyle w:val="ListParagraph"/>
              <w:ind w:left="160"/>
              <w:rPr>
                <w:rFonts w:cstheme="minorHAnsi"/>
                <w:b/>
                <w:bCs/>
                <w:color w:val="2F5496" w:themeColor="accent1" w:themeShade="BF"/>
                <w:sz w:val="20"/>
                <w:szCs w:val="20"/>
                <w:lang w:val="ro-RO"/>
              </w:rPr>
            </w:pPr>
            <w:r w:rsidRPr="00B546C6">
              <w:rPr>
                <w:rFonts w:cstheme="minorHAnsi"/>
                <w:b/>
                <w:bCs/>
                <w:color w:val="2F5496" w:themeColor="accent1" w:themeShade="BF"/>
                <w:sz w:val="20"/>
                <w:szCs w:val="20"/>
                <w:lang w:val="ro-RO"/>
              </w:rPr>
              <w:t>1</w:t>
            </w:r>
          </w:p>
        </w:tc>
        <w:tc>
          <w:tcPr>
            <w:tcW w:w="960" w:type="pct"/>
          </w:tcPr>
          <w:p w14:paraId="0A95336C" w14:textId="77777777" w:rsidR="008E3551" w:rsidRPr="00B546C6" w:rsidRDefault="008E3551" w:rsidP="00410658">
            <w:pPr>
              <w:pStyle w:val="TableParagraph"/>
              <w:spacing w:after="160"/>
              <w:rPr>
                <w:rFonts w:asciiTheme="minorHAnsi" w:eastAsiaTheme="minorHAnsi" w:hAnsiTheme="minorHAnsi" w:cstheme="minorHAnsi"/>
                <w:b/>
                <w:bCs/>
                <w:color w:val="2F5496" w:themeColor="accent1" w:themeShade="BF"/>
                <w:sz w:val="20"/>
                <w:szCs w:val="20"/>
              </w:rPr>
            </w:pPr>
          </w:p>
          <w:p w14:paraId="0C822C16" w14:textId="358C14C2" w:rsidR="008E3551" w:rsidRPr="00B546C6" w:rsidRDefault="00410658" w:rsidP="00410658">
            <w:pPr>
              <w:pStyle w:val="ListParagraph"/>
              <w:ind w:left="160"/>
              <w:rPr>
                <w:rFonts w:cstheme="minorHAnsi"/>
                <w:b/>
                <w:bCs/>
                <w:color w:val="2F5496" w:themeColor="accent1" w:themeShade="BF"/>
                <w:sz w:val="20"/>
                <w:szCs w:val="20"/>
                <w:lang w:val="ro-RO"/>
              </w:rPr>
            </w:pPr>
            <w:r w:rsidRPr="00B546C6">
              <w:rPr>
                <w:rFonts w:cstheme="minorHAnsi"/>
                <w:b/>
                <w:bCs/>
                <w:color w:val="2F5496" w:themeColor="accent1" w:themeShade="BF"/>
                <w:sz w:val="20"/>
                <w:szCs w:val="20"/>
                <w:lang w:val="ro-RO"/>
              </w:rPr>
              <w:t>Completarea datelor</w:t>
            </w:r>
            <w:r w:rsidR="008E3551" w:rsidRPr="00B546C6">
              <w:rPr>
                <w:rFonts w:cstheme="minorHAnsi"/>
                <w:b/>
                <w:bCs/>
                <w:color w:val="2F5496" w:themeColor="accent1" w:themeShade="BF"/>
                <w:sz w:val="20"/>
                <w:szCs w:val="20"/>
                <w:lang w:val="ro-RO"/>
              </w:rPr>
              <w:t xml:space="preserve"> </w:t>
            </w:r>
            <w:r w:rsidRPr="00B546C6">
              <w:rPr>
                <w:rFonts w:cstheme="minorHAnsi"/>
                <w:b/>
                <w:bCs/>
                <w:color w:val="2F5496" w:themeColor="accent1" w:themeShade="BF"/>
                <w:sz w:val="20"/>
                <w:szCs w:val="20"/>
                <w:lang w:val="ro-RO"/>
              </w:rPr>
              <w:t xml:space="preserve">lipsă </w:t>
            </w:r>
            <w:r w:rsidR="008E3551" w:rsidRPr="00B546C6">
              <w:rPr>
                <w:rFonts w:cstheme="minorHAnsi"/>
                <w:b/>
                <w:bCs/>
                <w:color w:val="2F5496" w:themeColor="accent1" w:themeShade="BF"/>
                <w:sz w:val="20"/>
                <w:szCs w:val="20"/>
                <w:lang w:val="ro-RO"/>
              </w:rPr>
              <w:t>și restructura</w:t>
            </w:r>
            <w:r w:rsidRPr="00B546C6">
              <w:rPr>
                <w:rFonts w:cstheme="minorHAnsi"/>
                <w:b/>
                <w:bCs/>
                <w:color w:val="2F5496" w:themeColor="accent1" w:themeShade="BF"/>
                <w:sz w:val="20"/>
                <w:szCs w:val="20"/>
                <w:lang w:val="ro-RO"/>
              </w:rPr>
              <w:t xml:space="preserve">rea </w:t>
            </w:r>
            <w:r w:rsidR="008E3551" w:rsidRPr="00B546C6">
              <w:rPr>
                <w:rFonts w:cstheme="minorHAnsi"/>
                <w:b/>
                <w:bCs/>
                <w:color w:val="2F5496" w:themeColor="accent1" w:themeShade="BF"/>
                <w:sz w:val="20"/>
                <w:szCs w:val="20"/>
                <w:lang w:val="ro-RO"/>
              </w:rPr>
              <w:t>baz</w:t>
            </w:r>
            <w:r w:rsidRPr="00B546C6">
              <w:rPr>
                <w:rFonts w:cstheme="minorHAnsi"/>
                <w:b/>
                <w:bCs/>
                <w:color w:val="2F5496" w:themeColor="accent1" w:themeShade="BF"/>
                <w:sz w:val="20"/>
                <w:szCs w:val="20"/>
                <w:lang w:val="ro-RO"/>
              </w:rPr>
              <w:t xml:space="preserve">ei </w:t>
            </w:r>
            <w:r w:rsidR="008E3551" w:rsidRPr="00B546C6">
              <w:rPr>
                <w:rFonts w:cstheme="minorHAnsi"/>
                <w:b/>
                <w:bCs/>
                <w:color w:val="2F5496" w:themeColor="accent1" w:themeShade="BF"/>
                <w:sz w:val="20"/>
                <w:szCs w:val="20"/>
                <w:lang w:val="ro-RO"/>
              </w:rPr>
              <w:t xml:space="preserve">de date necesară </w:t>
            </w:r>
            <w:r w:rsidRPr="00B546C6">
              <w:rPr>
                <w:rFonts w:cstheme="minorHAnsi"/>
                <w:b/>
                <w:bCs/>
                <w:color w:val="2F5496" w:themeColor="accent1" w:themeShade="BF"/>
                <w:sz w:val="20"/>
                <w:szCs w:val="20"/>
                <w:lang w:val="ro-RO"/>
              </w:rPr>
              <w:t>pentru cartografiere</w:t>
            </w:r>
            <w:r w:rsidR="008E3551" w:rsidRPr="00B546C6">
              <w:rPr>
                <w:rFonts w:cstheme="minorHAnsi"/>
                <w:b/>
                <w:bCs/>
                <w:color w:val="2F5496" w:themeColor="accent1" w:themeShade="BF"/>
                <w:sz w:val="20"/>
                <w:szCs w:val="20"/>
                <w:lang w:val="ro-RO"/>
              </w:rPr>
              <w:t xml:space="preserve"> și </w:t>
            </w:r>
            <w:r w:rsidRPr="00B546C6">
              <w:rPr>
                <w:rFonts w:cstheme="minorHAnsi"/>
                <w:b/>
                <w:bCs/>
                <w:color w:val="2F5496" w:themeColor="accent1" w:themeShade="BF"/>
                <w:sz w:val="20"/>
                <w:szCs w:val="20"/>
                <w:lang w:val="ro-RO"/>
              </w:rPr>
              <w:t>elaborarea</w:t>
            </w:r>
            <w:r w:rsidR="008E3551" w:rsidRPr="00B546C6">
              <w:rPr>
                <w:rFonts w:cstheme="minorHAnsi"/>
                <w:b/>
                <w:bCs/>
                <w:color w:val="2F5496" w:themeColor="accent1" w:themeShade="BF"/>
                <w:sz w:val="20"/>
                <w:szCs w:val="20"/>
                <w:lang w:val="ro-RO"/>
              </w:rPr>
              <w:t xml:space="preserve"> PMRI</w:t>
            </w:r>
          </w:p>
        </w:tc>
        <w:tc>
          <w:tcPr>
            <w:tcW w:w="944" w:type="pct"/>
          </w:tcPr>
          <w:p w14:paraId="25CDE4F9" w14:textId="77777777" w:rsidR="008E3551" w:rsidRPr="00B546C6" w:rsidRDefault="008E3551" w:rsidP="00410658">
            <w:pPr>
              <w:pStyle w:val="TableParagraph"/>
              <w:spacing w:after="160"/>
              <w:rPr>
                <w:rFonts w:asciiTheme="minorHAnsi" w:eastAsiaTheme="minorHAnsi" w:hAnsiTheme="minorHAnsi" w:cstheme="minorHAnsi"/>
                <w:b/>
                <w:bCs/>
                <w:color w:val="2F5496" w:themeColor="accent1" w:themeShade="BF"/>
                <w:sz w:val="20"/>
                <w:szCs w:val="20"/>
              </w:rPr>
            </w:pPr>
          </w:p>
          <w:p w14:paraId="66D5FCF2" w14:textId="151859B8" w:rsidR="008E3551" w:rsidRPr="00B546C6" w:rsidRDefault="008E3551" w:rsidP="00410658">
            <w:pPr>
              <w:pStyle w:val="TableParagraph"/>
              <w:spacing w:after="160" w:line="259" w:lineRule="auto"/>
              <w:ind w:left="268" w:right="144"/>
              <w:rPr>
                <w:rFonts w:asciiTheme="minorHAnsi" w:eastAsiaTheme="minorHAnsi" w:hAnsiTheme="minorHAnsi" w:cstheme="minorHAnsi"/>
                <w:b/>
                <w:bCs/>
                <w:color w:val="2F5496" w:themeColor="accent1" w:themeShade="BF"/>
                <w:sz w:val="20"/>
                <w:szCs w:val="20"/>
              </w:rPr>
            </w:pPr>
            <w:r w:rsidRPr="00B546C6">
              <w:rPr>
                <w:rFonts w:asciiTheme="minorHAnsi" w:eastAsiaTheme="minorHAnsi" w:hAnsiTheme="minorHAnsi" w:cstheme="minorHAnsi"/>
                <w:b/>
                <w:bCs/>
                <w:color w:val="2F5496" w:themeColor="accent1" w:themeShade="BF"/>
                <w:sz w:val="20"/>
                <w:szCs w:val="20"/>
              </w:rPr>
              <w:t xml:space="preserve">O gestionare adecvată a bazei de date pentru cartografiere și </w:t>
            </w:r>
            <w:r w:rsidR="00410658" w:rsidRPr="00B546C6">
              <w:rPr>
                <w:rFonts w:asciiTheme="minorHAnsi" w:eastAsiaTheme="minorHAnsi" w:hAnsiTheme="minorHAnsi" w:cstheme="minorHAnsi"/>
                <w:b/>
                <w:bCs/>
                <w:color w:val="2F5496" w:themeColor="accent1" w:themeShade="BF"/>
                <w:sz w:val="20"/>
                <w:szCs w:val="20"/>
              </w:rPr>
              <w:t>elaborarea</w:t>
            </w:r>
            <w:r w:rsidRPr="00B546C6">
              <w:rPr>
                <w:rFonts w:asciiTheme="minorHAnsi" w:eastAsiaTheme="minorHAnsi" w:hAnsiTheme="minorHAnsi" w:cstheme="minorHAnsi"/>
                <w:b/>
                <w:bCs/>
                <w:color w:val="2F5496" w:themeColor="accent1" w:themeShade="BF"/>
                <w:sz w:val="20"/>
                <w:szCs w:val="20"/>
              </w:rPr>
              <w:t xml:space="preserve"> PMRI</w:t>
            </w:r>
          </w:p>
          <w:p w14:paraId="78E1F6D2" w14:textId="3A55BD9C" w:rsidR="008E3551" w:rsidRPr="00B546C6" w:rsidRDefault="008E3551" w:rsidP="00410658">
            <w:pPr>
              <w:pStyle w:val="ListParagraph"/>
              <w:ind w:left="160"/>
              <w:rPr>
                <w:rFonts w:cstheme="minorHAnsi"/>
                <w:b/>
                <w:bCs/>
                <w:color w:val="2F5496" w:themeColor="accent1" w:themeShade="BF"/>
                <w:sz w:val="20"/>
                <w:szCs w:val="20"/>
                <w:lang w:val="ro-RO"/>
              </w:rPr>
            </w:pPr>
            <w:r w:rsidRPr="00B546C6">
              <w:rPr>
                <w:rFonts w:cstheme="minorHAnsi"/>
                <w:b/>
                <w:bCs/>
                <w:color w:val="2F5496" w:themeColor="accent1" w:themeShade="BF"/>
                <w:sz w:val="20"/>
                <w:szCs w:val="20"/>
                <w:lang w:val="ro-RO"/>
              </w:rPr>
              <w:t>(restructurată, actualizată și completată).</w:t>
            </w:r>
          </w:p>
        </w:tc>
        <w:tc>
          <w:tcPr>
            <w:tcW w:w="991" w:type="pct"/>
          </w:tcPr>
          <w:p w14:paraId="744CEF6F" w14:textId="77777777" w:rsidR="008E3551" w:rsidRPr="00B546C6" w:rsidRDefault="008E3551" w:rsidP="00410658">
            <w:pPr>
              <w:pStyle w:val="TableParagraph"/>
              <w:spacing w:after="160"/>
              <w:rPr>
                <w:rFonts w:asciiTheme="minorHAnsi" w:eastAsiaTheme="minorHAnsi" w:hAnsiTheme="minorHAnsi" w:cstheme="minorHAnsi"/>
                <w:b/>
                <w:bCs/>
                <w:color w:val="2F5496" w:themeColor="accent1" w:themeShade="BF"/>
                <w:sz w:val="20"/>
                <w:szCs w:val="20"/>
              </w:rPr>
            </w:pPr>
          </w:p>
          <w:p w14:paraId="468A5A1A" w14:textId="77777777" w:rsidR="008E3551" w:rsidRPr="00B546C6" w:rsidRDefault="008E3551" w:rsidP="00410658">
            <w:pPr>
              <w:pStyle w:val="TableParagraph"/>
              <w:spacing w:before="8" w:after="160"/>
              <w:rPr>
                <w:rFonts w:asciiTheme="minorHAnsi" w:eastAsiaTheme="minorHAnsi" w:hAnsiTheme="minorHAnsi" w:cstheme="minorHAnsi"/>
                <w:b/>
                <w:bCs/>
                <w:color w:val="2F5496" w:themeColor="accent1" w:themeShade="BF"/>
                <w:sz w:val="20"/>
                <w:szCs w:val="20"/>
              </w:rPr>
            </w:pPr>
          </w:p>
          <w:p w14:paraId="0FC6C449" w14:textId="22CD9DC0" w:rsidR="008E3551" w:rsidRPr="00B546C6" w:rsidRDefault="008E3551" w:rsidP="00410658">
            <w:pPr>
              <w:pStyle w:val="ListParagraph"/>
              <w:ind w:left="160"/>
              <w:rPr>
                <w:rFonts w:cstheme="minorHAnsi"/>
                <w:b/>
                <w:bCs/>
                <w:color w:val="2F5496" w:themeColor="accent1" w:themeShade="BF"/>
                <w:sz w:val="20"/>
                <w:szCs w:val="20"/>
                <w:lang w:val="ro-RO"/>
              </w:rPr>
            </w:pPr>
            <w:r w:rsidRPr="00B546C6">
              <w:rPr>
                <w:rFonts w:cstheme="minorHAnsi"/>
                <w:b/>
                <w:bCs/>
                <w:color w:val="2F5496" w:themeColor="accent1" w:themeShade="BF"/>
                <w:sz w:val="20"/>
                <w:szCs w:val="20"/>
                <w:lang w:val="ro-RO"/>
              </w:rPr>
              <w:t xml:space="preserve">Baza de date pentru cartografiere și </w:t>
            </w:r>
            <w:r w:rsidR="00410658" w:rsidRPr="00B546C6">
              <w:rPr>
                <w:rFonts w:cstheme="minorHAnsi"/>
                <w:b/>
                <w:bCs/>
                <w:color w:val="2F5496" w:themeColor="accent1" w:themeShade="BF"/>
                <w:sz w:val="20"/>
                <w:szCs w:val="20"/>
                <w:lang w:val="ro-RO"/>
              </w:rPr>
              <w:t xml:space="preserve">elaborarea </w:t>
            </w:r>
            <w:r w:rsidRPr="00B546C6">
              <w:rPr>
                <w:rFonts w:cstheme="minorHAnsi"/>
                <w:b/>
                <w:bCs/>
                <w:color w:val="2F5496" w:themeColor="accent1" w:themeShade="BF"/>
                <w:sz w:val="20"/>
                <w:szCs w:val="20"/>
                <w:lang w:val="ro-RO"/>
              </w:rPr>
              <w:t>PMRI restructurată, actualizată și completată</w:t>
            </w:r>
          </w:p>
        </w:tc>
        <w:tc>
          <w:tcPr>
            <w:tcW w:w="944" w:type="pct"/>
          </w:tcPr>
          <w:p w14:paraId="5764F0DF" w14:textId="4C23BEEA" w:rsidR="008E3551" w:rsidRPr="00B546C6" w:rsidRDefault="008E3551" w:rsidP="00410658">
            <w:pPr>
              <w:pStyle w:val="ListParagraph"/>
              <w:ind w:left="160"/>
              <w:rPr>
                <w:rFonts w:cstheme="minorHAnsi"/>
                <w:b/>
                <w:bCs/>
                <w:color w:val="2F5496" w:themeColor="accent1" w:themeShade="BF"/>
                <w:sz w:val="20"/>
                <w:szCs w:val="20"/>
                <w:lang w:val="ro-RO"/>
              </w:rPr>
            </w:pPr>
            <w:r w:rsidRPr="00B546C6">
              <w:rPr>
                <w:rFonts w:cstheme="minorHAnsi"/>
                <w:b/>
                <w:bCs/>
                <w:color w:val="2F5496" w:themeColor="accent1" w:themeShade="BF"/>
                <w:sz w:val="20"/>
                <w:szCs w:val="20"/>
                <w:lang w:val="ro-RO"/>
              </w:rPr>
              <w:t>Nr. de studii specifice realizate pentru restructurarea, actualizarea și completarea bazei de date Baza de date privind inundațiile a fost actualizată</w:t>
            </w:r>
          </w:p>
        </w:tc>
        <w:tc>
          <w:tcPr>
            <w:tcW w:w="895" w:type="pct"/>
          </w:tcPr>
          <w:p w14:paraId="0709169A" w14:textId="77777777" w:rsidR="008E3551" w:rsidRPr="00B546C6" w:rsidRDefault="008E3551" w:rsidP="00AE3870">
            <w:pPr>
              <w:pStyle w:val="TableParagraph"/>
              <w:spacing w:before="1" w:after="160" w:line="259" w:lineRule="auto"/>
              <w:ind w:right="112"/>
              <w:rPr>
                <w:rFonts w:asciiTheme="minorHAnsi" w:eastAsiaTheme="minorHAnsi" w:hAnsiTheme="minorHAnsi" w:cstheme="minorHAnsi"/>
                <w:b/>
                <w:bCs/>
                <w:color w:val="2F5496" w:themeColor="accent1" w:themeShade="BF"/>
                <w:sz w:val="20"/>
                <w:szCs w:val="20"/>
              </w:rPr>
            </w:pPr>
            <w:r w:rsidRPr="00B546C6">
              <w:rPr>
                <w:rFonts w:asciiTheme="minorHAnsi" w:eastAsiaTheme="minorHAnsi" w:hAnsiTheme="minorHAnsi" w:cstheme="minorHAnsi"/>
                <w:b/>
                <w:bCs/>
                <w:color w:val="2F5496" w:themeColor="accent1" w:themeShade="BF"/>
                <w:sz w:val="20"/>
                <w:szCs w:val="20"/>
              </w:rPr>
              <w:t>Studii efectuate pentru restructurarea, actualizarea și completarea bazei de date</w:t>
            </w:r>
          </w:p>
          <w:p w14:paraId="02B4BCCF" w14:textId="77777777" w:rsidR="008E3551" w:rsidRPr="00B546C6" w:rsidRDefault="008E3551" w:rsidP="00410658">
            <w:pPr>
              <w:pStyle w:val="TableParagraph"/>
              <w:spacing w:before="5" w:after="160"/>
              <w:rPr>
                <w:rFonts w:asciiTheme="minorHAnsi" w:eastAsiaTheme="minorHAnsi" w:hAnsiTheme="minorHAnsi" w:cstheme="minorHAnsi"/>
                <w:b/>
                <w:bCs/>
                <w:color w:val="2F5496" w:themeColor="accent1" w:themeShade="BF"/>
                <w:sz w:val="20"/>
                <w:szCs w:val="20"/>
              </w:rPr>
            </w:pPr>
          </w:p>
          <w:p w14:paraId="7B9EE8E2" w14:textId="6ABC00C7" w:rsidR="008E3551" w:rsidRPr="00B546C6" w:rsidRDefault="008E3551" w:rsidP="00410658">
            <w:pPr>
              <w:pStyle w:val="ListParagraph"/>
              <w:ind w:left="160"/>
              <w:rPr>
                <w:rFonts w:cstheme="minorHAnsi"/>
                <w:b/>
                <w:bCs/>
                <w:color w:val="2F5496" w:themeColor="accent1" w:themeShade="BF"/>
                <w:sz w:val="20"/>
                <w:szCs w:val="20"/>
                <w:lang w:val="ro-RO"/>
              </w:rPr>
            </w:pPr>
            <w:r w:rsidRPr="00B546C6">
              <w:rPr>
                <w:rFonts w:cstheme="minorHAnsi"/>
                <w:b/>
                <w:bCs/>
                <w:color w:val="2F5496" w:themeColor="accent1" w:themeShade="BF"/>
                <w:sz w:val="20"/>
                <w:szCs w:val="20"/>
                <w:lang w:val="ro-RO"/>
              </w:rPr>
              <w:t>Baza de date restructurată, actualizată și completată</w:t>
            </w:r>
          </w:p>
        </w:tc>
      </w:tr>
      <w:tr w:rsidR="008E3551" w:rsidRPr="00B546C6" w14:paraId="765E2E6E" w14:textId="77777777" w:rsidTr="008E3551">
        <w:tc>
          <w:tcPr>
            <w:tcW w:w="266" w:type="pct"/>
            <w:vAlign w:val="center"/>
          </w:tcPr>
          <w:p w14:paraId="7EFC7715" w14:textId="22DE5FB8" w:rsidR="008E3551" w:rsidRPr="00B546C6" w:rsidRDefault="008E3551" w:rsidP="00410658">
            <w:pPr>
              <w:pStyle w:val="ListParagraph"/>
              <w:ind w:left="160"/>
              <w:rPr>
                <w:rFonts w:cstheme="minorHAnsi"/>
                <w:b/>
                <w:bCs/>
                <w:color w:val="2F5496" w:themeColor="accent1" w:themeShade="BF"/>
                <w:sz w:val="20"/>
                <w:szCs w:val="20"/>
                <w:lang w:val="ro-RO"/>
              </w:rPr>
            </w:pPr>
            <w:r w:rsidRPr="00B546C6">
              <w:rPr>
                <w:rFonts w:cstheme="minorHAnsi"/>
                <w:b/>
                <w:bCs/>
                <w:color w:val="2F5496" w:themeColor="accent1" w:themeShade="BF"/>
                <w:sz w:val="20"/>
                <w:szCs w:val="20"/>
                <w:lang w:val="ro-RO"/>
              </w:rPr>
              <w:lastRenderedPageBreak/>
              <w:t>2</w:t>
            </w:r>
          </w:p>
        </w:tc>
        <w:tc>
          <w:tcPr>
            <w:tcW w:w="960" w:type="pct"/>
          </w:tcPr>
          <w:p w14:paraId="54488E33" w14:textId="77777777" w:rsidR="008E3551" w:rsidRPr="00B546C6" w:rsidRDefault="008E3551" w:rsidP="00410658">
            <w:pPr>
              <w:pStyle w:val="ListParagraph"/>
              <w:ind w:left="160"/>
              <w:rPr>
                <w:rFonts w:cstheme="minorHAnsi"/>
                <w:b/>
                <w:bCs/>
                <w:color w:val="2F5496" w:themeColor="accent1" w:themeShade="BF"/>
                <w:sz w:val="20"/>
                <w:szCs w:val="20"/>
                <w:highlight w:val="yellow"/>
                <w:lang w:val="ro-RO"/>
              </w:rPr>
            </w:pPr>
          </w:p>
          <w:p w14:paraId="7E8411AA" w14:textId="77777777" w:rsidR="008E3551" w:rsidRPr="00B546C6" w:rsidRDefault="008E3551" w:rsidP="00410658">
            <w:pPr>
              <w:pStyle w:val="ListParagraph"/>
              <w:ind w:left="160"/>
              <w:rPr>
                <w:rFonts w:cstheme="minorHAnsi"/>
                <w:b/>
                <w:bCs/>
                <w:color w:val="2F5496" w:themeColor="accent1" w:themeShade="BF"/>
                <w:sz w:val="20"/>
                <w:szCs w:val="20"/>
                <w:highlight w:val="yellow"/>
                <w:lang w:val="ro-RO"/>
              </w:rPr>
            </w:pPr>
          </w:p>
          <w:p w14:paraId="75AD55C5" w14:textId="2BA6B07A" w:rsidR="008E3551" w:rsidRPr="00B546C6" w:rsidRDefault="008E3551" w:rsidP="00410658">
            <w:pPr>
              <w:pStyle w:val="ListParagraph"/>
              <w:ind w:left="160"/>
              <w:rPr>
                <w:rFonts w:cstheme="minorHAnsi"/>
                <w:b/>
                <w:bCs/>
                <w:color w:val="2F5496" w:themeColor="accent1" w:themeShade="BF"/>
                <w:sz w:val="20"/>
                <w:szCs w:val="20"/>
                <w:highlight w:val="yellow"/>
                <w:lang w:val="ro-RO"/>
              </w:rPr>
            </w:pPr>
            <w:r w:rsidRPr="00B546C6">
              <w:rPr>
                <w:rFonts w:cstheme="minorHAnsi"/>
                <w:b/>
                <w:bCs/>
                <w:color w:val="2F5496" w:themeColor="accent1" w:themeShade="BF"/>
                <w:sz w:val="20"/>
                <w:szCs w:val="20"/>
                <w:lang w:val="ro-RO"/>
              </w:rPr>
              <w:t>Implementarea noii metodologii</w:t>
            </w:r>
          </w:p>
        </w:tc>
        <w:tc>
          <w:tcPr>
            <w:tcW w:w="944" w:type="pct"/>
          </w:tcPr>
          <w:p w14:paraId="15C06EA4" w14:textId="396F89E1" w:rsidR="008E3551" w:rsidRPr="00B546C6" w:rsidRDefault="008E3551" w:rsidP="00410658">
            <w:pPr>
              <w:pStyle w:val="ListParagraph"/>
              <w:ind w:left="160"/>
              <w:rPr>
                <w:rFonts w:cstheme="minorHAnsi"/>
                <w:b/>
                <w:bCs/>
                <w:color w:val="2F5496" w:themeColor="accent1" w:themeShade="BF"/>
                <w:sz w:val="20"/>
                <w:szCs w:val="20"/>
                <w:lang w:val="ro-RO"/>
              </w:rPr>
            </w:pPr>
            <w:r w:rsidRPr="00B546C6">
              <w:rPr>
                <w:rFonts w:cstheme="minorHAnsi"/>
                <w:b/>
                <w:bCs/>
                <w:color w:val="2F5496" w:themeColor="accent1" w:themeShade="BF"/>
                <w:sz w:val="20"/>
                <w:szCs w:val="20"/>
                <w:lang w:val="ro-RO"/>
              </w:rPr>
              <w:t>Noile metodologii sunt utilizate cu succes în procesul de dezvoltare a PM și PMRI.</w:t>
            </w:r>
          </w:p>
        </w:tc>
        <w:tc>
          <w:tcPr>
            <w:tcW w:w="991" w:type="pct"/>
          </w:tcPr>
          <w:p w14:paraId="126137AA" w14:textId="3C035FD5" w:rsidR="008E3551" w:rsidRPr="00B546C6" w:rsidRDefault="008E3551" w:rsidP="008A34E0">
            <w:pPr>
              <w:pStyle w:val="TableParagraph"/>
              <w:spacing w:before="1" w:after="160" w:line="259" w:lineRule="auto"/>
              <w:ind w:left="268"/>
              <w:rPr>
                <w:rFonts w:cstheme="minorHAnsi"/>
                <w:b/>
                <w:bCs/>
                <w:color w:val="2F5496" w:themeColor="accent1" w:themeShade="BF"/>
                <w:sz w:val="20"/>
                <w:szCs w:val="20"/>
              </w:rPr>
            </w:pPr>
            <w:r w:rsidRPr="00B546C6">
              <w:rPr>
                <w:rFonts w:asciiTheme="minorHAnsi" w:eastAsiaTheme="minorHAnsi" w:hAnsiTheme="minorHAnsi" w:cstheme="minorHAnsi"/>
                <w:b/>
                <w:bCs/>
                <w:color w:val="2F5496" w:themeColor="accent1" w:themeShade="BF"/>
                <w:sz w:val="20"/>
                <w:szCs w:val="20"/>
              </w:rPr>
              <w:t>MMAP, ANAR, INHGA și ABA-urile au implementat metodologiile dezvoltate în cadrul</w:t>
            </w:r>
            <w:r w:rsidR="008A34E0" w:rsidRPr="00B546C6">
              <w:rPr>
                <w:rFonts w:asciiTheme="minorHAnsi" w:eastAsiaTheme="minorHAnsi" w:hAnsiTheme="minorHAnsi" w:cstheme="minorHAnsi"/>
                <w:b/>
                <w:bCs/>
                <w:color w:val="2F5496" w:themeColor="accent1" w:themeShade="BF"/>
                <w:sz w:val="20"/>
                <w:szCs w:val="20"/>
              </w:rPr>
              <w:t xml:space="preserve"> </w:t>
            </w:r>
            <w:r w:rsidRPr="00B546C6">
              <w:rPr>
                <w:rFonts w:cstheme="minorHAnsi"/>
                <w:b/>
                <w:bCs/>
                <w:color w:val="2F5496" w:themeColor="accent1" w:themeShade="BF"/>
                <w:sz w:val="20"/>
                <w:szCs w:val="20"/>
              </w:rPr>
              <w:t>proiectului.</w:t>
            </w:r>
          </w:p>
        </w:tc>
        <w:tc>
          <w:tcPr>
            <w:tcW w:w="944" w:type="pct"/>
          </w:tcPr>
          <w:p w14:paraId="0074AF4F" w14:textId="77777777" w:rsidR="008E3551" w:rsidRPr="00B546C6" w:rsidRDefault="008E3551" w:rsidP="00410658">
            <w:pPr>
              <w:pStyle w:val="TableParagraph"/>
              <w:spacing w:after="160"/>
              <w:rPr>
                <w:rFonts w:asciiTheme="minorHAnsi" w:eastAsiaTheme="minorHAnsi" w:hAnsiTheme="minorHAnsi" w:cstheme="minorHAnsi"/>
                <w:b/>
                <w:bCs/>
                <w:color w:val="2F5496" w:themeColor="accent1" w:themeShade="BF"/>
                <w:sz w:val="20"/>
                <w:szCs w:val="20"/>
              </w:rPr>
            </w:pPr>
          </w:p>
          <w:p w14:paraId="177626C5" w14:textId="77777777" w:rsidR="008E3551" w:rsidRPr="00B546C6" w:rsidRDefault="008E3551" w:rsidP="00410658">
            <w:pPr>
              <w:pStyle w:val="TableParagraph"/>
              <w:spacing w:before="12" w:after="160"/>
              <w:rPr>
                <w:rFonts w:asciiTheme="minorHAnsi" w:eastAsiaTheme="minorHAnsi" w:hAnsiTheme="minorHAnsi" w:cstheme="minorHAnsi"/>
                <w:b/>
                <w:bCs/>
                <w:color w:val="2F5496" w:themeColor="accent1" w:themeShade="BF"/>
                <w:sz w:val="20"/>
                <w:szCs w:val="20"/>
              </w:rPr>
            </w:pPr>
          </w:p>
          <w:p w14:paraId="36A11D12" w14:textId="2ABA0878" w:rsidR="008E3551" w:rsidRPr="00B546C6" w:rsidRDefault="008E3551" w:rsidP="00410658">
            <w:pPr>
              <w:pStyle w:val="ListParagraph"/>
              <w:ind w:left="160"/>
              <w:rPr>
                <w:rFonts w:cstheme="minorHAnsi"/>
                <w:b/>
                <w:bCs/>
                <w:color w:val="2F5496" w:themeColor="accent1" w:themeShade="BF"/>
                <w:sz w:val="20"/>
                <w:szCs w:val="20"/>
                <w:lang w:val="ro-RO"/>
              </w:rPr>
            </w:pPr>
            <w:r w:rsidRPr="00B546C6">
              <w:rPr>
                <w:rFonts w:cstheme="minorHAnsi"/>
                <w:b/>
                <w:bCs/>
                <w:color w:val="2F5496" w:themeColor="accent1" w:themeShade="BF"/>
                <w:sz w:val="20"/>
                <w:szCs w:val="20"/>
                <w:lang w:val="ro-RO"/>
              </w:rPr>
              <w:t>Nr. de metodologii noi utilizate</w:t>
            </w:r>
          </w:p>
        </w:tc>
        <w:tc>
          <w:tcPr>
            <w:tcW w:w="895" w:type="pct"/>
          </w:tcPr>
          <w:p w14:paraId="623F4B94" w14:textId="77777777" w:rsidR="008E3551" w:rsidRPr="00B546C6" w:rsidRDefault="008E3551" w:rsidP="00410658">
            <w:pPr>
              <w:pStyle w:val="TableParagraph"/>
              <w:spacing w:after="160"/>
              <w:rPr>
                <w:rFonts w:asciiTheme="minorHAnsi" w:eastAsiaTheme="minorHAnsi" w:hAnsiTheme="minorHAnsi" w:cstheme="minorHAnsi"/>
                <w:b/>
                <w:bCs/>
                <w:color w:val="2F5496" w:themeColor="accent1" w:themeShade="BF"/>
                <w:sz w:val="20"/>
                <w:szCs w:val="20"/>
              </w:rPr>
            </w:pPr>
          </w:p>
          <w:p w14:paraId="68E2F2DF" w14:textId="259A40B0" w:rsidR="008E3551" w:rsidRPr="00B546C6" w:rsidRDefault="008E3551" w:rsidP="008A34E0">
            <w:pPr>
              <w:pStyle w:val="TableParagraph"/>
              <w:spacing w:after="160"/>
              <w:ind w:left="263"/>
              <w:rPr>
                <w:rFonts w:cstheme="minorHAnsi"/>
                <w:b/>
                <w:bCs/>
                <w:color w:val="2F5496" w:themeColor="accent1" w:themeShade="BF"/>
                <w:sz w:val="20"/>
                <w:szCs w:val="20"/>
              </w:rPr>
            </w:pPr>
            <w:r w:rsidRPr="00B546C6">
              <w:rPr>
                <w:rFonts w:asciiTheme="minorHAnsi" w:eastAsiaTheme="minorHAnsi" w:hAnsiTheme="minorHAnsi" w:cstheme="minorHAnsi"/>
                <w:b/>
                <w:bCs/>
                <w:color w:val="2F5496" w:themeColor="accent1" w:themeShade="BF"/>
                <w:sz w:val="20"/>
                <w:szCs w:val="20"/>
              </w:rPr>
              <w:t>HHRI și PMRI</w:t>
            </w:r>
            <w:r w:rsidR="008A34E0" w:rsidRPr="00B546C6">
              <w:rPr>
                <w:rFonts w:asciiTheme="minorHAnsi" w:eastAsiaTheme="minorHAnsi" w:hAnsiTheme="minorHAnsi" w:cstheme="minorHAnsi"/>
                <w:b/>
                <w:bCs/>
                <w:color w:val="2F5496" w:themeColor="accent1" w:themeShade="BF"/>
                <w:sz w:val="20"/>
                <w:szCs w:val="20"/>
              </w:rPr>
              <w:t xml:space="preserve"> </w:t>
            </w:r>
            <w:r w:rsidRPr="00B546C6">
              <w:rPr>
                <w:rFonts w:cstheme="minorHAnsi"/>
                <w:b/>
                <w:bCs/>
                <w:color w:val="2F5496" w:themeColor="accent1" w:themeShade="BF"/>
                <w:sz w:val="20"/>
                <w:szCs w:val="20"/>
              </w:rPr>
              <w:t xml:space="preserve">elaborate în conformitate cu </w:t>
            </w:r>
            <w:r w:rsidR="008A34E0" w:rsidRPr="00B546C6">
              <w:rPr>
                <w:rFonts w:cstheme="minorHAnsi"/>
                <w:b/>
                <w:bCs/>
                <w:color w:val="2F5496" w:themeColor="accent1" w:themeShade="BF"/>
                <w:sz w:val="20"/>
                <w:szCs w:val="20"/>
              </w:rPr>
              <w:t>cerințele m</w:t>
            </w:r>
            <w:r w:rsidRPr="00B546C6">
              <w:rPr>
                <w:rFonts w:cstheme="minorHAnsi"/>
                <w:b/>
                <w:bCs/>
                <w:color w:val="2F5496" w:themeColor="accent1" w:themeShade="BF"/>
                <w:sz w:val="20"/>
                <w:szCs w:val="20"/>
              </w:rPr>
              <w:t>etodologi</w:t>
            </w:r>
            <w:r w:rsidR="008A34E0" w:rsidRPr="00B546C6">
              <w:rPr>
                <w:rFonts w:cstheme="minorHAnsi"/>
                <w:b/>
                <w:bCs/>
                <w:color w:val="2F5496" w:themeColor="accent1" w:themeShade="BF"/>
                <w:sz w:val="20"/>
                <w:szCs w:val="20"/>
              </w:rPr>
              <w:t>ei</w:t>
            </w:r>
          </w:p>
        </w:tc>
      </w:tr>
      <w:tr w:rsidR="008E3551" w:rsidRPr="00B546C6" w14:paraId="0D0A2C29" w14:textId="77777777" w:rsidTr="008E3551">
        <w:tc>
          <w:tcPr>
            <w:tcW w:w="266" w:type="pct"/>
            <w:vAlign w:val="center"/>
          </w:tcPr>
          <w:p w14:paraId="352F8D7A" w14:textId="491916D4" w:rsidR="008E3551" w:rsidRPr="00B546C6" w:rsidRDefault="008E3551" w:rsidP="00410658">
            <w:pPr>
              <w:pStyle w:val="ListParagraph"/>
              <w:ind w:left="160"/>
              <w:rPr>
                <w:rFonts w:cstheme="minorHAnsi"/>
                <w:b/>
                <w:bCs/>
                <w:color w:val="2F5496" w:themeColor="accent1" w:themeShade="BF"/>
                <w:sz w:val="20"/>
                <w:szCs w:val="20"/>
                <w:lang w:val="ro-RO"/>
              </w:rPr>
            </w:pPr>
            <w:r w:rsidRPr="00B546C6">
              <w:rPr>
                <w:rFonts w:cstheme="minorHAnsi"/>
                <w:b/>
                <w:bCs/>
                <w:color w:val="2F5496" w:themeColor="accent1" w:themeShade="BF"/>
                <w:sz w:val="20"/>
                <w:szCs w:val="20"/>
                <w:lang w:val="ro-RO"/>
              </w:rPr>
              <w:t>3</w:t>
            </w:r>
          </w:p>
        </w:tc>
        <w:tc>
          <w:tcPr>
            <w:tcW w:w="960" w:type="pct"/>
          </w:tcPr>
          <w:p w14:paraId="1EEAA08C" w14:textId="77777777" w:rsidR="008E3551" w:rsidRPr="00B546C6" w:rsidRDefault="008E3551" w:rsidP="00410658">
            <w:pPr>
              <w:pStyle w:val="TableParagraph"/>
              <w:spacing w:after="160"/>
              <w:rPr>
                <w:rFonts w:asciiTheme="minorHAnsi" w:eastAsiaTheme="minorHAnsi" w:hAnsiTheme="minorHAnsi" w:cstheme="minorHAnsi"/>
                <w:b/>
                <w:bCs/>
                <w:color w:val="2F5496" w:themeColor="accent1" w:themeShade="BF"/>
                <w:sz w:val="20"/>
                <w:szCs w:val="20"/>
              </w:rPr>
            </w:pPr>
          </w:p>
          <w:p w14:paraId="2A1DD574" w14:textId="77777777" w:rsidR="008E3551" w:rsidRPr="00B546C6" w:rsidRDefault="008E3551" w:rsidP="00410658">
            <w:pPr>
              <w:pStyle w:val="TableParagraph"/>
              <w:spacing w:after="160"/>
              <w:rPr>
                <w:rFonts w:asciiTheme="minorHAnsi" w:eastAsiaTheme="minorHAnsi" w:hAnsiTheme="minorHAnsi" w:cstheme="minorHAnsi"/>
                <w:b/>
                <w:bCs/>
                <w:color w:val="2F5496" w:themeColor="accent1" w:themeShade="BF"/>
                <w:sz w:val="20"/>
                <w:szCs w:val="20"/>
              </w:rPr>
            </w:pPr>
          </w:p>
          <w:p w14:paraId="55929EA1" w14:textId="77777777" w:rsidR="008E3551" w:rsidRPr="00B546C6" w:rsidRDefault="008E3551" w:rsidP="00410658">
            <w:pPr>
              <w:pStyle w:val="TableParagraph"/>
              <w:spacing w:before="7" w:after="160"/>
              <w:rPr>
                <w:rFonts w:asciiTheme="minorHAnsi" w:eastAsiaTheme="minorHAnsi" w:hAnsiTheme="minorHAnsi" w:cstheme="minorHAnsi"/>
                <w:b/>
                <w:bCs/>
                <w:color w:val="2F5496" w:themeColor="accent1" w:themeShade="BF"/>
                <w:sz w:val="20"/>
                <w:szCs w:val="20"/>
              </w:rPr>
            </w:pPr>
          </w:p>
          <w:p w14:paraId="5CCB368F" w14:textId="74DC5802" w:rsidR="008E3551" w:rsidRPr="00B546C6" w:rsidRDefault="008E3551" w:rsidP="00410658">
            <w:pPr>
              <w:pStyle w:val="ListParagraph"/>
              <w:ind w:left="160"/>
              <w:rPr>
                <w:rFonts w:cstheme="minorHAnsi"/>
                <w:b/>
                <w:bCs/>
                <w:color w:val="2F5496" w:themeColor="accent1" w:themeShade="BF"/>
                <w:sz w:val="20"/>
                <w:szCs w:val="20"/>
                <w:lang w:val="ro-RO"/>
              </w:rPr>
            </w:pPr>
            <w:r w:rsidRPr="00B546C6">
              <w:rPr>
                <w:rFonts w:cstheme="minorHAnsi"/>
                <w:b/>
                <w:bCs/>
                <w:color w:val="2F5496" w:themeColor="accent1" w:themeShade="BF"/>
                <w:sz w:val="20"/>
                <w:szCs w:val="20"/>
                <w:lang w:val="ro-RO"/>
              </w:rPr>
              <w:t>Îmbunătățirea competențelor personalului</w:t>
            </w:r>
          </w:p>
        </w:tc>
        <w:tc>
          <w:tcPr>
            <w:tcW w:w="944" w:type="pct"/>
          </w:tcPr>
          <w:p w14:paraId="7C1E4909" w14:textId="77777777" w:rsidR="008E3551" w:rsidRPr="00B546C6" w:rsidRDefault="008E3551" w:rsidP="00410658">
            <w:pPr>
              <w:pStyle w:val="TableParagraph"/>
              <w:spacing w:after="160"/>
              <w:rPr>
                <w:rFonts w:asciiTheme="minorHAnsi" w:eastAsiaTheme="minorHAnsi" w:hAnsiTheme="minorHAnsi" w:cstheme="minorHAnsi"/>
                <w:b/>
                <w:bCs/>
                <w:color w:val="2F5496" w:themeColor="accent1" w:themeShade="BF"/>
                <w:sz w:val="20"/>
                <w:szCs w:val="20"/>
              </w:rPr>
            </w:pPr>
          </w:p>
          <w:p w14:paraId="30E4D69B" w14:textId="77777777" w:rsidR="008E3551" w:rsidRPr="00B546C6" w:rsidRDefault="008E3551" w:rsidP="00410658">
            <w:pPr>
              <w:pStyle w:val="TableParagraph"/>
              <w:spacing w:before="12" w:after="160"/>
              <w:rPr>
                <w:rFonts w:asciiTheme="minorHAnsi" w:eastAsiaTheme="minorHAnsi" w:hAnsiTheme="minorHAnsi" w:cstheme="minorHAnsi"/>
                <w:b/>
                <w:bCs/>
                <w:color w:val="2F5496" w:themeColor="accent1" w:themeShade="BF"/>
                <w:sz w:val="20"/>
                <w:szCs w:val="20"/>
              </w:rPr>
            </w:pPr>
          </w:p>
          <w:p w14:paraId="43E85597" w14:textId="77777777" w:rsidR="008A34E0" w:rsidRPr="00B546C6" w:rsidRDefault="008E3551" w:rsidP="00410658">
            <w:pPr>
              <w:pStyle w:val="ListParagraph"/>
              <w:ind w:left="160"/>
              <w:rPr>
                <w:rFonts w:cstheme="minorHAnsi"/>
                <w:b/>
                <w:bCs/>
                <w:color w:val="2F5496" w:themeColor="accent1" w:themeShade="BF"/>
                <w:sz w:val="20"/>
                <w:szCs w:val="20"/>
                <w:lang w:val="ro-RO"/>
              </w:rPr>
            </w:pPr>
            <w:r w:rsidRPr="00B546C6">
              <w:rPr>
                <w:rFonts w:cstheme="minorHAnsi"/>
                <w:b/>
                <w:bCs/>
                <w:color w:val="2F5496" w:themeColor="accent1" w:themeShade="BF"/>
                <w:sz w:val="20"/>
                <w:szCs w:val="20"/>
                <w:lang w:val="ro-RO"/>
              </w:rPr>
              <w:t>Noi abilități/</w:t>
            </w:r>
          </w:p>
          <w:p w14:paraId="7AF8F1B3" w14:textId="3A0110BD" w:rsidR="008E3551" w:rsidRPr="00B546C6" w:rsidRDefault="008A34E0" w:rsidP="00410658">
            <w:pPr>
              <w:pStyle w:val="ListParagraph"/>
              <w:ind w:left="160"/>
              <w:rPr>
                <w:rFonts w:cstheme="minorHAnsi"/>
                <w:b/>
                <w:bCs/>
                <w:color w:val="2F5496" w:themeColor="accent1" w:themeShade="BF"/>
                <w:sz w:val="20"/>
                <w:szCs w:val="20"/>
                <w:lang w:val="ro-RO"/>
              </w:rPr>
            </w:pPr>
            <w:r w:rsidRPr="00B546C6">
              <w:rPr>
                <w:rFonts w:cstheme="minorHAnsi"/>
                <w:b/>
                <w:bCs/>
                <w:color w:val="2F5496" w:themeColor="accent1" w:themeShade="BF"/>
                <w:sz w:val="20"/>
                <w:szCs w:val="20"/>
                <w:lang w:val="ro-RO"/>
              </w:rPr>
              <w:t>cunoști</w:t>
            </w:r>
            <w:r w:rsidR="008E3551" w:rsidRPr="00B546C6">
              <w:rPr>
                <w:rFonts w:cstheme="minorHAnsi"/>
                <w:b/>
                <w:bCs/>
                <w:color w:val="2F5496" w:themeColor="accent1" w:themeShade="BF"/>
                <w:sz w:val="20"/>
                <w:szCs w:val="20"/>
                <w:lang w:val="ro-RO"/>
              </w:rPr>
              <w:t>nțe utilizate în implementarea DI</w:t>
            </w:r>
          </w:p>
        </w:tc>
        <w:tc>
          <w:tcPr>
            <w:tcW w:w="991" w:type="pct"/>
          </w:tcPr>
          <w:p w14:paraId="3B5D537E" w14:textId="1D001329" w:rsidR="008E3551" w:rsidRPr="00B546C6" w:rsidRDefault="008E3551" w:rsidP="008A34E0">
            <w:pPr>
              <w:pStyle w:val="TableParagraph"/>
              <w:spacing w:before="1" w:after="160" w:line="259" w:lineRule="auto"/>
              <w:ind w:left="268"/>
              <w:rPr>
                <w:rFonts w:asciiTheme="minorHAnsi" w:eastAsiaTheme="minorHAnsi" w:hAnsiTheme="minorHAnsi" w:cstheme="minorHAnsi"/>
                <w:b/>
                <w:bCs/>
                <w:color w:val="2F5496" w:themeColor="accent1" w:themeShade="BF"/>
                <w:sz w:val="20"/>
                <w:szCs w:val="20"/>
              </w:rPr>
            </w:pPr>
            <w:r w:rsidRPr="00B546C6">
              <w:rPr>
                <w:rFonts w:asciiTheme="minorHAnsi" w:eastAsiaTheme="minorHAnsi" w:hAnsiTheme="minorHAnsi" w:cstheme="minorHAnsi"/>
                <w:b/>
                <w:bCs/>
                <w:color w:val="2F5496" w:themeColor="accent1" w:themeShade="BF"/>
                <w:sz w:val="20"/>
                <w:szCs w:val="20"/>
              </w:rPr>
              <w:t xml:space="preserve">Personalul MMAP, ANAR, INHGA și ABA-urile utilizează abilitățile dezvoltate pentru a-și îndeplini responsabilitățile de </w:t>
            </w:r>
            <w:r w:rsidR="008A34E0" w:rsidRPr="00B546C6">
              <w:rPr>
                <w:rFonts w:asciiTheme="minorHAnsi" w:eastAsiaTheme="minorHAnsi" w:hAnsiTheme="minorHAnsi" w:cstheme="minorHAnsi"/>
                <w:b/>
                <w:bCs/>
                <w:color w:val="2F5496" w:themeColor="accent1" w:themeShade="BF"/>
                <w:sz w:val="20"/>
                <w:szCs w:val="20"/>
              </w:rPr>
              <w:t>i</w:t>
            </w:r>
            <w:r w:rsidRPr="00B546C6">
              <w:rPr>
                <w:rFonts w:asciiTheme="minorHAnsi" w:eastAsiaTheme="minorHAnsi" w:hAnsiTheme="minorHAnsi" w:cstheme="minorHAnsi"/>
                <w:b/>
                <w:bCs/>
                <w:color w:val="2F5496" w:themeColor="accent1" w:themeShade="BF"/>
                <w:sz w:val="20"/>
                <w:szCs w:val="20"/>
              </w:rPr>
              <w:t>mplementare</w:t>
            </w:r>
            <w:r w:rsidR="008A34E0" w:rsidRPr="00B546C6">
              <w:rPr>
                <w:rFonts w:asciiTheme="minorHAnsi" w:eastAsiaTheme="minorHAnsi" w:hAnsiTheme="minorHAnsi" w:cstheme="minorHAnsi"/>
                <w:b/>
                <w:bCs/>
                <w:color w:val="2F5496" w:themeColor="accent1" w:themeShade="BF"/>
                <w:sz w:val="20"/>
                <w:szCs w:val="20"/>
              </w:rPr>
              <w:t xml:space="preserve"> </w:t>
            </w:r>
            <w:r w:rsidRPr="00B546C6">
              <w:rPr>
                <w:rFonts w:cstheme="minorHAnsi"/>
                <w:b/>
                <w:bCs/>
                <w:color w:val="2F5496" w:themeColor="accent1" w:themeShade="BF"/>
                <w:sz w:val="20"/>
                <w:szCs w:val="20"/>
              </w:rPr>
              <w:t>a DI.</w:t>
            </w:r>
          </w:p>
        </w:tc>
        <w:tc>
          <w:tcPr>
            <w:tcW w:w="944" w:type="pct"/>
          </w:tcPr>
          <w:p w14:paraId="0658DF2B" w14:textId="554CC6C6" w:rsidR="008E3551" w:rsidRPr="00B546C6" w:rsidRDefault="008E3551" w:rsidP="008A34E0">
            <w:pPr>
              <w:pStyle w:val="TableParagraph"/>
              <w:spacing w:before="1" w:after="160" w:line="259" w:lineRule="auto"/>
              <w:ind w:left="263" w:right="100"/>
              <w:rPr>
                <w:rFonts w:cstheme="minorHAnsi"/>
                <w:b/>
                <w:bCs/>
                <w:color w:val="2F5496" w:themeColor="accent1" w:themeShade="BF"/>
                <w:sz w:val="20"/>
                <w:szCs w:val="20"/>
              </w:rPr>
            </w:pPr>
            <w:r w:rsidRPr="00B546C6">
              <w:rPr>
                <w:rFonts w:asciiTheme="minorHAnsi" w:eastAsiaTheme="minorHAnsi" w:hAnsiTheme="minorHAnsi" w:cstheme="minorHAnsi"/>
                <w:b/>
                <w:bCs/>
                <w:color w:val="2F5496" w:themeColor="accent1" w:themeShade="BF"/>
                <w:sz w:val="20"/>
                <w:szCs w:val="20"/>
              </w:rPr>
              <w:t>Ponderea personalului instruit care utilizează noile competențe pentru a-și asista instituțiile (MMAP, ANAR- HQ</w:t>
            </w:r>
            <w:r w:rsidR="008A34E0" w:rsidRPr="00B546C6">
              <w:rPr>
                <w:rFonts w:asciiTheme="minorHAnsi" w:eastAsiaTheme="minorHAnsi" w:hAnsiTheme="minorHAnsi" w:cstheme="minorHAnsi"/>
                <w:b/>
                <w:bCs/>
                <w:color w:val="2F5496" w:themeColor="accent1" w:themeShade="BF"/>
                <w:sz w:val="20"/>
                <w:szCs w:val="20"/>
              </w:rPr>
              <w:t xml:space="preserve"> (sediul central)</w:t>
            </w:r>
            <w:r w:rsidRPr="00B546C6">
              <w:rPr>
                <w:rFonts w:asciiTheme="minorHAnsi" w:eastAsiaTheme="minorHAnsi" w:hAnsiTheme="minorHAnsi" w:cstheme="minorHAnsi"/>
                <w:b/>
                <w:bCs/>
                <w:color w:val="2F5496" w:themeColor="accent1" w:themeShade="BF"/>
                <w:sz w:val="20"/>
                <w:szCs w:val="20"/>
              </w:rPr>
              <w:t>, INHGA și</w:t>
            </w:r>
            <w:r w:rsidR="008A34E0" w:rsidRPr="00B546C6">
              <w:rPr>
                <w:rFonts w:asciiTheme="minorHAnsi" w:eastAsiaTheme="minorHAnsi" w:hAnsiTheme="minorHAnsi" w:cstheme="minorHAnsi"/>
                <w:b/>
                <w:bCs/>
                <w:color w:val="2F5496" w:themeColor="accent1" w:themeShade="BF"/>
                <w:sz w:val="20"/>
                <w:szCs w:val="20"/>
              </w:rPr>
              <w:t xml:space="preserve"> </w:t>
            </w:r>
            <w:r w:rsidRPr="00B546C6">
              <w:rPr>
                <w:rFonts w:cstheme="minorHAnsi"/>
                <w:b/>
                <w:bCs/>
                <w:color w:val="2F5496" w:themeColor="accent1" w:themeShade="BF"/>
                <w:sz w:val="20"/>
                <w:szCs w:val="20"/>
              </w:rPr>
              <w:t>ABA</w:t>
            </w:r>
            <w:r w:rsidR="008A34E0" w:rsidRPr="00B546C6">
              <w:rPr>
                <w:rFonts w:cstheme="minorHAnsi"/>
                <w:b/>
                <w:bCs/>
                <w:color w:val="2F5496" w:themeColor="accent1" w:themeShade="BF"/>
                <w:sz w:val="20"/>
                <w:szCs w:val="20"/>
              </w:rPr>
              <w:t>-urile</w:t>
            </w:r>
            <w:r w:rsidRPr="00B546C6">
              <w:rPr>
                <w:rFonts w:cstheme="minorHAnsi"/>
                <w:b/>
                <w:bCs/>
                <w:color w:val="2F5496" w:themeColor="accent1" w:themeShade="BF"/>
                <w:sz w:val="20"/>
                <w:szCs w:val="20"/>
              </w:rPr>
              <w:t>)</w:t>
            </w:r>
          </w:p>
        </w:tc>
        <w:tc>
          <w:tcPr>
            <w:tcW w:w="895" w:type="pct"/>
          </w:tcPr>
          <w:p w14:paraId="690E8711" w14:textId="77777777" w:rsidR="008E3551" w:rsidRPr="00B546C6" w:rsidRDefault="008E3551" w:rsidP="00410658">
            <w:pPr>
              <w:pStyle w:val="TableParagraph"/>
              <w:spacing w:after="160"/>
              <w:rPr>
                <w:rFonts w:asciiTheme="minorHAnsi" w:eastAsiaTheme="minorHAnsi" w:hAnsiTheme="minorHAnsi" w:cstheme="minorHAnsi"/>
                <w:b/>
                <w:bCs/>
                <w:color w:val="2F5496" w:themeColor="accent1" w:themeShade="BF"/>
                <w:sz w:val="20"/>
                <w:szCs w:val="20"/>
              </w:rPr>
            </w:pPr>
          </w:p>
          <w:p w14:paraId="6D607C7A" w14:textId="77777777" w:rsidR="008E3551" w:rsidRPr="00B546C6" w:rsidRDefault="008E3551" w:rsidP="00410658">
            <w:pPr>
              <w:pStyle w:val="TableParagraph"/>
              <w:spacing w:after="160"/>
              <w:rPr>
                <w:rFonts w:asciiTheme="minorHAnsi" w:eastAsiaTheme="minorHAnsi" w:hAnsiTheme="minorHAnsi" w:cstheme="minorHAnsi"/>
                <w:b/>
                <w:bCs/>
                <w:color w:val="2F5496" w:themeColor="accent1" w:themeShade="BF"/>
                <w:sz w:val="20"/>
                <w:szCs w:val="20"/>
              </w:rPr>
            </w:pPr>
          </w:p>
          <w:p w14:paraId="29944457" w14:textId="77777777" w:rsidR="008E3551" w:rsidRPr="00B546C6" w:rsidRDefault="008E3551" w:rsidP="00410658">
            <w:pPr>
              <w:pStyle w:val="TableParagraph"/>
              <w:spacing w:before="11" w:after="160"/>
              <w:rPr>
                <w:rFonts w:asciiTheme="minorHAnsi" w:eastAsiaTheme="minorHAnsi" w:hAnsiTheme="minorHAnsi" w:cstheme="minorHAnsi"/>
                <w:b/>
                <w:bCs/>
                <w:color w:val="2F5496" w:themeColor="accent1" w:themeShade="BF"/>
                <w:sz w:val="20"/>
                <w:szCs w:val="20"/>
              </w:rPr>
            </w:pPr>
          </w:p>
          <w:p w14:paraId="516C2AA5" w14:textId="13B54D64" w:rsidR="008E3551" w:rsidRPr="00B546C6" w:rsidRDefault="008E3551" w:rsidP="00410658">
            <w:pPr>
              <w:pStyle w:val="ListParagraph"/>
              <w:ind w:left="160"/>
              <w:rPr>
                <w:rFonts w:cstheme="minorHAnsi"/>
                <w:b/>
                <w:bCs/>
                <w:color w:val="2F5496" w:themeColor="accent1" w:themeShade="BF"/>
                <w:sz w:val="20"/>
                <w:szCs w:val="20"/>
                <w:lang w:val="ro-RO"/>
              </w:rPr>
            </w:pPr>
            <w:r w:rsidRPr="00B546C6">
              <w:rPr>
                <w:rFonts w:cstheme="minorHAnsi"/>
                <w:b/>
                <w:bCs/>
                <w:color w:val="2F5496" w:themeColor="accent1" w:themeShade="BF"/>
                <w:sz w:val="20"/>
                <w:szCs w:val="20"/>
                <w:lang w:val="ro-RO"/>
              </w:rPr>
              <w:t xml:space="preserve">Rapoarte </w:t>
            </w:r>
            <w:r w:rsidR="007F22A4" w:rsidRPr="00B546C6">
              <w:rPr>
                <w:rFonts w:cstheme="minorHAnsi"/>
                <w:b/>
                <w:bCs/>
                <w:color w:val="2F5496" w:themeColor="accent1" w:themeShade="BF"/>
                <w:sz w:val="20"/>
                <w:szCs w:val="20"/>
                <w:lang w:val="ro-RO"/>
              </w:rPr>
              <w:t>RU</w:t>
            </w:r>
            <w:r w:rsidRPr="00B546C6">
              <w:rPr>
                <w:rFonts w:cstheme="minorHAnsi"/>
                <w:b/>
                <w:bCs/>
                <w:color w:val="2F5496" w:themeColor="accent1" w:themeShade="BF"/>
                <w:sz w:val="20"/>
                <w:szCs w:val="20"/>
                <w:lang w:val="ro-RO"/>
              </w:rPr>
              <w:t>, statistici</w:t>
            </w:r>
          </w:p>
        </w:tc>
      </w:tr>
      <w:tr w:rsidR="008E3551" w:rsidRPr="00B546C6" w14:paraId="3A939228" w14:textId="3DACEC09" w:rsidTr="008E3551">
        <w:tc>
          <w:tcPr>
            <w:tcW w:w="266" w:type="pct"/>
            <w:vAlign w:val="center"/>
          </w:tcPr>
          <w:p w14:paraId="22BDBE03" w14:textId="6C0CA325" w:rsidR="008E3551" w:rsidRPr="00B546C6" w:rsidRDefault="008E3551" w:rsidP="00410658">
            <w:pPr>
              <w:pStyle w:val="ListParagraph"/>
              <w:ind w:left="160"/>
              <w:rPr>
                <w:rFonts w:cstheme="minorHAnsi"/>
                <w:b/>
                <w:bCs/>
                <w:color w:val="2F5496" w:themeColor="accent1" w:themeShade="BF"/>
                <w:sz w:val="20"/>
                <w:szCs w:val="20"/>
                <w:lang w:val="ro-RO"/>
              </w:rPr>
            </w:pPr>
            <w:r w:rsidRPr="00B546C6">
              <w:rPr>
                <w:rFonts w:cstheme="minorHAnsi"/>
                <w:b/>
                <w:bCs/>
                <w:color w:val="2F5496" w:themeColor="accent1" w:themeShade="BF"/>
                <w:sz w:val="20"/>
                <w:szCs w:val="20"/>
                <w:lang w:val="ro-RO"/>
              </w:rPr>
              <w:t>4</w:t>
            </w:r>
          </w:p>
        </w:tc>
        <w:tc>
          <w:tcPr>
            <w:tcW w:w="960" w:type="pct"/>
          </w:tcPr>
          <w:p w14:paraId="4B0B4DBA" w14:textId="6F6447AE" w:rsidR="008E3551" w:rsidRPr="00B546C6" w:rsidRDefault="008E3551" w:rsidP="008A34E0">
            <w:pPr>
              <w:pStyle w:val="TableParagraph"/>
              <w:spacing w:before="1" w:after="160" w:line="259" w:lineRule="auto"/>
              <w:ind w:left="263" w:right="86"/>
              <w:rPr>
                <w:rFonts w:asciiTheme="minorHAnsi" w:eastAsiaTheme="minorHAnsi" w:hAnsiTheme="minorHAnsi" w:cstheme="minorHAnsi"/>
                <w:b/>
                <w:bCs/>
                <w:color w:val="2F5496" w:themeColor="accent1" w:themeShade="BF"/>
                <w:sz w:val="20"/>
                <w:szCs w:val="20"/>
              </w:rPr>
            </w:pPr>
            <w:r w:rsidRPr="00B546C6">
              <w:rPr>
                <w:rFonts w:asciiTheme="minorHAnsi" w:eastAsiaTheme="minorHAnsi" w:hAnsiTheme="minorHAnsi" w:cstheme="minorHAnsi"/>
                <w:b/>
                <w:bCs/>
                <w:color w:val="2F5496" w:themeColor="accent1" w:themeShade="BF"/>
                <w:sz w:val="20"/>
                <w:szCs w:val="20"/>
              </w:rPr>
              <w:t>Reducerea vulnerabilității la schimbările climatice și măsuri sporite de incluziune și promovare a</w:t>
            </w:r>
            <w:r w:rsidR="008A34E0" w:rsidRPr="00B546C6">
              <w:rPr>
                <w:rFonts w:asciiTheme="minorHAnsi" w:eastAsiaTheme="minorHAnsi" w:hAnsiTheme="minorHAnsi" w:cstheme="minorHAnsi"/>
                <w:b/>
                <w:bCs/>
                <w:color w:val="2F5496" w:themeColor="accent1" w:themeShade="BF"/>
                <w:sz w:val="20"/>
                <w:szCs w:val="20"/>
              </w:rPr>
              <w:t xml:space="preserve"> </w:t>
            </w:r>
            <w:r w:rsidRPr="00B546C6">
              <w:rPr>
                <w:rFonts w:cstheme="minorHAnsi"/>
                <w:b/>
                <w:bCs/>
                <w:color w:val="2F5496" w:themeColor="accent1" w:themeShade="BF"/>
                <w:sz w:val="20"/>
                <w:szCs w:val="20"/>
              </w:rPr>
              <w:t>infrastructurii</w:t>
            </w:r>
            <w:r w:rsidR="008A34E0" w:rsidRPr="00B546C6">
              <w:rPr>
                <w:rFonts w:cstheme="minorHAnsi"/>
                <w:b/>
                <w:bCs/>
                <w:color w:val="2F5496" w:themeColor="accent1" w:themeShade="BF"/>
                <w:sz w:val="20"/>
                <w:szCs w:val="20"/>
              </w:rPr>
              <w:t xml:space="preserve"> verzi pentru protecția împotriva inundațiilor</w:t>
            </w:r>
          </w:p>
        </w:tc>
        <w:tc>
          <w:tcPr>
            <w:tcW w:w="944" w:type="pct"/>
          </w:tcPr>
          <w:p w14:paraId="23E0AAE4" w14:textId="77777777" w:rsidR="008E3551" w:rsidRPr="00B546C6" w:rsidRDefault="008E3551" w:rsidP="00410658">
            <w:pPr>
              <w:pStyle w:val="TableParagraph"/>
              <w:spacing w:before="9" w:after="160"/>
              <w:rPr>
                <w:rFonts w:asciiTheme="minorHAnsi" w:eastAsiaTheme="minorHAnsi" w:hAnsiTheme="minorHAnsi" w:cstheme="minorHAnsi"/>
                <w:b/>
                <w:bCs/>
                <w:color w:val="2F5496" w:themeColor="accent1" w:themeShade="BF"/>
                <w:sz w:val="20"/>
                <w:szCs w:val="20"/>
              </w:rPr>
            </w:pPr>
          </w:p>
          <w:p w14:paraId="0BB1A48D" w14:textId="7B26085D" w:rsidR="008E3551" w:rsidRPr="00B546C6" w:rsidRDefault="008E3551" w:rsidP="00410658">
            <w:pPr>
              <w:pStyle w:val="ListParagraph"/>
              <w:ind w:left="160"/>
              <w:rPr>
                <w:rFonts w:cstheme="minorHAnsi"/>
                <w:b/>
                <w:bCs/>
                <w:color w:val="2F5496" w:themeColor="accent1" w:themeShade="BF"/>
                <w:sz w:val="20"/>
                <w:szCs w:val="20"/>
                <w:lang w:val="ro-RO"/>
              </w:rPr>
            </w:pPr>
            <w:r w:rsidRPr="00B546C6">
              <w:rPr>
                <w:rFonts w:cstheme="minorHAnsi"/>
                <w:b/>
                <w:bCs/>
                <w:color w:val="2F5496" w:themeColor="accent1" w:themeShade="BF"/>
                <w:sz w:val="20"/>
                <w:szCs w:val="20"/>
                <w:lang w:val="ro-RO"/>
              </w:rPr>
              <w:t xml:space="preserve">Măsuri </w:t>
            </w:r>
            <w:r w:rsidR="007F22A4" w:rsidRPr="00B546C6">
              <w:rPr>
                <w:rFonts w:cstheme="minorHAnsi"/>
                <w:b/>
                <w:bCs/>
                <w:color w:val="2F5496" w:themeColor="accent1" w:themeShade="BF"/>
                <w:sz w:val="20"/>
                <w:szCs w:val="20"/>
                <w:lang w:val="ro-RO"/>
              </w:rPr>
              <w:t>IV</w:t>
            </w:r>
            <w:r w:rsidRPr="00B546C6">
              <w:rPr>
                <w:rFonts w:cstheme="minorHAnsi"/>
                <w:b/>
                <w:bCs/>
                <w:color w:val="2F5496" w:themeColor="accent1" w:themeShade="BF"/>
                <w:sz w:val="20"/>
                <w:szCs w:val="20"/>
                <w:lang w:val="ro-RO"/>
              </w:rPr>
              <w:t>/NBS incluse în PM Măsuri legate de schimbările climatice incluse în PM</w:t>
            </w:r>
          </w:p>
        </w:tc>
        <w:tc>
          <w:tcPr>
            <w:tcW w:w="991" w:type="pct"/>
          </w:tcPr>
          <w:p w14:paraId="39026FBE" w14:textId="79D5C276" w:rsidR="008E3551" w:rsidRPr="00B546C6" w:rsidRDefault="008E3551" w:rsidP="00410658">
            <w:pPr>
              <w:pStyle w:val="ListParagraph"/>
              <w:ind w:left="160"/>
              <w:rPr>
                <w:rFonts w:cstheme="minorHAnsi"/>
                <w:b/>
                <w:bCs/>
                <w:color w:val="2F5496" w:themeColor="accent1" w:themeShade="BF"/>
                <w:sz w:val="20"/>
                <w:szCs w:val="20"/>
                <w:lang w:val="ro-RO"/>
              </w:rPr>
            </w:pPr>
            <w:r w:rsidRPr="00B546C6">
              <w:rPr>
                <w:rFonts w:cstheme="minorHAnsi"/>
                <w:b/>
                <w:bCs/>
                <w:color w:val="2F5496" w:themeColor="accent1" w:themeShade="BF"/>
                <w:sz w:val="20"/>
                <w:szCs w:val="20"/>
                <w:lang w:val="ro-RO"/>
              </w:rPr>
              <w:t>APSFR-uri în care au fost propuse IG/NBS și a căror vulnerabilitate la schimbările climatice va fi redusă.</w:t>
            </w:r>
          </w:p>
        </w:tc>
        <w:tc>
          <w:tcPr>
            <w:tcW w:w="944" w:type="pct"/>
          </w:tcPr>
          <w:p w14:paraId="3A3B897E" w14:textId="77777777" w:rsidR="008E3551" w:rsidRPr="00B546C6" w:rsidRDefault="008E3551" w:rsidP="00410658">
            <w:pPr>
              <w:pStyle w:val="TableParagraph"/>
              <w:spacing w:before="9" w:after="160"/>
              <w:rPr>
                <w:rFonts w:asciiTheme="minorHAnsi" w:eastAsiaTheme="minorHAnsi" w:hAnsiTheme="minorHAnsi" w:cstheme="minorHAnsi"/>
                <w:b/>
                <w:bCs/>
                <w:color w:val="2F5496" w:themeColor="accent1" w:themeShade="BF"/>
                <w:sz w:val="20"/>
                <w:szCs w:val="20"/>
              </w:rPr>
            </w:pPr>
          </w:p>
          <w:p w14:paraId="19166BDC" w14:textId="2F709FB6" w:rsidR="008E3551" w:rsidRPr="00B546C6" w:rsidRDefault="008E3551" w:rsidP="00A45DF2">
            <w:pPr>
              <w:pStyle w:val="TableParagraph"/>
              <w:spacing w:after="160" w:line="259" w:lineRule="auto"/>
              <w:ind w:left="263" w:right="75"/>
              <w:rPr>
                <w:rFonts w:asciiTheme="minorHAnsi" w:eastAsiaTheme="minorHAnsi" w:hAnsiTheme="minorHAnsi" w:cstheme="minorHAnsi"/>
                <w:b/>
                <w:bCs/>
                <w:color w:val="2F5496" w:themeColor="accent1" w:themeShade="BF"/>
                <w:sz w:val="20"/>
                <w:szCs w:val="20"/>
              </w:rPr>
            </w:pPr>
            <w:r w:rsidRPr="00B546C6">
              <w:rPr>
                <w:rFonts w:asciiTheme="minorHAnsi" w:eastAsiaTheme="minorHAnsi" w:hAnsiTheme="minorHAnsi" w:cstheme="minorHAnsi"/>
                <w:b/>
                <w:bCs/>
                <w:color w:val="2F5496" w:themeColor="accent1" w:themeShade="BF"/>
                <w:sz w:val="20"/>
                <w:szCs w:val="20"/>
              </w:rPr>
              <w:t xml:space="preserve">Numărul de studii privind </w:t>
            </w:r>
            <w:r w:rsidR="007F22A4" w:rsidRPr="00B546C6">
              <w:rPr>
                <w:rFonts w:asciiTheme="minorHAnsi" w:eastAsiaTheme="minorHAnsi" w:hAnsiTheme="minorHAnsi" w:cstheme="minorHAnsi"/>
                <w:b/>
                <w:bCs/>
                <w:color w:val="2F5496" w:themeColor="accent1" w:themeShade="BF"/>
                <w:sz w:val="20"/>
                <w:szCs w:val="20"/>
              </w:rPr>
              <w:t>IV</w:t>
            </w:r>
            <w:r w:rsidRPr="00B546C6">
              <w:rPr>
                <w:rFonts w:asciiTheme="minorHAnsi" w:eastAsiaTheme="minorHAnsi" w:hAnsiTheme="minorHAnsi" w:cstheme="minorHAnsi"/>
                <w:b/>
                <w:bCs/>
                <w:color w:val="2F5496" w:themeColor="accent1" w:themeShade="BF"/>
                <w:sz w:val="20"/>
                <w:szCs w:val="20"/>
              </w:rPr>
              <w:t>/NBS</w:t>
            </w:r>
          </w:p>
          <w:p w14:paraId="2D85A08B" w14:textId="7E6C6665" w:rsidR="008E3551" w:rsidRPr="00B546C6" w:rsidRDefault="008E3551" w:rsidP="008A34E0">
            <w:pPr>
              <w:pStyle w:val="TableParagraph"/>
              <w:spacing w:before="1" w:after="160" w:line="256" w:lineRule="auto"/>
              <w:ind w:left="263" w:right="102"/>
              <w:rPr>
                <w:rFonts w:cstheme="minorHAnsi"/>
                <w:b/>
                <w:bCs/>
                <w:color w:val="2F5496" w:themeColor="accent1" w:themeShade="BF"/>
                <w:sz w:val="20"/>
                <w:szCs w:val="20"/>
              </w:rPr>
            </w:pPr>
            <w:r w:rsidRPr="00B546C6">
              <w:rPr>
                <w:rFonts w:asciiTheme="minorHAnsi" w:eastAsiaTheme="minorHAnsi" w:hAnsiTheme="minorHAnsi" w:cstheme="minorHAnsi"/>
                <w:b/>
                <w:bCs/>
                <w:color w:val="2F5496" w:themeColor="accent1" w:themeShade="BF"/>
                <w:sz w:val="20"/>
                <w:szCs w:val="20"/>
              </w:rPr>
              <w:t>Numărul de APSFR-uri în care au fost propuse</w:t>
            </w:r>
            <w:r w:rsidR="008A34E0" w:rsidRPr="00B546C6">
              <w:rPr>
                <w:rFonts w:asciiTheme="minorHAnsi" w:eastAsiaTheme="minorHAnsi" w:hAnsiTheme="minorHAnsi" w:cstheme="minorHAnsi"/>
                <w:b/>
                <w:bCs/>
                <w:color w:val="2F5496" w:themeColor="accent1" w:themeShade="BF"/>
                <w:sz w:val="20"/>
                <w:szCs w:val="20"/>
              </w:rPr>
              <w:t xml:space="preserve"> </w:t>
            </w:r>
            <w:r w:rsidRPr="00B546C6">
              <w:rPr>
                <w:rFonts w:cstheme="minorHAnsi"/>
                <w:b/>
                <w:bCs/>
                <w:color w:val="2F5496" w:themeColor="accent1" w:themeShade="BF"/>
                <w:sz w:val="20"/>
                <w:szCs w:val="20"/>
              </w:rPr>
              <w:t>I</w:t>
            </w:r>
            <w:r w:rsidR="00DE6077">
              <w:rPr>
                <w:rFonts w:cstheme="minorHAnsi"/>
                <w:b/>
                <w:bCs/>
                <w:color w:val="2F5496" w:themeColor="accent1" w:themeShade="BF"/>
                <w:sz w:val="20"/>
                <w:szCs w:val="20"/>
              </w:rPr>
              <w:t>V</w:t>
            </w:r>
            <w:r w:rsidRPr="00B546C6">
              <w:rPr>
                <w:rFonts w:cstheme="minorHAnsi"/>
                <w:b/>
                <w:bCs/>
                <w:color w:val="2F5496" w:themeColor="accent1" w:themeShade="BF"/>
                <w:sz w:val="20"/>
                <w:szCs w:val="20"/>
              </w:rPr>
              <w:t>/NBS și a căror</w:t>
            </w:r>
            <w:r w:rsidR="008A34E0" w:rsidRPr="00B546C6">
              <w:rPr>
                <w:rFonts w:cstheme="minorHAnsi"/>
                <w:b/>
                <w:bCs/>
                <w:color w:val="2F5496" w:themeColor="accent1" w:themeShade="BF"/>
                <w:sz w:val="20"/>
                <w:szCs w:val="20"/>
              </w:rPr>
              <w:t xml:space="preserve"> a căror vulnerabilitate la schimbările climatice va fi redusă</w:t>
            </w:r>
          </w:p>
        </w:tc>
        <w:tc>
          <w:tcPr>
            <w:tcW w:w="895" w:type="pct"/>
          </w:tcPr>
          <w:p w14:paraId="33EC9E80" w14:textId="7168771B" w:rsidR="008E3551" w:rsidRPr="00B546C6" w:rsidRDefault="008E3551" w:rsidP="00410658">
            <w:pPr>
              <w:pStyle w:val="TableParagraph"/>
              <w:spacing w:before="183" w:after="160" w:line="259" w:lineRule="auto"/>
              <w:ind w:left="263" w:right="320"/>
              <w:rPr>
                <w:rFonts w:asciiTheme="minorHAnsi" w:eastAsiaTheme="minorHAnsi" w:hAnsiTheme="minorHAnsi" w:cstheme="minorHAnsi"/>
                <w:b/>
                <w:bCs/>
                <w:color w:val="2F5496" w:themeColor="accent1" w:themeShade="BF"/>
                <w:sz w:val="20"/>
                <w:szCs w:val="20"/>
              </w:rPr>
            </w:pPr>
            <w:r w:rsidRPr="00B546C6">
              <w:rPr>
                <w:rFonts w:asciiTheme="minorHAnsi" w:eastAsiaTheme="minorHAnsi" w:hAnsiTheme="minorHAnsi" w:cstheme="minorHAnsi"/>
                <w:b/>
                <w:bCs/>
                <w:color w:val="2F5496" w:themeColor="accent1" w:themeShade="BF"/>
                <w:sz w:val="20"/>
                <w:szCs w:val="20"/>
              </w:rPr>
              <w:t xml:space="preserve">Studii privind </w:t>
            </w:r>
            <w:r w:rsidR="007F22A4" w:rsidRPr="00B546C6">
              <w:rPr>
                <w:rFonts w:asciiTheme="minorHAnsi" w:eastAsiaTheme="minorHAnsi" w:hAnsiTheme="minorHAnsi" w:cstheme="minorHAnsi"/>
                <w:b/>
                <w:bCs/>
                <w:color w:val="2F5496" w:themeColor="accent1" w:themeShade="BF"/>
                <w:sz w:val="20"/>
                <w:szCs w:val="20"/>
              </w:rPr>
              <w:t>IV</w:t>
            </w:r>
            <w:r w:rsidRPr="00B546C6">
              <w:rPr>
                <w:rFonts w:asciiTheme="minorHAnsi" w:eastAsiaTheme="minorHAnsi" w:hAnsiTheme="minorHAnsi" w:cstheme="minorHAnsi"/>
                <w:b/>
                <w:bCs/>
                <w:color w:val="2F5496" w:themeColor="accent1" w:themeShade="BF"/>
                <w:sz w:val="20"/>
                <w:szCs w:val="20"/>
              </w:rPr>
              <w:t>/NBS</w:t>
            </w:r>
          </w:p>
          <w:p w14:paraId="2DE7E4EB" w14:textId="569242D1" w:rsidR="008E3551" w:rsidRPr="00B546C6" w:rsidRDefault="008E3551" w:rsidP="008A34E0">
            <w:pPr>
              <w:pStyle w:val="ListParagraph"/>
              <w:ind w:left="160"/>
              <w:rPr>
                <w:rFonts w:cstheme="minorHAnsi"/>
                <w:b/>
                <w:bCs/>
                <w:color w:val="2F5496" w:themeColor="accent1" w:themeShade="BF"/>
                <w:sz w:val="20"/>
                <w:szCs w:val="20"/>
                <w:lang w:val="ro-RO"/>
              </w:rPr>
            </w:pPr>
            <w:r w:rsidRPr="00B546C6">
              <w:rPr>
                <w:rFonts w:cstheme="minorHAnsi"/>
                <w:b/>
                <w:bCs/>
                <w:color w:val="2F5496" w:themeColor="accent1" w:themeShade="BF"/>
                <w:sz w:val="20"/>
                <w:szCs w:val="20"/>
                <w:lang w:val="ro-RO"/>
              </w:rPr>
              <w:t xml:space="preserve">Rapoartele </w:t>
            </w:r>
            <w:r w:rsidR="008A34E0" w:rsidRPr="00B546C6">
              <w:rPr>
                <w:rFonts w:cstheme="minorHAnsi"/>
                <w:b/>
                <w:bCs/>
                <w:color w:val="2F5496" w:themeColor="accent1" w:themeShade="BF"/>
                <w:sz w:val="20"/>
                <w:szCs w:val="20"/>
                <w:lang w:val="ro-RO"/>
              </w:rPr>
              <w:t>P</w:t>
            </w:r>
            <w:r w:rsidRPr="00B546C6">
              <w:rPr>
                <w:rFonts w:cstheme="minorHAnsi"/>
                <w:b/>
                <w:bCs/>
                <w:color w:val="2F5496" w:themeColor="accent1" w:themeShade="BF"/>
                <w:sz w:val="20"/>
                <w:szCs w:val="20"/>
                <w:lang w:val="ro-RO"/>
              </w:rPr>
              <w:t xml:space="preserve">M și </w:t>
            </w:r>
            <w:r w:rsidR="007F22A4" w:rsidRPr="00B546C6">
              <w:rPr>
                <w:rFonts w:cstheme="minorHAnsi"/>
                <w:b/>
                <w:bCs/>
                <w:color w:val="2F5496" w:themeColor="accent1" w:themeShade="BF"/>
                <w:sz w:val="20"/>
                <w:szCs w:val="20"/>
                <w:lang w:val="ro-RO"/>
              </w:rPr>
              <w:t>AMC</w:t>
            </w:r>
            <w:r w:rsidRPr="00B546C6">
              <w:rPr>
                <w:rFonts w:cstheme="minorHAnsi"/>
                <w:b/>
                <w:bCs/>
                <w:color w:val="2F5496" w:themeColor="accent1" w:themeShade="BF"/>
                <w:sz w:val="20"/>
                <w:szCs w:val="20"/>
                <w:lang w:val="ro-RO"/>
              </w:rPr>
              <w:t xml:space="preserve"> și </w:t>
            </w:r>
            <w:r w:rsidR="008A34E0" w:rsidRPr="00B546C6">
              <w:rPr>
                <w:rFonts w:cstheme="minorHAnsi"/>
                <w:b/>
                <w:bCs/>
                <w:color w:val="2F5496" w:themeColor="accent1" w:themeShade="BF"/>
                <w:sz w:val="20"/>
                <w:szCs w:val="20"/>
                <w:lang w:val="ro-RO"/>
              </w:rPr>
              <w:t>A</w:t>
            </w:r>
            <w:r w:rsidRPr="00B546C6">
              <w:rPr>
                <w:rFonts w:cstheme="minorHAnsi"/>
                <w:b/>
                <w:bCs/>
                <w:color w:val="2F5496" w:themeColor="accent1" w:themeShade="BF"/>
                <w:sz w:val="20"/>
                <w:szCs w:val="20"/>
                <w:lang w:val="ro-RO"/>
              </w:rPr>
              <w:t>CB</w:t>
            </w:r>
          </w:p>
        </w:tc>
      </w:tr>
      <w:tr w:rsidR="008E3551" w:rsidRPr="00B546C6" w14:paraId="08D67380" w14:textId="77777777" w:rsidTr="008E3551">
        <w:tc>
          <w:tcPr>
            <w:tcW w:w="266" w:type="pct"/>
            <w:vAlign w:val="center"/>
          </w:tcPr>
          <w:p w14:paraId="333A9814" w14:textId="761524B9" w:rsidR="008E3551" w:rsidRPr="00B546C6" w:rsidRDefault="008E3551" w:rsidP="00410658">
            <w:pPr>
              <w:pStyle w:val="ListParagraph"/>
              <w:ind w:left="160"/>
              <w:rPr>
                <w:rFonts w:cstheme="minorHAnsi"/>
                <w:b/>
                <w:bCs/>
                <w:color w:val="2F5496" w:themeColor="accent1" w:themeShade="BF"/>
                <w:sz w:val="20"/>
                <w:szCs w:val="20"/>
                <w:lang w:val="ro-RO"/>
              </w:rPr>
            </w:pPr>
            <w:r w:rsidRPr="00B546C6">
              <w:rPr>
                <w:rFonts w:cstheme="minorHAnsi"/>
                <w:b/>
                <w:bCs/>
                <w:color w:val="2F5496" w:themeColor="accent1" w:themeShade="BF"/>
                <w:sz w:val="20"/>
                <w:szCs w:val="20"/>
                <w:lang w:val="ro-RO"/>
              </w:rPr>
              <w:t>5</w:t>
            </w:r>
          </w:p>
        </w:tc>
        <w:tc>
          <w:tcPr>
            <w:tcW w:w="960" w:type="pct"/>
          </w:tcPr>
          <w:p w14:paraId="1C04AB08" w14:textId="77777777" w:rsidR="008E3551" w:rsidRPr="00B546C6" w:rsidRDefault="008E3551" w:rsidP="00410658">
            <w:pPr>
              <w:pStyle w:val="TableParagraph"/>
              <w:spacing w:before="9" w:after="160"/>
              <w:rPr>
                <w:rFonts w:asciiTheme="minorHAnsi" w:eastAsiaTheme="minorHAnsi" w:hAnsiTheme="minorHAnsi" w:cstheme="minorHAnsi"/>
                <w:b/>
                <w:bCs/>
                <w:color w:val="2F5496" w:themeColor="accent1" w:themeShade="BF"/>
                <w:sz w:val="20"/>
                <w:szCs w:val="20"/>
              </w:rPr>
            </w:pPr>
          </w:p>
          <w:p w14:paraId="69E911A0" w14:textId="6982C7BF" w:rsidR="008E3551" w:rsidRPr="00B546C6" w:rsidRDefault="008E3551" w:rsidP="00410658">
            <w:pPr>
              <w:pStyle w:val="ListParagraph"/>
              <w:ind w:left="160"/>
              <w:rPr>
                <w:rFonts w:cstheme="minorHAnsi"/>
                <w:b/>
                <w:bCs/>
                <w:color w:val="2F5496" w:themeColor="accent1" w:themeShade="BF"/>
                <w:sz w:val="20"/>
                <w:szCs w:val="20"/>
                <w:lang w:val="ro-RO"/>
              </w:rPr>
            </w:pPr>
            <w:r w:rsidRPr="00B546C6">
              <w:rPr>
                <w:rFonts w:cstheme="minorHAnsi"/>
                <w:b/>
                <w:bCs/>
                <w:color w:val="2F5496" w:themeColor="accent1" w:themeShade="BF"/>
                <w:sz w:val="20"/>
                <w:szCs w:val="20"/>
                <w:lang w:val="ro-RO"/>
              </w:rPr>
              <w:t xml:space="preserve">Consolidarea rezilienței la inundații în </w:t>
            </w:r>
            <w:r w:rsidR="008A34E0" w:rsidRPr="00B546C6">
              <w:rPr>
                <w:rFonts w:cstheme="minorHAnsi"/>
                <w:b/>
                <w:bCs/>
                <w:color w:val="2F5496" w:themeColor="accent1" w:themeShade="BF"/>
                <w:sz w:val="20"/>
                <w:szCs w:val="20"/>
                <w:lang w:val="ro-RO"/>
              </w:rPr>
              <w:t xml:space="preserve">cadrul </w:t>
            </w:r>
            <w:r w:rsidRPr="00B546C6">
              <w:rPr>
                <w:rFonts w:cstheme="minorHAnsi"/>
                <w:b/>
                <w:bCs/>
                <w:color w:val="2F5496" w:themeColor="accent1" w:themeShade="BF"/>
                <w:sz w:val="20"/>
                <w:szCs w:val="20"/>
                <w:lang w:val="ro-RO"/>
              </w:rPr>
              <w:lastRenderedPageBreak/>
              <w:t>comunități</w:t>
            </w:r>
            <w:r w:rsidR="008A34E0" w:rsidRPr="00B546C6">
              <w:rPr>
                <w:rFonts w:cstheme="minorHAnsi"/>
                <w:b/>
                <w:bCs/>
                <w:color w:val="2F5496" w:themeColor="accent1" w:themeShade="BF"/>
                <w:sz w:val="20"/>
                <w:szCs w:val="20"/>
                <w:lang w:val="ro-RO"/>
              </w:rPr>
              <w:t>lor</w:t>
            </w:r>
            <w:r w:rsidRPr="00B546C6">
              <w:rPr>
                <w:rFonts w:cstheme="minorHAnsi"/>
                <w:b/>
                <w:bCs/>
                <w:color w:val="2F5496" w:themeColor="accent1" w:themeShade="BF"/>
                <w:sz w:val="20"/>
                <w:szCs w:val="20"/>
                <w:lang w:val="ro-RO"/>
              </w:rPr>
              <w:t xml:space="preserve"> sărace și marginalizate</w:t>
            </w:r>
          </w:p>
        </w:tc>
        <w:tc>
          <w:tcPr>
            <w:tcW w:w="944" w:type="pct"/>
          </w:tcPr>
          <w:p w14:paraId="14E5CF4D" w14:textId="77777777" w:rsidR="008E3551" w:rsidRPr="00B546C6" w:rsidRDefault="008E3551" w:rsidP="00410658">
            <w:pPr>
              <w:pStyle w:val="TableParagraph"/>
              <w:spacing w:after="160"/>
              <w:rPr>
                <w:rFonts w:asciiTheme="minorHAnsi" w:eastAsiaTheme="minorHAnsi" w:hAnsiTheme="minorHAnsi" w:cstheme="minorHAnsi"/>
                <w:b/>
                <w:bCs/>
                <w:color w:val="2F5496" w:themeColor="accent1" w:themeShade="BF"/>
                <w:sz w:val="20"/>
                <w:szCs w:val="20"/>
              </w:rPr>
            </w:pPr>
          </w:p>
          <w:p w14:paraId="4F4E7D43" w14:textId="77777777" w:rsidR="008E3551" w:rsidRPr="00B546C6" w:rsidRDefault="008E3551" w:rsidP="00410658">
            <w:pPr>
              <w:pStyle w:val="TableParagraph"/>
              <w:spacing w:before="4" w:after="160"/>
              <w:rPr>
                <w:rFonts w:asciiTheme="minorHAnsi" w:eastAsiaTheme="minorHAnsi" w:hAnsiTheme="minorHAnsi" w:cstheme="minorHAnsi"/>
                <w:b/>
                <w:bCs/>
                <w:color w:val="2F5496" w:themeColor="accent1" w:themeShade="BF"/>
                <w:sz w:val="20"/>
                <w:szCs w:val="20"/>
              </w:rPr>
            </w:pPr>
          </w:p>
          <w:p w14:paraId="2D562994" w14:textId="04CE9086" w:rsidR="008E3551" w:rsidRPr="00B546C6" w:rsidRDefault="008E3551" w:rsidP="008A34E0">
            <w:pPr>
              <w:pStyle w:val="ListParagraph"/>
              <w:ind w:left="160"/>
              <w:rPr>
                <w:rFonts w:cstheme="minorHAnsi"/>
                <w:b/>
                <w:bCs/>
                <w:color w:val="2F5496" w:themeColor="accent1" w:themeShade="BF"/>
                <w:sz w:val="20"/>
                <w:szCs w:val="20"/>
                <w:lang w:val="ro-RO"/>
              </w:rPr>
            </w:pPr>
            <w:r w:rsidRPr="00B546C6">
              <w:rPr>
                <w:rFonts w:cstheme="minorHAnsi"/>
                <w:b/>
                <w:bCs/>
                <w:color w:val="2F5496" w:themeColor="accent1" w:themeShade="BF"/>
                <w:sz w:val="20"/>
                <w:szCs w:val="20"/>
                <w:lang w:val="ro-RO"/>
              </w:rPr>
              <w:t xml:space="preserve">Instrumente dezvoltate în </w:t>
            </w:r>
            <w:r w:rsidRPr="00B546C6">
              <w:rPr>
                <w:rFonts w:cstheme="minorHAnsi"/>
                <w:b/>
                <w:bCs/>
                <w:color w:val="2F5496" w:themeColor="accent1" w:themeShade="BF"/>
                <w:sz w:val="20"/>
                <w:szCs w:val="20"/>
                <w:lang w:val="ro-RO"/>
              </w:rPr>
              <w:lastRenderedPageBreak/>
              <w:t>metodologia PM utilizat</w:t>
            </w:r>
            <w:r w:rsidR="008A34E0" w:rsidRPr="00B546C6">
              <w:rPr>
                <w:rFonts w:cstheme="minorHAnsi"/>
                <w:b/>
                <w:bCs/>
                <w:color w:val="2F5496" w:themeColor="accent1" w:themeShade="BF"/>
                <w:sz w:val="20"/>
                <w:szCs w:val="20"/>
                <w:lang w:val="ro-RO"/>
              </w:rPr>
              <w:t>ă</w:t>
            </w:r>
          </w:p>
        </w:tc>
        <w:tc>
          <w:tcPr>
            <w:tcW w:w="991" w:type="pct"/>
          </w:tcPr>
          <w:p w14:paraId="7151D884" w14:textId="77777777" w:rsidR="008E3551" w:rsidRPr="00B546C6" w:rsidRDefault="008E3551" w:rsidP="00410658">
            <w:pPr>
              <w:pStyle w:val="TableParagraph"/>
              <w:spacing w:before="9" w:after="160"/>
              <w:rPr>
                <w:rFonts w:asciiTheme="minorHAnsi" w:eastAsiaTheme="minorHAnsi" w:hAnsiTheme="minorHAnsi" w:cstheme="minorHAnsi"/>
                <w:b/>
                <w:bCs/>
                <w:color w:val="2F5496" w:themeColor="accent1" w:themeShade="BF"/>
                <w:sz w:val="20"/>
                <w:szCs w:val="20"/>
              </w:rPr>
            </w:pPr>
          </w:p>
          <w:p w14:paraId="5D85CF4E" w14:textId="50F8C72A" w:rsidR="008E3551" w:rsidRPr="00B546C6" w:rsidDel="007F1FA9" w:rsidRDefault="008E3551" w:rsidP="00410658">
            <w:pPr>
              <w:pStyle w:val="ListParagraph"/>
              <w:ind w:left="160"/>
              <w:rPr>
                <w:rFonts w:cstheme="minorHAnsi"/>
                <w:b/>
                <w:bCs/>
                <w:color w:val="2F5496" w:themeColor="accent1" w:themeShade="BF"/>
                <w:sz w:val="20"/>
                <w:szCs w:val="20"/>
                <w:lang w:val="ro-RO"/>
              </w:rPr>
            </w:pPr>
            <w:r w:rsidRPr="00B546C6">
              <w:rPr>
                <w:rFonts w:cstheme="minorHAnsi"/>
                <w:b/>
                <w:bCs/>
                <w:color w:val="2F5496" w:themeColor="accent1" w:themeShade="BF"/>
                <w:sz w:val="20"/>
                <w:szCs w:val="20"/>
                <w:lang w:val="ro-RO"/>
              </w:rPr>
              <w:t xml:space="preserve">Comunități sărace și marginalizate identificate și luate în </w:t>
            </w:r>
            <w:r w:rsidRPr="00B546C6">
              <w:rPr>
                <w:rFonts w:cstheme="minorHAnsi"/>
                <w:b/>
                <w:bCs/>
                <w:color w:val="2F5496" w:themeColor="accent1" w:themeShade="BF"/>
                <w:sz w:val="20"/>
                <w:szCs w:val="20"/>
                <w:lang w:val="ro-RO"/>
              </w:rPr>
              <w:lastRenderedPageBreak/>
              <w:t xml:space="preserve">considerare în </w:t>
            </w:r>
            <w:r w:rsidR="000E6C0B" w:rsidRPr="00B546C6">
              <w:rPr>
                <w:rFonts w:cstheme="minorHAnsi"/>
                <w:b/>
                <w:bCs/>
                <w:color w:val="2F5496" w:themeColor="accent1" w:themeShade="BF"/>
                <w:sz w:val="20"/>
                <w:szCs w:val="20"/>
                <w:lang w:val="ro-RO"/>
              </w:rPr>
              <w:t>MRI</w:t>
            </w:r>
          </w:p>
        </w:tc>
        <w:tc>
          <w:tcPr>
            <w:tcW w:w="944" w:type="pct"/>
            <w:vAlign w:val="center"/>
          </w:tcPr>
          <w:p w14:paraId="716EDA8B" w14:textId="1A9120E6" w:rsidR="008E3551" w:rsidRPr="00B546C6" w:rsidDel="007F1FA9" w:rsidRDefault="008E3551" w:rsidP="008A34E0">
            <w:pPr>
              <w:pStyle w:val="ListParagraph"/>
              <w:ind w:left="160"/>
              <w:rPr>
                <w:rFonts w:cstheme="minorHAnsi"/>
                <w:b/>
                <w:bCs/>
                <w:color w:val="2F5496" w:themeColor="accent1" w:themeShade="BF"/>
                <w:sz w:val="20"/>
                <w:szCs w:val="20"/>
                <w:lang w:val="ro-RO"/>
              </w:rPr>
            </w:pPr>
            <w:r w:rsidRPr="00B546C6">
              <w:rPr>
                <w:rFonts w:cstheme="minorHAnsi"/>
                <w:b/>
                <w:bCs/>
                <w:color w:val="2F5496" w:themeColor="accent1" w:themeShade="BF"/>
                <w:sz w:val="20"/>
                <w:szCs w:val="20"/>
                <w:lang w:val="ro-RO"/>
              </w:rPr>
              <w:lastRenderedPageBreak/>
              <w:t xml:space="preserve">Numărul de documente care </w:t>
            </w:r>
            <w:r w:rsidR="008A34E0" w:rsidRPr="00B546C6">
              <w:rPr>
                <w:rFonts w:cstheme="minorHAnsi"/>
                <w:b/>
                <w:bCs/>
                <w:color w:val="2F5496" w:themeColor="accent1" w:themeShade="BF"/>
                <w:sz w:val="20"/>
                <w:szCs w:val="20"/>
                <w:lang w:val="ro-RO"/>
              </w:rPr>
              <w:t>iau în considerare</w:t>
            </w:r>
            <w:r w:rsidRPr="00B546C6">
              <w:rPr>
                <w:rFonts w:cstheme="minorHAnsi"/>
                <w:b/>
                <w:bCs/>
                <w:color w:val="2F5496" w:themeColor="accent1" w:themeShade="BF"/>
                <w:sz w:val="20"/>
                <w:szCs w:val="20"/>
                <w:lang w:val="ro-RO"/>
              </w:rPr>
              <w:t xml:space="preserve"> comunitățile sărace și </w:t>
            </w:r>
            <w:r w:rsidRPr="00B546C6">
              <w:rPr>
                <w:rFonts w:cstheme="minorHAnsi"/>
                <w:b/>
                <w:bCs/>
                <w:color w:val="2F5496" w:themeColor="accent1" w:themeShade="BF"/>
                <w:sz w:val="20"/>
                <w:szCs w:val="20"/>
                <w:lang w:val="ro-RO"/>
              </w:rPr>
              <w:lastRenderedPageBreak/>
              <w:t>marginalizate</w:t>
            </w:r>
            <w:r w:rsidR="008A34E0" w:rsidRPr="00B546C6">
              <w:rPr>
                <w:rStyle w:val="FootnoteReference"/>
                <w:rFonts w:cstheme="minorHAnsi"/>
                <w:b/>
                <w:bCs/>
                <w:color w:val="2F5496" w:themeColor="accent1" w:themeShade="BF"/>
                <w:sz w:val="20"/>
                <w:szCs w:val="20"/>
                <w:lang w:val="ro-RO"/>
              </w:rPr>
              <w:footnoteReference w:id="32"/>
            </w:r>
            <w:r w:rsidRPr="00B546C6">
              <w:rPr>
                <w:rFonts w:cstheme="minorHAnsi"/>
                <w:b/>
                <w:bCs/>
                <w:color w:val="2F5496" w:themeColor="accent1" w:themeShade="BF"/>
                <w:sz w:val="20"/>
                <w:szCs w:val="20"/>
                <w:lang w:val="ro-RO"/>
              </w:rPr>
              <w:t xml:space="preserve"> protejate (pe baza straturilor GIS)</w:t>
            </w:r>
          </w:p>
        </w:tc>
        <w:tc>
          <w:tcPr>
            <w:tcW w:w="895" w:type="pct"/>
            <w:vAlign w:val="center"/>
          </w:tcPr>
          <w:p w14:paraId="44C30653" w14:textId="4A3C5346" w:rsidR="008E3551" w:rsidRPr="00B546C6" w:rsidRDefault="008E3551" w:rsidP="00410658">
            <w:pPr>
              <w:pStyle w:val="ListParagraph"/>
              <w:ind w:left="160"/>
              <w:rPr>
                <w:rFonts w:cstheme="minorHAnsi"/>
                <w:b/>
                <w:bCs/>
                <w:color w:val="2F5496" w:themeColor="accent1" w:themeShade="BF"/>
                <w:sz w:val="20"/>
                <w:szCs w:val="20"/>
                <w:lang w:val="ro-RO"/>
              </w:rPr>
            </w:pPr>
            <w:r w:rsidRPr="00B546C6">
              <w:rPr>
                <w:rFonts w:cstheme="minorHAnsi"/>
                <w:b/>
                <w:bCs/>
                <w:color w:val="2F5496" w:themeColor="accent1" w:themeShade="BF"/>
                <w:sz w:val="20"/>
                <w:szCs w:val="20"/>
                <w:lang w:val="ro-RO"/>
              </w:rPr>
              <w:lastRenderedPageBreak/>
              <w:t xml:space="preserve">Rapoartele aferente PM și AMCA și ACB </w:t>
            </w:r>
          </w:p>
        </w:tc>
      </w:tr>
      <w:tr w:rsidR="008E3551" w:rsidRPr="00B546C6" w14:paraId="5955C6AA" w14:textId="3445E86F" w:rsidTr="008E3551">
        <w:tc>
          <w:tcPr>
            <w:tcW w:w="266" w:type="pct"/>
            <w:vAlign w:val="center"/>
          </w:tcPr>
          <w:p w14:paraId="027CB4F4" w14:textId="32432A33" w:rsidR="008E3551" w:rsidRPr="00B546C6" w:rsidRDefault="008E3551" w:rsidP="00410658">
            <w:pPr>
              <w:pStyle w:val="ListParagraph"/>
              <w:ind w:left="160"/>
              <w:rPr>
                <w:rFonts w:cstheme="minorHAnsi"/>
                <w:b/>
                <w:bCs/>
                <w:color w:val="2F5496" w:themeColor="accent1" w:themeShade="BF"/>
                <w:sz w:val="20"/>
                <w:szCs w:val="20"/>
                <w:lang w:val="ro-RO"/>
              </w:rPr>
            </w:pPr>
            <w:r w:rsidRPr="00B546C6">
              <w:rPr>
                <w:rFonts w:cstheme="minorHAnsi"/>
                <w:b/>
                <w:bCs/>
                <w:color w:val="2F5496" w:themeColor="accent1" w:themeShade="BF"/>
                <w:sz w:val="20"/>
                <w:szCs w:val="20"/>
                <w:lang w:val="ro-RO"/>
              </w:rPr>
              <w:t>6</w:t>
            </w:r>
          </w:p>
        </w:tc>
        <w:tc>
          <w:tcPr>
            <w:tcW w:w="960" w:type="pct"/>
          </w:tcPr>
          <w:p w14:paraId="72A4E756" w14:textId="402098CD" w:rsidR="008E3551" w:rsidRPr="00B546C6" w:rsidRDefault="008E3551" w:rsidP="00A45DF2">
            <w:pPr>
              <w:pStyle w:val="TableParagraph"/>
              <w:spacing w:before="1" w:after="160" w:line="259" w:lineRule="auto"/>
              <w:ind w:left="100"/>
              <w:rPr>
                <w:rFonts w:cstheme="minorHAnsi"/>
                <w:b/>
                <w:bCs/>
                <w:color w:val="2F5496" w:themeColor="accent1" w:themeShade="BF"/>
                <w:sz w:val="20"/>
                <w:szCs w:val="20"/>
              </w:rPr>
            </w:pPr>
            <w:r w:rsidRPr="00B546C6">
              <w:rPr>
                <w:rFonts w:asciiTheme="minorHAnsi" w:eastAsiaTheme="minorHAnsi" w:hAnsiTheme="minorHAnsi" w:cstheme="minorHAnsi"/>
                <w:b/>
                <w:bCs/>
                <w:color w:val="2F5496" w:themeColor="accent1" w:themeShade="BF"/>
                <w:sz w:val="20"/>
                <w:szCs w:val="20"/>
              </w:rPr>
              <w:t xml:space="preserve">Implicarea sporită a părților interesate și </w:t>
            </w:r>
            <w:r w:rsidR="008A34E0" w:rsidRPr="00B546C6">
              <w:rPr>
                <w:rFonts w:asciiTheme="minorHAnsi" w:eastAsiaTheme="minorHAnsi" w:hAnsiTheme="minorHAnsi" w:cstheme="minorHAnsi"/>
                <w:b/>
                <w:bCs/>
                <w:color w:val="2F5496" w:themeColor="accent1" w:themeShade="BF"/>
                <w:sz w:val="20"/>
                <w:szCs w:val="20"/>
              </w:rPr>
              <w:t>colaborarea interinstituțional</w:t>
            </w:r>
            <w:r w:rsidRPr="00B546C6">
              <w:rPr>
                <w:rFonts w:cstheme="minorHAnsi"/>
                <w:b/>
                <w:bCs/>
                <w:color w:val="2F5496" w:themeColor="accent1" w:themeShade="BF"/>
                <w:sz w:val="20"/>
                <w:szCs w:val="20"/>
              </w:rPr>
              <w:t>ă</w:t>
            </w:r>
          </w:p>
        </w:tc>
        <w:tc>
          <w:tcPr>
            <w:tcW w:w="944" w:type="pct"/>
          </w:tcPr>
          <w:p w14:paraId="3B4BC8E7" w14:textId="3D92C8BD" w:rsidR="008E3551" w:rsidRPr="00B546C6" w:rsidRDefault="008E3551" w:rsidP="008A34E0">
            <w:pPr>
              <w:pStyle w:val="TableParagraph"/>
              <w:spacing w:before="1" w:after="160" w:line="259" w:lineRule="auto"/>
              <w:ind w:left="268" w:right="100"/>
              <w:rPr>
                <w:rFonts w:cstheme="minorHAnsi"/>
                <w:b/>
                <w:bCs/>
                <w:color w:val="2F5496" w:themeColor="accent1" w:themeShade="BF"/>
                <w:sz w:val="20"/>
                <w:szCs w:val="20"/>
              </w:rPr>
            </w:pPr>
            <w:r w:rsidRPr="00B546C6">
              <w:rPr>
                <w:rFonts w:asciiTheme="minorHAnsi" w:eastAsiaTheme="minorHAnsi" w:hAnsiTheme="minorHAnsi" w:cstheme="minorHAnsi"/>
                <w:b/>
                <w:bCs/>
                <w:color w:val="2F5496" w:themeColor="accent1" w:themeShade="BF"/>
                <w:sz w:val="20"/>
                <w:szCs w:val="20"/>
              </w:rPr>
              <w:t>Implicarea părților interesate și colaborarea interinstituțional</w:t>
            </w:r>
            <w:r w:rsidRPr="00B546C6">
              <w:rPr>
                <w:rFonts w:cstheme="minorHAnsi"/>
                <w:b/>
                <w:bCs/>
                <w:color w:val="2F5496" w:themeColor="accent1" w:themeShade="BF"/>
                <w:sz w:val="20"/>
                <w:szCs w:val="20"/>
              </w:rPr>
              <w:t>ă îmbunătățită</w:t>
            </w:r>
          </w:p>
        </w:tc>
        <w:tc>
          <w:tcPr>
            <w:tcW w:w="991" w:type="pct"/>
            <w:vAlign w:val="center"/>
          </w:tcPr>
          <w:p w14:paraId="656706BB" w14:textId="035BC5FD" w:rsidR="008E3551" w:rsidRPr="00B546C6" w:rsidRDefault="008E3551" w:rsidP="008A34E0">
            <w:pPr>
              <w:pStyle w:val="ListParagraph"/>
              <w:ind w:left="160"/>
              <w:rPr>
                <w:rFonts w:cstheme="minorHAnsi"/>
                <w:b/>
                <w:bCs/>
                <w:color w:val="2F5496" w:themeColor="accent1" w:themeShade="BF"/>
                <w:sz w:val="20"/>
                <w:szCs w:val="20"/>
                <w:lang w:val="ro-RO"/>
              </w:rPr>
            </w:pPr>
            <w:r w:rsidRPr="00B546C6">
              <w:rPr>
                <w:rFonts w:cstheme="minorHAnsi"/>
                <w:b/>
                <w:bCs/>
                <w:color w:val="2F5496" w:themeColor="accent1" w:themeShade="BF"/>
                <w:sz w:val="20"/>
                <w:szCs w:val="20"/>
                <w:lang w:val="ro-RO"/>
              </w:rPr>
              <w:t>Indicatori definiți în versiunea preliminară a strategiei privind SHE</w:t>
            </w:r>
            <w:r w:rsidR="008A34E0" w:rsidRPr="00B546C6">
              <w:rPr>
                <w:rStyle w:val="FootnoteReference"/>
                <w:rFonts w:cstheme="minorHAnsi"/>
                <w:b/>
                <w:bCs/>
                <w:color w:val="2F5496" w:themeColor="accent1" w:themeShade="BF"/>
                <w:sz w:val="20"/>
                <w:szCs w:val="20"/>
                <w:lang w:val="ro-RO"/>
              </w:rPr>
              <w:footnoteReference w:id="33"/>
            </w:r>
          </w:p>
        </w:tc>
        <w:tc>
          <w:tcPr>
            <w:tcW w:w="944" w:type="pct"/>
            <w:vAlign w:val="center"/>
          </w:tcPr>
          <w:p w14:paraId="3C7A1258" w14:textId="64FC2991" w:rsidR="008E3551" w:rsidRPr="00B546C6" w:rsidRDefault="008E3551" w:rsidP="00410658">
            <w:pPr>
              <w:pStyle w:val="ListParagraph"/>
              <w:ind w:left="160"/>
              <w:rPr>
                <w:rFonts w:cstheme="minorHAnsi"/>
                <w:b/>
                <w:bCs/>
                <w:color w:val="2F5496" w:themeColor="accent1" w:themeShade="BF"/>
                <w:sz w:val="20"/>
                <w:szCs w:val="20"/>
                <w:lang w:val="ro-RO"/>
              </w:rPr>
            </w:pPr>
            <w:r w:rsidRPr="00B546C6">
              <w:rPr>
                <w:rFonts w:cstheme="minorHAnsi"/>
                <w:b/>
                <w:bCs/>
                <w:color w:val="2F5496" w:themeColor="accent1" w:themeShade="BF"/>
                <w:sz w:val="20"/>
                <w:szCs w:val="20"/>
                <w:lang w:val="ro-RO"/>
              </w:rPr>
              <w:t xml:space="preserve">Indicatori </w:t>
            </w:r>
            <w:r w:rsidR="008A34E0" w:rsidRPr="00B546C6">
              <w:rPr>
                <w:rFonts w:cstheme="minorHAnsi"/>
                <w:b/>
                <w:bCs/>
                <w:color w:val="2F5496" w:themeColor="accent1" w:themeShade="BF"/>
                <w:sz w:val="20"/>
                <w:szCs w:val="20"/>
                <w:lang w:val="ro-RO"/>
              </w:rPr>
              <w:t xml:space="preserve">definiți </w:t>
            </w:r>
            <w:r w:rsidRPr="00B546C6">
              <w:rPr>
                <w:rFonts w:cstheme="minorHAnsi"/>
                <w:b/>
                <w:bCs/>
                <w:color w:val="2F5496" w:themeColor="accent1" w:themeShade="BF"/>
                <w:sz w:val="20"/>
                <w:szCs w:val="20"/>
                <w:lang w:val="ro-RO"/>
              </w:rPr>
              <w:t>în versiunea preliminară a strategiei privind SHE</w:t>
            </w:r>
          </w:p>
        </w:tc>
        <w:tc>
          <w:tcPr>
            <w:tcW w:w="895" w:type="pct"/>
            <w:vAlign w:val="center"/>
          </w:tcPr>
          <w:p w14:paraId="78F2B4BA" w14:textId="10D841E0" w:rsidR="008E3551" w:rsidRPr="00B546C6" w:rsidRDefault="008E3551" w:rsidP="00410658">
            <w:pPr>
              <w:pStyle w:val="ListParagraph"/>
              <w:ind w:left="160"/>
              <w:rPr>
                <w:rFonts w:cstheme="minorHAnsi"/>
                <w:b/>
                <w:bCs/>
                <w:color w:val="2F5496" w:themeColor="accent1" w:themeShade="BF"/>
                <w:sz w:val="20"/>
                <w:szCs w:val="20"/>
                <w:lang w:val="ro-RO"/>
              </w:rPr>
            </w:pPr>
            <w:r w:rsidRPr="00B546C6">
              <w:rPr>
                <w:rFonts w:cstheme="minorHAnsi"/>
                <w:b/>
                <w:bCs/>
                <w:color w:val="2F5496" w:themeColor="accent1" w:themeShade="BF"/>
                <w:sz w:val="20"/>
                <w:szCs w:val="20"/>
                <w:lang w:val="ro-RO"/>
              </w:rPr>
              <w:t>Rapoarte de monitorizare și evaluare a strategiei privind SHE</w:t>
            </w:r>
          </w:p>
        </w:tc>
      </w:tr>
      <w:tr w:rsidR="008E3551" w:rsidRPr="00B546C6" w14:paraId="284D9680" w14:textId="77777777" w:rsidTr="008E3551">
        <w:tc>
          <w:tcPr>
            <w:tcW w:w="266" w:type="pct"/>
            <w:vAlign w:val="center"/>
          </w:tcPr>
          <w:p w14:paraId="7190B4AD" w14:textId="5F35455D" w:rsidR="008E3551" w:rsidRPr="00B546C6" w:rsidRDefault="008E3551" w:rsidP="00410658">
            <w:pPr>
              <w:pStyle w:val="ListParagraph"/>
              <w:ind w:left="160"/>
              <w:rPr>
                <w:rFonts w:cstheme="minorHAnsi"/>
                <w:b/>
                <w:bCs/>
                <w:color w:val="2F5496" w:themeColor="accent1" w:themeShade="BF"/>
                <w:sz w:val="20"/>
                <w:szCs w:val="20"/>
                <w:lang w:val="ro-RO"/>
              </w:rPr>
            </w:pPr>
            <w:r w:rsidRPr="00B546C6">
              <w:rPr>
                <w:rFonts w:cstheme="minorHAnsi"/>
                <w:b/>
                <w:bCs/>
                <w:color w:val="2F5496" w:themeColor="accent1" w:themeShade="BF"/>
                <w:sz w:val="20"/>
                <w:szCs w:val="20"/>
                <w:lang w:val="ro-RO"/>
              </w:rPr>
              <w:t>7</w:t>
            </w:r>
          </w:p>
        </w:tc>
        <w:tc>
          <w:tcPr>
            <w:tcW w:w="960" w:type="pct"/>
          </w:tcPr>
          <w:p w14:paraId="1550ADD0" w14:textId="77777777" w:rsidR="008E3551" w:rsidRPr="00B546C6" w:rsidRDefault="008E3551" w:rsidP="00410658">
            <w:pPr>
              <w:pStyle w:val="TableParagraph"/>
              <w:spacing w:before="4" w:after="160"/>
              <w:rPr>
                <w:rFonts w:asciiTheme="minorHAnsi" w:eastAsiaTheme="minorHAnsi" w:hAnsiTheme="minorHAnsi" w:cstheme="minorHAnsi"/>
                <w:b/>
                <w:bCs/>
                <w:color w:val="2F5496" w:themeColor="accent1" w:themeShade="BF"/>
                <w:sz w:val="20"/>
                <w:szCs w:val="20"/>
              </w:rPr>
            </w:pPr>
          </w:p>
          <w:p w14:paraId="57703626" w14:textId="5328C48D" w:rsidR="008E3551" w:rsidRPr="00B546C6" w:rsidRDefault="008E3551" w:rsidP="00410658">
            <w:pPr>
              <w:pStyle w:val="ListParagraph"/>
              <w:ind w:left="160"/>
              <w:rPr>
                <w:rFonts w:cstheme="minorHAnsi"/>
                <w:b/>
                <w:bCs/>
                <w:color w:val="2F5496" w:themeColor="accent1" w:themeShade="BF"/>
                <w:sz w:val="20"/>
                <w:szCs w:val="20"/>
                <w:lang w:val="ro-RO"/>
              </w:rPr>
            </w:pPr>
            <w:r w:rsidRPr="00B546C6">
              <w:rPr>
                <w:rFonts w:cstheme="minorHAnsi"/>
                <w:b/>
                <w:bCs/>
                <w:color w:val="2F5496" w:themeColor="accent1" w:themeShade="BF"/>
                <w:sz w:val="20"/>
                <w:szCs w:val="20"/>
                <w:lang w:val="ro-RO"/>
              </w:rPr>
              <w:t>Noul PCC actualizat</w:t>
            </w:r>
          </w:p>
        </w:tc>
        <w:tc>
          <w:tcPr>
            <w:tcW w:w="944" w:type="pct"/>
          </w:tcPr>
          <w:p w14:paraId="06DA3FD4" w14:textId="0EF02066" w:rsidR="008E3551" w:rsidRPr="00B546C6" w:rsidRDefault="008E3551" w:rsidP="00410658">
            <w:pPr>
              <w:pStyle w:val="ListParagraph"/>
              <w:ind w:left="160"/>
              <w:rPr>
                <w:rFonts w:cstheme="minorHAnsi"/>
                <w:b/>
                <w:bCs/>
                <w:color w:val="2F5496" w:themeColor="accent1" w:themeShade="BF"/>
                <w:sz w:val="20"/>
                <w:szCs w:val="20"/>
                <w:lang w:val="ro-RO"/>
              </w:rPr>
            </w:pPr>
          </w:p>
        </w:tc>
        <w:tc>
          <w:tcPr>
            <w:tcW w:w="991" w:type="pct"/>
          </w:tcPr>
          <w:p w14:paraId="22118278" w14:textId="77777777" w:rsidR="008E3551" w:rsidRPr="00B546C6" w:rsidRDefault="008E3551" w:rsidP="00410658">
            <w:pPr>
              <w:pStyle w:val="TableParagraph"/>
              <w:spacing w:before="4" w:after="160"/>
              <w:rPr>
                <w:rFonts w:asciiTheme="minorHAnsi" w:eastAsiaTheme="minorHAnsi" w:hAnsiTheme="minorHAnsi" w:cstheme="minorHAnsi"/>
                <w:b/>
                <w:bCs/>
                <w:color w:val="2F5496" w:themeColor="accent1" w:themeShade="BF"/>
                <w:sz w:val="20"/>
                <w:szCs w:val="20"/>
              </w:rPr>
            </w:pPr>
          </w:p>
          <w:p w14:paraId="7DCF4A54" w14:textId="14C6F5A9" w:rsidR="008E3551" w:rsidRPr="00B546C6" w:rsidRDefault="008E3551" w:rsidP="00410658">
            <w:pPr>
              <w:pStyle w:val="ListParagraph"/>
              <w:ind w:left="160"/>
              <w:rPr>
                <w:rFonts w:cstheme="minorHAnsi"/>
                <w:b/>
                <w:bCs/>
                <w:color w:val="2F5496" w:themeColor="accent1" w:themeShade="BF"/>
                <w:sz w:val="20"/>
                <w:szCs w:val="20"/>
                <w:lang w:val="ro-RO"/>
              </w:rPr>
            </w:pPr>
            <w:r w:rsidRPr="00B546C6">
              <w:rPr>
                <w:rFonts w:cstheme="minorHAnsi"/>
                <w:b/>
                <w:bCs/>
                <w:color w:val="2F5496" w:themeColor="accent1" w:themeShade="BF"/>
                <w:sz w:val="20"/>
                <w:szCs w:val="20"/>
                <w:lang w:val="ro-RO"/>
              </w:rPr>
              <w:t>Noul PCC actualizat</w:t>
            </w:r>
          </w:p>
        </w:tc>
        <w:tc>
          <w:tcPr>
            <w:tcW w:w="944" w:type="pct"/>
          </w:tcPr>
          <w:p w14:paraId="14638010" w14:textId="707DA99B" w:rsidR="008E3551" w:rsidRPr="00B546C6" w:rsidRDefault="008E3551" w:rsidP="008A34E0">
            <w:pPr>
              <w:pStyle w:val="TableParagraph"/>
              <w:spacing w:before="1" w:after="160" w:line="259" w:lineRule="auto"/>
              <w:ind w:right="-15"/>
              <w:rPr>
                <w:rFonts w:cstheme="minorHAnsi"/>
                <w:b/>
                <w:bCs/>
                <w:color w:val="2F5496" w:themeColor="accent1" w:themeShade="BF"/>
                <w:sz w:val="20"/>
                <w:szCs w:val="20"/>
              </w:rPr>
            </w:pPr>
            <w:r w:rsidRPr="00B546C6">
              <w:rPr>
                <w:rFonts w:asciiTheme="minorHAnsi" w:eastAsiaTheme="minorHAnsi" w:hAnsiTheme="minorHAnsi" w:cstheme="minorHAnsi"/>
                <w:b/>
                <w:bCs/>
                <w:color w:val="2F5496" w:themeColor="accent1" w:themeShade="BF"/>
                <w:sz w:val="20"/>
                <w:szCs w:val="20"/>
              </w:rPr>
              <w:t>PCC este aprobat/adoptat de Autoritățile Române din</w:t>
            </w:r>
            <w:r w:rsidR="008A34E0" w:rsidRPr="00B546C6">
              <w:rPr>
                <w:rFonts w:asciiTheme="minorHAnsi" w:eastAsiaTheme="minorHAnsi" w:hAnsiTheme="minorHAnsi" w:cstheme="minorHAnsi"/>
                <w:b/>
                <w:bCs/>
                <w:color w:val="2F5496" w:themeColor="accent1" w:themeShade="BF"/>
                <w:sz w:val="20"/>
                <w:szCs w:val="20"/>
              </w:rPr>
              <w:t xml:space="preserve"> </w:t>
            </w:r>
            <w:r w:rsidRPr="00B546C6">
              <w:rPr>
                <w:rFonts w:cstheme="minorHAnsi"/>
                <w:b/>
                <w:bCs/>
                <w:color w:val="2F5496" w:themeColor="accent1" w:themeShade="BF"/>
                <w:sz w:val="20"/>
                <w:szCs w:val="20"/>
              </w:rPr>
              <w:t>domeniul apei</w:t>
            </w:r>
          </w:p>
        </w:tc>
        <w:tc>
          <w:tcPr>
            <w:tcW w:w="895" w:type="pct"/>
          </w:tcPr>
          <w:p w14:paraId="2C02DAF4" w14:textId="77777777" w:rsidR="008E3551" w:rsidRPr="00B546C6" w:rsidRDefault="008E3551" w:rsidP="00410658">
            <w:pPr>
              <w:pStyle w:val="TableParagraph"/>
              <w:spacing w:after="160"/>
              <w:rPr>
                <w:rFonts w:asciiTheme="minorHAnsi" w:eastAsiaTheme="minorHAnsi" w:hAnsiTheme="minorHAnsi" w:cstheme="minorHAnsi"/>
                <w:b/>
                <w:bCs/>
                <w:color w:val="2F5496" w:themeColor="accent1" w:themeShade="BF"/>
                <w:sz w:val="20"/>
                <w:szCs w:val="20"/>
              </w:rPr>
            </w:pPr>
          </w:p>
          <w:p w14:paraId="4834AFEB" w14:textId="4AAB10E6" w:rsidR="008E3551" w:rsidRPr="00B546C6" w:rsidRDefault="008E3551" w:rsidP="008A34E0">
            <w:pPr>
              <w:pStyle w:val="ListParagraph"/>
              <w:ind w:left="160"/>
              <w:rPr>
                <w:rFonts w:cstheme="minorHAnsi"/>
                <w:b/>
                <w:bCs/>
                <w:color w:val="2F5496" w:themeColor="accent1" w:themeShade="BF"/>
                <w:sz w:val="20"/>
                <w:szCs w:val="20"/>
                <w:lang w:val="ro-RO"/>
              </w:rPr>
            </w:pPr>
            <w:r w:rsidRPr="00B546C6">
              <w:rPr>
                <w:rFonts w:cstheme="minorHAnsi"/>
                <w:b/>
                <w:bCs/>
                <w:color w:val="2F5496" w:themeColor="accent1" w:themeShade="BF"/>
                <w:sz w:val="20"/>
                <w:szCs w:val="20"/>
                <w:lang w:val="ro-RO"/>
              </w:rPr>
              <w:t>Apro</w:t>
            </w:r>
            <w:r w:rsidR="008A34E0" w:rsidRPr="00B546C6">
              <w:rPr>
                <w:rFonts w:cstheme="minorHAnsi"/>
                <w:b/>
                <w:bCs/>
                <w:color w:val="2F5496" w:themeColor="accent1" w:themeShade="BF"/>
                <w:sz w:val="20"/>
                <w:szCs w:val="20"/>
                <w:lang w:val="ro-RO"/>
              </w:rPr>
              <w:t>barea</w:t>
            </w:r>
            <w:r w:rsidRPr="00B546C6">
              <w:rPr>
                <w:rFonts w:cstheme="minorHAnsi"/>
                <w:b/>
                <w:bCs/>
                <w:color w:val="2F5496" w:themeColor="accent1" w:themeShade="BF"/>
                <w:sz w:val="20"/>
                <w:szCs w:val="20"/>
                <w:lang w:val="ro-RO"/>
              </w:rPr>
              <w:t xml:space="preserve"> PCC actualizat</w:t>
            </w:r>
          </w:p>
        </w:tc>
      </w:tr>
      <w:tr w:rsidR="008E3551" w:rsidRPr="00B546C6" w14:paraId="23D70F4B" w14:textId="77777777" w:rsidTr="008E3551">
        <w:tc>
          <w:tcPr>
            <w:tcW w:w="266" w:type="pct"/>
            <w:vAlign w:val="center"/>
          </w:tcPr>
          <w:p w14:paraId="10B779B8" w14:textId="7D2C6149" w:rsidR="008E3551" w:rsidRPr="00B546C6" w:rsidRDefault="008E3551" w:rsidP="00410658">
            <w:pPr>
              <w:pStyle w:val="ListParagraph"/>
              <w:ind w:left="160"/>
              <w:rPr>
                <w:rFonts w:cstheme="minorHAnsi"/>
                <w:b/>
                <w:bCs/>
                <w:color w:val="2F5496" w:themeColor="accent1" w:themeShade="BF"/>
                <w:sz w:val="20"/>
                <w:szCs w:val="20"/>
                <w:lang w:val="ro-RO"/>
              </w:rPr>
            </w:pPr>
            <w:r w:rsidRPr="00B546C6">
              <w:rPr>
                <w:rFonts w:cstheme="minorHAnsi"/>
                <w:b/>
                <w:bCs/>
                <w:color w:val="2F5496" w:themeColor="accent1" w:themeShade="BF"/>
                <w:sz w:val="20"/>
                <w:szCs w:val="20"/>
                <w:lang w:val="ro-RO"/>
              </w:rPr>
              <w:t>8</w:t>
            </w:r>
          </w:p>
        </w:tc>
        <w:tc>
          <w:tcPr>
            <w:tcW w:w="960" w:type="pct"/>
            <w:vAlign w:val="center"/>
          </w:tcPr>
          <w:p w14:paraId="69C53CBE" w14:textId="1FB414A8" w:rsidR="008E3551" w:rsidRPr="00B546C6" w:rsidRDefault="008E3551" w:rsidP="008A34E0">
            <w:pPr>
              <w:pStyle w:val="ListParagraph"/>
              <w:ind w:left="160"/>
              <w:rPr>
                <w:rFonts w:cstheme="minorHAnsi"/>
                <w:b/>
                <w:bCs/>
                <w:color w:val="2F5496" w:themeColor="accent1" w:themeShade="BF"/>
                <w:sz w:val="20"/>
                <w:szCs w:val="20"/>
                <w:lang w:val="ro-RO"/>
              </w:rPr>
            </w:pPr>
            <w:r w:rsidRPr="00B546C6">
              <w:rPr>
                <w:rFonts w:cstheme="minorHAnsi"/>
                <w:b/>
                <w:bCs/>
                <w:color w:val="2F5496" w:themeColor="accent1" w:themeShade="BF"/>
                <w:sz w:val="20"/>
                <w:szCs w:val="20"/>
                <w:lang w:val="ro-RO"/>
              </w:rPr>
              <w:t>PCC actualizat implementat</w:t>
            </w:r>
            <w:r w:rsidRPr="00B546C6">
              <w:rPr>
                <w:rFonts w:cstheme="minorHAnsi"/>
                <w:b/>
                <w:bCs/>
                <w:color w:val="2F5496" w:themeColor="accent1" w:themeShade="BF"/>
                <w:sz w:val="20"/>
                <w:szCs w:val="20"/>
                <w:vertAlign w:val="superscript"/>
                <w:lang w:val="ro-RO"/>
              </w:rPr>
              <w:footnoteReference w:id="34"/>
            </w:r>
          </w:p>
        </w:tc>
        <w:tc>
          <w:tcPr>
            <w:tcW w:w="944" w:type="pct"/>
          </w:tcPr>
          <w:p w14:paraId="214C049E" w14:textId="446D4D7F" w:rsidR="008E3551" w:rsidRPr="00B546C6" w:rsidRDefault="008E3551" w:rsidP="00410658">
            <w:pPr>
              <w:pStyle w:val="ListParagraph"/>
              <w:ind w:left="160"/>
              <w:rPr>
                <w:rFonts w:cstheme="minorHAnsi"/>
                <w:b/>
                <w:bCs/>
                <w:color w:val="2F5496" w:themeColor="accent1" w:themeShade="BF"/>
                <w:sz w:val="20"/>
                <w:szCs w:val="20"/>
                <w:lang w:val="ro-RO"/>
              </w:rPr>
            </w:pPr>
            <w:r w:rsidRPr="00B546C6">
              <w:rPr>
                <w:rFonts w:cstheme="minorHAnsi"/>
                <w:b/>
                <w:bCs/>
                <w:color w:val="2F5496" w:themeColor="accent1" w:themeShade="BF"/>
                <w:sz w:val="20"/>
                <w:szCs w:val="20"/>
                <w:lang w:val="ro-RO"/>
              </w:rPr>
              <w:t>Un nou indicator gener</w:t>
            </w:r>
            <w:r w:rsidR="00B20B4A" w:rsidRPr="00B546C6">
              <w:rPr>
                <w:rFonts w:cstheme="minorHAnsi"/>
                <w:b/>
                <w:bCs/>
                <w:color w:val="2F5496" w:themeColor="accent1" w:themeShade="BF"/>
                <w:sz w:val="20"/>
                <w:szCs w:val="20"/>
                <w:lang w:val="ro-RO"/>
              </w:rPr>
              <w:t>al</w:t>
            </w:r>
            <w:r w:rsidRPr="00B546C6">
              <w:rPr>
                <w:rFonts w:cstheme="minorHAnsi"/>
                <w:b/>
                <w:bCs/>
                <w:color w:val="2F5496" w:themeColor="accent1" w:themeShade="BF"/>
                <w:sz w:val="20"/>
                <w:szCs w:val="20"/>
                <w:lang w:val="ro-RO"/>
              </w:rPr>
              <w:t xml:space="preserve"> de rezultate bazat pe necesitățile pentru implementarea</w:t>
            </w:r>
          </w:p>
          <w:p w14:paraId="4EB82801" w14:textId="2478001B" w:rsidR="008E3551" w:rsidRPr="00B546C6" w:rsidRDefault="008E3551" w:rsidP="00410658">
            <w:pPr>
              <w:pStyle w:val="ListParagraph"/>
              <w:ind w:left="160"/>
              <w:rPr>
                <w:rFonts w:cstheme="minorHAnsi"/>
                <w:b/>
                <w:bCs/>
                <w:color w:val="2F5496" w:themeColor="accent1" w:themeShade="BF"/>
                <w:sz w:val="20"/>
                <w:szCs w:val="20"/>
                <w:lang w:val="ro-RO"/>
              </w:rPr>
            </w:pPr>
            <w:r w:rsidRPr="00B546C6">
              <w:rPr>
                <w:rFonts w:cstheme="minorHAnsi"/>
                <w:b/>
                <w:bCs/>
                <w:color w:val="2F5496" w:themeColor="accent1" w:themeShade="BF"/>
                <w:sz w:val="20"/>
                <w:szCs w:val="20"/>
                <w:lang w:val="ro-RO"/>
              </w:rPr>
              <w:t>ciclului al 3-lea</w:t>
            </w:r>
          </w:p>
        </w:tc>
        <w:tc>
          <w:tcPr>
            <w:tcW w:w="991" w:type="pct"/>
          </w:tcPr>
          <w:p w14:paraId="7349D0C1" w14:textId="77777777" w:rsidR="008E3551" w:rsidRPr="00B546C6" w:rsidRDefault="008E3551" w:rsidP="00410658">
            <w:pPr>
              <w:pStyle w:val="ListParagraph"/>
              <w:ind w:left="160"/>
              <w:rPr>
                <w:rFonts w:cstheme="minorHAnsi"/>
                <w:b/>
                <w:bCs/>
                <w:color w:val="2F5496" w:themeColor="accent1" w:themeShade="BF"/>
                <w:sz w:val="20"/>
                <w:szCs w:val="20"/>
                <w:lang w:val="ro-RO"/>
              </w:rPr>
            </w:pPr>
            <w:r w:rsidRPr="00B546C6">
              <w:rPr>
                <w:rFonts w:cstheme="minorHAnsi"/>
                <w:b/>
                <w:bCs/>
                <w:color w:val="2F5496" w:themeColor="accent1" w:themeShade="BF"/>
                <w:sz w:val="20"/>
                <w:szCs w:val="20"/>
                <w:lang w:val="ro-RO"/>
              </w:rPr>
              <w:t>Un nou indicator de rezultate specific, bazat pe necesitățile pentru implementarea</w:t>
            </w:r>
          </w:p>
          <w:p w14:paraId="09E3862F" w14:textId="2B70AF22" w:rsidR="008E3551" w:rsidRPr="00B546C6" w:rsidRDefault="008E3551" w:rsidP="00410658">
            <w:pPr>
              <w:pStyle w:val="ListParagraph"/>
              <w:ind w:left="160"/>
              <w:rPr>
                <w:rFonts w:cstheme="minorHAnsi"/>
                <w:b/>
                <w:bCs/>
                <w:color w:val="2F5496" w:themeColor="accent1" w:themeShade="BF"/>
                <w:sz w:val="20"/>
                <w:szCs w:val="20"/>
                <w:lang w:val="ro-RO"/>
              </w:rPr>
            </w:pPr>
            <w:r w:rsidRPr="00B546C6">
              <w:rPr>
                <w:rFonts w:cstheme="minorHAnsi"/>
                <w:b/>
                <w:bCs/>
                <w:color w:val="2F5496" w:themeColor="accent1" w:themeShade="BF"/>
                <w:sz w:val="20"/>
                <w:szCs w:val="20"/>
                <w:lang w:val="ro-RO"/>
              </w:rPr>
              <w:t>ciclului al 3-lea</w:t>
            </w:r>
          </w:p>
        </w:tc>
        <w:tc>
          <w:tcPr>
            <w:tcW w:w="944" w:type="pct"/>
          </w:tcPr>
          <w:p w14:paraId="789F680D" w14:textId="78AFF4C7" w:rsidR="008E3551" w:rsidRPr="00B546C6" w:rsidRDefault="008E3551" w:rsidP="00410658">
            <w:pPr>
              <w:pStyle w:val="ListParagraph"/>
              <w:ind w:left="160"/>
              <w:rPr>
                <w:rFonts w:cstheme="minorHAnsi"/>
                <w:b/>
                <w:bCs/>
                <w:color w:val="2F5496" w:themeColor="accent1" w:themeShade="BF"/>
                <w:sz w:val="20"/>
                <w:szCs w:val="20"/>
                <w:lang w:val="ro-RO"/>
              </w:rPr>
            </w:pPr>
            <w:r w:rsidRPr="00B546C6">
              <w:rPr>
                <w:rFonts w:cstheme="minorHAnsi"/>
                <w:b/>
                <w:bCs/>
                <w:color w:val="2F5496" w:themeColor="accent1" w:themeShade="BF"/>
                <w:sz w:val="20"/>
                <w:szCs w:val="20"/>
                <w:lang w:val="ro-RO"/>
              </w:rPr>
              <w:t>Noi măsuri de indicatori bazate pe necesitățile pentru implementarea ciclului al 3-lea</w:t>
            </w:r>
          </w:p>
        </w:tc>
        <w:tc>
          <w:tcPr>
            <w:tcW w:w="895" w:type="pct"/>
          </w:tcPr>
          <w:p w14:paraId="1667B6A8" w14:textId="0BA5E68F" w:rsidR="008E3551" w:rsidRPr="00B546C6" w:rsidRDefault="008E3551" w:rsidP="00410658">
            <w:pPr>
              <w:pStyle w:val="ListParagraph"/>
              <w:ind w:left="160"/>
              <w:rPr>
                <w:rFonts w:cstheme="minorHAnsi"/>
                <w:b/>
                <w:bCs/>
                <w:color w:val="2F5496" w:themeColor="accent1" w:themeShade="BF"/>
                <w:sz w:val="20"/>
                <w:szCs w:val="20"/>
                <w:lang w:val="ro-RO"/>
              </w:rPr>
            </w:pPr>
            <w:r w:rsidRPr="00B546C6">
              <w:rPr>
                <w:rFonts w:cstheme="minorHAnsi"/>
                <w:b/>
                <w:bCs/>
                <w:color w:val="2F5496" w:themeColor="accent1" w:themeShade="BF"/>
                <w:sz w:val="20"/>
                <w:szCs w:val="20"/>
                <w:lang w:val="ro-RO"/>
              </w:rPr>
              <w:t>Noi documente bazate pe nevoile de implementare a ciclului al 3-lea</w:t>
            </w:r>
          </w:p>
        </w:tc>
      </w:tr>
    </w:tbl>
    <w:p w14:paraId="1475D011" w14:textId="7DD456A7" w:rsidR="00B21FCB" w:rsidRPr="00B546C6" w:rsidRDefault="00B21FCB" w:rsidP="00B21FCB">
      <w:pPr>
        <w:rPr>
          <w:rFonts w:hint="eastAsia"/>
          <w:sz w:val="20"/>
          <w:szCs w:val="20"/>
          <w:lang w:val="ro-RO"/>
        </w:rPr>
      </w:pPr>
    </w:p>
    <w:bookmarkEnd w:id="28"/>
    <w:p w14:paraId="0C0EDFDA" w14:textId="6A43924B" w:rsidR="008D140A" w:rsidRPr="00B546C6" w:rsidRDefault="008E3551" w:rsidP="008D140A">
      <w:pPr>
        <w:jc w:val="both"/>
        <w:rPr>
          <w:rFonts w:asciiTheme="minorHAnsi" w:eastAsia="Times New Roman" w:hAnsiTheme="minorHAnsi" w:cstheme="minorHAnsi"/>
          <w:kern w:val="0"/>
          <w:sz w:val="22"/>
          <w:szCs w:val="22"/>
          <w:lang w:val="ro-RO" w:eastAsia="en-US" w:bidi="ar-SA"/>
        </w:rPr>
      </w:pPr>
      <w:r w:rsidRPr="00B546C6">
        <w:rPr>
          <w:rFonts w:asciiTheme="minorHAnsi" w:eastAsia="Times New Roman" w:hAnsiTheme="minorHAnsi" w:cstheme="minorHAnsi"/>
          <w:kern w:val="0"/>
          <w:sz w:val="22"/>
          <w:szCs w:val="22"/>
          <w:lang w:val="ro-RO" w:eastAsia="en-US" w:bidi="ar-SA"/>
        </w:rPr>
        <w:t>Un model de indicatori și obiective specifice care pot fi utilizate pentru monitorizarea</w:t>
      </w:r>
      <w:r w:rsidR="00066066" w:rsidRPr="00B546C6">
        <w:rPr>
          <w:vertAlign w:val="superscript"/>
          <w:lang w:val="ro-RO"/>
        </w:rPr>
        <w:footnoteReference w:id="35"/>
      </w:r>
      <w:r w:rsidR="00291216" w:rsidRPr="00B546C6">
        <w:rPr>
          <w:rFonts w:asciiTheme="minorHAnsi" w:eastAsia="Times New Roman" w:hAnsiTheme="minorHAnsi" w:cstheme="minorHAnsi"/>
          <w:kern w:val="0"/>
          <w:sz w:val="22"/>
          <w:szCs w:val="22"/>
          <w:vertAlign w:val="superscript"/>
          <w:lang w:val="ro-RO" w:eastAsia="en-US" w:bidi="ar-SA"/>
        </w:rPr>
        <w:t xml:space="preserve"> </w:t>
      </w:r>
      <w:r w:rsidRPr="00B546C6">
        <w:rPr>
          <w:rFonts w:asciiTheme="minorHAnsi" w:eastAsia="Times New Roman" w:hAnsiTheme="minorHAnsi" w:cstheme="minorHAnsi"/>
          <w:kern w:val="0"/>
          <w:sz w:val="22"/>
          <w:szCs w:val="22"/>
          <w:lang w:val="ro-RO" w:eastAsia="en-US" w:bidi="ar-SA"/>
        </w:rPr>
        <w:t xml:space="preserve">planului de formare este prezentat în ANEXA 1 B: </w:t>
      </w:r>
      <w:r w:rsidRPr="00B546C6">
        <w:rPr>
          <w:rFonts w:asciiTheme="minorHAnsi" w:eastAsia="Times New Roman" w:hAnsiTheme="minorHAnsi" w:cstheme="minorHAnsi"/>
          <w:i/>
          <w:kern w:val="0"/>
          <w:sz w:val="22"/>
          <w:szCs w:val="22"/>
          <w:lang w:val="ro-RO" w:eastAsia="en-US" w:bidi="ar-SA"/>
        </w:rPr>
        <w:t>Monitorizarea implementării planului de formare - Model</w:t>
      </w:r>
      <w:r w:rsidR="00154339" w:rsidRPr="00B546C6">
        <w:rPr>
          <w:rFonts w:asciiTheme="minorHAnsi" w:eastAsia="Times New Roman" w:hAnsiTheme="minorHAnsi" w:cstheme="minorHAnsi"/>
          <w:kern w:val="0"/>
          <w:sz w:val="22"/>
          <w:szCs w:val="22"/>
          <w:lang w:val="ro-RO" w:eastAsia="en-US" w:bidi="ar-SA"/>
        </w:rPr>
        <w:t>.</w:t>
      </w:r>
    </w:p>
    <w:p w14:paraId="7DEA1E14" w14:textId="77777777" w:rsidR="00154339" w:rsidRPr="00B546C6" w:rsidRDefault="00154339" w:rsidP="005A36A1">
      <w:pPr>
        <w:rPr>
          <w:rFonts w:hint="eastAsia"/>
          <w:lang w:val="ro-RO"/>
        </w:rPr>
      </w:pPr>
    </w:p>
    <w:p w14:paraId="4429924B" w14:textId="2BFE0EFA" w:rsidR="00D06F7C" w:rsidRPr="00B546C6" w:rsidRDefault="008E3551" w:rsidP="00186962">
      <w:pPr>
        <w:jc w:val="both"/>
        <w:rPr>
          <w:rFonts w:asciiTheme="minorHAnsi" w:eastAsia="Times New Roman" w:hAnsiTheme="minorHAnsi" w:cstheme="minorHAnsi"/>
          <w:i/>
          <w:iCs/>
          <w:kern w:val="0"/>
          <w:sz w:val="22"/>
          <w:szCs w:val="22"/>
          <w:lang w:val="ro-RO" w:eastAsia="en-US" w:bidi="ar-SA"/>
        </w:rPr>
      </w:pPr>
      <w:r w:rsidRPr="00B546C6">
        <w:rPr>
          <w:rFonts w:asciiTheme="minorHAnsi" w:eastAsia="Times New Roman" w:hAnsiTheme="minorHAnsi" w:cstheme="minorHAnsi"/>
          <w:kern w:val="0"/>
          <w:sz w:val="22"/>
          <w:szCs w:val="22"/>
          <w:lang w:val="ro-RO" w:eastAsia="en-US" w:bidi="ar-SA"/>
        </w:rPr>
        <w:t xml:space="preserve">Indicatorul propus pentru monitorizarea implementării PCC va fi utilizat pe parcursul implementării proiectului. Acest format de tabel poate fi aplicat în continuare de </w:t>
      </w:r>
      <w:r w:rsidR="00B20B4A" w:rsidRPr="00B546C6">
        <w:rPr>
          <w:rFonts w:asciiTheme="minorHAnsi" w:eastAsia="Times New Roman" w:hAnsiTheme="minorHAnsi" w:cstheme="minorHAnsi"/>
          <w:kern w:val="0"/>
          <w:sz w:val="22"/>
          <w:szCs w:val="22"/>
          <w:lang w:val="ro-RO" w:eastAsia="en-US" w:bidi="ar-SA"/>
        </w:rPr>
        <w:t xml:space="preserve">către </w:t>
      </w:r>
      <w:r w:rsidRPr="00B546C6">
        <w:rPr>
          <w:rFonts w:asciiTheme="minorHAnsi" w:eastAsia="Times New Roman" w:hAnsiTheme="minorHAnsi" w:cstheme="minorHAnsi"/>
          <w:kern w:val="0"/>
          <w:sz w:val="22"/>
          <w:szCs w:val="22"/>
          <w:lang w:val="ro-RO" w:eastAsia="en-US" w:bidi="ar-SA"/>
        </w:rPr>
        <w:t xml:space="preserve">Autoritățile Române din domeniul apei pentru a urmări și măsura gradul de implementare a activităților de CC după finalizarea proiectului. Un model de raport de monitorizare pentru activitățile </w:t>
      </w:r>
      <w:r w:rsidR="007F22A4" w:rsidRPr="00B546C6">
        <w:rPr>
          <w:rFonts w:asciiTheme="minorHAnsi" w:eastAsia="Times New Roman" w:hAnsiTheme="minorHAnsi" w:cstheme="minorHAnsi"/>
          <w:kern w:val="0"/>
          <w:sz w:val="22"/>
          <w:szCs w:val="22"/>
          <w:lang w:val="ro-RO" w:eastAsia="en-US" w:bidi="ar-SA"/>
        </w:rPr>
        <w:t>CC</w:t>
      </w:r>
      <w:r w:rsidRPr="00B546C6">
        <w:rPr>
          <w:rFonts w:asciiTheme="minorHAnsi" w:eastAsia="Times New Roman" w:hAnsiTheme="minorHAnsi" w:cstheme="minorHAnsi"/>
          <w:kern w:val="0"/>
          <w:sz w:val="22"/>
          <w:szCs w:val="22"/>
          <w:lang w:val="ro-RO" w:eastAsia="en-US" w:bidi="ar-SA"/>
        </w:rPr>
        <w:t xml:space="preserve"> care ar putea fi utilizat de</w:t>
      </w:r>
      <w:r w:rsidR="00B20B4A" w:rsidRPr="00B546C6">
        <w:rPr>
          <w:rFonts w:asciiTheme="minorHAnsi" w:eastAsia="Times New Roman" w:hAnsiTheme="minorHAnsi" w:cstheme="minorHAnsi"/>
          <w:kern w:val="0"/>
          <w:sz w:val="22"/>
          <w:szCs w:val="22"/>
          <w:lang w:val="ro-RO" w:eastAsia="en-US" w:bidi="ar-SA"/>
        </w:rPr>
        <w:t xml:space="preserve"> către</w:t>
      </w:r>
      <w:r w:rsidRPr="00B546C6">
        <w:rPr>
          <w:rFonts w:asciiTheme="minorHAnsi" w:eastAsia="Times New Roman" w:hAnsiTheme="minorHAnsi" w:cstheme="minorHAnsi"/>
          <w:kern w:val="0"/>
          <w:sz w:val="22"/>
          <w:szCs w:val="22"/>
          <w:lang w:val="ro-RO" w:eastAsia="en-US" w:bidi="ar-SA"/>
        </w:rPr>
        <w:t xml:space="preserve"> MMAP și ANAR după finalizarea proiectului este furnizat în </w:t>
      </w:r>
      <w:r w:rsidRPr="00B546C6">
        <w:rPr>
          <w:rFonts w:asciiTheme="minorHAnsi" w:eastAsia="Times New Roman" w:hAnsiTheme="minorHAnsi" w:cstheme="minorHAnsi"/>
          <w:i/>
          <w:kern w:val="0"/>
          <w:sz w:val="22"/>
          <w:szCs w:val="22"/>
          <w:lang w:val="ro-RO" w:eastAsia="en-US" w:bidi="ar-SA"/>
        </w:rPr>
        <w:t xml:space="preserve">Anexa </w:t>
      </w:r>
      <w:r w:rsidR="00873840">
        <w:rPr>
          <w:rFonts w:asciiTheme="minorHAnsi" w:eastAsia="Times New Roman" w:hAnsiTheme="minorHAnsi" w:cstheme="minorHAnsi"/>
          <w:i/>
          <w:kern w:val="0"/>
          <w:sz w:val="22"/>
          <w:szCs w:val="22"/>
          <w:lang w:val="ro-RO" w:eastAsia="en-US" w:bidi="ar-SA"/>
        </w:rPr>
        <w:t>5</w:t>
      </w:r>
      <w:r w:rsidRPr="00B546C6">
        <w:rPr>
          <w:rFonts w:asciiTheme="minorHAnsi" w:eastAsia="Times New Roman" w:hAnsiTheme="minorHAnsi" w:cstheme="minorHAnsi"/>
          <w:i/>
          <w:kern w:val="0"/>
          <w:sz w:val="22"/>
          <w:szCs w:val="22"/>
          <w:lang w:val="ro-RO" w:eastAsia="en-US" w:bidi="ar-SA"/>
        </w:rPr>
        <w:t xml:space="preserve"> - Un model </w:t>
      </w:r>
      <w:r w:rsidR="00B20B4A" w:rsidRPr="00B546C6">
        <w:rPr>
          <w:rFonts w:asciiTheme="minorHAnsi" w:eastAsia="Times New Roman" w:hAnsiTheme="minorHAnsi" w:cstheme="minorHAnsi"/>
          <w:i/>
          <w:kern w:val="0"/>
          <w:sz w:val="22"/>
          <w:szCs w:val="22"/>
          <w:lang w:val="ro-RO" w:eastAsia="en-US" w:bidi="ar-SA"/>
        </w:rPr>
        <w:t xml:space="preserve">de format al </w:t>
      </w:r>
      <w:r w:rsidRPr="00B546C6">
        <w:rPr>
          <w:rFonts w:asciiTheme="minorHAnsi" w:eastAsia="Times New Roman" w:hAnsiTheme="minorHAnsi" w:cstheme="minorHAnsi"/>
          <w:i/>
          <w:kern w:val="0"/>
          <w:sz w:val="22"/>
          <w:szCs w:val="22"/>
          <w:lang w:val="ro-RO" w:eastAsia="en-US" w:bidi="ar-SA"/>
        </w:rPr>
        <w:t>raport</w:t>
      </w:r>
      <w:r w:rsidR="00B20B4A" w:rsidRPr="00B546C6">
        <w:rPr>
          <w:rFonts w:asciiTheme="minorHAnsi" w:eastAsia="Times New Roman" w:hAnsiTheme="minorHAnsi" w:cstheme="minorHAnsi"/>
          <w:i/>
          <w:kern w:val="0"/>
          <w:sz w:val="22"/>
          <w:szCs w:val="22"/>
          <w:lang w:val="ro-RO" w:eastAsia="en-US" w:bidi="ar-SA"/>
        </w:rPr>
        <w:t>ului</w:t>
      </w:r>
      <w:r w:rsidRPr="00B546C6">
        <w:rPr>
          <w:rFonts w:asciiTheme="minorHAnsi" w:eastAsia="Times New Roman" w:hAnsiTheme="minorHAnsi" w:cstheme="minorHAnsi"/>
          <w:i/>
          <w:kern w:val="0"/>
          <w:sz w:val="22"/>
          <w:szCs w:val="22"/>
          <w:lang w:val="ro-RO" w:eastAsia="en-US" w:bidi="ar-SA"/>
        </w:rPr>
        <w:t xml:space="preserve"> de monitorizare pentru activitățile CC</w:t>
      </w:r>
      <w:r w:rsidR="00186962" w:rsidRPr="00B546C6">
        <w:rPr>
          <w:rFonts w:asciiTheme="minorHAnsi" w:eastAsia="Times New Roman" w:hAnsiTheme="minorHAnsi" w:cstheme="minorHAnsi"/>
          <w:i/>
          <w:iCs/>
          <w:kern w:val="0"/>
          <w:sz w:val="22"/>
          <w:szCs w:val="22"/>
          <w:lang w:val="ro-RO" w:eastAsia="en-US" w:bidi="ar-SA"/>
        </w:rPr>
        <w:t>.</w:t>
      </w:r>
    </w:p>
    <w:p w14:paraId="27C53064" w14:textId="77777777" w:rsidR="00D06F7C" w:rsidRPr="00B546C6" w:rsidRDefault="00D06F7C" w:rsidP="00186962">
      <w:pPr>
        <w:jc w:val="both"/>
        <w:rPr>
          <w:rFonts w:asciiTheme="minorHAnsi" w:eastAsia="Times New Roman" w:hAnsiTheme="minorHAnsi" w:cstheme="minorHAnsi"/>
          <w:i/>
          <w:iCs/>
          <w:kern w:val="0"/>
          <w:sz w:val="22"/>
          <w:szCs w:val="22"/>
          <w:lang w:val="ro-RO" w:eastAsia="en-US" w:bidi="ar-SA"/>
        </w:rPr>
      </w:pPr>
    </w:p>
    <w:p w14:paraId="0A53E80D" w14:textId="6613F858" w:rsidR="00D06F7C" w:rsidRPr="00B546C6" w:rsidRDefault="008E3551" w:rsidP="00D06F7C">
      <w:pPr>
        <w:jc w:val="both"/>
        <w:rPr>
          <w:rFonts w:asciiTheme="minorHAnsi" w:eastAsia="Times New Roman" w:hAnsiTheme="minorHAnsi" w:cstheme="minorHAnsi"/>
          <w:kern w:val="0"/>
          <w:sz w:val="22"/>
          <w:szCs w:val="22"/>
          <w:lang w:val="ro-RO" w:eastAsia="en-US" w:bidi="ar-SA"/>
        </w:rPr>
      </w:pPr>
      <w:r w:rsidRPr="00B546C6">
        <w:rPr>
          <w:rFonts w:asciiTheme="minorHAnsi" w:eastAsia="Times New Roman" w:hAnsiTheme="minorHAnsi" w:cstheme="minorHAnsi"/>
          <w:kern w:val="0"/>
          <w:sz w:val="22"/>
          <w:szCs w:val="22"/>
          <w:lang w:val="ro-RO" w:eastAsia="en-US" w:bidi="ar-SA"/>
        </w:rPr>
        <w:t>Deoarece Planul de Consolidare a Capacităților a fost elaborat în paralel cu alte activități, la momentul finalizării acestui document, unele dintre intervențiile prevăzute pentru PCC au fost deja implementate</w:t>
      </w:r>
      <w:r w:rsidR="00D06F7C" w:rsidRPr="00B546C6">
        <w:rPr>
          <w:rFonts w:asciiTheme="minorHAnsi" w:eastAsia="Times New Roman" w:hAnsiTheme="minorHAnsi" w:cstheme="minorHAnsi"/>
          <w:kern w:val="0"/>
          <w:sz w:val="22"/>
          <w:szCs w:val="22"/>
          <w:lang w:val="ro-RO" w:eastAsia="en-US" w:bidi="ar-SA"/>
        </w:rPr>
        <w:t xml:space="preserve">. </w:t>
      </w:r>
    </w:p>
    <w:p w14:paraId="4FF9E3A2" w14:textId="02C540A9" w:rsidR="00D06F7C" w:rsidRPr="00B546C6" w:rsidRDefault="00D06F7C" w:rsidP="00D06F7C">
      <w:pPr>
        <w:jc w:val="both"/>
        <w:rPr>
          <w:rFonts w:asciiTheme="minorHAnsi" w:eastAsia="Times New Roman" w:hAnsiTheme="minorHAnsi" w:cstheme="minorHAnsi"/>
          <w:kern w:val="0"/>
          <w:sz w:val="22"/>
          <w:szCs w:val="22"/>
          <w:lang w:val="ro-RO" w:eastAsia="en-US" w:bidi="ar-SA"/>
        </w:rPr>
      </w:pPr>
    </w:p>
    <w:p w14:paraId="2B6049AC" w14:textId="12387377" w:rsidR="00474354" w:rsidRPr="007B23E5" w:rsidRDefault="00474354" w:rsidP="007B23E5">
      <w:pPr>
        <w:pStyle w:val="Heading1"/>
        <w:jc w:val="both"/>
        <w:rPr>
          <w:b/>
          <w:bCs/>
          <w:lang w:val="ro-RO"/>
        </w:rPr>
      </w:pPr>
      <w:bookmarkStart w:id="30" w:name="_Toc52876477"/>
      <w:bookmarkStart w:id="31" w:name="_Toc142562092"/>
      <w:r w:rsidRPr="007B23E5">
        <w:rPr>
          <w:b/>
          <w:bCs/>
          <w:lang w:val="ro-RO"/>
        </w:rPr>
        <w:lastRenderedPageBreak/>
        <w:t xml:space="preserve">5. </w:t>
      </w:r>
      <w:r w:rsidR="008E3551" w:rsidRPr="007B23E5">
        <w:rPr>
          <w:b/>
          <w:bCs/>
          <w:lang w:val="ro-RO"/>
        </w:rPr>
        <w:t xml:space="preserve">Principalele Constatări și </w:t>
      </w:r>
      <w:r w:rsidR="001F7B92" w:rsidRPr="007B23E5">
        <w:rPr>
          <w:b/>
          <w:bCs/>
          <w:lang w:val="ro-RO"/>
        </w:rPr>
        <w:t>R</w:t>
      </w:r>
      <w:r w:rsidR="008E3551" w:rsidRPr="007B23E5">
        <w:rPr>
          <w:b/>
          <w:bCs/>
          <w:lang w:val="ro-RO"/>
        </w:rPr>
        <w:t>ecomandări</w:t>
      </w:r>
      <w:bookmarkEnd w:id="30"/>
      <w:bookmarkEnd w:id="31"/>
    </w:p>
    <w:p w14:paraId="4B6FB94D" w14:textId="1BF33D27" w:rsidR="000B4C8D" w:rsidRPr="00B546C6" w:rsidRDefault="009452E7" w:rsidP="00474354">
      <w:pPr>
        <w:pStyle w:val="Textbody"/>
        <w:spacing w:after="0"/>
        <w:rPr>
          <w:rFonts w:ascii="Calibri" w:hAnsi="Calibri"/>
          <w:i/>
          <w:iCs/>
          <w:lang w:val="ro-RO"/>
        </w:rPr>
      </w:pPr>
      <w:r w:rsidRPr="00B546C6" w:rsidDel="009452E7">
        <w:rPr>
          <w:i/>
          <w:iCs/>
          <w:sz w:val="28"/>
          <w:szCs w:val="28"/>
          <w:lang w:val="ro-RO"/>
        </w:rPr>
        <w:t xml:space="preserve"> </w:t>
      </w:r>
    </w:p>
    <w:p w14:paraId="19A6A055" w14:textId="51976F40" w:rsidR="008E3551" w:rsidRPr="00B546C6" w:rsidRDefault="008E3551" w:rsidP="00C966CF">
      <w:pPr>
        <w:widowControl w:val="0"/>
        <w:suppressAutoHyphens w:val="0"/>
        <w:autoSpaceDE w:val="0"/>
        <w:spacing w:before="339"/>
        <w:ind w:right="26"/>
        <w:jc w:val="both"/>
        <w:textAlignment w:val="auto"/>
        <w:rPr>
          <w:rFonts w:ascii="Calibri" w:eastAsia="Calibri" w:hAnsi="Calibri" w:cs="Calibri"/>
          <w:kern w:val="0"/>
          <w:sz w:val="22"/>
          <w:szCs w:val="22"/>
          <w:lang w:val="ro-RO" w:eastAsia="en-US" w:bidi="ar-SA"/>
        </w:rPr>
      </w:pPr>
      <w:r w:rsidRPr="00B546C6">
        <w:rPr>
          <w:rFonts w:ascii="Calibri" w:eastAsia="Calibri" w:hAnsi="Calibri" w:cs="Calibri"/>
          <w:b/>
          <w:kern w:val="0"/>
          <w:sz w:val="22"/>
          <w:szCs w:val="22"/>
          <w:lang w:val="ro-RO" w:eastAsia="en-US" w:bidi="ar-SA"/>
        </w:rPr>
        <w:t>Intervențiile</w:t>
      </w:r>
      <w:r w:rsidRPr="00B546C6">
        <w:rPr>
          <w:rFonts w:ascii="Calibri" w:eastAsia="Calibri" w:hAnsi="Calibri" w:cs="Calibri"/>
          <w:b/>
          <w:spacing w:val="-13"/>
          <w:kern w:val="0"/>
          <w:sz w:val="22"/>
          <w:szCs w:val="22"/>
          <w:lang w:val="ro-RO" w:eastAsia="en-US" w:bidi="ar-SA"/>
        </w:rPr>
        <w:t xml:space="preserve"> </w:t>
      </w:r>
      <w:r w:rsidR="007F22A4" w:rsidRPr="00B546C6">
        <w:rPr>
          <w:rFonts w:ascii="Calibri" w:eastAsia="Calibri" w:hAnsi="Calibri" w:cs="Calibri"/>
          <w:b/>
          <w:kern w:val="0"/>
          <w:sz w:val="22"/>
          <w:szCs w:val="22"/>
          <w:lang w:val="ro-RO" w:eastAsia="en-US" w:bidi="ar-SA"/>
        </w:rPr>
        <w:t>CC</w:t>
      </w:r>
      <w:r w:rsidRPr="00B546C6">
        <w:rPr>
          <w:rFonts w:ascii="Calibri" w:eastAsia="Calibri" w:hAnsi="Calibri" w:cs="Calibri"/>
          <w:b/>
          <w:spacing w:val="-12"/>
          <w:kern w:val="0"/>
          <w:sz w:val="22"/>
          <w:szCs w:val="22"/>
          <w:lang w:val="ro-RO" w:eastAsia="en-US" w:bidi="ar-SA"/>
        </w:rPr>
        <w:t xml:space="preserve"> </w:t>
      </w:r>
      <w:r w:rsidRPr="00B546C6">
        <w:rPr>
          <w:rFonts w:ascii="Calibri" w:eastAsia="Calibri" w:hAnsi="Calibri" w:cs="Calibri"/>
          <w:b/>
          <w:kern w:val="0"/>
          <w:sz w:val="22"/>
          <w:szCs w:val="22"/>
          <w:lang w:val="ro-RO" w:eastAsia="en-US" w:bidi="ar-SA"/>
        </w:rPr>
        <w:t>se</w:t>
      </w:r>
      <w:r w:rsidRPr="00B546C6">
        <w:rPr>
          <w:rFonts w:ascii="Calibri" w:eastAsia="Calibri" w:hAnsi="Calibri" w:cs="Calibri"/>
          <w:b/>
          <w:spacing w:val="-12"/>
          <w:kern w:val="0"/>
          <w:sz w:val="22"/>
          <w:szCs w:val="22"/>
          <w:lang w:val="ro-RO" w:eastAsia="en-US" w:bidi="ar-SA"/>
        </w:rPr>
        <w:t xml:space="preserve"> </w:t>
      </w:r>
      <w:r w:rsidRPr="00B546C6">
        <w:rPr>
          <w:rFonts w:ascii="Calibri" w:eastAsia="Calibri" w:hAnsi="Calibri" w:cs="Calibri"/>
          <w:b/>
          <w:kern w:val="0"/>
          <w:sz w:val="22"/>
          <w:szCs w:val="22"/>
          <w:lang w:val="ro-RO" w:eastAsia="en-US" w:bidi="ar-SA"/>
        </w:rPr>
        <w:t>desfășoară</w:t>
      </w:r>
      <w:r w:rsidRPr="00B546C6">
        <w:rPr>
          <w:rFonts w:ascii="Calibri" w:eastAsia="Calibri" w:hAnsi="Calibri" w:cs="Calibri"/>
          <w:b/>
          <w:spacing w:val="-9"/>
          <w:kern w:val="0"/>
          <w:sz w:val="22"/>
          <w:szCs w:val="22"/>
          <w:lang w:val="ro-RO" w:eastAsia="en-US" w:bidi="ar-SA"/>
        </w:rPr>
        <w:t xml:space="preserve"> </w:t>
      </w:r>
      <w:r w:rsidRPr="00B546C6">
        <w:rPr>
          <w:rFonts w:ascii="Calibri" w:eastAsia="Calibri" w:hAnsi="Calibri" w:cs="Calibri"/>
          <w:b/>
          <w:kern w:val="0"/>
          <w:sz w:val="22"/>
          <w:szCs w:val="22"/>
          <w:lang w:val="ro-RO" w:eastAsia="en-US" w:bidi="ar-SA"/>
        </w:rPr>
        <w:t>pe</w:t>
      </w:r>
      <w:r w:rsidRPr="00B546C6">
        <w:rPr>
          <w:rFonts w:ascii="Calibri" w:eastAsia="Calibri" w:hAnsi="Calibri" w:cs="Calibri"/>
          <w:b/>
          <w:spacing w:val="-11"/>
          <w:kern w:val="0"/>
          <w:sz w:val="22"/>
          <w:szCs w:val="22"/>
          <w:lang w:val="ro-RO" w:eastAsia="en-US" w:bidi="ar-SA"/>
        </w:rPr>
        <w:t xml:space="preserve"> </w:t>
      </w:r>
      <w:r w:rsidRPr="00B546C6">
        <w:rPr>
          <w:rFonts w:ascii="Calibri" w:eastAsia="Calibri" w:hAnsi="Calibri" w:cs="Calibri"/>
          <w:b/>
          <w:kern w:val="0"/>
          <w:sz w:val="22"/>
          <w:szCs w:val="22"/>
          <w:lang w:val="ro-RO" w:eastAsia="en-US" w:bidi="ar-SA"/>
        </w:rPr>
        <w:t>întreaga</w:t>
      </w:r>
      <w:r w:rsidRPr="00B546C6">
        <w:rPr>
          <w:rFonts w:ascii="Calibri" w:eastAsia="Calibri" w:hAnsi="Calibri" w:cs="Calibri"/>
          <w:b/>
          <w:spacing w:val="-11"/>
          <w:kern w:val="0"/>
          <w:sz w:val="22"/>
          <w:szCs w:val="22"/>
          <w:lang w:val="ro-RO" w:eastAsia="en-US" w:bidi="ar-SA"/>
        </w:rPr>
        <w:t xml:space="preserve"> </w:t>
      </w:r>
      <w:r w:rsidRPr="00B546C6">
        <w:rPr>
          <w:rFonts w:ascii="Calibri" w:eastAsia="Calibri" w:hAnsi="Calibri" w:cs="Calibri"/>
          <w:b/>
          <w:kern w:val="0"/>
          <w:sz w:val="22"/>
          <w:szCs w:val="22"/>
          <w:lang w:val="ro-RO" w:eastAsia="en-US" w:bidi="ar-SA"/>
        </w:rPr>
        <w:t>durată</w:t>
      </w:r>
      <w:r w:rsidRPr="00B546C6">
        <w:rPr>
          <w:rFonts w:ascii="Calibri" w:eastAsia="Calibri" w:hAnsi="Calibri" w:cs="Calibri"/>
          <w:b/>
          <w:spacing w:val="-9"/>
          <w:kern w:val="0"/>
          <w:sz w:val="22"/>
          <w:szCs w:val="22"/>
          <w:lang w:val="ro-RO" w:eastAsia="en-US" w:bidi="ar-SA"/>
        </w:rPr>
        <w:t xml:space="preserve"> </w:t>
      </w:r>
      <w:r w:rsidRPr="00B546C6">
        <w:rPr>
          <w:rFonts w:ascii="Calibri" w:eastAsia="Calibri" w:hAnsi="Calibri" w:cs="Calibri"/>
          <w:b/>
          <w:kern w:val="0"/>
          <w:sz w:val="22"/>
          <w:szCs w:val="22"/>
          <w:lang w:val="ro-RO" w:eastAsia="en-US" w:bidi="ar-SA"/>
        </w:rPr>
        <w:t>a</w:t>
      </w:r>
      <w:r w:rsidRPr="00B546C6">
        <w:rPr>
          <w:rFonts w:ascii="Calibri" w:eastAsia="Calibri" w:hAnsi="Calibri" w:cs="Calibri"/>
          <w:b/>
          <w:spacing w:val="-11"/>
          <w:kern w:val="0"/>
          <w:sz w:val="22"/>
          <w:szCs w:val="22"/>
          <w:lang w:val="ro-RO" w:eastAsia="en-US" w:bidi="ar-SA"/>
        </w:rPr>
        <w:t xml:space="preserve"> </w:t>
      </w:r>
      <w:r w:rsidRPr="00B546C6">
        <w:rPr>
          <w:rFonts w:ascii="Calibri" w:eastAsia="Calibri" w:hAnsi="Calibri" w:cs="Calibri"/>
          <w:b/>
          <w:kern w:val="0"/>
          <w:sz w:val="22"/>
          <w:szCs w:val="22"/>
          <w:lang w:val="ro-RO" w:eastAsia="en-US" w:bidi="ar-SA"/>
        </w:rPr>
        <w:t>proiectului</w:t>
      </w:r>
      <w:r w:rsidRPr="00B546C6">
        <w:rPr>
          <w:rFonts w:ascii="Calibri" w:eastAsia="Calibri" w:hAnsi="Calibri" w:cs="Calibri"/>
          <w:b/>
          <w:spacing w:val="-13"/>
          <w:kern w:val="0"/>
          <w:sz w:val="22"/>
          <w:szCs w:val="22"/>
          <w:lang w:val="ro-RO" w:eastAsia="en-US" w:bidi="ar-SA"/>
        </w:rPr>
        <w:t xml:space="preserve"> </w:t>
      </w:r>
      <w:r w:rsidRPr="00B546C6">
        <w:rPr>
          <w:rFonts w:ascii="Calibri" w:eastAsia="Calibri" w:hAnsi="Calibri" w:cs="Calibri"/>
          <w:b/>
          <w:kern w:val="0"/>
          <w:sz w:val="22"/>
          <w:szCs w:val="22"/>
          <w:lang w:val="ro-RO" w:eastAsia="en-US" w:bidi="ar-SA"/>
        </w:rPr>
        <w:t>și</w:t>
      </w:r>
      <w:r w:rsidRPr="00B546C6">
        <w:rPr>
          <w:rFonts w:ascii="Calibri" w:eastAsia="Calibri" w:hAnsi="Calibri" w:cs="Calibri"/>
          <w:b/>
          <w:spacing w:val="-12"/>
          <w:kern w:val="0"/>
          <w:sz w:val="22"/>
          <w:szCs w:val="22"/>
          <w:lang w:val="ro-RO" w:eastAsia="en-US" w:bidi="ar-SA"/>
        </w:rPr>
        <w:t xml:space="preserve"> </w:t>
      </w:r>
      <w:r w:rsidRPr="00B546C6">
        <w:rPr>
          <w:rFonts w:ascii="Calibri" w:eastAsia="Calibri" w:hAnsi="Calibri" w:cs="Calibri"/>
          <w:b/>
          <w:kern w:val="0"/>
          <w:sz w:val="22"/>
          <w:szCs w:val="22"/>
          <w:lang w:val="ro-RO" w:eastAsia="en-US" w:bidi="ar-SA"/>
        </w:rPr>
        <w:t>se</w:t>
      </w:r>
      <w:r w:rsidRPr="00B546C6">
        <w:rPr>
          <w:rFonts w:ascii="Calibri" w:eastAsia="Calibri" w:hAnsi="Calibri" w:cs="Calibri"/>
          <w:b/>
          <w:spacing w:val="-11"/>
          <w:kern w:val="0"/>
          <w:sz w:val="22"/>
          <w:szCs w:val="22"/>
          <w:lang w:val="ro-RO" w:eastAsia="en-US" w:bidi="ar-SA"/>
        </w:rPr>
        <w:t xml:space="preserve"> </w:t>
      </w:r>
      <w:r w:rsidRPr="00B546C6">
        <w:rPr>
          <w:rFonts w:ascii="Calibri" w:eastAsia="Calibri" w:hAnsi="Calibri" w:cs="Calibri"/>
          <w:b/>
          <w:kern w:val="0"/>
          <w:sz w:val="22"/>
          <w:szCs w:val="22"/>
          <w:lang w:val="ro-RO" w:eastAsia="en-US" w:bidi="ar-SA"/>
        </w:rPr>
        <w:t>așteaptă</w:t>
      </w:r>
      <w:r w:rsidRPr="00B546C6">
        <w:rPr>
          <w:rFonts w:ascii="Calibri" w:eastAsia="Calibri" w:hAnsi="Calibri" w:cs="Calibri"/>
          <w:b/>
          <w:spacing w:val="-12"/>
          <w:kern w:val="0"/>
          <w:sz w:val="22"/>
          <w:szCs w:val="22"/>
          <w:lang w:val="ro-RO" w:eastAsia="en-US" w:bidi="ar-SA"/>
        </w:rPr>
        <w:t xml:space="preserve"> </w:t>
      </w:r>
      <w:r w:rsidRPr="00B546C6">
        <w:rPr>
          <w:rFonts w:ascii="Calibri" w:eastAsia="Calibri" w:hAnsi="Calibri" w:cs="Calibri"/>
          <w:b/>
          <w:kern w:val="0"/>
          <w:sz w:val="22"/>
          <w:szCs w:val="22"/>
          <w:lang w:val="ro-RO" w:eastAsia="en-US" w:bidi="ar-SA"/>
        </w:rPr>
        <w:t>ca</w:t>
      </w:r>
      <w:r w:rsidRPr="00B546C6">
        <w:rPr>
          <w:rFonts w:ascii="Calibri" w:eastAsia="Calibri" w:hAnsi="Calibri" w:cs="Calibri"/>
          <w:b/>
          <w:spacing w:val="-12"/>
          <w:kern w:val="0"/>
          <w:sz w:val="22"/>
          <w:szCs w:val="22"/>
          <w:lang w:val="ro-RO" w:eastAsia="en-US" w:bidi="ar-SA"/>
        </w:rPr>
        <w:t xml:space="preserve"> </w:t>
      </w:r>
      <w:r w:rsidRPr="00B546C6">
        <w:rPr>
          <w:rFonts w:ascii="Calibri" w:eastAsia="Calibri" w:hAnsi="Calibri" w:cs="Calibri"/>
          <w:b/>
          <w:kern w:val="0"/>
          <w:sz w:val="22"/>
          <w:szCs w:val="22"/>
          <w:lang w:val="ro-RO" w:eastAsia="en-US" w:bidi="ar-SA"/>
        </w:rPr>
        <w:t>acestea</w:t>
      </w:r>
      <w:r w:rsidRPr="00B546C6">
        <w:rPr>
          <w:rFonts w:ascii="Calibri" w:eastAsia="Calibri" w:hAnsi="Calibri" w:cs="Calibri"/>
          <w:b/>
          <w:spacing w:val="-11"/>
          <w:kern w:val="0"/>
          <w:sz w:val="22"/>
          <w:szCs w:val="22"/>
          <w:lang w:val="ro-RO" w:eastAsia="en-US" w:bidi="ar-SA"/>
        </w:rPr>
        <w:t xml:space="preserve"> </w:t>
      </w:r>
      <w:r w:rsidRPr="00B546C6">
        <w:rPr>
          <w:rFonts w:ascii="Calibri" w:eastAsia="Calibri" w:hAnsi="Calibri" w:cs="Calibri"/>
          <w:b/>
          <w:kern w:val="0"/>
          <w:sz w:val="22"/>
          <w:szCs w:val="22"/>
          <w:lang w:val="ro-RO" w:eastAsia="en-US" w:bidi="ar-SA"/>
        </w:rPr>
        <w:t>să</w:t>
      </w:r>
      <w:r w:rsidRPr="00B546C6">
        <w:rPr>
          <w:rFonts w:ascii="Calibri" w:eastAsia="Calibri" w:hAnsi="Calibri" w:cs="Calibri"/>
          <w:b/>
          <w:spacing w:val="-11"/>
          <w:kern w:val="0"/>
          <w:sz w:val="22"/>
          <w:szCs w:val="22"/>
          <w:lang w:val="ro-RO" w:eastAsia="en-US" w:bidi="ar-SA"/>
        </w:rPr>
        <w:t xml:space="preserve"> </w:t>
      </w:r>
      <w:r w:rsidRPr="00B546C6">
        <w:rPr>
          <w:rFonts w:ascii="Calibri" w:eastAsia="Calibri" w:hAnsi="Calibri" w:cs="Calibri"/>
          <w:b/>
          <w:kern w:val="0"/>
          <w:sz w:val="22"/>
          <w:szCs w:val="22"/>
          <w:lang w:val="ro-RO" w:eastAsia="en-US" w:bidi="ar-SA"/>
        </w:rPr>
        <w:t>contribuie în mod semnificativ la consolidarea competențelor personalului tehnic al autorităților române relevante</w:t>
      </w:r>
      <w:r w:rsidRPr="00B546C6">
        <w:rPr>
          <w:rFonts w:ascii="Calibri" w:eastAsia="Calibri" w:hAnsi="Calibri" w:cs="Calibri"/>
          <w:b/>
          <w:spacing w:val="-13"/>
          <w:kern w:val="0"/>
          <w:sz w:val="22"/>
          <w:szCs w:val="22"/>
          <w:lang w:val="ro-RO" w:eastAsia="en-US" w:bidi="ar-SA"/>
        </w:rPr>
        <w:t xml:space="preserve"> </w:t>
      </w:r>
      <w:r w:rsidRPr="00B546C6">
        <w:rPr>
          <w:rFonts w:ascii="Calibri" w:eastAsia="Calibri" w:hAnsi="Calibri" w:cs="Calibri"/>
          <w:b/>
          <w:kern w:val="0"/>
          <w:sz w:val="22"/>
          <w:szCs w:val="22"/>
          <w:lang w:val="ro-RO" w:eastAsia="en-US" w:bidi="ar-SA"/>
        </w:rPr>
        <w:t>pentru</w:t>
      </w:r>
      <w:r w:rsidRPr="00B546C6">
        <w:rPr>
          <w:rFonts w:ascii="Calibri" w:eastAsia="Calibri" w:hAnsi="Calibri" w:cs="Calibri"/>
          <w:b/>
          <w:spacing w:val="-12"/>
          <w:kern w:val="0"/>
          <w:sz w:val="22"/>
          <w:szCs w:val="22"/>
          <w:lang w:val="ro-RO" w:eastAsia="en-US" w:bidi="ar-SA"/>
        </w:rPr>
        <w:t xml:space="preserve"> </w:t>
      </w:r>
      <w:r w:rsidRPr="00B546C6">
        <w:rPr>
          <w:rFonts w:ascii="Calibri" w:eastAsia="Calibri" w:hAnsi="Calibri" w:cs="Calibri"/>
          <w:b/>
          <w:kern w:val="0"/>
          <w:sz w:val="22"/>
          <w:szCs w:val="22"/>
          <w:lang w:val="ro-RO" w:eastAsia="en-US" w:bidi="ar-SA"/>
        </w:rPr>
        <w:t>implementarea</w:t>
      </w:r>
      <w:r w:rsidRPr="00B546C6">
        <w:rPr>
          <w:rFonts w:ascii="Calibri" w:eastAsia="Calibri" w:hAnsi="Calibri" w:cs="Calibri"/>
          <w:b/>
          <w:spacing w:val="-11"/>
          <w:kern w:val="0"/>
          <w:sz w:val="22"/>
          <w:szCs w:val="22"/>
          <w:lang w:val="ro-RO" w:eastAsia="en-US" w:bidi="ar-SA"/>
        </w:rPr>
        <w:t xml:space="preserve"> </w:t>
      </w:r>
      <w:r w:rsidRPr="00B546C6">
        <w:rPr>
          <w:rFonts w:ascii="Calibri" w:eastAsia="Calibri" w:hAnsi="Calibri" w:cs="Calibri"/>
          <w:b/>
          <w:kern w:val="0"/>
          <w:sz w:val="22"/>
          <w:szCs w:val="22"/>
          <w:lang w:val="ro-RO" w:eastAsia="en-US" w:bidi="ar-SA"/>
        </w:rPr>
        <w:t>DI.</w:t>
      </w:r>
      <w:r w:rsidRPr="00B546C6">
        <w:rPr>
          <w:rFonts w:ascii="Calibri" w:eastAsia="Calibri" w:hAnsi="Calibri" w:cs="Calibri"/>
          <w:b/>
          <w:spacing w:val="-10"/>
          <w:kern w:val="0"/>
          <w:sz w:val="22"/>
          <w:szCs w:val="22"/>
          <w:lang w:val="ro-RO" w:eastAsia="en-US" w:bidi="ar-SA"/>
        </w:rPr>
        <w:t xml:space="preserve"> </w:t>
      </w:r>
      <w:r w:rsidRPr="00B546C6">
        <w:rPr>
          <w:rFonts w:ascii="Calibri" w:eastAsia="Calibri" w:hAnsi="Calibri" w:cs="Calibri"/>
          <w:kern w:val="0"/>
          <w:sz w:val="22"/>
          <w:szCs w:val="22"/>
          <w:lang w:val="ro-RO" w:eastAsia="en-US" w:bidi="ar-SA"/>
        </w:rPr>
        <w:t>Un</w:t>
      </w:r>
      <w:r w:rsidRPr="00B546C6">
        <w:rPr>
          <w:rFonts w:ascii="Calibri" w:eastAsia="Calibri" w:hAnsi="Calibri" w:cs="Calibri"/>
          <w:spacing w:val="-11"/>
          <w:kern w:val="0"/>
          <w:sz w:val="22"/>
          <w:szCs w:val="22"/>
          <w:lang w:val="ro-RO" w:eastAsia="en-US" w:bidi="ar-SA"/>
        </w:rPr>
        <w:t xml:space="preserve"> </w:t>
      </w:r>
      <w:r w:rsidRPr="00B546C6">
        <w:rPr>
          <w:rFonts w:ascii="Calibri" w:eastAsia="Calibri" w:hAnsi="Calibri" w:cs="Calibri"/>
          <w:kern w:val="0"/>
          <w:sz w:val="22"/>
          <w:szCs w:val="22"/>
          <w:lang w:val="ro-RO" w:eastAsia="en-US" w:bidi="ar-SA"/>
        </w:rPr>
        <w:t>program</w:t>
      </w:r>
      <w:r w:rsidRPr="00B546C6">
        <w:rPr>
          <w:rFonts w:ascii="Calibri" w:eastAsia="Calibri" w:hAnsi="Calibri" w:cs="Calibri"/>
          <w:spacing w:val="-13"/>
          <w:kern w:val="0"/>
          <w:sz w:val="22"/>
          <w:szCs w:val="22"/>
          <w:lang w:val="ro-RO" w:eastAsia="en-US" w:bidi="ar-SA"/>
        </w:rPr>
        <w:t xml:space="preserve"> </w:t>
      </w:r>
      <w:r w:rsidRPr="00B546C6">
        <w:rPr>
          <w:rFonts w:ascii="Calibri" w:eastAsia="Calibri" w:hAnsi="Calibri" w:cs="Calibri"/>
          <w:kern w:val="0"/>
          <w:sz w:val="22"/>
          <w:szCs w:val="22"/>
          <w:lang w:val="ro-RO" w:eastAsia="en-US" w:bidi="ar-SA"/>
        </w:rPr>
        <w:t>complex</w:t>
      </w:r>
      <w:r w:rsidRPr="00B546C6">
        <w:rPr>
          <w:rFonts w:ascii="Calibri" w:eastAsia="Calibri" w:hAnsi="Calibri" w:cs="Calibri"/>
          <w:spacing w:val="-9"/>
          <w:kern w:val="0"/>
          <w:sz w:val="22"/>
          <w:szCs w:val="22"/>
          <w:lang w:val="ro-RO" w:eastAsia="en-US" w:bidi="ar-SA"/>
        </w:rPr>
        <w:t xml:space="preserve"> </w:t>
      </w:r>
      <w:r w:rsidRPr="00B546C6">
        <w:rPr>
          <w:rFonts w:ascii="Calibri" w:eastAsia="Calibri" w:hAnsi="Calibri" w:cs="Calibri"/>
          <w:kern w:val="0"/>
          <w:sz w:val="22"/>
          <w:szCs w:val="22"/>
          <w:lang w:val="ro-RO" w:eastAsia="en-US" w:bidi="ar-SA"/>
        </w:rPr>
        <w:t>de</w:t>
      </w:r>
      <w:r w:rsidRPr="00B546C6">
        <w:rPr>
          <w:rFonts w:ascii="Calibri" w:eastAsia="Calibri" w:hAnsi="Calibri" w:cs="Calibri"/>
          <w:spacing w:val="-13"/>
          <w:kern w:val="0"/>
          <w:sz w:val="22"/>
          <w:szCs w:val="22"/>
          <w:lang w:val="ro-RO" w:eastAsia="en-US" w:bidi="ar-SA"/>
        </w:rPr>
        <w:t xml:space="preserve"> </w:t>
      </w:r>
      <w:r w:rsidRPr="00B546C6">
        <w:rPr>
          <w:rFonts w:ascii="Calibri" w:eastAsia="Calibri" w:hAnsi="Calibri" w:cs="Calibri"/>
          <w:kern w:val="0"/>
          <w:sz w:val="22"/>
          <w:szCs w:val="22"/>
          <w:lang w:val="ro-RO" w:eastAsia="en-US" w:bidi="ar-SA"/>
        </w:rPr>
        <w:t>formare</w:t>
      </w:r>
      <w:r w:rsidRPr="00B546C6">
        <w:rPr>
          <w:rFonts w:ascii="Calibri" w:eastAsia="Calibri" w:hAnsi="Calibri" w:cs="Calibri"/>
          <w:spacing w:val="-12"/>
          <w:kern w:val="0"/>
          <w:sz w:val="22"/>
          <w:szCs w:val="22"/>
          <w:lang w:val="ro-RO" w:eastAsia="en-US" w:bidi="ar-SA"/>
        </w:rPr>
        <w:t xml:space="preserve"> </w:t>
      </w:r>
      <w:r w:rsidR="001F7B92" w:rsidRPr="00B546C6">
        <w:rPr>
          <w:rFonts w:ascii="Calibri" w:eastAsia="Calibri" w:hAnsi="Calibri" w:cs="Calibri"/>
          <w:kern w:val="0"/>
          <w:sz w:val="22"/>
          <w:szCs w:val="22"/>
          <w:lang w:val="ro-RO" w:eastAsia="en-US" w:bidi="ar-SA"/>
        </w:rPr>
        <w:t>privind</w:t>
      </w:r>
      <w:r w:rsidRPr="00B546C6">
        <w:rPr>
          <w:rFonts w:ascii="Calibri" w:eastAsia="Calibri" w:hAnsi="Calibri" w:cs="Calibri"/>
          <w:spacing w:val="-11"/>
          <w:kern w:val="0"/>
          <w:sz w:val="22"/>
          <w:szCs w:val="22"/>
          <w:lang w:val="ro-RO" w:eastAsia="en-US" w:bidi="ar-SA"/>
        </w:rPr>
        <w:t xml:space="preserve"> </w:t>
      </w:r>
      <w:r w:rsidRPr="00B546C6">
        <w:rPr>
          <w:rFonts w:ascii="Calibri" w:eastAsia="Calibri" w:hAnsi="Calibri" w:cs="Calibri"/>
          <w:kern w:val="0"/>
          <w:sz w:val="22"/>
          <w:szCs w:val="22"/>
          <w:lang w:val="ro-RO" w:eastAsia="en-US" w:bidi="ar-SA"/>
        </w:rPr>
        <w:t>toate</w:t>
      </w:r>
      <w:r w:rsidRPr="00B546C6">
        <w:rPr>
          <w:rFonts w:ascii="Calibri" w:eastAsia="Calibri" w:hAnsi="Calibri" w:cs="Calibri"/>
          <w:spacing w:val="-13"/>
          <w:kern w:val="0"/>
          <w:sz w:val="22"/>
          <w:szCs w:val="22"/>
          <w:lang w:val="ro-RO" w:eastAsia="en-US" w:bidi="ar-SA"/>
        </w:rPr>
        <w:t xml:space="preserve"> </w:t>
      </w:r>
      <w:r w:rsidRPr="00B546C6">
        <w:rPr>
          <w:rFonts w:ascii="Calibri" w:eastAsia="Calibri" w:hAnsi="Calibri" w:cs="Calibri"/>
          <w:kern w:val="0"/>
          <w:sz w:val="22"/>
          <w:szCs w:val="22"/>
          <w:lang w:val="ro-RO" w:eastAsia="en-US" w:bidi="ar-SA"/>
        </w:rPr>
        <w:t>aspectele</w:t>
      </w:r>
      <w:r w:rsidRPr="00B546C6">
        <w:rPr>
          <w:rFonts w:ascii="Calibri" w:eastAsia="Calibri" w:hAnsi="Calibri" w:cs="Calibri"/>
          <w:spacing w:val="-8"/>
          <w:kern w:val="0"/>
          <w:sz w:val="22"/>
          <w:szCs w:val="22"/>
          <w:lang w:val="ro-RO" w:eastAsia="en-US" w:bidi="ar-SA"/>
        </w:rPr>
        <w:t xml:space="preserve"> </w:t>
      </w:r>
      <w:r w:rsidRPr="00B546C6">
        <w:rPr>
          <w:rFonts w:ascii="Calibri" w:eastAsia="Calibri" w:hAnsi="Calibri" w:cs="Calibri"/>
          <w:kern w:val="0"/>
          <w:sz w:val="22"/>
          <w:szCs w:val="22"/>
          <w:lang w:val="ro-RO" w:eastAsia="en-US" w:bidi="ar-SA"/>
        </w:rPr>
        <w:t>relevante</w:t>
      </w:r>
      <w:r w:rsidRPr="00B546C6">
        <w:rPr>
          <w:rFonts w:ascii="Calibri" w:eastAsia="Calibri" w:hAnsi="Calibri" w:cs="Calibri"/>
          <w:spacing w:val="-13"/>
          <w:kern w:val="0"/>
          <w:sz w:val="22"/>
          <w:szCs w:val="22"/>
          <w:lang w:val="ro-RO" w:eastAsia="en-US" w:bidi="ar-SA"/>
        </w:rPr>
        <w:t xml:space="preserve"> </w:t>
      </w:r>
      <w:r w:rsidRPr="00B546C6">
        <w:rPr>
          <w:rFonts w:ascii="Calibri" w:eastAsia="Calibri" w:hAnsi="Calibri" w:cs="Calibri"/>
          <w:kern w:val="0"/>
          <w:sz w:val="22"/>
          <w:szCs w:val="22"/>
          <w:lang w:val="ro-RO" w:eastAsia="en-US" w:bidi="ar-SA"/>
        </w:rPr>
        <w:t>ale implementării</w:t>
      </w:r>
      <w:r w:rsidRPr="00B546C6">
        <w:rPr>
          <w:rFonts w:ascii="Calibri" w:eastAsia="Calibri" w:hAnsi="Calibri" w:cs="Calibri"/>
          <w:spacing w:val="-1"/>
          <w:kern w:val="0"/>
          <w:sz w:val="22"/>
          <w:szCs w:val="22"/>
          <w:lang w:val="ro-RO" w:eastAsia="en-US" w:bidi="ar-SA"/>
        </w:rPr>
        <w:t xml:space="preserve"> </w:t>
      </w:r>
      <w:r w:rsidRPr="00B546C6">
        <w:rPr>
          <w:rFonts w:ascii="Calibri" w:eastAsia="Calibri" w:hAnsi="Calibri" w:cs="Calibri"/>
          <w:kern w:val="0"/>
          <w:sz w:val="22"/>
          <w:szCs w:val="22"/>
          <w:lang w:val="ro-RO" w:eastAsia="en-US" w:bidi="ar-SA"/>
        </w:rPr>
        <w:t>DI</w:t>
      </w:r>
      <w:r w:rsidRPr="00B546C6">
        <w:rPr>
          <w:rFonts w:ascii="Calibri" w:eastAsia="Calibri" w:hAnsi="Calibri" w:cs="Calibri"/>
          <w:spacing w:val="-1"/>
          <w:kern w:val="0"/>
          <w:sz w:val="22"/>
          <w:szCs w:val="22"/>
          <w:lang w:val="ro-RO" w:eastAsia="en-US" w:bidi="ar-SA"/>
        </w:rPr>
        <w:t xml:space="preserve"> </w:t>
      </w:r>
      <w:r w:rsidRPr="00B546C6">
        <w:rPr>
          <w:rFonts w:ascii="Calibri" w:eastAsia="Calibri" w:hAnsi="Calibri" w:cs="Calibri"/>
          <w:kern w:val="0"/>
          <w:sz w:val="22"/>
          <w:szCs w:val="22"/>
          <w:lang w:val="ro-RO" w:eastAsia="en-US" w:bidi="ar-SA"/>
        </w:rPr>
        <w:t>(prezentat</w:t>
      </w:r>
      <w:r w:rsidRPr="00B546C6">
        <w:rPr>
          <w:rFonts w:ascii="Calibri" w:eastAsia="Calibri" w:hAnsi="Calibri" w:cs="Calibri"/>
          <w:spacing w:val="-5"/>
          <w:kern w:val="0"/>
          <w:sz w:val="22"/>
          <w:szCs w:val="22"/>
          <w:lang w:val="ro-RO" w:eastAsia="en-US" w:bidi="ar-SA"/>
        </w:rPr>
        <w:t xml:space="preserve"> </w:t>
      </w:r>
      <w:r w:rsidRPr="00B546C6">
        <w:rPr>
          <w:rFonts w:ascii="Calibri" w:eastAsia="Calibri" w:hAnsi="Calibri" w:cs="Calibri"/>
          <w:kern w:val="0"/>
          <w:sz w:val="22"/>
          <w:szCs w:val="22"/>
          <w:lang w:val="ro-RO" w:eastAsia="en-US" w:bidi="ar-SA"/>
        </w:rPr>
        <w:t>în</w:t>
      </w:r>
      <w:r w:rsidRPr="00B546C6">
        <w:rPr>
          <w:rFonts w:ascii="Calibri" w:eastAsia="Calibri" w:hAnsi="Calibri" w:cs="Calibri"/>
          <w:spacing w:val="-1"/>
          <w:kern w:val="0"/>
          <w:sz w:val="22"/>
          <w:szCs w:val="22"/>
          <w:lang w:val="ro-RO" w:eastAsia="en-US" w:bidi="ar-SA"/>
        </w:rPr>
        <w:t xml:space="preserve"> </w:t>
      </w:r>
      <w:r w:rsidRPr="00B546C6">
        <w:rPr>
          <w:rFonts w:ascii="Calibri" w:eastAsia="Calibri" w:hAnsi="Calibri" w:cs="Calibri"/>
          <w:kern w:val="0"/>
          <w:sz w:val="22"/>
          <w:szCs w:val="22"/>
          <w:lang w:val="ro-RO" w:eastAsia="en-US" w:bidi="ar-SA"/>
        </w:rPr>
        <w:t>detaliu</w:t>
      </w:r>
      <w:r w:rsidRPr="00B546C6">
        <w:rPr>
          <w:rFonts w:ascii="Calibri" w:eastAsia="Calibri" w:hAnsi="Calibri" w:cs="Calibri"/>
          <w:spacing w:val="-7"/>
          <w:kern w:val="0"/>
          <w:sz w:val="22"/>
          <w:szCs w:val="22"/>
          <w:lang w:val="ro-RO" w:eastAsia="en-US" w:bidi="ar-SA"/>
        </w:rPr>
        <w:t xml:space="preserve"> </w:t>
      </w:r>
      <w:r w:rsidRPr="00B546C6">
        <w:rPr>
          <w:rFonts w:ascii="Calibri" w:eastAsia="Calibri" w:hAnsi="Calibri" w:cs="Calibri"/>
          <w:kern w:val="0"/>
          <w:sz w:val="22"/>
          <w:szCs w:val="22"/>
          <w:lang w:val="ro-RO" w:eastAsia="en-US" w:bidi="ar-SA"/>
        </w:rPr>
        <w:t>în</w:t>
      </w:r>
      <w:r w:rsidRPr="00B546C6">
        <w:rPr>
          <w:rFonts w:ascii="Calibri" w:eastAsia="Calibri" w:hAnsi="Calibri" w:cs="Calibri"/>
          <w:spacing w:val="-1"/>
          <w:kern w:val="0"/>
          <w:sz w:val="22"/>
          <w:szCs w:val="22"/>
          <w:lang w:val="ro-RO" w:eastAsia="en-US" w:bidi="ar-SA"/>
        </w:rPr>
        <w:t xml:space="preserve"> </w:t>
      </w:r>
      <w:r w:rsidRPr="00B546C6">
        <w:rPr>
          <w:rFonts w:ascii="Calibri" w:eastAsia="Calibri" w:hAnsi="Calibri" w:cs="Calibri"/>
          <w:kern w:val="0"/>
          <w:sz w:val="22"/>
          <w:szCs w:val="22"/>
          <w:lang w:val="ro-RO" w:eastAsia="en-US" w:bidi="ar-SA"/>
        </w:rPr>
        <w:t>Anexa</w:t>
      </w:r>
      <w:r w:rsidRPr="00B546C6">
        <w:rPr>
          <w:rFonts w:ascii="Calibri" w:eastAsia="Calibri" w:hAnsi="Calibri" w:cs="Calibri"/>
          <w:spacing w:val="-1"/>
          <w:kern w:val="0"/>
          <w:sz w:val="22"/>
          <w:szCs w:val="22"/>
          <w:lang w:val="ro-RO" w:eastAsia="en-US" w:bidi="ar-SA"/>
        </w:rPr>
        <w:t xml:space="preserve"> </w:t>
      </w:r>
      <w:r w:rsidRPr="00B546C6">
        <w:rPr>
          <w:rFonts w:ascii="Calibri" w:eastAsia="Calibri" w:hAnsi="Calibri" w:cs="Calibri"/>
          <w:kern w:val="0"/>
          <w:sz w:val="22"/>
          <w:szCs w:val="22"/>
          <w:lang w:val="ro-RO" w:eastAsia="en-US" w:bidi="ar-SA"/>
        </w:rPr>
        <w:t>1</w:t>
      </w:r>
      <w:r w:rsidRPr="00B546C6">
        <w:rPr>
          <w:rFonts w:ascii="Calibri" w:eastAsia="Calibri" w:hAnsi="Calibri" w:cs="Calibri"/>
          <w:spacing w:val="-5"/>
          <w:kern w:val="0"/>
          <w:sz w:val="22"/>
          <w:szCs w:val="22"/>
          <w:lang w:val="ro-RO" w:eastAsia="en-US" w:bidi="ar-SA"/>
        </w:rPr>
        <w:t xml:space="preserve"> </w:t>
      </w:r>
      <w:r w:rsidRPr="00B546C6">
        <w:rPr>
          <w:rFonts w:ascii="Calibri" w:eastAsia="Calibri" w:hAnsi="Calibri" w:cs="Calibri"/>
          <w:kern w:val="0"/>
          <w:sz w:val="22"/>
          <w:szCs w:val="22"/>
          <w:lang w:val="ro-RO" w:eastAsia="en-US" w:bidi="ar-SA"/>
        </w:rPr>
        <w:t>A)</w:t>
      </w:r>
      <w:r w:rsidRPr="00B546C6">
        <w:rPr>
          <w:rFonts w:ascii="Calibri" w:eastAsia="Calibri" w:hAnsi="Calibri" w:cs="Calibri"/>
          <w:spacing w:val="-1"/>
          <w:kern w:val="0"/>
          <w:sz w:val="22"/>
          <w:szCs w:val="22"/>
          <w:lang w:val="ro-RO" w:eastAsia="en-US" w:bidi="ar-SA"/>
        </w:rPr>
        <w:t xml:space="preserve"> </w:t>
      </w:r>
      <w:r w:rsidRPr="00B546C6">
        <w:rPr>
          <w:rFonts w:ascii="Calibri" w:eastAsia="Calibri" w:hAnsi="Calibri" w:cs="Calibri"/>
          <w:kern w:val="0"/>
          <w:sz w:val="22"/>
          <w:szCs w:val="22"/>
          <w:lang w:val="ro-RO" w:eastAsia="en-US" w:bidi="ar-SA"/>
        </w:rPr>
        <w:t>a</w:t>
      </w:r>
      <w:r w:rsidRPr="00B546C6">
        <w:rPr>
          <w:rFonts w:ascii="Calibri" w:eastAsia="Calibri" w:hAnsi="Calibri" w:cs="Calibri"/>
          <w:spacing w:val="-8"/>
          <w:kern w:val="0"/>
          <w:sz w:val="22"/>
          <w:szCs w:val="22"/>
          <w:lang w:val="ro-RO" w:eastAsia="en-US" w:bidi="ar-SA"/>
        </w:rPr>
        <w:t xml:space="preserve"> </w:t>
      </w:r>
      <w:r w:rsidRPr="00B546C6">
        <w:rPr>
          <w:rFonts w:ascii="Calibri" w:eastAsia="Calibri" w:hAnsi="Calibri" w:cs="Calibri"/>
          <w:kern w:val="0"/>
          <w:sz w:val="22"/>
          <w:szCs w:val="22"/>
          <w:lang w:val="ro-RO" w:eastAsia="en-US" w:bidi="ar-SA"/>
        </w:rPr>
        <w:t>început</w:t>
      </w:r>
      <w:r w:rsidRPr="00B546C6">
        <w:rPr>
          <w:rFonts w:ascii="Calibri" w:eastAsia="Calibri" w:hAnsi="Calibri" w:cs="Calibri"/>
          <w:spacing w:val="-6"/>
          <w:kern w:val="0"/>
          <w:sz w:val="22"/>
          <w:szCs w:val="22"/>
          <w:lang w:val="ro-RO" w:eastAsia="en-US" w:bidi="ar-SA"/>
        </w:rPr>
        <w:t xml:space="preserve"> </w:t>
      </w:r>
      <w:r w:rsidRPr="00B546C6">
        <w:rPr>
          <w:rFonts w:ascii="Calibri" w:eastAsia="Calibri" w:hAnsi="Calibri" w:cs="Calibri"/>
          <w:kern w:val="0"/>
          <w:sz w:val="22"/>
          <w:szCs w:val="22"/>
          <w:lang w:val="ro-RO" w:eastAsia="en-US" w:bidi="ar-SA"/>
        </w:rPr>
        <w:t>în</w:t>
      </w:r>
      <w:r w:rsidRPr="00B546C6">
        <w:rPr>
          <w:rFonts w:ascii="Calibri" w:eastAsia="Calibri" w:hAnsi="Calibri" w:cs="Calibri"/>
          <w:spacing w:val="-1"/>
          <w:kern w:val="0"/>
          <w:sz w:val="22"/>
          <w:szCs w:val="22"/>
          <w:lang w:val="ro-RO" w:eastAsia="en-US" w:bidi="ar-SA"/>
        </w:rPr>
        <w:t xml:space="preserve"> </w:t>
      </w:r>
      <w:r w:rsidRPr="00B546C6">
        <w:rPr>
          <w:rFonts w:ascii="Calibri" w:eastAsia="Calibri" w:hAnsi="Calibri" w:cs="Calibri"/>
          <w:kern w:val="0"/>
          <w:sz w:val="22"/>
          <w:szCs w:val="22"/>
          <w:lang w:val="ro-RO" w:eastAsia="en-US" w:bidi="ar-SA"/>
        </w:rPr>
        <w:t>septembrie</w:t>
      </w:r>
      <w:r w:rsidRPr="00B546C6">
        <w:rPr>
          <w:rFonts w:ascii="Calibri" w:eastAsia="Calibri" w:hAnsi="Calibri" w:cs="Calibri"/>
          <w:spacing w:val="-1"/>
          <w:kern w:val="0"/>
          <w:sz w:val="22"/>
          <w:szCs w:val="22"/>
          <w:lang w:val="ro-RO" w:eastAsia="en-US" w:bidi="ar-SA"/>
        </w:rPr>
        <w:t xml:space="preserve"> </w:t>
      </w:r>
      <w:r w:rsidRPr="00B546C6">
        <w:rPr>
          <w:rFonts w:ascii="Calibri" w:eastAsia="Calibri" w:hAnsi="Calibri" w:cs="Calibri"/>
          <w:kern w:val="0"/>
          <w:sz w:val="22"/>
          <w:szCs w:val="22"/>
          <w:lang w:val="ro-RO" w:eastAsia="en-US" w:bidi="ar-SA"/>
        </w:rPr>
        <w:t>2020</w:t>
      </w:r>
      <w:r w:rsidRPr="00B546C6">
        <w:rPr>
          <w:rFonts w:ascii="Calibri" w:eastAsia="Calibri" w:hAnsi="Calibri" w:cs="Calibri"/>
          <w:spacing w:val="-6"/>
          <w:kern w:val="0"/>
          <w:sz w:val="22"/>
          <w:szCs w:val="22"/>
          <w:lang w:val="ro-RO" w:eastAsia="en-US" w:bidi="ar-SA"/>
        </w:rPr>
        <w:t xml:space="preserve"> </w:t>
      </w:r>
      <w:r w:rsidRPr="00B546C6">
        <w:rPr>
          <w:rFonts w:ascii="Calibri" w:eastAsia="Calibri" w:hAnsi="Calibri" w:cs="Calibri"/>
          <w:kern w:val="0"/>
          <w:sz w:val="22"/>
          <w:szCs w:val="22"/>
          <w:lang w:val="ro-RO" w:eastAsia="en-US" w:bidi="ar-SA"/>
        </w:rPr>
        <w:t>și va</w:t>
      </w:r>
      <w:r w:rsidRPr="00B546C6">
        <w:rPr>
          <w:rFonts w:ascii="Calibri" w:eastAsia="Calibri" w:hAnsi="Calibri" w:cs="Calibri"/>
          <w:spacing w:val="-4"/>
          <w:kern w:val="0"/>
          <w:sz w:val="22"/>
          <w:szCs w:val="22"/>
          <w:lang w:val="ro-RO" w:eastAsia="en-US" w:bidi="ar-SA"/>
        </w:rPr>
        <w:t xml:space="preserve"> </w:t>
      </w:r>
      <w:r w:rsidRPr="00B546C6">
        <w:rPr>
          <w:rFonts w:ascii="Calibri" w:eastAsia="Calibri" w:hAnsi="Calibri" w:cs="Calibri"/>
          <w:kern w:val="0"/>
          <w:sz w:val="22"/>
          <w:szCs w:val="22"/>
          <w:lang w:val="ro-RO" w:eastAsia="en-US" w:bidi="ar-SA"/>
        </w:rPr>
        <w:t>continua</w:t>
      </w:r>
      <w:r w:rsidRPr="00B546C6">
        <w:rPr>
          <w:rFonts w:ascii="Calibri" w:eastAsia="Calibri" w:hAnsi="Calibri" w:cs="Calibri"/>
          <w:spacing w:val="-4"/>
          <w:kern w:val="0"/>
          <w:sz w:val="22"/>
          <w:szCs w:val="22"/>
          <w:lang w:val="ro-RO" w:eastAsia="en-US" w:bidi="ar-SA"/>
        </w:rPr>
        <w:t xml:space="preserve"> </w:t>
      </w:r>
      <w:r w:rsidRPr="00B546C6">
        <w:rPr>
          <w:rFonts w:ascii="Calibri" w:eastAsia="Calibri" w:hAnsi="Calibri" w:cs="Calibri"/>
          <w:kern w:val="0"/>
          <w:sz w:val="22"/>
          <w:szCs w:val="22"/>
          <w:lang w:val="ro-RO" w:eastAsia="en-US" w:bidi="ar-SA"/>
        </w:rPr>
        <w:t>să</w:t>
      </w:r>
      <w:r w:rsidRPr="00B546C6">
        <w:rPr>
          <w:rFonts w:ascii="Calibri" w:eastAsia="Calibri" w:hAnsi="Calibri" w:cs="Calibri"/>
          <w:spacing w:val="-1"/>
          <w:kern w:val="0"/>
          <w:sz w:val="22"/>
          <w:szCs w:val="22"/>
          <w:lang w:val="ro-RO" w:eastAsia="en-US" w:bidi="ar-SA"/>
        </w:rPr>
        <w:t xml:space="preserve"> </w:t>
      </w:r>
      <w:r w:rsidRPr="00B546C6">
        <w:rPr>
          <w:rFonts w:ascii="Calibri" w:eastAsia="Calibri" w:hAnsi="Calibri" w:cs="Calibri"/>
          <w:kern w:val="0"/>
          <w:sz w:val="22"/>
          <w:szCs w:val="22"/>
          <w:lang w:val="ro-RO" w:eastAsia="en-US" w:bidi="ar-SA"/>
        </w:rPr>
        <w:t>fie livrat personalului MMAP, ANAR</w:t>
      </w:r>
      <w:r w:rsidR="00930D75">
        <w:rPr>
          <w:rFonts w:ascii="Calibri" w:eastAsia="Calibri" w:hAnsi="Calibri" w:cs="Calibri"/>
          <w:kern w:val="0"/>
          <w:sz w:val="22"/>
          <w:szCs w:val="22"/>
          <w:lang w:val="ro-RO" w:eastAsia="en-US" w:bidi="ar-SA"/>
        </w:rPr>
        <w:t xml:space="preserve"> </w:t>
      </w:r>
      <w:r w:rsidR="001F7B92" w:rsidRPr="00B546C6">
        <w:rPr>
          <w:rFonts w:ascii="Calibri" w:eastAsia="Calibri" w:hAnsi="Calibri" w:cs="Calibri"/>
          <w:kern w:val="0"/>
          <w:sz w:val="22"/>
          <w:szCs w:val="22"/>
          <w:lang w:val="ro-RO" w:eastAsia="en-US" w:bidi="ar-SA"/>
        </w:rPr>
        <w:t>sediul central</w:t>
      </w:r>
      <w:r w:rsidRPr="00B546C6">
        <w:rPr>
          <w:rFonts w:ascii="Calibri" w:eastAsia="Calibri" w:hAnsi="Calibri" w:cs="Calibri"/>
          <w:kern w:val="0"/>
          <w:sz w:val="22"/>
          <w:szCs w:val="22"/>
          <w:lang w:val="ro-RO" w:eastAsia="en-US" w:bidi="ar-SA"/>
        </w:rPr>
        <w:t xml:space="preserve">, INHGA și ABA-urile până la </w:t>
      </w:r>
      <w:r w:rsidR="001F7B92" w:rsidRPr="00B546C6">
        <w:rPr>
          <w:rFonts w:ascii="Calibri" w:eastAsia="Calibri" w:hAnsi="Calibri" w:cs="Calibri"/>
          <w:kern w:val="0"/>
          <w:sz w:val="22"/>
          <w:szCs w:val="22"/>
          <w:lang w:val="ro-RO" w:eastAsia="en-US" w:bidi="ar-SA"/>
        </w:rPr>
        <w:t>finalul</w:t>
      </w:r>
      <w:r w:rsidRPr="00B546C6">
        <w:rPr>
          <w:rFonts w:ascii="Calibri" w:eastAsia="Calibri" w:hAnsi="Calibri" w:cs="Calibri"/>
          <w:kern w:val="0"/>
          <w:sz w:val="22"/>
          <w:szCs w:val="22"/>
          <w:lang w:val="ro-RO" w:eastAsia="en-US" w:bidi="ar-SA"/>
        </w:rPr>
        <w:t xml:space="preserve"> proiectului. În plus, Echipa BM va transfera în mod constant informații și cunoștințe actualizate personalului din aceste instituții românești </w:t>
      </w:r>
      <w:r w:rsidR="001F7B92" w:rsidRPr="00B546C6">
        <w:rPr>
          <w:rFonts w:ascii="Calibri" w:eastAsia="Calibri" w:hAnsi="Calibri" w:cs="Calibri"/>
          <w:kern w:val="0"/>
          <w:sz w:val="22"/>
          <w:szCs w:val="22"/>
          <w:lang w:val="ro-RO" w:eastAsia="en-US" w:bidi="ar-SA"/>
        </w:rPr>
        <w:t>privind</w:t>
      </w:r>
      <w:r w:rsidRPr="00B546C6">
        <w:rPr>
          <w:rFonts w:ascii="Calibri" w:eastAsia="Calibri" w:hAnsi="Calibri" w:cs="Calibri"/>
          <w:kern w:val="0"/>
          <w:sz w:val="22"/>
          <w:szCs w:val="22"/>
          <w:lang w:val="ro-RO" w:eastAsia="en-US" w:bidi="ar-SA"/>
        </w:rPr>
        <w:t xml:space="preserve"> management</w:t>
      </w:r>
      <w:r w:rsidR="001F7B92" w:rsidRPr="00B546C6">
        <w:rPr>
          <w:rFonts w:ascii="Calibri" w:eastAsia="Calibri" w:hAnsi="Calibri" w:cs="Calibri"/>
          <w:kern w:val="0"/>
          <w:sz w:val="22"/>
          <w:szCs w:val="22"/>
          <w:lang w:val="ro-RO" w:eastAsia="en-US" w:bidi="ar-SA"/>
        </w:rPr>
        <w:t>u</w:t>
      </w:r>
      <w:r w:rsidRPr="00B546C6">
        <w:rPr>
          <w:rFonts w:ascii="Calibri" w:eastAsia="Calibri" w:hAnsi="Calibri" w:cs="Calibri"/>
          <w:kern w:val="0"/>
          <w:sz w:val="22"/>
          <w:szCs w:val="22"/>
          <w:lang w:val="ro-RO" w:eastAsia="en-US" w:bidi="ar-SA"/>
        </w:rPr>
        <w:t>l datelor pe toată durata proiectului pe</w:t>
      </w:r>
      <w:r w:rsidR="001F7B92" w:rsidRPr="00B546C6">
        <w:rPr>
          <w:rFonts w:ascii="Calibri" w:eastAsia="Calibri" w:hAnsi="Calibri" w:cs="Calibri"/>
          <w:kern w:val="0"/>
          <w:sz w:val="22"/>
          <w:szCs w:val="22"/>
          <w:lang w:val="ro-RO" w:eastAsia="en-US" w:bidi="ar-SA"/>
        </w:rPr>
        <w:t>ntru</w:t>
      </w:r>
      <w:r w:rsidRPr="00B546C6">
        <w:rPr>
          <w:rFonts w:ascii="Calibri" w:eastAsia="Calibri" w:hAnsi="Calibri" w:cs="Calibri"/>
          <w:kern w:val="0"/>
          <w:sz w:val="22"/>
          <w:szCs w:val="22"/>
          <w:lang w:val="ro-RO" w:eastAsia="en-US" w:bidi="ar-SA"/>
        </w:rPr>
        <w:t xml:space="preserve"> principalele </w:t>
      </w:r>
      <w:r w:rsidR="001F7B92" w:rsidRPr="00B546C6">
        <w:rPr>
          <w:rFonts w:ascii="Calibri" w:eastAsia="Calibri" w:hAnsi="Calibri" w:cs="Calibri"/>
          <w:kern w:val="0"/>
          <w:sz w:val="22"/>
          <w:szCs w:val="22"/>
          <w:lang w:val="ro-RO" w:eastAsia="en-US" w:bidi="ar-SA"/>
        </w:rPr>
        <w:t>tematici</w:t>
      </w:r>
      <w:r w:rsidRPr="00B546C6">
        <w:rPr>
          <w:rFonts w:ascii="Calibri" w:eastAsia="Calibri" w:hAnsi="Calibri" w:cs="Calibri"/>
          <w:kern w:val="0"/>
          <w:sz w:val="22"/>
          <w:szCs w:val="22"/>
          <w:lang w:val="ro-RO" w:eastAsia="en-US" w:bidi="ar-SA"/>
        </w:rPr>
        <w:t xml:space="preserve"> legate de implementarea</w:t>
      </w:r>
      <w:r w:rsidRPr="00B546C6">
        <w:rPr>
          <w:rFonts w:ascii="Calibri" w:eastAsia="Calibri" w:hAnsi="Calibri" w:cs="Calibri"/>
          <w:spacing w:val="-3"/>
          <w:kern w:val="0"/>
          <w:sz w:val="22"/>
          <w:szCs w:val="22"/>
          <w:lang w:val="ro-RO" w:eastAsia="en-US" w:bidi="ar-SA"/>
        </w:rPr>
        <w:t xml:space="preserve"> </w:t>
      </w:r>
      <w:r w:rsidRPr="00B546C6">
        <w:rPr>
          <w:rFonts w:ascii="Calibri" w:eastAsia="Calibri" w:hAnsi="Calibri" w:cs="Calibri"/>
          <w:kern w:val="0"/>
          <w:sz w:val="22"/>
          <w:szCs w:val="22"/>
          <w:lang w:val="ro-RO" w:eastAsia="en-US" w:bidi="ar-SA"/>
        </w:rPr>
        <w:t>DI,</w:t>
      </w:r>
      <w:r w:rsidRPr="00B546C6">
        <w:rPr>
          <w:rFonts w:ascii="Calibri" w:eastAsia="Calibri" w:hAnsi="Calibri" w:cs="Calibri"/>
          <w:spacing w:val="-6"/>
          <w:kern w:val="0"/>
          <w:sz w:val="22"/>
          <w:szCs w:val="22"/>
          <w:lang w:val="ro-RO" w:eastAsia="en-US" w:bidi="ar-SA"/>
        </w:rPr>
        <w:t xml:space="preserve"> </w:t>
      </w:r>
      <w:r w:rsidRPr="00B546C6">
        <w:rPr>
          <w:rFonts w:ascii="Calibri" w:eastAsia="Calibri" w:hAnsi="Calibri" w:cs="Calibri"/>
          <w:kern w:val="0"/>
          <w:sz w:val="22"/>
          <w:szCs w:val="22"/>
          <w:lang w:val="ro-RO" w:eastAsia="en-US" w:bidi="ar-SA"/>
        </w:rPr>
        <w:t>inclusiv modelarea</w:t>
      </w:r>
      <w:r w:rsidRPr="00B546C6">
        <w:rPr>
          <w:rFonts w:ascii="Calibri" w:eastAsia="Calibri" w:hAnsi="Calibri" w:cs="Calibri"/>
          <w:spacing w:val="-2"/>
          <w:kern w:val="0"/>
          <w:sz w:val="22"/>
          <w:szCs w:val="22"/>
          <w:lang w:val="ro-RO" w:eastAsia="en-US" w:bidi="ar-SA"/>
        </w:rPr>
        <w:t xml:space="preserve"> </w:t>
      </w:r>
      <w:r w:rsidRPr="00B546C6">
        <w:rPr>
          <w:rFonts w:ascii="Calibri" w:eastAsia="Calibri" w:hAnsi="Calibri" w:cs="Calibri"/>
          <w:kern w:val="0"/>
          <w:sz w:val="22"/>
          <w:szCs w:val="22"/>
          <w:lang w:val="ro-RO" w:eastAsia="en-US" w:bidi="ar-SA"/>
        </w:rPr>
        <w:t>și</w:t>
      </w:r>
      <w:r w:rsidRPr="00B546C6">
        <w:rPr>
          <w:rFonts w:ascii="Calibri" w:eastAsia="Calibri" w:hAnsi="Calibri" w:cs="Calibri"/>
          <w:spacing w:val="-3"/>
          <w:kern w:val="0"/>
          <w:sz w:val="22"/>
          <w:szCs w:val="22"/>
          <w:lang w:val="ro-RO" w:eastAsia="en-US" w:bidi="ar-SA"/>
        </w:rPr>
        <w:t xml:space="preserve"> </w:t>
      </w:r>
      <w:r w:rsidRPr="00B546C6">
        <w:rPr>
          <w:rFonts w:ascii="Calibri" w:eastAsia="Calibri" w:hAnsi="Calibri" w:cs="Calibri"/>
          <w:kern w:val="0"/>
          <w:sz w:val="22"/>
          <w:szCs w:val="22"/>
          <w:lang w:val="ro-RO" w:eastAsia="en-US" w:bidi="ar-SA"/>
        </w:rPr>
        <w:t>aplicarea</w:t>
      </w:r>
      <w:r w:rsidRPr="00B546C6">
        <w:rPr>
          <w:rFonts w:ascii="Calibri" w:eastAsia="Calibri" w:hAnsi="Calibri" w:cs="Calibri"/>
          <w:spacing w:val="-8"/>
          <w:kern w:val="0"/>
          <w:sz w:val="22"/>
          <w:szCs w:val="22"/>
          <w:lang w:val="ro-RO" w:eastAsia="en-US" w:bidi="ar-SA"/>
        </w:rPr>
        <w:t xml:space="preserve"> </w:t>
      </w:r>
      <w:r w:rsidRPr="00B546C6">
        <w:rPr>
          <w:rFonts w:ascii="Calibri" w:eastAsia="Calibri" w:hAnsi="Calibri" w:cs="Calibri"/>
          <w:kern w:val="0"/>
          <w:sz w:val="22"/>
          <w:szCs w:val="22"/>
          <w:lang w:val="ro-RO" w:eastAsia="en-US" w:bidi="ar-SA"/>
        </w:rPr>
        <w:t>noilor</w:t>
      </w:r>
      <w:r w:rsidRPr="00B546C6">
        <w:rPr>
          <w:rFonts w:ascii="Calibri" w:eastAsia="Calibri" w:hAnsi="Calibri" w:cs="Calibri"/>
          <w:spacing w:val="-3"/>
          <w:kern w:val="0"/>
          <w:sz w:val="22"/>
          <w:szCs w:val="22"/>
          <w:lang w:val="ro-RO" w:eastAsia="en-US" w:bidi="ar-SA"/>
        </w:rPr>
        <w:t xml:space="preserve"> </w:t>
      </w:r>
      <w:r w:rsidRPr="00B546C6">
        <w:rPr>
          <w:rFonts w:ascii="Calibri" w:eastAsia="Calibri" w:hAnsi="Calibri" w:cs="Calibri"/>
          <w:kern w:val="0"/>
          <w:sz w:val="22"/>
          <w:szCs w:val="22"/>
          <w:lang w:val="ro-RO" w:eastAsia="en-US" w:bidi="ar-SA"/>
        </w:rPr>
        <w:t>metodologii dezvoltate</w:t>
      </w:r>
      <w:r w:rsidRPr="00B546C6">
        <w:rPr>
          <w:rFonts w:ascii="Calibri" w:eastAsia="Calibri" w:hAnsi="Calibri" w:cs="Calibri"/>
          <w:spacing w:val="-3"/>
          <w:kern w:val="0"/>
          <w:sz w:val="22"/>
          <w:szCs w:val="22"/>
          <w:lang w:val="ro-RO" w:eastAsia="en-US" w:bidi="ar-SA"/>
        </w:rPr>
        <w:t xml:space="preserve"> </w:t>
      </w:r>
      <w:r w:rsidRPr="00B546C6">
        <w:rPr>
          <w:rFonts w:ascii="Calibri" w:eastAsia="Calibri" w:hAnsi="Calibri" w:cs="Calibri"/>
          <w:kern w:val="0"/>
          <w:sz w:val="22"/>
          <w:szCs w:val="22"/>
          <w:lang w:val="ro-RO" w:eastAsia="en-US" w:bidi="ar-SA"/>
        </w:rPr>
        <w:t>în</w:t>
      </w:r>
      <w:r w:rsidRPr="00B546C6">
        <w:rPr>
          <w:rFonts w:ascii="Calibri" w:eastAsia="Calibri" w:hAnsi="Calibri" w:cs="Calibri"/>
          <w:spacing w:val="-3"/>
          <w:kern w:val="0"/>
          <w:sz w:val="22"/>
          <w:szCs w:val="22"/>
          <w:lang w:val="ro-RO" w:eastAsia="en-US" w:bidi="ar-SA"/>
        </w:rPr>
        <w:t xml:space="preserve"> </w:t>
      </w:r>
      <w:r w:rsidRPr="00B546C6">
        <w:rPr>
          <w:rFonts w:ascii="Calibri" w:eastAsia="Calibri" w:hAnsi="Calibri" w:cs="Calibri"/>
          <w:kern w:val="0"/>
          <w:sz w:val="22"/>
          <w:szCs w:val="22"/>
          <w:lang w:val="ro-RO" w:eastAsia="en-US" w:bidi="ar-SA"/>
        </w:rPr>
        <w:t>cadrul</w:t>
      </w:r>
      <w:r w:rsidRPr="00B546C6">
        <w:rPr>
          <w:rFonts w:ascii="Calibri" w:eastAsia="Calibri" w:hAnsi="Calibri" w:cs="Calibri"/>
          <w:spacing w:val="-3"/>
          <w:kern w:val="0"/>
          <w:sz w:val="22"/>
          <w:szCs w:val="22"/>
          <w:lang w:val="ro-RO" w:eastAsia="en-US" w:bidi="ar-SA"/>
        </w:rPr>
        <w:t xml:space="preserve"> </w:t>
      </w:r>
      <w:r w:rsidRPr="00B546C6">
        <w:rPr>
          <w:rFonts w:ascii="Calibri" w:eastAsia="Calibri" w:hAnsi="Calibri" w:cs="Calibri"/>
          <w:kern w:val="0"/>
          <w:sz w:val="22"/>
          <w:szCs w:val="22"/>
          <w:lang w:val="ro-RO" w:eastAsia="en-US" w:bidi="ar-SA"/>
        </w:rPr>
        <w:t>proiectului, îmbunătățirea dialogului între diferitele instituții d</w:t>
      </w:r>
      <w:r w:rsidR="001F7B92" w:rsidRPr="00B546C6">
        <w:rPr>
          <w:rFonts w:ascii="Calibri" w:eastAsia="Calibri" w:hAnsi="Calibri" w:cs="Calibri"/>
          <w:kern w:val="0"/>
          <w:sz w:val="22"/>
          <w:szCs w:val="22"/>
          <w:lang w:val="ro-RO" w:eastAsia="en-US" w:bidi="ar-SA"/>
        </w:rPr>
        <w:t>in domeniul</w:t>
      </w:r>
      <w:r w:rsidRPr="00B546C6">
        <w:rPr>
          <w:rFonts w:ascii="Calibri" w:eastAsia="Calibri" w:hAnsi="Calibri" w:cs="Calibri"/>
          <w:kern w:val="0"/>
          <w:sz w:val="22"/>
          <w:szCs w:val="22"/>
          <w:lang w:val="ro-RO" w:eastAsia="en-US" w:bidi="ar-SA"/>
        </w:rPr>
        <w:t xml:space="preserve"> ap</w:t>
      </w:r>
      <w:r w:rsidR="001F7B92" w:rsidRPr="00B546C6">
        <w:rPr>
          <w:rFonts w:ascii="Calibri" w:eastAsia="Calibri" w:hAnsi="Calibri" w:cs="Calibri"/>
          <w:kern w:val="0"/>
          <w:sz w:val="22"/>
          <w:szCs w:val="22"/>
          <w:lang w:val="ro-RO" w:eastAsia="en-US" w:bidi="ar-SA"/>
        </w:rPr>
        <w:t>ei</w:t>
      </w:r>
      <w:r w:rsidRPr="00B546C6">
        <w:rPr>
          <w:rFonts w:ascii="Calibri" w:eastAsia="Calibri" w:hAnsi="Calibri" w:cs="Calibri"/>
          <w:kern w:val="0"/>
          <w:sz w:val="22"/>
          <w:szCs w:val="22"/>
          <w:lang w:val="ro-RO" w:eastAsia="en-US" w:bidi="ar-SA"/>
        </w:rPr>
        <w:t xml:space="preserve"> implicate, analiza și implicarea părților </w:t>
      </w:r>
      <w:r w:rsidRPr="00B546C6">
        <w:rPr>
          <w:rFonts w:ascii="Calibri" w:eastAsia="Calibri" w:hAnsi="Calibri" w:cs="Calibri"/>
          <w:spacing w:val="-2"/>
          <w:kern w:val="0"/>
          <w:sz w:val="22"/>
          <w:szCs w:val="22"/>
          <w:lang w:val="ro-RO" w:eastAsia="en-US" w:bidi="ar-SA"/>
        </w:rPr>
        <w:t>interesate.</w:t>
      </w:r>
    </w:p>
    <w:p w14:paraId="28619F0B" w14:textId="77777777" w:rsidR="008E3551" w:rsidRPr="00B546C6" w:rsidRDefault="008E3551" w:rsidP="00C966CF">
      <w:pPr>
        <w:widowControl w:val="0"/>
        <w:suppressAutoHyphens w:val="0"/>
        <w:autoSpaceDE w:val="0"/>
        <w:textAlignment w:val="auto"/>
        <w:rPr>
          <w:rFonts w:ascii="Calibri" w:eastAsia="Calibri" w:hAnsi="Calibri" w:cs="Calibri"/>
          <w:kern w:val="0"/>
          <w:sz w:val="23"/>
          <w:szCs w:val="22"/>
          <w:lang w:val="ro-RO" w:eastAsia="en-US" w:bidi="ar-SA"/>
        </w:rPr>
      </w:pPr>
    </w:p>
    <w:p w14:paraId="441F2B62" w14:textId="2F453BC7" w:rsidR="008E3551" w:rsidRPr="00B546C6" w:rsidRDefault="008E3551" w:rsidP="00C966CF">
      <w:pPr>
        <w:widowControl w:val="0"/>
        <w:suppressAutoHyphens w:val="0"/>
        <w:autoSpaceDE w:val="0"/>
        <w:ind w:right="26"/>
        <w:jc w:val="both"/>
        <w:textAlignment w:val="auto"/>
        <w:rPr>
          <w:rFonts w:ascii="Calibri" w:eastAsia="Calibri" w:hAnsi="Calibri" w:cs="Calibri"/>
          <w:kern w:val="0"/>
          <w:sz w:val="22"/>
          <w:szCs w:val="22"/>
          <w:lang w:val="ro-RO" w:eastAsia="en-US" w:bidi="ar-SA"/>
        </w:rPr>
      </w:pPr>
      <w:r w:rsidRPr="00B546C6">
        <w:rPr>
          <w:rFonts w:ascii="Calibri" w:eastAsia="Calibri" w:hAnsi="Calibri" w:cs="Calibri"/>
          <w:b/>
          <w:kern w:val="0"/>
          <w:sz w:val="22"/>
          <w:szCs w:val="22"/>
          <w:lang w:val="ro-RO" w:eastAsia="en-US" w:bidi="ar-SA"/>
        </w:rPr>
        <w:t xml:space="preserve">Noul cadru metodologic și aplicarea acestuia vor permite MMAP și ANAR </w:t>
      </w:r>
      <w:r w:rsidR="001F7B92" w:rsidRPr="00B546C6">
        <w:rPr>
          <w:rFonts w:ascii="Calibri" w:eastAsia="Calibri" w:hAnsi="Calibri" w:cs="Calibri"/>
          <w:b/>
          <w:kern w:val="0"/>
          <w:sz w:val="22"/>
          <w:szCs w:val="22"/>
          <w:lang w:val="ro-RO" w:eastAsia="en-US" w:bidi="ar-SA"/>
        </w:rPr>
        <w:t>să</w:t>
      </w:r>
      <w:r w:rsidRPr="00B546C6">
        <w:rPr>
          <w:rFonts w:ascii="Courier New" w:eastAsia="Calibri" w:hAnsi="Courier New" w:cs="Calibri"/>
          <w:b/>
          <w:spacing w:val="-33"/>
          <w:kern w:val="0"/>
          <w:sz w:val="22"/>
          <w:szCs w:val="22"/>
          <w:lang w:val="ro-RO" w:eastAsia="en-US" w:bidi="ar-SA"/>
        </w:rPr>
        <w:t xml:space="preserve"> </w:t>
      </w:r>
      <w:r w:rsidR="001F7B92" w:rsidRPr="00B546C6">
        <w:rPr>
          <w:rFonts w:ascii="Calibri" w:eastAsia="Calibri" w:hAnsi="Calibri" w:cs="Calibri"/>
          <w:b/>
          <w:kern w:val="0"/>
          <w:sz w:val="22"/>
          <w:szCs w:val="22"/>
          <w:lang w:val="ro-RO" w:eastAsia="en-US" w:bidi="ar-SA"/>
        </w:rPr>
        <w:t xml:space="preserve">optimizeze </w:t>
      </w:r>
      <w:r w:rsidRPr="00B546C6">
        <w:rPr>
          <w:rFonts w:ascii="Calibri" w:eastAsia="Calibri" w:hAnsi="Calibri" w:cs="Calibri"/>
          <w:b/>
          <w:spacing w:val="-2"/>
          <w:kern w:val="0"/>
          <w:sz w:val="22"/>
          <w:szCs w:val="22"/>
          <w:lang w:val="ro-RO" w:eastAsia="en-US" w:bidi="ar-SA"/>
        </w:rPr>
        <w:t>calitatea</w:t>
      </w:r>
      <w:r w:rsidRPr="00B546C6">
        <w:rPr>
          <w:rFonts w:ascii="Calibri" w:eastAsia="Calibri" w:hAnsi="Calibri" w:cs="Calibri"/>
          <w:b/>
          <w:spacing w:val="-11"/>
          <w:kern w:val="0"/>
          <w:sz w:val="22"/>
          <w:szCs w:val="22"/>
          <w:lang w:val="ro-RO" w:eastAsia="en-US" w:bidi="ar-SA"/>
        </w:rPr>
        <w:t xml:space="preserve"> </w:t>
      </w:r>
      <w:r w:rsidRPr="00B546C6">
        <w:rPr>
          <w:rFonts w:ascii="Calibri" w:eastAsia="Calibri" w:hAnsi="Calibri" w:cs="Calibri"/>
          <w:b/>
          <w:spacing w:val="-2"/>
          <w:kern w:val="0"/>
          <w:sz w:val="22"/>
          <w:szCs w:val="22"/>
          <w:lang w:val="ro-RO" w:eastAsia="en-US" w:bidi="ar-SA"/>
        </w:rPr>
        <w:t>HHRI</w:t>
      </w:r>
      <w:r w:rsidRPr="00B546C6">
        <w:rPr>
          <w:rFonts w:ascii="Calibri" w:eastAsia="Calibri" w:hAnsi="Calibri" w:cs="Calibri"/>
          <w:b/>
          <w:spacing w:val="-10"/>
          <w:kern w:val="0"/>
          <w:sz w:val="22"/>
          <w:szCs w:val="22"/>
          <w:lang w:val="ro-RO" w:eastAsia="en-US" w:bidi="ar-SA"/>
        </w:rPr>
        <w:t xml:space="preserve"> </w:t>
      </w:r>
      <w:r w:rsidRPr="00B546C6">
        <w:rPr>
          <w:rFonts w:ascii="Calibri" w:eastAsia="Calibri" w:hAnsi="Calibri" w:cs="Calibri"/>
          <w:b/>
          <w:spacing w:val="-2"/>
          <w:kern w:val="0"/>
          <w:sz w:val="22"/>
          <w:szCs w:val="22"/>
          <w:lang w:val="ro-RO" w:eastAsia="en-US" w:bidi="ar-SA"/>
        </w:rPr>
        <w:t>și</w:t>
      </w:r>
      <w:r w:rsidRPr="00B546C6">
        <w:rPr>
          <w:rFonts w:ascii="Calibri" w:eastAsia="Calibri" w:hAnsi="Calibri" w:cs="Calibri"/>
          <w:b/>
          <w:spacing w:val="-11"/>
          <w:kern w:val="0"/>
          <w:sz w:val="22"/>
          <w:szCs w:val="22"/>
          <w:lang w:val="ro-RO" w:eastAsia="en-US" w:bidi="ar-SA"/>
        </w:rPr>
        <w:t xml:space="preserve"> </w:t>
      </w:r>
      <w:r w:rsidRPr="00B546C6">
        <w:rPr>
          <w:rFonts w:ascii="Calibri" w:eastAsia="Calibri" w:hAnsi="Calibri" w:cs="Calibri"/>
          <w:b/>
          <w:spacing w:val="-2"/>
          <w:kern w:val="0"/>
          <w:sz w:val="22"/>
          <w:szCs w:val="22"/>
          <w:lang w:val="ro-RO" w:eastAsia="en-US" w:bidi="ar-SA"/>
        </w:rPr>
        <w:t>PMRI</w:t>
      </w:r>
      <w:r w:rsidRPr="00B546C6">
        <w:rPr>
          <w:rFonts w:ascii="Calibri" w:eastAsia="Calibri" w:hAnsi="Calibri" w:cs="Calibri"/>
          <w:b/>
          <w:spacing w:val="-10"/>
          <w:kern w:val="0"/>
          <w:sz w:val="22"/>
          <w:szCs w:val="22"/>
          <w:lang w:val="ro-RO" w:eastAsia="en-US" w:bidi="ar-SA"/>
        </w:rPr>
        <w:t xml:space="preserve"> </w:t>
      </w:r>
      <w:r w:rsidRPr="00B546C6">
        <w:rPr>
          <w:rFonts w:ascii="Calibri" w:eastAsia="Calibri" w:hAnsi="Calibri" w:cs="Calibri"/>
          <w:b/>
          <w:spacing w:val="-2"/>
          <w:kern w:val="0"/>
          <w:sz w:val="22"/>
          <w:szCs w:val="22"/>
          <w:lang w:val="ro-RO" w:eastAsia="en-US" w:bidi="ar-SA"/>
        </w:rPr>
        <w:t>și,</w:t>
      </w:r>
      <w:r w:rsidRPr="00B546C6">
        <w:rPr>
          <w:rFonts w:ascii="Calibri" w:eastAsia="Calibri" w:hAnsi="Calibri" w:cs="Calibri"/>
          <w:b/>
          <w:spacing w:val="-11"/>
          <w:kern w:val="0"/>
          <w:sz w:val="22"/>
          <w:szCs w:val="22"/>
          <w:lang w:val="ro-RO" w:eastAsia="en-US" w:bidi="ar-SA"/>
        </w:rPr>
        <w:t xml:space="preserve"> </w:t>
      </w:r>
      <w:r w:rsidRPr="00B546C6">
        <w:rPr>
          <w:rFonts w:ascii="Calibri" w:eastAsia="Calibri" w:hAnsi="Calibri" w:cs="Calibri"/>
          <w:b/>
          <w:spacing w:val="-2"/>
          <w:kern w:val="0"/>
          <w:sz w:val="22"/>
          <w:szCs w:val="22"/>
          <w:lang w:val="ro-RO" w:eastAsia="en-US" w:bidi="ar-SA"/>
        </w:rPr>
        <w:t>de</w:t>
      </w:r>
      <w:r w:rsidRPr="00B546C6">
        <w:rPr>
          <w:rFonts w:ascii="Calibri" w:eastAsia="Calibri" w:hAnsi="Calibri" w:cs="Calibri"/>
          <w:b/>
          <w:spacing w:val="-10"/>
          <w:kern w:val="0"/>
          <w:sz w:val="22"/>
          <w:szCs w:val="22"/>
          <w:lang w:val="ro-RO" w:eastAsia="en-US" w:bidi="ar-SA"/>
        </w:rPr>
        <w:t xml:space="preserve"> </w:t>
      </w:r>
      <w:r w:rsidRPr="00B546C6">
        <w:rPr>
          <w:rFonts w:ascii="Calibri" w:eastAsia="Calibri" w:hAnsi="Calibri" w:cs="Calibri"/>
          <w:b/>
          <w:spacing w:val="-2"/>
          <w:kern w:val="0"/>
          <w:sz w:val="22"/>
          <w:szCs w:val="22"/>
          <w:lang w:val="ro-RO" w:eastAsia="en-US" w:bidi="ar-SA"/>
        </w:rPr>
        <w:t>asemenea,</w:t>
      </w:r>
      <w:r w:rsidRPr="00B546C6">
        <w:rPr>
          <w:rFonts w:ascii="Calibri" w:eastAsia="Calibri" w:hAnsi="Calibri" w:cs="Calibri"/>
          <w:b/>
          <w:spacing w:val="-11"/>
          <w:kern w:val="0"/>
          <w:sz w:val="22"/>
          <w:szCs w:val="22"/>
          <w:lang w:val="ro-RO" w:eastAsia="en-US" w:bidi="ar-SA"/>
        </w:rPr>
        <w:t xml:space="preserve"> </w:t>
      </w:r>
      <w:r w:rsidRPr="00B546C6">
        <w:rPr>
          <w:rFonts w:ascii="Calibri" w:eastAsia="Calibri" w:hAnsi="Calibri" w:cs="Calibri"/>
          <w:b/>
          <w:spacing w:val="-2"/>
          <w:kern w:val="0"/>
          <w:sz w:val="22"/>
          <w:szCs w:val="22"/>
          <w:lang w:val="ro-RO" w:eastAsia="en-US" w:bidi="ar-SA"/>
        </w:rPr>
        <w:t>să</w:t>
      </w:r>
      <w:r w:rsidRPr="00B546C6">
        <w:rPr>
          <w:rFonts w:ascii="Calibri" w:eastAsia="Calibri" w:hAnsi="Calibri" w:cs="Calibri"/>
          <w:b/>
          <w:spacing w:val="-31"/>
          <w:kern w:val="0"/>
          <w:sz w:val="22"/>
          <w:szCs w:val="22"/>
          <w:lang w:val="ro-RO" w:eastAsia="en-US" w:bidi="ar-SA"/>
        </w:rPr>
        <w:t xml:space="preserve"> </w:t>
      </w:r>
      <w:r w:rsidRPr="00B546C6">
        <w:rPr>
          <w:rFonts w:ascii="Calibri" w:eastAsia="Calibri" w:hAnsi="Calibri" w:cs="Calibri"/>
          <w:b/>
          <w:spacing w:val="-2"/>
          <w:kern w:val="0"/>
          <w:sz w:val="22"/>
          <w:szCs w:val="22"/>
          <w:lang w:val="ro-RO" w:eastAsia="en-US" w:bidi="ar-SA"/>
        </w:rPr>
        <w:t>pună</w:t>
      </w:r>
      <w:r w:rsidRPr="00B546C6">
        <w:rPr>
          <w:rFonts w:ascii="Calibri" w:eastAsia="Calibri" w:hAnsi="Calibri" w:cs="Calibri"/>
          <w:b/>
          <w:spacing w:val="-31"/>
          <w:kern w:val="0"/>
          <w:sz w:val="22"/>
          <w:szCs w:val="22"/>
          <w:lang w:val="ro-RO" w:eastAsia="en-US" w:bidi="ar-SA"/>
        </w:rPr>
        <w:t xml:space="preserve"> </w:t>
      </w:r>
      <w:r w:rsidRPr="00B546C6">
        <w:rPr>
          <w:rFonts w:ascii="Calibri" w:eastAsia="Calibri" w:hAnsi="Calibri" w:cs="Calibri"/>
          <w:b/>
          <w:spacing w:val="-2"/>
          <w:kern w:val="0"/>
          <w:sz w:val="22"/>
          <w:szCs w:val="22"/>
          <w:lang w:val="ro-RO" w:eastAsia="en-US" w:bidi="ar-SA"/>
        </w:rPr>
        <w:t>în</w:t>
      </w:r>
      <w:r w:rsidRPr="00B546C6">
        <w:rPr>
          <w:rFonts w:ascii="Calibri" w:eastAsia="Calibri" w:hAnsi="Calibri" w:cs="Calibri"/>
          <w:b/>
          <w:spacing w:val="-10"/>
          <w:kern w:val="0"/>
          <w:sz w:val="22"/>
          <w:szCs w:val="22"/>
          <w:lang w:val="ro-RO" w:eastAsia="en-US" w:bidi="ar-SA"/>
        </w:rPr>
        <w:t xml:space="preserve"> </w:t>
      </w:r>
      <w:r w:rsidRPr="00B546C6">
        <w:rPr>
          <w:rFonts w:ascii="Calibri" w:eastAsia="Calibri" w:hAnsi="Calibri" w:cs="Calibri"/>
          <w:b/>
          <w:spacing w:val="-2"/>
          <w:kern w:val="0"/>
          <w:sz w:val="22"/>
          <w:szCs w:val="22"/>
          <w:lang w:val="ro-RO" w:eastAsia="en-US" w:bidi="ar-SA"/>
        </w:rPr>
        <w:t>aplicare</w:t>
      </w:r>
      <w:r w:rsidRPr="00B546C6">
        <w:rPr>
          <w:rFonts w:ascii="Calibri" w:eastAsia="Calibri" w:hAnsi="Calibri" w:cs="Calibri"/>
          <w:b/>
          <w:spacing w:val="-10"/>
          <w:kern w:val="0"/>
          <w:sz w:val="22"/>
          <w:szCs w:val="22"/>
          <w:lang w:val="ro-RO" w:eastAsia="en-US" w:bidi="ar-SA"/>
        </w:rPr>
        <w:t xml:space="preserve"> </w:t>
      </w:r>
      <w:r w:rsidRPr="00B546C6">
        <w:rPr>
          <w:rFonts w:ascii="Calibri" w:eastAsia="Calibri" w:hAnsi="Calibri" w:cs="Calibri"/>
          <w:b/>
          <w:spacing w:val="-2"/>
          <w:kern w:val="0"/>
          <w:sz w:val="22"/>
          <w:szCs w:val="22"/>
          <w:lang w:val="ro-RO" w:eastAsia="en-US" w:bidi="ar-SA"/>
        </w:rPr>
        <w:t>în</w:t>
      </w:r>
      <w:r w:rsidRPr="00B546C6">
        <w:rPr>
          <w:rFonts w:ascii="Calibri" w:eastAsia="Calibri" w:hAnsi="Calibri" w:cs="Calibri"/>
          <w:b/>
          <w:spacing w:val="-11"/>
          <w:kern w:val="0"/>
          <w:sz w:val="22"/>
          <w:szCs w:val="22"/>
          <w:lang w:val="ro-RO" w:eastAsia="en-US" w:bidi="ar-SA"/>
        </w:rPr>
        <w:t xml:space="preserve"> </w:t>
      </w:r>
      <w:r w:rsidRPr="00B546C6">
        <w:rPr>
          <w:rFonts w:ascii="Calibri" w:eastAsia="Calibri" w:hAnsi="Calibri" w:cs="Calibri"/>
          <w:b/>
          <w:spacing w:val="-2"/>
          <w:kern w:val="0"/>
          <w:sz w:val="22"/>
          <w:szCs w:val="22"/>
          <w:lang w:val="ro-RO" w:eastAsia="en-US" w:bidi="ar-SA"/>
        </w:rPr>
        <w:t>mod</w:t>
      </w:r>
      <w:r w:rsidRPr="00B546C6">
        <w:rPr>
          <w:rFonts w:ascii="Calibri" w:eastAsia="Calibri" w:hAnsi="Calibri" w:cs="Calibri"/>
          <w:b/>
          <w:spacing w:val="-10"/>
          <w:kern w:val="0"/>
          <w:sz w:val="22"/>
          <w:szCs w:val="22"/>
          <w:lang w:val="ro-RO" w:eastAsia="en-US" w:bidi="ar-SA"/>
        </w:rPr>
        <w:t xml:space="preserve"> </w:t>
      </w:r>
      <w:r w:rsidRPr="00B546C6">
        <w:rPr>
          <w:rFonts w:ascii="Calibri" w:eastAsia="Calibri" w:hAnsi="Calibri" w:cs="Calibri"/>
          <w:b/>
          <w:spacing w:val="-2"/>
          <w:kern w:val="0"/>
          <w:sz w:val="22"/>
          <w:szCs w:val="22"/>
          <w:lang w:val="ro-RO" w:eastAsia="en-US" w:bidi="ar-SA"/>
        </w:rPr>
        <w:t>corect</w:t>
      </w:r>
      <w:r w:rsidRPr="00B546C6">
        <w:rPr>
          <w:rFonts w:ascii="Calibri" w:eastAsia="Calibri" w:hAnsi="Calibri" w:cs="Calibri"/>
          <w:b/>
          <w:spacing w:val="-11"/>
          <w:kern w:val="0"/>
          <w:sz w:val="22"/>
          <w:szCs w:val="22"/>
          <w:lang w:val="ro-RO" w:eastAsia="en-US" w:bidi="ar-SA"/>
        </w:rPr>
        <w:t xml:space="preserve"> </w:t>
      </w:r>
      <w:r w:rsidR="001F7B92" w:rsidRPr="00B546C6">
        <w:rPr>
          <w:rFonts w:ascii="Calibri" w:eastAsia="Calibri" w:hAnsi="Calibri" w:cs="Calibri"/>
          <w:b/>
          <w:spacing w:val="-2"/>
          <w:kern w:val="0"/>
          <w:sz w:val="22"/>
          <w:szCs w:val="22"/>
          <w:lang w:val="ro-RO" w:eastAsia="en-US" w:bidi="ar-SA"/>
        </w:rPr>
        <w:t>prevederile</w:t>
      </w:r>
      <w:r w:rsidR="001F7B92" w:rsidRPr="00B546C6">
        <w:rPr>
          <w:rFonts w:ascii="Calibri" w:eastAsia="Calibri" w:hAnsi="Calibri" w:cs="Calibri"/>
          <w:b/>
          <w:spacing w:val="-11"/>
          <w:kern w:val="0"/>
          <w:sz w:val="22"/>
          <w:szCs w:val="22"/>
          <w:lang w:val="ro-RO" w:eastAsia="en-US" w:bidi="ar-SA"/>
        </w:rPr>
        <w:t xml:space="preserve"> </w:t>
      </w:r>
      <w:r w:rsidRPr="00B546C6">
        <w:rPr>
          <w:rFonts w:ascii="Calibri" w:eastAsia="Calibri" w:hAnsi="Calibri" w:cs="Calibri"/>
          <w:b/>
          <w:spacing w:val="-2"/>
          <w:kern w:val="0"/>
          <w:sz w:val="22"/>
          <w:szCs w:val="22"/>
          <w:lang w:val="ro-RO" w:eastAsia="en-US" w:bidi="ar-SA"/>
        </w:rPr>
        <w:t>Directiv</w:t>
      </w:r>
      <w:r w:rsidR="001F7B92" w:rsidRPr="00B546C6">
        <w:rPr>
          <w:rFonts w:ascii="Calibri" w:eastAsia="Calibri" w:hAnsi="Calibri" w:cs="Calibri"/>
          <w:b/>
          <w:spacing w:val="-2"/>
          <w:kern w:val="0"/>
          <w:sz w:val="22"/>
          <w:szCs w:val="22"/>
          <w:lang w:val="ro-RO" w:eastAsia="en-US" w:bidi="ar-SA"/>
        </w:rPr>
        <w:t>ei</w:t>
      </w:r>
      <w:r w:rsidRPr="00B546C6">
        <w:rPr>
          <w:rFonts w:ascii="Calibri" w:eastAsia="Calibri" w:hAnsi="Calibri" w:cs="Calibri"/>
          <w:b/>
          <w:spacing w:val="-10"/>
          <w:kern w:val="0"/>
          <w:sz w:val="22"/>
          <w:szCs w:val="22"/>
          <w:lang w:val="ro-RO" w:eastAsia="en-US" w:bidi="ar-SA"/>
        </w:rPr>
        <w:t xml:space="preserve"> </w:t>
      </w:r>
      <w:r w:rsidRPr="00B546C6">
        <w:rPr>
          <w:rFonts w:ascii="Calibri" w:eastAsia="Calibri" w:hAnsi="Calibri" w:cs="Calibri"/>
          <w:b/>
          <w:spacing w:val="-2"/>
          <w:kern w:val="0"/>
          <w:sz w:val="22"/>
          <w:szCs w:val="22"/>
          <w:lang w:val="ro-RO" w:eastAsia="en-US" w:bidi="ar-SA"/>
        </w:rPr>
        <w:t>UE</w:t>
      </w:r>
      <w:r w:rsidRPr="00B546C6">
        <w:rPr>
          <w:rFonts w:ascii="Calibri" w:eastAsia="Calibri" w:hAnsi="Calibri" w:cs="Calibri"/>
          <w:b/>
          <w:spacing w:val="-11"/>
          <w:kern w:val="0"/>
          <w:sz w:val="22"/>
          <w:szCs w:val="22"/>
          <w:lang w:val="ro-RO" w:eastAsia="en-US" w:bidi="ar-SA"/>
        </w:rPr>
        <w:t xml:space="preserve"> </w:t>
      </w:r>
      <w:r w:rsidRPr="00B546C6">
        <w:rPr>
          <w:rFonts w:ascii="Calibri" w:eastAsia="Calibri" w:hAnsi="Calibri" w:cs="Calibri"/>
          <w:b/>
          <w:spacing w:val="-2"/>
          <w:kern w:val="0"/>
          <w:sz w:val="22"/>
          <w:szCs w:val="22"/>
          <w:lang w:val="ro-RO" w:eastAsia="en-US" w:bidi="ar-SA"/>
        </w:rPr>
        <w:t>privind</w:t>
      </w:r>
      <w:r w:rsidRPr="00B546C6">
        <w:rPr>
          <w:rFonts w:ascii="Calibri" w:eastAsia="Calibri" w:hAnsi="Calibri" w:cs="Calibri"/>
          <w:b/>
          <w:spacing w:val="-10"/>
          <w:kern w:val="0"/>
          <w:sz w:val="22"/>
          <w:szCs w:val="22"/>
          <w:lang w:val="ro-RO" w:eastAsia="en-US" w:bidi="ar-SA"/>
        </w:rPr>
        <w:t xml:space="preserve"> </w:t>
      </w:r>
      <w:r w:rsidR="001F7B92" w:rsidRPr="00B546C6">
        <w:rPr>
          <w:rFonts w:ascii="Calibri" w:eastAsia="Calibri" w:hAnsi="Calibri" w:cs="Calibri"/>
          <w:b/>
          <w:spacing w:val="-2"/>
          <w:kern w:val="0"/>
          <w:sz w:val="22"/>
          <w:szCs w:val="22"/>
          <w:lang w:val="ro-RO" w:eastAsia="en-US" w:bidi="ar-SA"/>
        </w:rPr>
        <w:t>I</w:t>
      </w:r>
      <w:r w:rsidRPr="00B546C6">
        <w:rPr>
          <w:rFonts w:ascii="Calibri" w:eastAsia="Calibri" w:hAnsi="Calibri" w:cs="Calibri"/>
          <w:b/>
          <w:spacing w:val="-2"/>
          <w:kern w:val="0"/>
          <w:sz w:val="22"/>
          <w:szCs w:val="22"/>
          <w:lang w:val="ro-RO" w:eastAsia="en-US" w:bidi="ar-SA"/>
        </w:rPr>
        <w:t>nunda</w:t>
      </w:r>
      <w:r w:rsidRPr="00B546C6">
        <w:rPr>
          <w:rFonts w:ascii="Calibri" w:eastAsia="Calibri" w:hAnsi="Calibri" w:cs="Calibri"/>
          <w:b/>
          <w:kern w:val="0"/>
          <w:sz w:val="22"/>
          <w:szCs w:val="22"/>
          <w:lang w:val="ro-RO" w:eastAsia="en-US" w:bidi="ar-SA"/>
        </w:rPr>
        <w:t>țiile,</w:t>
      </w:r>
      <w:r w:rsidRPr="00B546C6">
        <w:rPr>
          <w:rFonts w:ascii="Calibri" w:eastAsia="Calibri" w:hAnsi="Calibri" w:cs="Calibri"/>
          <w:b/>
          <w:spacing w:val="-8"/>
          <w:kern w:val="0"/>
          <w:sz w:val="22"/>
          <w:szCs w:val="22"/>
          <w:lang w:val="ro-RO" w:eastAsia="en-US" w:bidi="ar-SA"/>
        </w:rPr>
        <w:t xml:space="preserve"> </w:t>
      </w:r>
      <w:r w:rsidRPr="00B546C6">
        <w:rPr>
          <w:rFonts w:ascii="Calibri" w:eastAsia="Calibri" w:hAnsi="Calibri" w:cs="Calibri"/>
          <w:b/>
          <w:kern w:val="0"/>
          <w:sz w:val="22"/>
          <w:szCs w:val="22"/>
          <w:lang w:val="ro-RO" w:eastAsia="en-US" w:bidi="ar-SA"/>
        </w:rPr>
        <w:t>respectând</w:t>
      </w:r>
      <w:r w:rsidRPr="00B546C6">
        <w:rPr>
          <w:rFonts w:ascii="Calibri" w:eastAsia="Calibri" w:hAnsi="Calibri" w:cs="Calibri"/>
          <w:b/>
          <w:spacing w:val="-6"/>
          <w:kern w:val="0"/>
          <w:sz w:val="22"/>
          <w:szCs w:val="22"/>
          <w:lang w:val="ro-RO" w:eastAsia="en-US" w:bidi="ar-SA"/>
        </w:rPr>
        <w:t xml:space="preserve"> </w:t>
      </w:r>
      <w:r w:rsidRPr="00B546C6">
        <w:rPr>
          <w:rFonts w:ascii="Calibri" w:eastAsia="Calibri" w:hAnsi="Calibri" w:cs="Calibri"/>
          <w:b/>
          <w:kern w:val="0"/>
          <w:sz w:val="22"/>
          <w:szCs w:val="22"/>
          <w:lang w:val="ro-RO" w:eastAsia="en-US" w:bidi="ar-SA"/>
        </w:rPr>
        <w:t>în</w:t>
      </w:r>
      <w:r w:rsidRPr="00B546C6">
        <w:rPr>
          <w:rFonts w:ascii="Calibri" w:eastAsia="Calibri" w:hAnsi="Calibri" w:cs="Calibri"/>
          <w:b/>
          <w:spacing w:val="-6"/>
          <w:kern w:val="0"/>
          <w:sz w:val="22"/>
          <w:szCs w:val="22"/>
          <w:lang w:val="ro-RO" w:eastAsia="en-US" w:bidi="ar-SA"/>
        </w:rPr>
        <w:t xml:space="preserve"> </w:t>
      </w:r>
      <w:r w:rsidRPr="00B546C6">
        <w:rPr>
          <w:rFonts w:ascii="Calibri" w:eastAsia="Calibri" w:hAnsi="Calibri" w:cs="Calibri"/>
          <w:b/>
          <w:kern w:val="0"/>
          <w:sz w:val="22"/>
          <w:szCs w:val="22"/>
          <w:lang w:val="ro-RO" w:eastAsia="en-US" w:bidi="ar-SA"/>
        </w:rPr>
        <w:t>același</w:t>
      </w:r>
      <w:r w:rsidRPr="00B546C6">
        <w:rPr>
          <w:rFonts w:ascii="Calibri" w:eastAsia="Calibri" w:hAnsi="Calibri" w:cs="Calibri"/>
          <w:b/>
          <w:spacing w:val="-12"/>
          <w:kern w:val="0"/>
          <w:sz w:val="22"/>
          <w:szCs w:val="22"/>
          <w:lang w:val="ro-RO" w:eastAsia="en-US" w:bidi="ar-SA"/>
        </w:rPr>
        <w:t xml:space="preserve"> </w:t>
      </w:r>
      <w:r w:rsidRPr="00B546C6">
        <w:rPr>
          <w:rFonts w:ascii="Calibri" w:eastAsia="Calibri" w:hAnsi="Calibri" w:cs="Calibri"/>
          <w:b/>
          <w:kern w:val="0"/>
          <w:sz w:val="22"/>
          <w:szCs w:val="22"/>
          <w:lang w:val="ro-RO" w:eastAsia="en-US" w:bidi="ar-SA"/>
        </w:rPr>
        <w:t>timp</w:t>
      </w:r>
      <w:r w:rsidRPr="00B546C6">
        <w:rPr>
          <w:rFonts w:ascii="Calibri" w:eastAsia="Calibri" w:hAnsi="Calibri" w:cs="Calibri"/>
          <w:b/>
          <w:spacing w:val="-7"/>
          <w:kern w:val="0"/>
          <w:sz w:val="22"/>
          <w:szCs w:val="22"/>
          <w:lang w:val="ro-RO" w:eastAsia="en-US" w:bidi="ar-SA"/>
        </w:rPr>
        <w:t xml:space="preserve"> </w:t>
      </w:r>
      <w:r w:rsidRPr="00B546C6">
        <w:rPr>
          <w:rFonts w:ascii="Calibri" w:eastAsia="Calibri" w:hAnsi="Calibri" w:cs="Calibri"/>
          <w:b/>
          <w:kern w:val="0"/>
          <w:sz w:val="22"/>
          <w:szCs w:val="22"/>
          <w:lang w:val="ro-RO" w:eastAsia="en-US" w:bidi="ar-SA"/>
        </w:rPr>
        <w:t>și</w:t>
      </w:r>
      <w:r w:rsidRPr="00B546C6">
        <w:rPr>
          <w:rFonts w:ascii="Calibri" w:eastAsia="Calibri" w:hAnsi="Calibri" w:cs="Calibri"/>
          <w:b/>
          <w:spacing w:val="-13"/>
          <w:kern w:val="0"/>
          <w:sz w:val="22"/>
          <w:szCs w:val="22"/>
          <w:lang w:val="ro-RO" w:eastAsia="en-US" w:bidi="ar-SA"/>
        </w:rPr>
        <w:t xml:space="preserve"> </w:t>
      </w:r>
      <w:r w:rsidRPr="00B546C6">
        <w:rPr>
          <w:rFonts w:ascii="Calibri" w:eastAsia="Calibri" w:hAnsi="Calibri" w:cs="Calibri"/>
          <w:b/>
          <w:kern w:val="0"/>
          <w:sz w:val="22"/>
          <w:szCs w:val="22"/>
          <w:lang w:val="ro-RO" w:eastAsia="en-US" w:bidi="ar-SA"/>
        </w:rPr>
        <w:t>alte</w:t>
      </w:r>
      <w:r w:rsidRPr="00B546C6">
        <w:rPr>
          <w:rFonts w:ascii="Calibri" w:eastAsia="Calibri" w:hAnsi="Calibri" w:cs="Calibri"/>
          <w:b/>
          <w:spacing w:val="-11"/>
          <w:kern w:val="0"/>
          <w:sz w:val="22"/>
          <w:szCs w:val="22"/>
          <w:lang w:val="ro-RO" w:eastAsia="en-US" w:bidi="ar-SA"/>
        </w:rPr>
        <w:t xml:space="preserve"> </w:t>
      </w:r>
      <w:r w:rsidRPr="00B546C6">
        <w:rPr>
          <w:rFonts w:ascii="Calibri" w:eastAsia="Calibri" w:hAnsi="Calibri" w:cs="Calibri"/>
          <w:b/>
          <w:kern w:val="0"/>
          <w:sz w:val="22"/>
          <w:szCs w:val="22"/>
          <w:lang w:val="ro-RO" w:eastAsia="en-US" w:bidi="ar-SA"/>
        </w:rPr>
        <w:t>acte</w:t>
      </w:r>
      <w:r w:rsidRPr="00B546C6">
        <w:rPr>
          <w:rFonts w:ascii="Calibri" w:eastAsia="Calibri" w:hAnsi="Calibri" w:cs="Calibri"/>
          <w:b/>
          <w:spacing w:val="-10"/>
          <w:kern w:val="0"/>
          <w:sz w:val="22"/>
          <w:szCs w:val="22"/>
          <w:lang w:val="ro-RO" w:eastAsia="en-US" w:bidi="ar-SA"/>
        </w:rPr>
        <w:t xml:space="preserve"> </w:t>
      </w:r>
      <w:r w:rsidRPr="00B546C6">
        <w:rPr>
          <w:rFonts w:ascii="Calibri" w:eastAsia="Calibri" w:hAnsi="Calibri" w:cs="Calibri"/>
          <w:b/>
          <w:kern w:val="0"/>
          <w:sz w:val="22"/>
          <w:szCs w:val="22"/>
          <w:lang w:val="ro-RO" w:eastAsia="en-US" w:bidi="ar-SA"/>
        </w:rPr>
        <w:t>legislative</w:t>
      </w:r>
      <w:r w:rsidRPr="00B546C6">
        <w:rPr>
          <w:rFonts w:ascii="Calibri" w:eastAsia="Calibri" w:hAnsi="Calibri" w:cs="Calibri"/>
          <w:b/>
          <w:spacing w:val="-11"/>
          <w:kern w:val="0"/>
          <w:sz w:val="22"/>
          <w:szCs w:val="22"/>
          <w:lang w:val="ro-RO" w:eastAsia="en-US" w:bidi="ar-SA"/>
        </w:rPr>
        <w:t xml:space="preserve"> </w:t>
      </w:r>
      <w:r w:rsidRPr="00B546C6">
        <w:rPr>
          <w:rFonts w:ascii="Calibri" w:eastAsia="Calibri" w:hAnsi="Calibri" w:cs="Calibri"/>
          <w:b/>
          <w:kern w:val="0"/>
          <w:sz w:val="22"/>
          <w:szCs w:val="22"/>
          <w:lang w:val="ro-RO" w:eastAsia="en-US" w:bidi="ar-SA"/>
        </w:rPr>
        <w:t>relevante.</w:t>
      </w:r>
      <w:r w:rsidRPr="00B546C6">
        <w:rPr>
          <w:rFonts w:ascii="Calibri" w:eastAsia="Calibri" w:hAnsi="Calibri" w:cs="Calibri"/>
          <w:b/>
          <w:spacing w:val="-10"/>
          <w:kern w:val="0"/>
          <w:sz w:val="22"/>
          <w:szCs w:val="22"/>
          <w:lang w:val="ro-RO" w:eastAsia="en-US" w:bidi="ar-SA"/>
        </w:rPr>
        <w:t xml:space="preserve"> </w:t>
      </w:r>
      <w:r w:rsidRPr="00B546C6">
        <w:rPr>
          <w:rFonts w:ascii="Calibri" w:eastAsia="Calibri" w:hAnsi="Calibri" w:cs="Calibri"/>
          <w:kern w:val="0"/>
          <w:sz w:val="22"/>
          <w:szCs w:val="22"/>
          <w:lang w:val="ro-RO" w:eastAsia="en-US" w:bidi="ar-SA"/>
        </w:rPr>
        <w:t>Printre</w:t>
      </w:r>
      <w:r w:rsidRPr="00B546C6">
        <w:rPr>
          <w:rFonts w:ascii="Calibri" w:eastAsia="Calibri" w:hAnsi="Calibri" w:cs="Calibri"/>
          <w:spacing w:val="-10"/>
          <w:kern w:val="0"/>
          <w:sz w:val="22"/>
          <w:szCs w:val="22"/>
          <w:lang w:val="ro-RO" w:eastAsia="en-US" w:bidi="ar-SA"/>
        </w:rPr>
        <w:t xml:space="preserve"> </w:t>
      </w:r>
      <w:r w:rsidRPr="00B546C6">
        <w:rPr>
          <w:rFonts w:ascii="Calibri" w:eastAsia="Calibri" w:hAnsi="Calibri" w:cs="Calibri"/>
          <w:kern w:val="0"/>
          <w:sz w:val="22"/>
          <w:szCs w:val="22"/>
          <w:lang w:val="ro-RO" w:eastAsia="en-US" w:bidi="ar-SA"/>
        </w:rPr>
        <w:t>îmbunătățirile</w:t>
      </w:r>
      <w:r w:rsidRPr="00B546C6">
        <w:rPr>
          <w:rFonts w:ascii="Calibri" w:eastAsia="Calibri" w:hAnsi="Calibri" w:cs="Calibri"/>
          <w:spacing w:val="-13"/>
          <w:kern w:val="0"/>
          <w:sz w:val="22"/>
          <w:szCs w:val="22"/>
          <w:lang w:val="ro-RO" w:eastAsia="en-US" w:bidi="ar-SA"/>
        </w:rPr>
        <w:t xml:space="preserve"> </w:t>
      </w:r>
      <w:r w:rsidRPr="00B546C6">
        <w:rPr>
          <w:rFonts w:ascii="Calibri" w:eastAsia="Calibri" w:hAnsi="Calibri" w:cs="Calibri"/>
          <w:kern w:val="0"/>
          <w:sz w:val="22"/>
          <w:szCs w:val="22"/>
          <w:lang w:val="ro-RO" w:eastAsia="en-US" w:bidi="ar-SA"/>
        </w:rPr>
        <w:t>incluse</w:t>
      </w:r>
      <w:r w:rsidRPr="00B546C6">
        <w:rPr>
          <w:rFonts w:ascii="Calibri" w:eastAsia="Calibri" w:hAnsi="Calibri" w:cs="Calibri"/>
          <w:spacing w:val="-12"/>
          <w:kern w:val="0"/>
          <w:sz w:val="22"/>
          <w:szCs w:val="22"/>
          <w:lang w:val="ro-RO" w:eastAsia="en-US" w:bidi="ar-SA"/>
        </w:rPr>
        <w:t xml:space="preserve"> </w:t>
      </w:r>
      <w:r w:rsidRPr="00B546C6">
        <w:rPr>
          <w:rFonts w:ascii="Calibri" w:eastAsia="Calibri" w:hAnsi="Calibri" w:cs="Calibri"/>
          <w:kern w:val="0"/>
          <w:sz w:val="22"/>
          <w:szCs w:val="22"/>
          <w:lang w:val="ro-RO" w:eastAsia="en-US" w:bidi="ar-SA"/>
        </w:rPr>
        <w:t>în</w:t>
      </w:r>
      <w:r w:rsidRPr="00B546C6">
        <w:rPr>
          <w:rFonts w:ascii="Calibri" w:eastAsia="Calibri" w:hAnsi="Calibri" w:cs="Calibri"/>
          <w:spacing w:val="-8"/>
          <w:kern w:val="0"/>
          <w:sz w:val="22"/>
          <w:szCs w:val="22"/>
          <w:lang w:val="ro-RO" w:eastAsia="en-US" w:bidi="ar-SA"/>
        </w:rPr>
        <w:t xml:space="preserve"> </w:t>
      </w:r>
      <w:r w:rsidRPr="00B546C6">
        <w:rPr>
          <w:rFonts w:ascii="Calibri" w:eastAsia="Calibri" w:hAnsi="Calibri" w:cs="Calibri"/>
          <w:kern w:val="0"/>
          <w:sz w:val="22"/>
          <w:szCs w:val="22"/>
          <w:lang w:val="ro-RO" w:eastAsia="en-US" w:bidi="ar-SA"/>
        </w:rPr>
        <w:t xml:space="preserve">noul cadru metodologic se numără evaluarea </w:t>
      </w:r>
      <w:r w:rsidR="001F7B92" w:rsidRPr="00B546C6">
        <w:rPr>
          <w:rFonts w:ascii="Calibri" w:eastAsia="Calibri" w:hAnsi="Calibri" w:cs="Calibri"/>
          <w:kern w:val="0"/>
          <w:sz w:val="22"/>
          <w:szCs w:val="22"/>
          <w:lang w:val="ro-RO" w:eastAsia="en-US" w:bidi="ar-SA"/>
        </w:rPr>
        <w:t>hazardurilor</w:t>
      </w:r>
      <w:r w:rsidRPr="00B546C6">
        <w:rPr>
          <w:rFonts w:ascii="Calibri" w:eastAsia="Calibri" w:hAnsi="Calibri" w:cs="Calibri"/>
          <w:kern w:val="0"/>
          <w:sz w:val="22"/>
          <w:szCs w:val="22"/>
          <w:lang w:val="ro-RO" w:eastAsia="en-US" w:bidi="ar-SA"/>
        </w:rPr>
        <w:t xml:space="preserve"> care derivă din diferite surse, caracteristici și mecanisme</w:t>
      </w:r>
      <w:r w:rsidRPr="00B546C6">
        <w:rPr>
          <w:rFonts w:ascii="Calibri" w:eastAsia="Calibri" w:hAnsi="Calibri" w:cs="Calibri"/>
          <w:spacing w:val="-4"/>
          <w:kern w:val="0"/>
          <w:sz w:val="22"/>
          <w:szCs w:val="22"/>
          <w:lang w:val="ro-RO" w:eastAsia="en-US" w:bidi="ar-SA"/>
        </w:rPr>
        <w:t xml:space="preserve"> </w:t>
      </w:r>
      <w:r w:rsidRPr="00B546C6">
        <w:rPr>
          <w:rFonts w:ascii="Calibri" w:eastAsia="Calibri" w:hAnsi="Calibri" w:cs="Calibri"/>
          <w:kern w:val="0"/>
          <w:sz w:val="22"/>
          <w:szCs w:val="22"/>
          <w:lang w:val="ro-RO" w:eastAsia="en-US" w:bidi="ar-SA"/>
        </w:rPr>
        <w:t>de</w:t>
      </w:r>
      <w:r w:rsidRPr="00B546C6">
        <w:rPr>
          <w:rFonts w:ascii="Calibri" w:eastAsia="Calibri" w:hAnsi="Calibri" w:cs="Calibri"/>
          <w:spacing w:val="-11"/>
          <w:kern w:val="0"/>
          <w:sz w:val="22"/>
          <w:szCs w:val="22"/>
          <w:lang w:val="ro-RO" w:eastAsia="en-US" w:bidi="ar-SA"/>
        </w:rPr>
        <w:t xml:space="preserve"> </w:t>
      </w:r>
      <w:r w:rsidRPr="00B546C6">
        <w:rPr>
          <w:rFonts w:ascii="Calibri" w:eastAsia="Calibri" w:hAnsi="Calibri" w:cs="Calibri"/>
          <w:kern w:val="0"/>
          <w:sz w:val="22"/>
          <w:szCs w:val="22"/>
          <w:lang w:val="ro-RO" w:eastAsia="en-US" w:bidi="ar-SA"/>
        </w:rPr>
        <w:t>inundații</w:t>
      </w:r>
      <w:r w:rsidRPr="00B546C6">
        <w:rPr>
          <w:rFonts w:ascii="Calibri" w:eastAsia="Calibri" w:hAnsi="Calibri" w:cs="Calibri"/>
          <w:spacing w:val="-5"/>
          <w:kern w:val="0"/>
          <w:sz w:val="22"/>
          <w:szCs w:val="22"/>
          <w:lang w:val="ro-RO" w:eastAsia="en-US" w:bidi="ar-SA"/>
        </w:rPr>
        <w:t xml:space="preserve"> </w:t>
      </w:r>
      <w:r w:rsidRPr="00B546C6">
        <w:rPr>
          <w:rFonts w:ascii="Calibri" w:eastAsia="Calibri" w:hAnsi="Calibri" w:cs="Calibri"/>
          <w:kern w:val="0"/>
          <w:sz w:val="22"/>
          <w:szCs w:val="22"/>
          <w:lang w:val="ro-RO" w:eastAsia="en-US" w:bidi="ar-SA"/>
        </w:rPr>
        <w:t>(de</w:t>
      </w:r>
      <w:r w:rsidRPr="00B546C6">
        <w:rPr>
          <w:rFonts w:ascii="Calibri" w:eastAsia="Calibri" w:hAnsi="Calibri" w:cs="Calibri"/>
          <w:spacing w:val="-8"/>
          <w:kern w:val="0"/>
          <w:sz w:val="22"/>
          <w:szCs w:val="22"/>
          <w:lang w:val="ro-RO" w:eastAsia="en-US" w:bidi="ar-SA"/>
        </w:rPr>
        <w:t xml:space="preserve"> </w:t>
      </w:r>
      <w:r w:rsidRPr="00B546C6">
        <w:rPr>
          <w:rFonts w:ascii="Calibri" w:eastAsia="Calibri" w:hAnsi="Calibri" w:cs="Calibri"/>
          <w:kern w:val="0"/>
          <w:sz w:val="22"/>
          <w:szCs w:val="22"/>
          <w:lang w:val="ro-RO" w:eastAsia="en-US" w:bidi="ar-SA"/>
        </w:rPr>
        <w:t>exemplu,</w:t>
      </w:r>
      <w:r w:rsidRPr="00B546C6">
        <w:rPr>
          <w:rFonts w:ascii="Calibri" w:eastAsia="Calibri" w:hAnsi="Calibri" w:cs="Calibri"/>
          <w:spacing w:val="-11"/>
          <w:kern w:val="0"/>
          <w:sz w:val="22"/>
          <w:szCs w:val="22"/>
          <w:lang w:val="ro-RO" w:eastAsia="en-US" w:bidi="ar-SA"/>
        </w:rPr>
        <w:t xml:space="preserve"> </w:t>
      </w:r>
      <w:r w:rsidRPr="00B546C6">
        <w:rPr>
          <w:rFonts w:ascii="Calibri" w:eastAsia="Calibri" w:hAnsi="Calibri" w:cs="Calibri"/>
          <w:kern w:val="0"/>
          <w:sz w:val="22"/>
          <w:szCs w:val="22"/>
          <w:lang w:val="ro-RO" w:eastAsia="en-US" w:bidi="ar-SA"/>
        </w:rPr>
        <w:t>inundații</w:t>
      </w:r>
      <w:r w:rsidRPr="00B546C6">
        <w:rPr>
          <w:rFonts w:ascii="Calibri" w:eastAsia="Calibri" w:hAnsi="Calibri" w:cs="Calibri"/>
          <w:spacing w:val="-7"/>
          <w:kern w:val="0"/>
          <w:sz w:val="22"/>
          <w:szCs w:val="22"/>
          <w:lang w:val="ro-RO" w:eastAsia="en-US" w:bidi="ar-SA"/>
        </w:rPr>
        <w:t xml:space="preserve"> </w:t>
      </w:r>
      <w:r w:rsidRPr="00B546C6">
        <w:rPr>
          <w:rFonts w:ascii="Calibri" w:eastAsia="Calibri" w:hAnsi="Calibri" w:cs="Calibri"/>
          <w:kern w:val="0"/>
          <w:sz w:val="22"/>
          <w:szCs w:val="22"/>
          <w:lang w:val="ro-RO" w:eastAsia="en-US" w:bidi="ar-SA"/>
        </w:rPr>
        <w:t>fluviale</w:t>
      </w:r>
      <w:r w:rsidRPr="00B546C6">
        <w:rPr>
          <w:rFonts w:ascii="Calibri" w:eastAsia="Calibri" w:hAnsi="Calibri" w:cs="Calibri"/>
          <w:spacing w:val="-11"/>
          <w:kern w:val="0"/>
          <w:sz w:val="22"/>
          <w:szCs w:val="22"/>
          <w:lang w:val="ro-RO" w:eastAsia="en-US" w:bidi="ar-SA"/>
        </w:rPr>
        <w:t xml:space="preserve"> </w:t>
      </w:r>
      <w:r w:rsidRPr="00B546C6">
        <w:rPr>
          <w:rFonts w:ascii="Calibri" w:eastAsia="Calibri" w:hAnsi="Calibri" w:cs="Calibri"/>
          <w:kern w:val="0"/>
          <w:sz w:val="22"/>
          <w:szCs w:val="22"/>
          <w:lang w:val="ro-RO" w:eastAsia="en-US" w:bidi="ar-SA"/>
        </w:rPr>
        <w:t>-</w:t>
      </w:r>
      <w:r w:rsidRPr="00B546C6">
        <w:rPr>
          <w:rFonts w:ascii="Calibri" w:eastAsia="Calibri" w:hAnsi="Calibri" w:cs="Calibri"/>
          <w:spacing w:val="-9"/>
          <w:kern w:val="0"/>
          <w:sz w:val="22"/>
          <w:szCs w:val="22"/>
          <w:lang w:val="ro-RO" w:eastAsia="en-US" w:bidi="ar-SA"/>
        </w:rPr>
        <w:t xml:space="preserve"> </w:t>
      </w:r>
      <w:r w:rsidRPr="00B546C6">
        <w:rPr>
          <w:rFonts w:ascii="Calibri" w:eastAsia="Calibri" w:hAnsi="Calibri" w:cs="Calibri"/>
          <w:kern w:val="0"/>
          <w:sz w:val="22"/>
          <w:szCs w:val="22"/>
          <w:lang w:val="ro-RO" w:eastAsia="en-US" w:bidi="ar-SA"/>
        </w:rPr>
        <w:t>singura</w:t>
      </w:r>
      <w:r w:rsidRPr="00B546C6">
        <w:rPr>
          <w:rFonts w:ascii="Calibri" w:eastAsia="Calibri" w:hAnsi="Calibri" w:cs="Calibri"/>
          <w:spacing w:val="-12"/>
          <w:kern w:val="0"/>
          <w:sz w:val="22"/>
          <w:szCs w:val="22"/>
          <w:lang w:val="ro-RO" w:eastAsia="en-US" w:bidi="ar-SA"/>
        </w:rPr>
        <w:t xml:space="preserve"> </w:t>
      </w:r>
      <w:r w:rsidRPr="00B546C6">
        <w:rPr>
          <w:rFonts w:ascii="Calibri" w:eastAsia="Calibri" w:hAnsi="Calibri" w:cs="Calibri"/>
          <w:kern w:val="0"/>
          <w:sz w:val="22"/>
          <w:szCs w:val="22"/>
          <w:lang w:val="ro-RO" w:eastAsia="en-US" w:bidi="ar-SA"/>
        </w:rPr>
        <w:t>sursă</w:t>
      </w:r>
      <w:r w:rsidRPr="00B546C6">
        <w:rPr>
          <w:rFonts w:ascii="Calibri" w:eastAsia="Calibri" w:hAnsi="Calibri" w:cs="Calibri"/>
          <w:spacing w:val="-5"/>
          <w:kern w:val="0"/>
          <w:sz w:val="22"/>
          <w:szCs w:val="22"/>
          <w:lang w:val="ro-RO" w:eastAsia="en-US" w:bidi="ar-SA"/>
        </w:rPr>
        <w:t xml:space="preserve"> </w:t>
      </w:r>
      <w:r w:rsidRPr="00B546C6">
        <w:rPr>
          <w:rFonts w:ascii="Calibri" w:eastAsia="Calibri" w:hAnsi="Calibri" w:cs="Calibri"/>
          <w:kern w:val="0"/>
          <w:sz w:val="22"/>
          <w:szCs w:val="22"/>
          <w:lang w:val="ro-RO" w:eastAsia="en-US" w:bidi="ar-SA"/>
        </w:rPr>
        <w:t>de</w:t>
      </w:r>
      <w:r w:rsidRPr="00B546C6">
        <w:rPr>
          <w:rFonts w:ascii="Calibri" w:eastAsia="Calibri" w:hAnsi="Calibri" w:cs="Calibri"/>
          <w:spacing w:val="-8"/>
          <w:kern w:val="0"/>
          <w:sz w:val="22"/>
          <w:szCs w:val="22"/>
          <w:lang w:val="ro-RO" w:eastAsia="en-US" w:bidi="ar-SA"/>
        </w:rPr>
        <w:t xml:space="preserve"> </w:t>
      </w:r>
      <w:r w:rsidRPr="00B546C6">
        <w:rPr>
          <w:rFonts w:ascii="Calibri" w:eastAsia="Calibri" w:hAnsi="Calibri" w:cs="Calibri"/>
          <w:kern w:val="0"/>
          <w:sz w:val="22"/>
          <w:szCs w:val="22"/>
          <w:lang w:val="ro-RO" w:eastAsia="en-US" w:bidi="ar-SA"/>
        </w:rPr>
        <w:t>inundații</w:t>
      </w:r>
      <w:r w:rsidRPr="00B546C6">
        <w:rPr>
          <w:rFonts w:ascii="Calibri" w:eastAsia="Calibri" w:hAnsi="Calibri" w:cs="Calibri"/>
          <w:spacing w:val="-5"/>
          <w:kern w:val="0"/>
          <w:sz w:val="22"/>
          <w:szCs w:val="22"/>
          <w:lang w:val="ro-RO" w:eastAsia="en-US" w:bidi="ar-SA"/>
        </w:rPr>
        <w:t xml:space="preserve"> </w:t>
      </w:r>
      <w:r w:rsidRPr="00B546C6">
        <w:rPr>
          <w:rFonts w:ascii="Calibri" w:eastAsia="Calibri" w:hAnsi="Calibri" w:cs="Calibri"/>
          <w:kern w:val="0"/>
          <w:sz w:val="22"/>
          <w:szCs w:val="22"/>
          <w:lang w:val="ro-RO" w:eastAsia="en-US" w:bidi="ar-SA"/>
        </w:rPr>
        <w:t>raportată</w:t>
      </w:r>
      <w:r w:rsidRPr="00B546C6">
        <w:rPr>
          <w:rFonts w:ascii="Calibri" w:eastAsia="Calibri" w:hAnsi="Calibri" w:cs="Calibri"/>
          <w:spacing w:val="-10"/>
          <w:kern w:val="0"/>
          <w:sz w:val="22"/>
          <w:szCs w:val="22"/>
          <w:lang w:val="ro-RO" w:eastAsia="en-US" w:bidi="ar-SA"/>
        </w:rPr>
        <w:t xml:space="preserve"> </w:t>
      </w:r>
      <w:r w:rsidRPr="00B546C6">
        <w:rPr>
          <w:rFonts w:ascii="Calibri" w:eastAsia="Calibri" w:hAnsi="Calibri" w:cs="Calibri"/>
          <w:kern w:val="0"/>
          <w:sz w:val="22"/>
          <w:szCs w:val="22"/>
          <w:lang w:val="ro-RO" w:eastAsia="en-US" w:bidi="ar-SA"/>
        </w:rPr>
        <w:t>în</w:t>
      </w:r>
      <w:r w:rsidRPr="00B546C6">
        <w:rPr>
          <w:rFonts w:ascii="Calibri" w:eastAsia="Calibri" w:hAnsi="Calibri" w:cs="Calibri"/>
          <w:spacing w:val="-4"/>
          <w:kern w:val="0"/>
          <w:sz w:val="22"/>
          <w:szCs w:val="22"/>
          <w:lang w:val="ro-RO" w:eastAsia="en-US" w:bidi="ar-SA"/>
        </w:rPr>
        <w:t xml:space="preserve"> </w:t>
      </w:r>
      <w:r w:rsidRPr="00B546C6">
        <w:rPr>
          <w:rFonts w:ascii="Calibri" w:eastAsia="Calibri" w:hAnsi="Calibri" w:cs="Calibri"/>
          <w:kern w:val="0"/>
          <w:sz w:val="22"/>
          <w:szCs w:val="22"/>
          <w:lang w:val="ro-RO" w:eastAsia="en-US" w:bidi="ar-SA"/>
        </w:rPr>
        <w:t>primul ciclu, inundații pluviale, inundații co</w:t>
      </w:r>
      <w:r w:rsidR="001F7B92" w:rsidRPr="00B546C6">
        <w:rPr>
          <w:rFonts w:ascii="Calibri" w:eastAsia="Calibri" w:hAnsi="Calibri" w:cs="Calibri"/>
          <w:kern w:val="0"/>
          <w:sz w:val="22"/>
          <w:szCs w:val="22"/>
          <w:lang w:val="ro-RO" w:eastAsia="en-US" w:bidi="ar-SA"/>
        </w:rPr>
        <w:t>stiere</w:t>
      </w:r>
      <w:r w:rsidRPr="00B546C6">
        <w:rPr>
          <w:rFonts w:ascii="Calibri" w:eastAsia="Calibri" w:hAnsi="Calibri" w:cs="Calibri"/>
          <w:kern w:val="0"/>
          <w:sz w:val="22"/>
          <w:szCs w:val="22"/>
          <w:lang w:val="ro-RO" w:eastAsia="en-US" w:bidi="ar-SA"/>
        </w:rPr>
        <w:t xml:space="preserve">, inundații cauzate de </w:t>
      </w:r>
      <w:r w:rsidR="001F7B92" w:rsidRPr="00B546C6">
        <w:rPr>
          <w:rFonts w:ascii="Calibri" w:eastAsia="Calibri" w:hAnsi="Calibri" w:cs="Calibri"/>
          <w:kern w:val="0"/>
          <w:sz w:val="22"/>
          <w:szCs w:val="22"/>
          <w:lang w:val="ro-RO" w:eastAsia="en-US" w:bidi="ar-SA"/>
        </w:rPr>
        <w:t>breșele la</w:t>
      </w:r>
      <w:r w:rsidRPr="00B546C6">
        <w:rPr>
          <w:rFonts w:ascii="Calibri" w:eastAsia="Calibri" w:hAnsi="Calibri" w:cs="Calibri"/>
          <w:kern w:val="0"/>
          <w:sz w:val="22"/>
          <w:szCs w:val="22"/>
          <w:lang w:val="ro-RO" w:eastAsia="en-US" w:bidi="ar-SA"/>
        </w:rPr>
        <w:t xml:space="preserve"> diguri și </w:t>
      </w:r>
      <w:r w:rsidR="001F7B92" w:rsidRPr="00B546C6">
        <w:rPr>
          <w:rFonts w:ascii="Calibri" w:eastAsia="Calibri" w:hAnsi="Calibri" w:cs="Calibri"/>
          <w:kern w:val="0"/>
          <w:sz w:val="22"/>
          <w:szCs w:val="22"/>
          <w:lang w:val="ro-RO" w:eastAsia="en-US" w:bidi="ar-SA"/>
        </w:rPr>
        <w:t>viituri rapide</w:t>
      </w:r>
      <w:r w:rsidRPr="00B546C6">
        <w:rPr>
          <w:rFonts w:ascii="Calibri" w:eastAsia="Calibri" w:hAnsi="Calibri" w:cs="Calibri"/>
          <w:kern w:val="0"/>
          <w:sz w:val="22"/>
          <w:szCs w:val="22"/>
          <w:lang w:val="ro-RO" w:eastAsia="en-US" w:bidi="ar-SA"/>
        </w:rPr>
        <w:t>),</w:t>
      </w:r>
      <w:r w:rsidRPr="00B546C6">
        <w:rPr>
          <w:rFonts w:ascii="Calibri" w:eastAsia="Calibri" w:hAnsi="Calibri" w:cs="Calibri"/>
          <w:spacing w:val="-2"/>
          <w:kern w:val="0"/>
          <w:sz w:val="22"/>
          <w:szCs w:val="22"/>
          <w:lang w:val="ro-RO" w:eastAsia="en-US" w:bidi="ar-SA"/>
        </w:rPr>
        <w:t xml:space="preserve"> </w:t>
      </w:r>
      <w:r w:rsidRPr="00B546C6">
        <w:rPr>
          <w:rFonts w:ascii="Calibri" w:eastAsia="Calibri" w:hAnsi="Calibri" w:cs="Calibri"/>
          <w:kern w:val="0"/>
          <w:sz w:val="22"/>
          <w:szCs w:val="22"/>
          <w:lang w:val="ro-RO" w:eastAsia="en-US" w:bidi="ar-SA"/>
        </w:rPr>
        <w:t>precum</w:t>
      </w:r>
      <w:r w:rsidRPr="00B546C6">
        <w:rPr>
          <w:rFonts w:ascii="Calibri" w:eastAsia="Calibri" w:hAnsi="Calibri" w:cs="Calibri"/>
          <w:spacing w:val="-1"/>
          <w:kern w:val="0"/>
          <w:sz w:val="22"/>
          <w:szCs w:val="22"/>
          <w:lang w:val="ro-RO" w:eastAsia="en-US" w:bidi="ar-SA"/>
        </w:rPr>
        <w:t xml:space="preserve"> </w:t>
      </w:r>
      <w:r w:rsidRPr="00B546C6">
        <w:rPr>
          <w:rFonts w:ascii="Calibri" w:eastAsia="Calibri" w:hAnsi="Calibri" w:cs="Calibri"/>
          <w:kern w:val="0"/>
          <w:sz w:val="22"/>
          <w:szCs w:val="22"/>
          <w:lang w:val="ro-RO" w:eastAsia="en-US" w:bidi="ar-SA"/>
        </w:rPr>
        <w:t>și includerea în analiză a schimbărilor</w:t>
      </w:r>
      <w:r w:rsidRPr="00B546C6">
        <w:rPr>
          <w:rFonts w:ascii="Calibri" w:eastAsia="Calibri" w:hAnsi="Calibri" w:cs="Calibri"/>
          <w:spacing w:val="-2"/>
          <w:kern w:val="0"/>
          <w:sz w:val="22"/>
          <w:szCs w:val="22"/>
          <w:lang w:val="ro-RO" w:eastAsia="en-US" w:bidi="ar-SA"/>
        </w:rPr>
        <w:t xml:space="preserve"> </w:t>
      </w:r>
      <w:r w:rsidRPr="00B546C6">
        <w:rPr>
          <w:rFonts w:ascii="Calibri" w:eastAsia="Calibri" w:hAnsi="Calibri" w:cs="Calibri"/>
          <w:kern w:val="0"/>
          <w:sz w:val="22"/>
          <w:szCs w:val="22"/>
          <w:lang w:val="ro-RO" w:eastAsia="en-US" w:bidi="ar-SA"/>
        </w:rPr>
        <w:t>climatice. Evaluarea</w:t>
      </w:r>
      <w:r w:rsidRPr="00B546C6">
        <w:rPr>
          <w:rFonts w:ascii="Calibri" w:eastAsia="Calibri" w:hAnsi="Calibri" w:cs="Calibri"/>
          <w:spacing w:val="-2"/>
          <w:kern w:val="0"/>
          <w:sz w:val="22"/>
          <w:szCs w:val="22"/>
          <w:lang w:val="ro-RO" w:eastAsia="en-US" w:bidi="ar-SA"/>
        </w:rPr>
        <w:t xml:space="preserve"> </w:t>
      </w:r>
      <w:r w:rsidR="001F7B92" w:rsidRPr="00B546C6">
        <w:rPr>
          <w:rFonts w:ascii="Calibri" w:eastAsia="Calibri" w:hAnsi="Calibri" w:cs="Calibri"/>
          <w:kern w:val="0"/>
          <w:sz w:val="22"/>
          <w:szCs w:val="22"/>
          <w:lang w:val="ro-RO" w:eastAsia="en-US" w:bidi="ar-SA"/>
        </w:rPr>
        <w:t>riscului la inundații</w:t>
      </w:r>
      <w:r w:rsidRPr="00B546C6">
        <w:rPr>
          <w:rFonts w:ascii="Calibri" w:eastAsia="Calibri" w:hAnsi="Calibri" w:cs="Calibri"/>
          <w:kern w:val="0"/>
          <w:sz w:val="22"/>
          <w:szCs w:val="22"/>
          <w:lang w:val="ro-RO" w:eastAsia="en-US" w:bidi="ar-SA"/>
        </w:rPr>
        <w:t xml:space="preserve"> va fi realizată cantitativ pentru toate APSFR</w:t>
      </w:r>
      <w:r w:rsidR="001F7B92" w:rsidRPr="00B546C6">
        <w:rPr>
          <w:rFonts w:ascii="Calibri" w:eastAsia="Calibri" w:hAnsi="Calibri" w:cs="Calibri"/>
          <w:kern w:val="0"/>
          <w:sz w:val="22"/>
          <w:szCs w:val="22"/>
          <w:lang w:val="ro-RO" w:eastAsia="en-US" w:bidi="ar-SA"/>
        </w:rPr>
        <w:t>-urile</w:t>
      </w:r>
      <w:r w:rsidRPr="00B546C6">
        <w:rPr>
          <w:rFonts w:ascii="Calibri" w:eastAsia="Calibri" w:hAnsi="Calibri" w:cs="Calibri"/>
          <w:kern w:val="0"/>
          <w:sz w:val="22"/>
          <w:szCs w:val="22"/>
          <w:lang w:val="ro-RO" w:eastAsia="en-US" w:bidi="ar-SA"/>
        </w:rPr>
        <w:t>. În plus, metodologiile dezvoltate în cadrul proiectului reflectă toate c</w:t>
      </w:r>
      <w:r w:rsidR="001F7B92" w:rsidRPr="00B546C6">
        <w:rPr>
          <w:rFonts w:ascii="Calibri" w:eastAsia="Calibri" w:hAnsi="Calibri" w:cs="Calibri"/>
          <w:kern w:val="0"/>
          <w:sz w:val="22"/>
          <w:szCs w:val="22"/>
          <w:lang w:val="ro-RO" w:eastAsia="en-US" w:bidi="ar-SA"/>
        </w:rPr>
        <w:t>erințele Directivei UE privind I</w:t>
      </w:r>
      <w:r w:rsidRPr="00B546C6">
        <w:rPr>
          <w:rFonts w:ascii="Calibri" w:eastAsia="Calibri" w:hAnsi="Calibri" w:cs="Calibri"/>
          <w:kern w:val="0"/>
          <w:sz w:val="22"/>
          <w:szCs w:val="22"/>
          <w:lang w:val="ro-RO" w:eastAsia="en-US" w:bidi="ar-SA"/>
        </w:rPr>
        <w:t xml:space="preserve">nundațiile. Aplicarea acestora va garanta, de exemplu, </w:t>
      </w:r>
      <w:r w:rsidR="001F7B92" w:rsidRPr="00B546C6">
        <w:rPr>
          <w:rFonts w:ascii="Calibri" w:eastAsia="Calibri" w:hAnsi="Calibri" w:cs="Calibri"/>
          <w:kern w:val="0"/>
          <w:sz w:val="22"/>
          <w:szCs w:val="22"/>
          <w:lang w:val="ro-RO" w:eastAsia="en-US" w:bidi="ar-SA"/>
        </w:rPr>
        <w:t>faptul că PM</w:t>
      </w:r>
      <w:r w:rsidRPr="00B546C6">
        <w:rPr>
          <w:rFonts w:ascii="Calibri" w:eastAsia="Calibri" w:hAnsi="Calibri" w:cs="Calibri"/>
          <w:kern w:val="0"/>
          <w:sz w:val="22"/>
          <w:szCs w:val="22"/>
          <w:lang w:val="ro-RO" w:eastAsia="en-US" w:bidi="ar-SA"/>
        </w:rPr>
        <w:t xml:space="preserve"> </w:t>
      </w:r>
      <w:r w:rsidR="001F7B92" w:rsidRPr="00B546C6">
        <w:rPr>
          <w:rFonts w:ascii="Calibri" w:eastAsia="Calibri" w:hAnsi="Calibri" w:cs="Calibri"/>
          <w:kern w:val="0"/>
          <w:sz w:val="22"/>
          <w:szCs w:val="22"/>
          <w:lang w:val="ro-RO" w:eastAsia="en-US" w:bidi="ar-SA"/>
        </w:rPr>
        <w:t xml:space="preserve">aferente </w:t>
      </w:r>
      <w:r w:rsidRPr="00B546C6">
        <w:rPr>
          <w:rFonts w:ascii="Calibri" w:eastAsia="Calibri" w:hAnsi="Calibri" w:cs="Calibri"/>
          <w:kern w:val="0"/>
          <w:sz w:val="22"/>
          <w:szCs w:val="22"/>
          <w:lang w:val="ro-RO" w:eastAsia="en-US" w:bidi="ar-SA"/>
        </w:rPr>
        <w:t>PMRI sunt conforme cu Directiva</w:t>
      </w:r>
      <w:r w:rsidR="001F7B92" w:rsidRPr="00B546C6">
        <w:rPr>
          <w:rFonts w:ascii="Calibri" w:eastAsia="Calibri" w:hAnsi="Calibri" w:cs="Calibri"/>
          <w:kern w:val="0"/>
          <w:sz w:val="22"/>
          <w:szCs w:val="22"/>
          <w:lang w:val="ro-RO" w:eastAsia="en-US" w:bidi="ar-SA"/>
        </w:rPr>
        <w:t xml:space="preserve"> C</w:t>
      </w:r>
      <w:r w:rsidRPr="00B546C6">
        <w:rPr>
          <w:rFonts w:ascii="Calibri" w:eastAsia="Calibri" w:hAnsi="Calibri" w:cs="Calibri"/>
          <w:kern w:val="0"/>
          <w:sz w:val="22"/>
          <w:szCs w:val="22"/>
          <w:lang w:val="ro-RO" w:eastAsia="en-US" w:bidi="ar-SA"/>
        </w:rPr>
        <w:t xml:space="preserve">adru </w:t>
      </w:r>
      <w:r w:rsidR="001F7B92" w:rsidRPr="00B546C6">
        <w:rPr>
          <w:rFonts w:ascii="Calibri" w:eastAsia="Calibri" w:hAnsi="Calibri" w:cs="Calibri"/>
          <w:kern w:val="0"/>
          <w:sz w:val="22"/>
          <w:szCs w:val="22"/>
          <w:lang w:val="ro-RO" w:eastAsia="en-US" w:bidi="ar-SA"/>
        </w:rPr>
        <w:t>A</w:t>
      </w:r>
      <w:r w:rsidRPr="00B546C6">
        <w:rPr>
          <w:rFonts w:ascii="Calibri" w:eastAsia="Calibri" w:hAnsi="Calibri" w:cs="Calibri"/>
          <w:kern w:val="0"/>
          <w:sz w:val="22"/>
          <w:szCs w:val="22"/>
          <w:lang w:val="ro-RO" w:eastAsia="en-US" w:bidi="ar-SA"/>
        </w:rPr>
        <w:t>p</w:t>
      </w:r>
      <w:r w:rsidR="001F7B92" w:rsidRPr="00B546C6">
        <w:rPr>
          <w:rFonts w:ascii="Calibri" w:eastAsia="Calibri" w:hAnsi="Calibri" w:cs="Calibri"/>
          <w:kern w:val="0"/>
          <w:sz w:val="22"/>
          <w:szCs w:val="22"/>
          <w:lang w:val="ro-RO" w:eastAsia="en-US" w:bidi="ar-SA"/>
        </w:rPr>
        <w:t>ă</w:t>
      </w:r>
      <w:r w:rsidRPr="00B546C6">
        <w:rPr>
          <w:rFonts w:ascii="Calibri" w:eastAsia="Calibri" w:hAnsi="Calibri" w:cs="Calibri"/>
          <w:kern w:val="0"/>
          <w:sz w:val="22"/>
          <w:szCs w:val="22"/>
          <w:lang w:val="ro-RO" w:eastAsia="en-US" w:bidi="ar-SA"/>
        </w:rPr>
        <w:t xml:space="preserve"> (2000/60/CE), Directiva Habitate (92/43/CEE) și cu alte </w:t>
      </w:r>
      <w:r w:rsidR="001F7B92" w:rsidRPr="00B546C6">
        <w:rPr>
          <w:rFonts w:ascii="Calibri" w:eastAsia="Calibri" w:hAnsi="Calibri" w:cs="Calibri"/>
          <w:kern w:val="0"/>
          <w:sz w:val="22"/>
          <w:szCs w:val="22"/>
          <w:lang w:val="ro-RO" w:eastAsia="en-US" w:bidi="ar-SA"/>
        </w:rPr>
        <w:t>acte legislative</w:t>
      </w:r>
      <w:r w:rsidRPr="00B546C6">
        <w:rPr>
          <w:rFonts w:ascii="Calibri" w:eastAsia="Calibri" w:hAnsi="Calibri" w:cs="Calibri"/>
          <w:kern w:val="0"/>
          <w:sz w:val="22"/>
          <w:szCs w:val="22"/>
          <w:lang w:val="ro-RO" w:eastAsia="en-US" w:bidi="ar-SA"/>
        </w:rPr>
        <w:t xml:space="preserve"> naționale și europene relevante în materie de mediu. </w:t>
      </w:r>
      <w:r w:rsidR="001F7B92" w:rsidRPr="00B546C6">
        <w:rPr>
          <w:rFonts w:ascii="Calibri" w:eastAsia="Calibri" w:hAnsi="Calibri" w:cs="Calibri"/>
          <w:kern w:val="0"/>
          <w:sz w:val="22"/>
          <w:szCs w:val="22"/>
          <w:lang w:val="ro-RO" w:eastAsia="en-US" w:bidi="ar-SA"/>
        </w:rPr>
        <w:t>În urma unei</w:t>
      </w:r>
      <w:r w:rsidRPr="00B546C6">
        <w:rPr>
          <w:rFonts w:ascii="Calibri" w:eastAsia="Calibri" w:hAnsi="Calibri" w:cs="Calibri"/>
          <w:kern w:val="0"/>
          <w:sz w:val="22"/>
          <w:szCs w:val="22"/>
          <w:lang w:val="ro-RO" w:eastAsia="en-US" w:bidi="ar-SA"/>
        </w:rPr>
        <w:t xml:space="preserve"> aplic</w:t>
      </w:r>
      <w:r w:rsidR="001F7B92" w:rsidRPr="00B546C6">
        <w:rPr>
          <w:rFonts w:ascii="Calibri" w:eastAsia="Calibri" w:hAnsi="Calibri" w:cs="Calibri"/>
          <w:kern w:val="0"/>
          <w:sz w:val="22"/>
          <w:szCs w:val="22"/>
          <w:lang w:val="ro-RO" w:eastAsia="en-US" w:bidi="ar-SA"/>
        </w:rPr>
        <w:t xml:space="preserve">ări </w:t>
      </w:r>
      <w:r w:rsidRPr="00B546C6">
        <w:rPr>
          <w:rFonts w:ascii="Calibri" w:eastAsia="Calibri" w:hAnsi="Calibri" w:cs="Calibri"/>
          <w:kern w:val="0"/>
          <w:sz w:val="22"/>
          <w:szCs w:val="22"/>
          <w:lang w:val="ro-RO" w:eastAsia="en-US" w:bidi="ar-SA"/>
        </w:rPr>
        <w:t>corect</w:t>
      </w:r>
      <w:r w:rsidR="001F7B92" w:rsidRPr="00B546C6">
        <w:rPr>
          <w:rFonts w:ascii="Calibri" w:eastAsia="Calibri" w:hAnsi="Calibri" w:cs="Calibri"/>
          <w:kern w:val="0"/>
          <w:sz w:val="22"/>
          <w:szCs w:val="22"/>
          <w:lang w:val="ro-RO" w:eastAsia="en-US" w:bidi="ar-SA"/>
        </w:rPr>
        <w:t xml:space="preserve">e a acestora </w:t>
      </w:r>
      <w:r w:rsidRPr="00B546C6">
        <w:rPr>
          <w:rFonts w:ascii="Calibri" w:eastAsia="Calibri" w:hAnsi="Calibri" w:cs="Calibri"/>
          <w:kern w:val="0"/>
          <w:sz w:val="22"/>
          <w:szCs w:val="22"/>
          <w:lang w:val="ro-RO" w:eastAsia="en-US" w:bidi="ar-SA"/>
        </w:rPr>
        <w:t>v</w:t>
      </w:r>
      <w:r w:rsidR="001F7B92" w:rsidRPr="00B546C6">
        <w:rPr>
          <w:rFonts w:ascii="Calibri" w:eastAsia="Calibri" w:hAnsi="Calibri" w:cs="Calibri"/>
          <w:kern w:val="0"/>
          <w:sz w:val="22"/>
          <w:szCs w:val="22"/>
          <w:lang w:val="ro-RO" w:eastAsia="en-US" w:bidi="ar-SA"/>
        </w:rPr>
        <w:t>or fi generate</w:t>
      </w:r>
      <w:r w:rsidRPr="00B546C6">
        <w:rPr>
          <w:rFonts w:ascii="Calibri" w:eastAsia="Calibri" w:hAnsi="Calibri" w:cs="Calibri"/>
          <w:kern w:val="0"/>
          <w:sz w:val="22"/>
          <w:szCs w:val="22"/>
          <w:lang w:val="ro-RO" w:eastAsia="en-US" w:bidi="ar-SA"/>
        </w:rPr>
        <w:t>,</w:t>
      </w:r>
      <w:r w:rsidRPr="00B546C6">
        <w:rPr>
          <w:rFonts w:ascii="Calibri" w:eastAsia="Calibri" w:hAnsi="Calibri" w:cs="Calibri"/>
          <w:spacing w:val="-3"/>
          <w:kern w:val="0"/>
          <w:sz w:val="22"/>
          <w:szCs w:val="22"/>
          <w:lang w:val="ro-RO" w:eastAsia="en-US" w:bidi="ar-SA"/>
        </w:rPr>
        <w:t xml:space="preserve"> </w:t>
      </w:r>
      <w:r w:rsidRPr="00B546C6">
        <w:rPr>
          <w:rFonts w:ascii="Calibri" w:eastAsia="Calibri" w:hAnsi="Calibri" w:cs="Calibri"/>
          <w:kern w:val="0"/>
          <w:sz w:val="22"/>
          <w:szCs w:val="22"/>
          <w:lang w:val="ro-RO" w:eastAsia="en-US" w:bidi="ar-SA"/>
        </w:rPr>
        <w:t>de</w:t>
      </w:r>
      <w:r w:rsidRPr="00B546C6">
        <w:rPr>
          <w:rFonts w:ascii="Calibri" w:eastAsia="Calibri" w:hAnsi="Calibri" w:cs="Calibri"/>
          <w:spacing w:val="-3"/>
          <w:kern w:val="0"/>
          <w:sz w:val="22"/>
          <w:szCs w:val="22"/>
          <w:lang w:val="ro-RO" w:eastAsia="en-US" w:bidi="ar-SA"/>
        </w:rPr>
        <w:t xml:space="preserve"> </w:t>
      </w:r>
      <w:r w:rsidRPr="00B546C6">
        <w:rPr>
          <w:rFonts w:ascii="Calibri" w:eastAsia="Calibri" w:hAnsi="Calibri" w:cs="Calibri"/>
          <w:kern w:val="0"/>
          <w:sz w:val="22"/>
          <w:szCs w:val="22"/>
          <w:lang w:val="ro-RO" w:eastAsia="en-US" w:bidi="ar-SA"/>
        </w:rPr>
        <w:t>asemenea,</w:t>
      </w:r>
      <w:r w:rsidRPr="00B546C6">
        <w:rPr>
          <w:rFonts w:ascii="Calibri" w:eastAsia="Calibri" w:hAnsi="Calibri" w:cs="Calibri"/>
          <w:spacing w:val="-5"/>
          <w:kern w:val="0"/>
          <w:sz w:val="22"/>
          <w:szCs w:val="22"/>
          <w:lang w:val="ro-RO" w:eastAsia="en-US" w:bidi="ar-SA"/>
        </w:rPr>
        <w:t xml:space="preserve"> </w:t>
      </w:r>
      <w:r w:rsidRPr="00B546C6">
        <w:rPr>
          <w:rFonts w:ascii="Calibri" w:eastAsia="Calibri" w:hAnsi="Calibri" w:cs="Calibri"/>
          <w:kern w:val="0"/>
          <w:sz w:val="22"/>
          <w:szCs w:val="22"/>
          <w:lang w:val="ro-RO" w:eastAsia="en-US" w:bidi="ar-SA"/>
        </w:rPr>
        <w:t>informațiile</w:t>
      </w:r>
      <w:r w:rsidRPr="00B546C6">
        <w:rPr>
          <w:rFonts w:ascii="Calibri" w:eastAsia="Calibri" w:hAnsi="Calibri" w:cs="Calibri"/>
          <w:spacing w:val="-12"/>
          <w:kern w:val="0"/>
          <w:sz w:val="22"/>
          <w:szCs w:val="22"/>
          <w:lang w:val="ro-RO" w:eastAsia="en-US" w:bidi="ar-SA"/>
        </w:rPr>
        <w:t xml:space="preserve"> </w:t>
      </w:r>
      <w:r w:rsidRPr="00B546C6">
        <w:rPr>
          <w:rFonts w:ascii="Calibri" w:eastAsia="Calibri" w:hAnsi="Calibri" w:cs="Calibri"/>
          <w:kern w:val="0"/>
          <w:sz w:val="22"/>
          <w:szCs w:val="22"/>
          <w:lang w:val="ro-RO" w:eastAsia="en-US" w:bidi="ar-SA"/>
        </w:rPr>
        <w:t>necesare</w:t>
      </w:r>
      <w:r w:rsidRPr="00B546C6">
        <w:rPr>
          <w:rFonts w:ascii="Calibri" w:eastAsia="Calibri" w:hAnsi="Calibri" w:cs="Calibri"/>
          <w:spacing w:val="-5"/>
          <w:kern w:val="0"/>
          <w:sz w:val="22"/>
          <w:szCs w:val="22"/>
          <w:lang w:val="ro-RO" w:eastAsia="en-US" w:bidi="ar-SA"/>
        </w:rPr>
        <w:t xml:space="preserve"> </w:t>
      </w:r>
      <w:r w:rsidRPr="00B546C6">
        <w:rPr>
          <w:rFonts w:ascii="Calibri" w:eastAsia="Calibri" w:hAnsi="Calibri" w:cs="Calibri"/>
          <w:kern w:val="0"/>
          <w:sz w:val="22"/>
          <w:szCs w:val="22"/>
          <w:lang w:val="ro-RO" w:eastAsia="en-US" w:bidi="ar-SA"/>
        </w:rPr>
        <w:t>pentru</w:t>
      </w:r>
      <w:r w:rsidRPr="00B546C6">
        <w:rPr>
          <w:rFonts w:ascii="Calibri" w:eastAsia="Calibri" w:hAnsi="Calibri" w:cs="Calibri"/>
          <w:spacing w:val="-3"/>
          <w:kern w:val="0"/>
          <w:sz w:val="22"/>
          <w:szCs w:val="22"/>
          <w:lang w:val="ro-RO" w:eastAsia="en-US" w:bidi="ar-SA"/>
        </w:rPr>
        <w:t xml:space="preserve"> </w:t>
      </w:r>
      <w:r w:rsidRPr="00B546C6">
        <w:rPr>
          <w:rFonts w:ascii="Calibri" w:eastAsia="Calibri" w:hAnsi="Calibri" w:cs="Calibri"/>
          <w:kern w:val="0"/>
          <w:sz w:val="22"/>
          <w:szCs w:val="22"/>
          <w:lang w:val="ro-RO" w:eastAsia="en-US" w:bidi="ar-SA"/>
        </w:rPr>
        <w:t>consultările</w:t>
      </w:r>
      <w:r w:rsidRPr="00B546C6">
        <w:rPr>
          <w:rFonts w:ascii="Calibri" w:eastAsia="Calibri" w:hAnsi="Calibri" w:cs="Calibri"/>
          <w:spacing w:val="-5"/>
          <w:kern w:val="0"/>
          <w:sz w:val="22"/>
          <w:szCs w:val="22"/>
          <w:lang w:val="ro-RO" w:eastAsia="en-US" w:bidi="ar-SA"/>
        </w:rPr>
        <w:t xml:space="preserve"> </w:t>
      </w:r>
      <w:r w:rsidRPr="00B546C6">
        <w:rPr>
          <w:rFonts w:ascii="Calibri" w:eastAsia="Calibri" w:hAnsi="Calibri" w:cs="Calibri"/>
          <w:kern w:val="0"/>
          <w:sz w:val="22"/>
          <w:szCs w:val="22"/>
          <w:lang w:val="ro-RO" w:eastAsia="en-US" w:bidi="ar-SA"/>
        </w:rPr>
        <w:t>publice</w:t>
      </w:r>
      <w:r w:rsidRPr="00B546C6">
        <w:rPr>
          <w:rFonts w:ascii="Calibri" w:eastAsia="Calibri" w:hAnsi="Calibri" w:cs="Calibri"/>
          <w:spacing w:val="-6"/>
          <w:kern w:val="0"/>
          <w:sz w:val="22"/>
          <w:szCs w:val="22"/>
          <w:lang w:val="ro-RO" w:eastAsia="en-US" w:bidi="ar-SA"/>
        </w:rPr>
        <w:t xml:space="preserve"> </w:t>
      </w:r>
      <w:r w:rsidRPr="00B546C6">
        <w:rPr>
          <w:rFonts w:ascii="Calibri" w:eastAsia="Calibri" w:hAnsi="Calibri" w:cs="Calibri"/>
          <w:kern w:val="0"/>
          <w:sz w:val="22"/>
          <w:szCs w:val="22"/>
          <w:lang w:val="ro-RO" w:eastAsia="en-US" w:bidi="ar-SA"/>
        </w:rPr>
        <w:t>și</w:t>
      </w:r>
      <w:r w:rsidRPr="00B546C6">
        <w:rPr>
          <w:rFonts w:ascii="Calibri" w:eastAsia="Calibri" w:hAnsi="Calibri" w:cs="Calibri"/>
          <w:spacing w:val="-6"/>
          <w:kern w:val="0"/>
          <w:sz w:val="22"/>
          <w:szCs w:val="22"/>
          <w:lang w:val="ro-RO" w:eastAsia="en-US" w:bidi="ar-SA"/>
        </w:rPr>
        <w:t xml:space="preserve"> </w:t>
      </w:r>
      <w:r w:rsidRPr="00B546C6">
        <w:rPr>
          <w:rFonts w:ascii="Calibri" w:eastAsia="Calibri" w:hAnsi="Calibri" w:cs="Calibri"/>
          <w:kern w:val="0"/>
          <w:sz w:val="22"/>
          <w:szCs w:val="22"/>
          <w:lang w:val="ro-RO" w:eastAsia="en-US" w:bidi="ar-SA"/>
        </w:rPr>
        <w:t xml:space="preserve">pentru implementarea unei </w:t>
      </w:r>
      <w:r w:rsidR="001F7B92" w:rsidRPr="00B546C6">
        <w:rPr>
          <w:rFonts w:ascii="Calibri" w:eastAsia="Calibri" w:hAnsi="Calibri" w:cs="Calibri"/>
          <w:kern w:val="0"/>
          <w:sz w:val="22"/>
          <w:szCs w:val="22"/>
          <w:lang w:val="ro-RO" w:eastAsia="en-US" w:bidi="ar-SA"/>
        </w:rPr>
        <w:t>E</w:t>
      </w:r>
      <w:r w:rsidRPr="00B546C6">
        <w:rPr>
          <w:rFonts w:ascii="Calibri" w:eastAsia="Calibri" w:hAnsi="Calibri" w:cs="Calibri"/>
          <w:kern w:val="0"/>
          <w:sz w:val="22"/>
          <w:szCs w:val="22"/>
          <w:lang w:val="ro-RO" w:eastAsia="en-US" w:bidi="ar-SA"/>
        </w:rPr>
        <w:t xml:space="preserve">valuări </w:t>
      </w:r>
      <w:r w:rsidR="001F7B92" w:rsidRPr="00B546C6">
        <w:rPr>
          <w:rFonts w:ascii="Calibri" w:eastAsia="Calibri" w:hAnsi="Calibri" w:cs="Calibri"/>
          <w:kern w:val="0"/>
          <w:sz w:val="22"/>
          <w:szCs w:val="22"/>
          <w:lang w:val="ro-RO" w:eastAsia="en-US" w:bidi="ar-SA"/>
        </w:rPr>
        <w:t>S</w:t>
      </w:r>
      <w:r w:rsidRPr="00B546C6">
        <w:rPr>
          <w:rFonts w:ascii="Calibri" w:eastAsia="Calibri" w:hAnsi="Calibri" w:cs="Calibri"/>
          <w:kern w:val="0"/>
          <w:sz w:val="22"/>
          <w:szCs w:val="22"/>
          <w:lang w:val="ro-RO" w:eastAsia="en-US" w:bidi="ar-SA"/>
        </w:rPr>
        <w:t xml:space="preserve">trategice de </w:t>
      </w:r>
      <w:r w:rsidR="001F7B92" w:rsidRPr="00B546C6">
        <w:rPr>
          <w:rFonts w:ascii="Calibri" w:eastAsia="Calibri" w:hAnsi="Calibri" w:cs="Calibri"/>
          <w:kern w:val="0"/>
          <w:sz w:val="22"/>
          <w:szCs w:val="22"/>
          <w:lang w:val="ro-RO" w:eastAsia="en-US" w:bidi="ar-SA"/>
        </w:rPr>
        <w:t>M</w:t>
      </w:r>
      <w:r w:rsidRPr="00B546C6">
        <w:rPr>
          <w:rFonts w:ascii="Calibri" w:eastAsia="Calibri" w:hAnsi="Calibri" w:cs="Calibri"/>
          <w:kern w:val="0"/>
          <w:sz w:val="22"/>
          <w:szCs w:val="22"/>
          <w:lang w:val="ro-RO" w:eastAsia="en-US" w:bidi="ar-SA"/>
        </w:rPr>
        <w:t>ediu (2001/42/CE) și v</w:t>
      </w:r>
      <w:r w:rsidR="001F7B92" w:rsidRPr="00B546C6">
        <w:rPr>
          <w:rFonts w:ascii="Calibri" w:eastAsia="Calibri" w:hAnsi="Calibri" w:cs="Calibri"/>
          <w:kern w:val="0"/>
          <w:sz w:val="22"/>
          <w:szCs w:val="22"/>
          <w:lang w:val="ro-RO" w:eastAsia="en-US" w:bidi="ar-SA"/>
        </w:rPr>
        <w:t>or fi</w:t>
      </w:r>
      <w:r w:rsidRPr="00B546C6">
        <w:rPr>
          <w:rFonts w:ascii="Calibri" w:eastAsia="Calibri" w:hAnsi="Calibri" w:cs="Calibri"/>
          <w:kern w:val="0"/>
          <w:sz w:val="22"/>
          <w:szCs w:val="22"/>
          <w:lang w:val="ro-RO" w:eastAsia="en-US" w:bidi="ar-SA"/>
        </w:rPr>
        <w:t xml:space="preserve"> </w:t>
      </w:r>
      <w:r w:rsidR="001F7B92" w:rsidRPr="00B546C6">
        <w:rPr>
          <w:rFonts w:ascii="Calibri" w:eastAsia="Calibri" w:hAnsi="Calibri" w:cs="Calibri"/>
          <w:kern w:val="0"/>
          <w:sz w:val="22"/>
          <w:szCs w:val="22"/>
          <w:lang w:val="ro-RO" w:eastAsia="en-US" w:bidi="ar-SA"/>
        </w:rPr>
        <w:t xml:space="preserve">elaborate </w:t>
      </w:r>
      <w:r w:rsidRPr="00B546C6">
        <w:rPr>
          <w:rFonts w:ascii="Calibri" w:eastAsia="Calibri" w:hAnsi="Calibri" w:cs="Calibri"/>
          <w:kern w:val="0"/>
          <w:sz w:val="22"/>
          <w:szCs w:val="22"/>
          <w:lang w:val="ro-RO" w:eastAsia="en-US" w:bidi="ar-SA"/>
        </w:rPr>
        <w:t xml:space="preserve">PMRI cu dovezile relevante necesare pentru a justifica finanțarea în conformitate cu cerințele diferitelor surse (de exemplu, </w:t>
      </w:r>
      <w:r w:rsidR="001F7B92" w:rsidRPr="00B546C6">
        <w:rPr>
          <w:rFonts w:ascii="Calibri" w:eastAsia="Calibri" w:hAnsi="Calibri" w:cs="Calibri"/>
          <w:kern w:val="0"/>
          <w:sz w:val="22"/>
          <w:szCs w:val="22"/>
          <w:lang w:val="ro-RO" w:eastAsia="en-US" w:bidi="ar-SA"/>
        </w:rPr>
        <w:t>F</w:t>
      </w:r>
      <w:r w:rsidRPr="00B546C6">
        <w:rPr>
          <w:rFonts w:ascii="Calibri" w:eastAsia="Calibri" w:hAnsi="Calibri" w:cs="Calibri"/>
          <w:kern w:val="0"/>
          <w:sz w:val="22"/>
          <w:szCs w:val="22"/>
          <w:lang w:val="ro-RO" w:eastAsia="en-US" w:bidi="ar-SA"/>
        </w:rPr>
        <w:t xml:space="preserve">ondurile de </w:t>
      </w:r>
      <w:r w:rsidR="001F7B92" w:rsidRPr="00B546C6">
        <w:rPr>
          <w:rFonts w:ascii="Calibri" w:eastAsia="Calibri" w:hAnsi="Calibri" w:cs="Calibri"/>
          <w:kern w:val="0"/>
          <w:sz w:val="22"/>
          <w:szCs w:val="22"/>
          <w:lang w:val="ro-RO" w:eastAsia="en-US" w:bidi="ar-SA"/>
        </w:rPr>
        <w:t>C</w:t>
      </w:r>
      <w:r w:rsidRPr="00B546C6">
        <w:rPr>
          <w:rFonts w:ascii="Calibri" w:eastAsia="Calibri" w:hAnsi="Calibri" w:cs="Calibri"/>
          <w:kern w:val="0"/>
          <w:sz w:val="22"/>
          <w:szCs w:val="22"/>
          <w:lang w:val="ro-RO" w:eastAsia="en-US" w:bidi="ar-SA"/>
        </w:rPr>
        <w:t>oeziune ale UE).</w:t>
      </w:r>
    </w:p>
    <w:p w14:paraId="7AD025E4" w14:textId="77777777" w:rsidR="008E3551" w:rsidRPr="00B546C6" w:rsidRDefault="008E3551" w:rsidP="00C966CF">
      <w:pPr>
        <w:widowControl w:val="0"/>
        <w:suppressAutoHyphens w:val="0"/>
        <w:autoSpaceDE w:val="0"/>
        <w:spacing w:before="9"/>
        <w:textAlignment w:val="auto"/>
        <w:rPr>
          <w:rFonts w:ascii="Calibri" w:eastAsia="Calibri" w:hAnsi="Calibri" w:cs="Calibri"/>
          <w:kern w:val="0"/>
          <w:sz w:val="22"/>
          <w:szCs w:val="22"/>
          <w:lang w:val="ro-RO" w:eastAsia="en-US" w:bidi="ar-SA"/>
        </w:rPr>
      </w:pPr>
    </w:p>
    <w:p w14:paraId="1E4A8D1F" w14:textId="605A2C6C" w:rsidR="008E3551" w:rsidRPr="00B546C6" w:rsidRDefault="008E3551" w:rsidP="00C966CF">
      <w:pPr>
        <w:widowControl w:val="0"/>
        <w:suppressAutoHyphens w:val="0"/>
        <w:autoSpaceDE w:val="0"/>
        <w:ind w:right="26"/>
        <w:jc w:val="both"/>
        <w:textAlignment w:val="auto"/>
        <w:rPr>
          <w:rFonts w:ascii="Calibri" w:eastAsia="Calibri" w:hAnsi="Calibri" w:cs="Calibri"/>
          <w:kern w:val="0"/>
          <w:sz w:val="22"/>
          <w:szCs w:val="22"/>
          <w:lang w:val="ro-RO" w:eastAsia="en-US" w:bidi="ar-SA"/>
        </w:rPr>
      </w:pPr>
      <w:r w:rsidRPr="00B546C6">
        <w:rPr>
          <w:rFonts w:ascii="Calibri" w:eastAsia="Calibri" w:hAnsi="Calibri" w:cs="Calibri"/>
          <w:b/>
          <w:kern w:val="0"/>
          <w:sz w:val="22"/>
          <w:szCs w:val="22"/>
          <w:lang w:val="ro-RO" w:eastAsia="en-US" w:bidi="ar-SA"/>
        </w:rPr>
        <w:t xml:space="preserve">De asemenea, se așteaptă ca intervențiile </w:t>
      </w:r>
      <w:r w:rsidR="007F22A4" w:rsidRPr="00B546C6">
        <w:rPr>
          <w:rFonts w:ascii="Calibri" w:eastAsia="Calibri" w:hAnsi="Calibri" w:cs="Calibri"/>
          <w:b/>
          <w:kern w:val="0"/>
          <w:sz w:val="22"/>
          <w:szCs w:val="22"/>
          <w:lang w:val="ro-RO" w:eastAsia="en-US" w:bidi="ar-SA"/>
        </w:rPr>
        <w:t>CC</w:t>
      </w:r>
      <w:r w:rsidRPr="00B546C6">
        <w:rPr>
          <w:rFonts w:ascii="Calibri" w:eastAsia="Calibri" w:hAnsi="Calibri" w:cs="Calibri"/>
          <w:b/>
          <w:kern w:val="0"/>
          <w:sz w:val="22"/>
          <w:szCs w:val="22"/>
          <w:lang w:val="ro-RO" w:eastAsia="en-US" w:bidi="ar-SA"/>
        </w:rPr>
        <w:t xml:space="preserve"> desfășurate în cadrul proiectului să contribuie</w:t>
      </w:r>
      <w:r w:rsidR="001F7B92" w:rsidRPr="00B546C6">
        <w:rPr>
          <w:rFonts w:ascii="Calibri" w:eastAsia="Calibri" w:hAnsi="Calibri" w:cs="Calibri"/>
          <w:b/>
          <w:kern w:val="0"/>
          <w:sz w:val="22"/>
          <w:szCs w:val="22"/>
          <w:lang w:val="ro-RO" w:eastAsia="en-US" w:bidi="ar-SA"/>
        </w:rPr>
        <w:t>,</w:t>
      </w:r>
      <w:r w:rsidRPr="00B546C6">
        <w:rPr>
          <w:rFonts w:ascii="Calibri" w:eastAsia="Calibri" w:hAnsi="Calibri" w:cs="Calibri"/>
          <w:b/>
          <w:kern w:val="0"/>
          <w:sz w:val="22"/>
          <w:szCs w:val="22"/>
          <w:lang w:val="ro-RO" w:eastAsia="en-US" w:bidi="ar-SA"/>
        </w:rPr>
        <w:t xml:space="preserve"> pe termen</w:t>
      </w:r>
      <w:r w:rsidRPr="00B546C6">
        <w:rPr>
          <w:rFonts w:ascii="Calibri" w:eastAsia="Calibri" w:hAnsi="Calibri" w:cs="Calibri"/>
          <w:b/>
          <w:spacing w:val="-1"/>
          <w:kern w:val="0"/>
          <w:sz w:val="22"/>
          <w:szCs w:val="22"/>
          <w:lang w:val="ro-RO" w:eastAsia="en-US" w:bidi="ar-SA"/>
        </w:rPr>
        <w:t xml:space="preserve"> </w:t>
      </w:r>
      <w:r w:rsidRPr="00B546C6">
        <w:rPr>
          <w:rFonts w:ascii="Calibri" w:eastAsia="Calibri" w:hAnsi="Calibri" w:cs="Calibri"/>
          <w:b/>
          <w:kern w:val="0"/>
          <w:sz w:val="22"/>
          <w:szCs w:val="22"/>
          <w:lang w:val="ro-RO" w:eastAsia="en-US" w:bidi="ar-SA"/>
        </w:rPr>
        <w:t>mediu</w:t>
      </w:r>
      <w:r w:rsidR="001F7B92" w:rsidRPr="00B546C6">
        <w:rPr>
          <w:rFonts w:ascii="Calibri" w:eastAsia="Calibri" w:hAnsi="Calibri" w:cs="Calibri"/>
          <w:b/>
          <w:kern w:val="0"/>
          <w:sz w:val="22"/>
          <w:szCs w:val="22"/>
          <w:lang w:val="ro-RO" w:eastAsia="en-US" w:bidi="ar-SA"/>
        </w:rPr>
        <w:t>,</w:t>
      </w:r>
      <w:r w:rsidRPr="00B546C6">
        <w:rPr>
          <w:rFonts w:ascii="Calibri" w:eastAsia="Calibri" w:hAnsi="Calibri" w:cs="Calibri"/>
          <w:b/>
          <w:spacing w:val="-4"/>
          <w:kern w:val="0"/>
          <w:sz w:val="22"/>
          <w:szCs w:val="22"/>
          <w:lang w:val="ro-RO" w:eastAsia="en-US" w:bidi="ar-SA"/>
        </w:rPr>
        <w:t xml:space="preserve"> </w:t>
      </w:r>
      <w:r w:rsidRPr="00B546C6">
        <w:rPr>
          <w:rFonts w:ascii="Calibri" w:eastAsia="Calibri" w:hAnsi="Calibri" w:cs="Calibri"/>
          <w:b/>
          <w:kern w:val="0"/>
          <w:sz w:val="22"/>
          <w:szCs w:val="22"/>
          <w:lang w:val="ro-RO" w:eastAsia="en-US" w:bidi="ar-SA"/>
        </w:rPr>
        <w:t>la</w:t>
      </w:r>
      <w:r w:rsidRPr="00B546C6">
        <w:rPr>
          <w:rFonts w:ascii="Calibri" w:eastAsia="Calibri" w:hAnsi="Calibri" w:cs="Calibri"/>
          <w:b/>
          <w:spacing w:val="-4"/>
          <w:kern w:val="0"/>
          <w:sz w:val="22"/>
          <w:szCs w:val="22"/>
          <w:lang w:val="ro-RO" w:eastAsia="en-US" w:bidi="ar-SA"/>
        </w:rPr>
        <w:t xml:space="preserve"> </w:t>
      </w:r>
      <w:r w:rsidRPr="00B546C6">
        <w:rPr>
          <w:rFonts w:ascii="Calibri" w:eastAsia="Calibri" w:hAnsi="Calibri" w:cs="Calibri"/>
          <w:b/>
          <w:kern w:val="0"/>
          <w:sz w:val="22"/>
          <w:szCs w:val="22"/>
          <w:lang w:val="ro-RO" w:eastAsia="en-US" w:bidi="ar-SA"/>
        </w:rPr>
        <w:t>o mai bună</w:t>
      </w:r>
      <w:r w:rsidRPr="00B546C6">
        <w:rPr>
          <w:rFonts w:ascii="Calibri" w:eastAsia="Calibri" w:hAnsi="Calibri" w:cs="Calibri"/>
          <w:b/>
          <w:spacing w:val="-3"/>
          <w:kern w:val="0"/>
          <w:sz w:val="22"/>
          <w:szCs w:val="22"/>
          <w:lang w:val="ro-RO" w:eastAsia="en-US" w:bidi="ar-SA"/>
        </w:rPr>
        <w:t xml:space="preserve"> </w:t>
      </w:r>
      <w:r w:rsidRPr="00B546C6">
        <w:rPr>
          <w:rFonts w:ascii="Calibri" w:eastAsia="Calibri" w:hAnsi="Calibri" w:cs="Calibri"/>
          <w:b/>
          <w:kern w:val="0"/>
          <w:sz w:val="22"/>
          <w:szCs w:val="22"/>
          <w:lang w:val="ro-RO" w:eastAsia="en-US" w:bidi="ar-SA"/>
        </w:rPr>
        <w:t>prioritizare,</w:t>
      </w:r>
      <w:r w:rsidRPr="00B546C6">
        <w:rPr>
          <w:rFonts w:ascii="Calibri" w:eastAsia="Calibri" w:hAnsi="Calibri" w:cs="Calibri"/>
          <w:b/>
          <w:spacing w:val="-4"/>
          <w:kern w:val="0"/>
          <w:sz w:val="22"/>
          <w:szCs w:val="22"/>
          <w:lang w:val="ro-RO" w:eastAsia="en-US" w:bidi="ar-SA"/>
        </w:rPr>
        <w:t xml:space="preserve"> </w:t>
      </w:r>
      <w:r w:rsidRPr="00B546C6">
        <w:rPr>
          <w:rFonts w:ascii="Calibri" w:eastAsia="Calibri" w:hAnsi="Calibri" w:cs="Calibri"/>
          <w:b/>
          <w:kern w:val="0"/>
          <w:sz w:val="22"/>
          <w:szCs w:val="22"/>
          <w:lang w:val="ro-RO" w:eastAsia="en-US" w:bidi="ar-SA"/>
        </w:rPr>
        <w:t>pregătire</w:t>
      </w:r>
      <w:r w:rsidRPr="00B546C6">
        <w:rPr>
          <w:rFonts w:ascii="Calibri" w:eastAsia="Calibri" w:hAnsi="Calibri" w:cs="Calibri"/>
          <w:b/>
          <w:spacing w:val="-4"/>
          <w:kern w:val="0"/>
          <w:sz w:val="22"/>
          <w:szCs w:val="22"/>
          <w:lang w:val="ro-RO" w:eastAsia="en-US" w:bidi="ar-SA"/>
        </w:rPr>
        <w:t xml:space="preserve"> </w:t>
      </w:r>
      <w:r w:rsidRPr="00B546C6">
        <w:rPr>
          <w:rFonts w:ascii="Calibri" w:eastAsia="Calibri" w:hAnsi="Calibri" w:cs="Calibri"/>
          <w:b/>
          <w:kern w:val="0"/>
          <w:sz w:val="22"/>
          <w:szCs w:val="22"/>
          <w:lang w:val="ro-RO" w:eastAsia="en-US" w:bidi="ar-SA"/>
        </w:rPr>
        <w:t>și</w:t>
      </w:r>
      <w:r w:rsidRPr="00B546C6">
        <w:rPr>
          <w:rFonts w:ascii="Calibri" w:eastAsia="Calibri" w:hAnsi="Calibri" w:cs="Calibri"/>
          <w:b/>
          <w:spacing w:val="-1"/>
          <w:kern w:val="0"/>
          <w:sz w:val="22"/>
          <w:szCs w:val="22"/>
          <w:lang w:val="ro-RO" w:eastAsia="en-US" w:bidi="ar-SA"/>
        </w:rPr>
        <w:t xml:space="preserve"> </w:t>
      </w:r>
      <w:r w:rsidRPr="00B546C6">
        <w:rPr>
          <w:rFonts w:ascii="Calibri" w:eastAsia="Calibri" w:hAnsi="Calibri" w:cs="Calibri"/>
          <w:b/>
          <w:kern w:val="0"/>
          <w:sz w:val="22"/>
          <w:szCs w:val="22"/>
          <w:lang w:val="ro-RO" w:eastAsia="en-US" w:bidi="ar-SA"/>
        </w:rPr>
        <w:t>implementare</w:t>
      </w:r>
      <w:r w:rsidRPr="00B546C6">
        <w:rPr>
          <w:rFonts w:ascii="Calibri" w:eastAsia="Calibri" w:hAnsi="Calibri" w:cs="Calibri"/>
          <w:b/>
          <w:spacing w:val="-5"/>
          <w:kern w:val="0"/>
          <w:sz w:val="22"/>
          <w:szCs w:val="22"/>
          <w:lang w:val="ro-RO" w:eastAsia="en-US" w:bidi="ar-SA"/>
        </w:rPr>
        <w:t xml:space="preserve"> </w:t>
      </w:r>
      <w:r w:rsidRPr="00B546C6">
        <w:rPr>
          <w:rFonts w:ascii="Calibri" w:eastAsia="Calibri" w:hAnsi="Calibri" w:cs="Calibri"/>
          <w:b/>
          <w:kern w:val="0"/>
          <w:sz w:val="22"/>
          <w:szCs w:val="22"/>
          <w:lang w:val="ro-RO" w:eastAsia="en-US" w:bidi="ar-SA"/>
        </w:rPr>
        <w:t>a proiectelor</w:t>
      </w:r>
      <w:r w:rsidRPr="00B546C6">
        <w:rPr>
          <w:rFonts w:ascii="Calibri" w:eastAsia="Calibri" w:hAnsi="Calibri" w:cs="Calibri"/>
          <w:b/>
          <w:spacing w:val="-8"/>
          <w:kern w:val="0"/>
          <w:sz w:val="22"/>
          <w:szCs w:val="22"/>
          <w:lang w:val="ro-RO" w:eastAsia="en-US" w:bidi="ar-SA"/>
        </w:rPr>
        <w:t xml:space="preserve"> </w:t>
      </w:r>
      <w:r w:rsidRPr="00B546C6">
        <w:rPr>
          <w:rFonts w:ascii="Calibri" w:eastAsia="Calibri" w:hAnsi="Calibri" w:cs="Calibri"/>
          <w:b/>
          <w:kern w:val="0"/>
          <w:sz w:val="22"/>
          <w:szCs w:val="22"/>
          <w:lang w:val="ro-RO" w:eastAsia="en-US" w:bidi="ar-SA"/>
        </w:rPr>
        <w:t>de</w:t>
      </w:r>
      <w:r w:rsidRPr="00B546C6">
        <w:rPr>
          <w:rFonts w:ascii="Calibri" w:eastAsia="Calibri" w:hAnsi="Calibri" w:cs="Calibri"/>
          <w:b/>
          <w:spacing w:val="-2"/>
          <w:kern w:val="0"/>
          <w:sz w:val="22"/>
          <w:szCs w:val="22"/>
          <w:lang w:val="ro-RO" w:eastAsia="en-US" w:bidi="ar-SA"/>
        </w:rPr>
        <w:t xml:space="preserve"> </w:t>
      </w:r>
      <w:r w:rsidRPr="00B546C6">
        <w:rPr>
          <w:rFonts w:ascii="Calibri" w:eastAsia="Calibri" w:hAnsi="Calibri" w:cs="Calibri"/>
          <w:b/>
          <w:kern w:val="0"/>
          <w:sz w:val="22"/>
          <w:szCs w:val="22"/>
          <w:lang w:val="ro-RO" w:eastAsia="en-US" w:bidi="ar-SA"/>
        </w:rPr>
        <w:t>investiții</w:t>
      </w:r>
      <w:r w:rsidRPr="00B546C6">
        <w:rPr>
          <w:rFonts w:ascii="Calibri" w:eastAsia="Calibri" w:hAnsi="Calibri" w:cs="Calibri"/>
          <w:b/>
          <w:spacing w:val="-8"/>
          <w:kern w:val="0"/>
          <w:sz w:val="22"/>
          <w:szCs w:val="22"/>
          <w:lang w:val="ro-RO" w:eastAsia="en-US" w:bidi="ar-SA"/>
        </w:rPr>
        <w:t xml:space="preserve"> </w:t>
      </w:r>
      <w:r w:rsidR="001F7B92" w:rsidRPr="00B546C6">
        <w:rPr>
          <w:rFonts w:ascii="Calibri" w:eastAsia="Calibri" w:hAnsi="Calibri" w:cs="Calibri"/>
          <w:b/>
          <w:spacing w:val="-8"/>
          <w:kern w:val="0"/>
          <w:sz w:val="22"/>
          <w:szCs w:val="22"/>
          <w:lang w:val="ro-RO" w:eastAsia="en-US" w:bidi="ar-SA"/>
        </w:rPr>
        <w:t xml:space="preserve">în </w:t>
      </w:r>
      <w:r w:rsidR="000E6C0B" w:rsidRPr="00B546C6">
        <w:rPr>
          <w:rFonts w:ascii="Calibri" w:eastAsia="Calibri" w:hAnsi="Calibri" w:cs="Calibri"/>
          <w:b/>
          <w:kern w:val="0"/>
          <w:sz w:val="22"/>
          <w:szCs w:val="22"/>
          <w:lang w:val="ro-RO" w:eastAsia="en-US" w:bidi="ar-SA"/>
        </w:rPr>
        <w:t>MRI</w:t>
      </w:r>
      <w:r w:rsidRPr="00B546C6">
        <w:rPr>
          <w:rFonts w:ascii="Calibri" w:eastAsia="Calibri" w:hAnsi="Calibri" w:cs="Calibri"/>
          <w:b/>
          <w:kern w:val="0"/>
          <w:sz w:val="22"/>
          <w:szCs w:val="22"/>
          <w:lang w:val="ro-RO" w:eastAsia="en-US" w:bidi="ar-SA"/>
        </w:rPr>
        <w:t>, iar</w:t>
      </w:r>
      <w:r w:rsidR="001F7B92" w:rsidRPr="00B546C6">
        <w:rPr>
          <w:rFonts w:ascii="Calibri" w:eastAsia="Calibri" w:hAnsi="Calibri" w:cs="Calibri"/>
          <w:b/>
          <w:kern w:val="0"/>
          <w:sz w:val="22"/>
          <w:szCs w:val="22"/>
          <w:lang w:val="ro-RO" w:eastAsia="en-US" w:bidi="ar-SA"/>
        </w:rPr>
        <w:t>,</w:t>
      </w:r>
      <w:r w:rsidRPr="00B546C6">
        <w:rPr>
          <w:rFonts w:ascii="Calibri" w:eastAsia="Calibri" w:hAnsi="Calibri" w:cs="Calibri"/>
          <w:b/>
          <w:kern w:val="0"/>
          <w:sz w:val="22"/>
          <w:szCs w:val="22"/>
          <w:lang w:val="ro-RO" w:eastAsia="en-US" w:bidi="ar-SA"/>
        </w:rPr>
        <w:t xml:space="preserve"> pe termen lung</w:t>
      </w:r>
      <w:r w:rsidR="001F7B92" w:rsidRPr="00B546C6">
        <w:rPr>
          <w:rFonts w:ascii="Calibri" w:eastAsia="Calibri" w:hAnsi="Calibri" w:cs="Calibri"/>
          <w:b/>
          <w:kern w:val="0"/>
          <w:sz w:val="22"/>
          <w:szCs w:val="22"/>
          <w:lang w:val="ro-RO" w:eastAsia="en-US" w:bidi="ar-SA"/>
        </w:rPr>
        <w:t>,</w:t>
      </w:r>
      <w:r w:rsidRPr="00B546C6">
        <w:rPr>
          <w:rFonts w:ascii="Calibri" w:eastAsia="Calibri" w:hAnsi="Calibri" w:cs="Calibri"/>
          <w:b/>
          <w:kern w:val="0"/>
          <w:sz w:val="22"/>
          <w:szCs w:val="22"/>
          <w:lang w:val="ro-RO" w:eastAsia="en-US" w:bidi="ar-SA"/>
        </w:rPr>
        <w:t xml:space="preserve"> să aibă un impact pozitiv asupra </w:t>
      </w:r>
      <w:r w:rsidR="001F7B92" w:rsidRPr="00B546C6">
        <w:rPr>
          <w:rFonts w:ascii="Calibri" w:eastAsia="Calibri" w:hAnsi="Calibri" w:cs="Calibri"/>
          <w:b/>
          <w:kern w:val="0"/>
          <w:sz w:val="22"/>
          <w:szCs w:val="22"/>
          <w:lang w:val="ro-RO" w:eastAsia="en-US" w:bidi="ar-SA"/>
        </w:rPr>
        <w:t xml:space="preserve">gradului de </w:t>
      </w:r>
      <w:r w:rsidRPr="00B546C6">
        <w:rPr>
          <w:rFonts w:ascii="Calibri" w:eastAsia="Calibri" w:hAnsi="Calibri" w:cs="Calibri"/>
          <w:b/>
          <w:kern w:val="0"/>
          <w:sz w:val="22"/>
          <w:szCs w:val="22"/>
          <w:lang w:val="ro-RO" w:eastAsia="en-US" w:bidi="ar-SA"/>
        </w:rPr>
        <w:t>absorbție</w:t>
      </w:r>
      <w:r w:rsidR="001F7B92" w:rsidRPr="00B546C6">
        <w:rPr>
          <w:rFonts w:ascii="Calibri" w:eastAsia="Calibri" w:hAnsi="Calibri" w:cs="Calibri"/>
          <w:b/>
          <w:kern w:val="0"/>
          <w:sz w:val="22"/>
          <w:szCs w:val="22"/>
          <w:lang w:val="ro-RO" w:eastAsia="en-US" w:bidi="ar-SA"/>
        </w:rPr>
        <w:t xml:space="preserve"> a</w:t>
      </w:r>
      <w:r w:rsidRPr="00B546C6">
        <w:rPr>
          <w:rFonts w:ascii="Calibri" w:eastAsia="Calibri" w:hAnsi="Calibri" w:cs="Calibri"/>
          <w:b/>
          <w:kern w:val="0"/>
          <w:sz w:val="22"/>
          <w:szCs w:val="22"/>
          <w:lang w:val="ro-RO" w:eastAsia="en-US" w:bidi="ar-SA"/>
        </w:rPr>
        <w:t xml:space="preserve"> fondurilor europene și naționale</w:t>
      </w:r>
      <w:r w:rsidRPr="00B546C6">
        <w:rPr>
          <w:rFonts w:ascii="Calibri" w:eastAsia="Calibri" w:hAnsi="Calibri" w:cs="Calibri"/>
          <w:kern w:val="0"/>
          <w:sz w:val="22"/>
          <w:szCs w:val="22"/>
          <w:lang w:val="ro-RO" w:eastAsia="en-US" w:bidi="ar-SA"/>
        </w:rPr>
        <w:t>. Consolidarea</w:t>
      </w:r>
      <w:r w:rsidRPr="00B546C6">
        <w:rPr>
          <w:rFonts w:ascii="Calibri" w:eastAsia="Calibri" w:hAnsi="Calibri" w:cs="Calibri"/>
          <w:spacing w:val="-5"/>
          <w:kern w:val="0"/>
          <w:sz w:val="22"/>
          <w:szCs w:val="22"/>
          <w:lang w:val="ro-RO" w:eastAsia="en-US" w:bidi="ar-SA"/>
        </w:rPr>
        <w:t xml:space="preserve"> </w:t>
      </w:r>
      <w:r w:rsidRPr="00B546C6">
        <w:rPr>
          <w:rFonts w:ascii="Calibri" w:eastAsia="Calibri" w:hAnsi="Calibri" w:cs="Calibri"/>
          <w:kern w:val="0"/>
          <w:sz w:val="22"/>
          <w:szCs w:val="22"/>
          <w:lang w:val="ro-RO" w:eastAsia="en-US" w:bidi="ar-SA"/>
        </w:rPr>
        <w:t>capacității personalului de</w:t>
      </w:r>
      <w:r w:rsidRPr="00B546C6">
        <w:rPr>
          <w:rFonts w:ascii="Calibri" w:eastAsia="Calibri" w:hAnsi="Calibri" w:cs="Calibri"/>
          <w:spacing w:val="-4"/>
          <w:kern w:val="0"/>
          <w:sz w:val="22"/>
          <w:szCs w:val="22"/>
          <w:lang w:val="ro-RO" w:eastAsia="en-US" w:bidi="ar-SA"/>
        </w:rPr>
        <w:t xml:space="preserve"> </w:t>
      </w:r>
      <w:r w:rsidRPr="00B546C6">
        <w:rPr>
          <w:rFonts w:ascii="Calibri" w:eastAsia="Calibri" w:hAnsi="Calibri" w:cs="Calibri"/>
          <w:kern w:val="0"/>
          <w:sz w:val="22"/>
          <w:szCs w:val="22"/>
          <w:lang w:val="ro-RO" w:eastAsia="en-US" w:bidi="ar-SA"/>
        </w:rPr>
        <w:t>a aplica</w:t>
      </w:r>
      <w:r w:rsidRPr="00B546C6">
        <w:rPr>
          <w:rFonts w:ascii="Calibri" w:eastAsia="Calibri" w:hAnsi="Calibri" w:cs="Calibri"/>
          <w:spacing w:val="-8"/>
          <w:kern w:val="0"/>
          <w:sz w:val="22"/>
          <w:szCs w:val="22"/>
          <w:lang w:val="ro-RO" w:eastAsia="en-US" w:bidi="ar-SA"/>
        </w:rPr>
        <w:t xml:space="preserve"> </w:t>
      </w:r>
      <w:r w:rsidRPr="00B546C6">
        <w:rPr>
          <w:rFonts w:ascii="Calibri" w:eastAsia="Calibri" w:hAnsi="Calibri" w:cs="Calibri"/>
          <w:kern w:val="0"/>
          <w:sz w:val="22"/>
          <w:szCs w:val="22"/>
          <w:lang w:val="ro-RO" w:eastAsia="en-US" w:bidi="ar-SA"/>
        </w:rPr>
        <w:t>metodologia de</w:t>
      </w:r>
      <w:r w:rsidRPr="00B546C6">
        <w:rPr>
          <w:rFonts w:ascii="Calibri" w:eastAsia="Calibri" w:hAnsi="Calibri" w:cs="Calibri"/>
          <w:spacing w:val="-4"/>
          <w:kern w:val="0"/>
          <w:sz w:val="22"/>
          <w:szCs w:val="22"/>
          <w:lang w:val="ro-RO" w:eastAsia="en-US" w:bidi="ar-SA"/>
        </w:rPr>
        <w:t xml:space="preserve"> </w:t>
      </w:r>
      <w:r w:rsidR="001F7B92" w:rsidRPr="00B546C6">
        <w:rPr>
          <w:rFonts w:ascii="Calibri" w:eastAsia="Calibri" w:hAnsi="Calibri" w:cs="Calibri"/>
          <w:kern w:val="0"/>
          <w:sz w:val="22"/>
          <w:szCs w:val="22"/>
          <w:lang w:val="ro-RO" w:eastAsia="en-US" w:bidi="ar-SA"/>
        </w:rPr>
        <w:t>dezvoltare</w:t>
      </w:r>
      <w:r w:rsidRPr="00B546C6">
        <w:rPr>
          <w:rFonts w:ascii="Calibri" w:eastAsia="Calibri" w:hAnsi="Calibri" w:cs="Calibri"/>
          <w:spacing w:val="-1"/>
          <w:kern w:val="0"/>
          <w:sz w:val="22"/>
          <w:szCs w:val="22"/>
          <w:lang w:val="ro-RO" w:eastAsia="en-US" w:bidi="ar-SA"/>
        </w:rPr>
        <w:t xml:space="preserve"> </w:t>
      </w:r>
      <w:r w:rsidRPr="00B546C6">
        <w:rPr>
          <w:rFonts w:ascii="Calibri" w:eastAsia="Calibri" w:hAnsi="Calibri" w:cs="Calibri"/>
          <w:kern w:val="0"/>
          <w:sz w:val="22"/>
          <w:szCs w:val="22"/>
          <w:lang w:val="ro-RO" w:eastAsia="en-US" w:bidi="ar-SA"/>
        </w:rPr>
        <w:t>a</w:t>
      </w:r>
      <w:r w:rsidRPr="00B546C6">
        <w:rPr>
          <w:rFonts w:ascii="Calibri" w:eastAsia="Calibri" w:hAnsi="Calibri" w:cs="Calibri"/>
          <w:spacing w:val="-4"/>
          <w:kern w:val="0"/>
          <w:sz w:val="22"/>
          <w:szCs w:val="22"/>
          <w:lang w:val="ro-RO" w:eastAsia="en-US" w:bidi="ar-SA"/>
        </w:rPr>
        <w:t xml:space="preserve"> </w:t>
      </w:r>
      <w:r w:rsidRPr="00B546C6">
        <w:rPr>
          <w:rFonts w:ascii="Calibri" w:eastAsia="Calibri" w:hAnsi="Calibri" w:cs="Calibri"/>
          <w:kern w:val="0"/>
          <w:sz w:val="22"/>
          <w:szCs w:val="22"/>
          <w:lang w:val="ro-RO" w:eastAsia="en-US" w:bidi="ar-SA"/>
        </w:rPr>
        <w:t>unui</w:t>
      </w:r>
      <w:r w:rsidRPr="00B546C6">
        <w:rPr>
          <w:rFonts w:ascii="Calibri" w:eastAsia="Calibri" w:hAnsi="Calibri" w:cs="Calibri"/>
          <w:spacing w:val="-4"/>
          <w:kern w:val="0"/>
          <w:sz w:val="22"/>
          <w:szCs w:val="22"/>
          <w:lang w:val="ro-RO" w:eastAsia="en-US" w:bidi="ar-SA"/>
        </w:rPr>
        <w:t xml:space="preserve"> </w:t>
      </w:r>
      <w:r w:rsidRPr="00B546C6">
        <w:rPr>
          <w:rFonts w:ascii="Calibri" w:eastAsia="Calibri" w:hAnsi="Calibri" w:cs="Calibri"/>
          <w:kern w:val="0"/>
          <w:sz w:val="22"/>
          <w:szCs w:val="22"/>
          <w:lang w:val="ro-RO" w:eastAsia="en-US" w:bidi="ar-SA"/>
        </w:rPr>
        <w:t>Program de</w:t>
      </w:r>
      <w:r w:rsidRPr="00B546C6">
        <w:rPr>
          <w:rFonts w:ascii="Calibri" w:eastAsia="Calibri" w:hAnsi="Calibri" w:cs="Calibri"/>
          <w:spacing w:val="-4"/>
          <w:kern w:val="0"/>
          <w:sz w:val="22"/>
          <w:szCs w:val="22"/>
          <w:lang w:val="ro-RO" w:eastAsia="en-US" w:bidi="ar-SA"/>
        </w:rPr>
        <w:t xml:space="preserve"> </w:t>
      </w:r>
      <w:r w:rsidRPr="00B546C6">
        <w:rPr>
          <w:rFonts w:ascii="Calibri" w:eastAsia="Calibri" w:hAnsi="Calibri" w:cs="Calibri"/>
          <w:kern w:val="0"/>
          <w:sz w:val="22"/>
          <w:szCs w:val="22"/>
          <w:lang w:val="ro-RO" w:eastAsia="en-US" w:bidi="ar-SA"/>
        </w:rPr>
        <w:t>Măsuri și îmbunătățirea</w:t>
      </w:r>
      <w:r w:rsidRPr="00B546C6">
        <w:rPr>
          <w:rFonts w:ascii="Calibri" w:eastAsia="Calibri" w:hAnsi="Calibri" w:cs="Calibri"/>
          <w:spacing w:val="-3"/>
          <w:kern w:val="0"/>
          <w:sz w:val="22"/>
          <w:szCs w:val="22"/>
          <w:lang w:val="ro-RO" w:eastAsia="en-US" w:bidi="ar-SA"/>
        </w:rPr>
        <w:t xml:space="preserve"> </w:t>
      </w:r>
      <w:r w:rsidRPr="00B546C6">
        <w:rPr>
          <w:rFonts w:ascii="Calibri" w:eastAsia="Calibri" w:hAnsi="Calibri" w:cs="Calibri"/>
          <w:kern w:val="0"/>
          <w:sz w:val="22"/>
          <w:szCs w:val="22"/>
          <w:lang w:val="ro-RO" w:eastAsia="en-US" w:bidi="ar-SA"/>
        </w:rPr>
        <w:t>abilităților</w:t>
      </w:r>
      <w:r w:rsidRPr="00B546C6">
        <w:rPr>
          <w:rFonts w:ascii="Calibri" w:eastAsia="Calibri" w:hAnsi="Calibri" w:cs="Calibri"/>
          <w:spacing w:val="-3"/>
          <w:kern w:val="0"/>
          <w:sz w:val="22"/>
          <w:szCs w:val="22"/>
          <w:lang w:val="ro-RO" w:eastAsia="en-US" w:bidi="ar-SA"/>
        </w:rPr>
        <w:t xml:space="preserve"> </w:t>
      </w:r>
      <w:r w:rsidRPr="00B546C6">
        <w:rPr>
          <w:rFonts w:ascii="Calibri" w:eastAsia="Calibri" w:hAnsi="Calibri" w:cs="Calibri"/>
          <w:kern w:val="0"/>
          <w:sz w:val="22"/>
          <w:szCs w:val="22"/>
          <w:lang w:val="ro-RO" w:eastAsia="en-US" w:bidi="ar-SA"/>
        </w:rPr>
        <w:t>acestuia</w:t>
      </w:r>
      <w:r w:rsidRPr="00B546C6">
        <w:rPr>
          <w:rFonts w:ascii="Calibri" w:eastAsia="Calibri" w:hAnsi="Calibri" w:cs="Calibri"/>
          <w:spacing w:val="-3"/>
          <w:kern w:val="0"/>
          <w:sz w:val="22"/>
          <w:szCs w:val="22"/>
          <w:lang w:val="ro-RO" w:eastAsia="en-US" w:bidi="ar-SA"/>
        </w:rPr>
        <w:t xml:space="preserve"> </w:t>
      </w:r>
      <w:r w:rsidRPr="00B546C6">
        <w:rPr>
          <w:rFonts w:ascii="Calibri" w:eastAsia="Calibri" w:hAnsi="Calibri" w:cs="Calibri"/>
          <w:kern w:val="0"/>
          <w:sz w:val="22"/>
          <w:szCs w:val="22"/>
          <w:lang w:val="ro-RO" w:eastAsia="en-US" w:bidi="ar-SA"/>
        </w:rPr>
        <w:t>de a</w:t>
      </w:r>
      <w:r w:rsidRPr="00B546C6">
        <w:rPr>
          <w:rFonts w:ascii="Calibri" w:eastAsia="Calibri" w:hAnsi="Calibri" w:cs="Calibri"/>
          <w:spacing w:val="-3"/>
          <w:kern w:val="0"/>
          <w:sz w:val="22"/>
          <w:szCs w:val="22"/>
          <w:lang w:val="ro-RO" w:eastAsia="en-US" w:bidi="ar-SA"/>
        </w:rPr>
        <w:t xml:space="preserve"> </w:t>
      </w:r>
      <w:r w:rsidRPr="00B546C6">
        <w:rPr>
          <w:rFonts w:ascii="Calibri" w:eastAsia="Calibri" w:hAnsi="Calibri" w:cs="Calibri"/>
          <w:kern w:val="0"/>
          <w:sz w:val="22"/>
          <w:szCs w:val="22"/>
          <w:lang w:val="ro-RO" w:eastAsia="en-US" w:bidi="ar-SA"/>
        </w:rPr>
        <w:t>elabora</w:t>
      </w:r>
      <w:r w:rsidRPr="00B546C6">
        <w:rPr>
          <w:rFonts w:ascii="Calibri" w:eastAsia="Calibri" w:hAnsi="Calibri" w:cs="Calibri"/>
          <w:spacing w:val="-3"/>
          <w:kern w:val="0"/>
          <w:sz w:val="22"/>
          <w:szCs w:val="22"/>
          <w:lang w:val="ro-RO" w:eastAsia="en-US" w:bidi="ar-SA"/>
        </w:rPr>
        <w:t xml:space="preserve"> </w:t>
      </w:r>
      <w:r w:rsidRPr="00B546C6">
        <w:rPr>
          <w:rFonts w:ascii="Calibri" w:eastAsia="Calibri" w:hAnsi="Calibri" w:cs="Calibri"/>
          <w:kern w:val="0"/>
          <w:sz w:val="22"/>
          <w:szCs w:val="22"/>
          <w:lang w:val="ro-RO" w:eastAsia="en-US" w:bidi="ar-SA"/>
        </w:rPr>
        <w:t>propuneri de</w:t>
      </w:r>
      <w:r w:rsidRPr="00B546C6">
        <w:rPr>
          <w:rFonts w:ascii="Calibri" w:eastAsia="Calibri" w:hAnsi="Calibri" w:cs="Calibri"/>
          <w:spacing w:val="-3"/>
          <w:kern w:val="0"/>
          <w:sz w:val="22"/>
          <w:szCs w:val="22"/>
          <w:lang w:val="ro-RO" w:eastAsia="en-US" w:bidi="ar-SA"/>
        </w:rPr>
        <w:t xml:space="preserve"> </w:t>
      </w:r>
      <w:r w:rsidRPr="00B546C6">
        <w:rPr>
          <w:rFonts w:ascii="Calibri" w:eastAsia="Calibri" w:hAnsi="Calibri" w:cs="Calibri"/>
          <w:kern w:val="0"/>
          <w:sz w:val="22"/>
          <w:szCs w:val="22"/>
          <w:lang w:val="ro-RO" w:eastAsia="en-US" w:bidi="ar-SA"/>
        </w:rPr>
        <w:t>proiecte</w:t>
      </w:r>
      <w:r w:rsidRPr="00B546C6">
        <w:rPr>
          <w:rFonts w:ascii="Calibri" w:eastAsia="Calibri" w:hAnsi="Calibri" w:cs="Calibri"/>
          <w:spacing w:val="-3"/>
          <w:kern w:val="0"/>
          <w:sz w:val="22"/>
          <w:szCs w:val="22"/>
          <w:lang w:val="ro-RO" w:eastAsia="en-US" w:bidi="ar-SA"/>
        </w:rPr>
        <w:t xml:space="preserve"> </w:t>
      </w:r>
      <w:r w:rsidRPr="00B546C6">
        <w:rPr>
          <w:rFonts w:ascii="Calibri" w:eastAsia="Calibri" w:hAnsi="Calibri" w:cs="Calibri"/>
          <w:kern w:val="0"/>
          <w:sz w:val="22"/>
          <w:szCs w:val="22"/>
          <w:lang w:val="ro-RO" w:eastAsia="en-US" w:bidi="ar-SA"/>
        </w:rPr>
        <w:t>pentru</w:t>
      </w:r>
      <w:r w:rsidRPr="00B546C6">
        <w:rPr>
          <w:rFonts w:ascii="Calibri" w:eastAsia="Calibri" w:hAnsi="Calibri" w:cs="Calibri"/>
          <w:spacing w:val="-3"/>
          <w:kern w:val="0"/>
          <w:sz w:val="22"/>
          <w:szCs w:val="22"/>
          <w:lang w:val="ro-RO" w:eastAsia="en-US" w:bidi="ar-SA"/>
        </w:rPr>
        <w:t xml:space="preserve"> </w:t>
      </w:r>
      <w:r w:rsidRPr="00B546C6">
        <w:rPr>
          <w:rFonts w:ascii="Calibri" w:eastAsia="Calibri" w:hAnsi="Calibri" w:cs="Calibri"/>
          <w:kern w:val="0"/>
          <w:sz w:val="22"/>
          <w:szCs w:val="22"/>
          <w:lang w:val="ro-RO" w:eastAsia="en-US" w:bidi="ar-SA"/>
        </w:rPr>
        <w:t>a implementa</w:t>
      </w:r>
      <w:r w:rsidRPr="00B546C6">
        <w:rPr>
          <w:rFonts w:ascii="Calibri" w:eastAsia="Calibri" w:hAnsi="Calibri" w:cs="Calibri"/>
          <w:spacing w:val="-3"/>
          <w:kern w:val="0"/>
          <w:sz w:val="22"/>
          <w:szCs w:val="22"/>
          <w:lang w:val="ro-RO" w:eastAsia="en-US" w:bidi="ar-SA"/>
        </w:rPr>
        <w:t xml:space="preserve"> </w:t>
      </w:r>
      <w:r w:rsidRPr="00B546C6">
        <w:rPr>
          <w:rFonts w:ascii="Calibri" w:eastAsia="Calibri" w:hAnsi="Calibri" w:cs="Calibri"/>
          <w:kern w:val="0"/>
          <w:sz w:val="22"/>
          <w:szCs w:val="22"/>
          <w:lang w:val="ro-RO" w:eastAsia="en-US" w:bidi="ar-SA"/>
        </w:rPr>
        <w:t>DI sunt așteptate</w:t>
      </w:r>
      <w:r w:rsidRPr="00B546C6">
        <w:rPr>
          <w:rFonts w:ascii="Calibri" w:eastAsia="Calibri" w:hAnsi="Calibri" w:cs="Calibri"/>
          <w:spacing w:val="-11"/>
          <w:kern w:val="0"/>
          <w:sz w:val="22"/>
          <w:szCs w:val="22"/>
          <w:lang w:val="ro-RO" w:eastAsia="en-US" w:bidi="ar-SA"/>
        </w:rPr>
        <w:t xml:space="preserve"> </w:t>
      </w:r>
      <w:r w:rsidRPr="00B546C6">
        <w:rPr>
          <w:rFonts w:ascii="Calibri" w:eastAsia="Calibri" w:hAnsi="Calibri" w:cs="Calibri"/>
          <w:kern w:val="0"/>
          <w:sz w:val="22"/>
          <w:szCs w:val="22"/>
          <w:lang w:val="ro-RO" w:eastAsia="en-US" w:bidi="ar-SA"/>
        </w:rPr>
        <w:t>să</w:t>
      </w:r>
      <w:r w:rsidRPr="00B546C6">
        <w:rPr>
          <w:rFonts w:ascii="Calibri" w:eastAsia="Calibri" w:hAnsi="Calibri" w:cs="Calibri"/>
          <w:spacing w:val="-9"/>
          <w:kern w:val="0"/>
          <w:sz w:val="22"/>
          <w:szCs w:val="22"/>
          <w:lang w:val="ro-RO" w:eastAsia="en-US" w:bidi="ar-SA"/>
        </w:rPr>
        <w:t xml:space="preserve"> </w:t>
      </w:r>
      <w:r w:rsidRPr="00B546C6">
        <w:rPr>
          <w:rFonts w:ascii="Calibri" w:eastAsia="Calibri" w:hAnsi="Calibri" w:cs="Calibri"/>
          <w:kern w:val="0"/>
          <w:sz w:val="22"/>
          <w:szCs w:val="22"/>
          <w:lang w:val="ro-RO" w:eastAsia="en-US" w:bidi="ar-SA"/>
        </w:rPr>
        <w:t>conducă</w:t>
      </w:r>
      <w:r w:rsidR="001F7B92" w:rsidRPr="00B546C6">
        <w:rPr>
          <w:rFonts w:ascii="Calibri" w:eastAsia="Calibri" w:hAnsi="Calibri" w:cs="Calibri"/>
          <w:kern w:val="0"/>
          <w:sz w:val="22"/>
          <w:szCs w:val="22"/>
          <w:lang w:val="ro-RO" w:eastAsia="en-US" w:bidi="ar-SA"/>
        </w:rPr>
        <w:t>,</w:t>
      </w:r>
      <w:r w:rsidRPr="00B546C6">
        <w:rPr>
          <w:rFonts w:ascii="Calibri" w:eastAsia="Calibri" w:hAnsi="Calibri" w:cs="Calibri"/>
          <w:spacing w:val="-10"/>
          <w:kern w:val="0"/>
          <w:sz w:val="22"/>
          <w:szCs w:val="22"/>
          <w:lang w:val="ro-RO" w:eastAsia="en-US" w:bidi="ar-SA"/>
        </w:rPr>
        <w:t xml:space="preserve"> </w:t>
      </w:r>
      <w:r w:rsidRPr="00B546C6">
        <w:rPr>
          <w:rFonts w:ascii="Calibri" w:eastAsia="Calibri" w:hAnsi="Calibri" w:cs="Calibri"/>
          <w:kern w:val="0"/>
          <w:sz w:val="22"/>
          <w:szCs w:val="22"/>
          <w:lang w:val="ro-RO" w:eastAsia="en-US" w:bidi="ar-SA"/>
        </w:rPr>
        <w:t>pe</w:t>
      </w:r>
      <w:r w:rsidRPr="00B546C6">
        <w:rPr>
          <w:rFonts w:ascii="Calibri" w:eastAsia="Calibri" w:hAnsi="Calibri" w:cs="Calibri"/>
          <w:spacing w:val="-10"/>
          <w:kern w:val="0"/>
          <w:sz w:val="22"/>
          <w:szCs w:val="22"/>
          <w:lang w:val="ro-RO" w:eastAsia="en-US" w:bidi="ar-SA"/>
        </w:rPr>
        <w:t xml:space="preserve"> </w:t>
      </w:r>
      <w:r w:rsidRPr="00B546C6">
        <w:rPr>
          <w:rFonts w:ascii="Calibri" w:eastAsia="Calibri" w:hAnsi="Calibri" w:cs="Calibri"/>
          <w:kern w:val="0"/>
          <w:sz w:val="22"/>
          <w:szCs w:val="22"/>
          <w:lang w:val="ro-RO" w:eastAsia="en-US" w:bidi="ar-SA"/>
        </w:rPr>
        <w:t>termen</w:t>
      </w:r>
      <w:r w:rsidRPr="00B546C6">
        <w:rPr>
          <w:rFonts w:ascii="Calibri" w:eastAsia="Calibri" w:hAnsi="Calibri" w:cs="Calibri"/>
          <w:spacing w:val="-10"/>
          <w:kern w:val="0"/>
          <w:sz w:val="22"/>
          <w:szCs w:val="22"/>
          <w:lang w:val="ro-RO" w:eastAsia="en-US" w:bidi="ar-SA"/>
        </w:rPr>
        <w:t xml:space="preserve"> </w:t>
      </w:r>
      <w:r w:rsidRPr="00B546C6">
        <w:rPr>
          <w:rFonts w:ascii="Calibri" w:eastAsia="Calibri" w:hAnsi="Calibri" w:cs="Calibri"/>
          <w:kern w:val="0"/>
          <w:sz w:val="22"/>
          <w:szCs w:val="22"/>
          <w:lang w:val="ro-RO" w:eastAsia="en-US" w:bidi="ar-SA"/>
        </w:rPr>
        <w:t>mediu</w:t>
      </w:r>
      <w:r w:rsidR="001F7B92" w:rsidRPr="00B546C6">
        <w:rPr>
          <w:rFonts w:ascii="Calibri" w:eastAsia="Calibri" w:hAnsi="Calibri" w:cs="Calibri"/>
          <w:kern w:val="0"/>
          <w:sz w:val="22"/>
          <w:szCs w:val="22"/>
          <w:lang w:val="ro-RO" w:eastAsia="en-US" w:bidi="ar-SA"/>
        </w:rPr>
        <w:t>,</w:t>
      </w:r>
      <w:r w:rsidRPr="00B546C6">
        <w:rPr>
          <w:rFonts w:ascii="Calibri" w:eastAsia="Calibri" w:hAnsi="Calibri" w:cs="Calibri"/>
          <w:spacing w:val="-11"/>
          <w:kern w:val="0"/>
          <w:sz w:val="22"/>
          <w:szCs w:val="22"/>
          <w:lang w:val="ro-RO" w:eastAsia="en-US" w:bidi="ar-SA"/>
        </w:rPr>
        <w:t xml:space="preserve"> </w:t>
      </w:r>
      <w:r w:rsidRPr="00B546C6">
        <w:rPr>
          <w:rFonts w:ascii="Calibri" w:eastAsia="Calibri" w:hAnsi="Calibri" w:cs="Calibri"/>
          <w:kern w:val="0"/>
          <w:sz w:val="22"/>
          <w:szCs w:val="22"/>
          <w:lang w:val="ro-RO" w:eastAsia="en-US" w:bidi="ar-SA"/>
        </w:rPr>
        <w:t>la</w:t>
      </w:r>
      <w:r w:rsidRPr="00B546C6">
        <w:rPr>
          <w:rFonts w:ascii="Calibri" w:eastAsia="Calibri" w:hAnsi="Calibri" w:cs="Calibri"/>
          <w:spacing w:val="-8"/>
          <w:kern w:val="0"/>
          <w:sz w:val="22"/>
          <w:szCs w:val="22"/>
          <w:lang w:val="ro-RO" w:eastAsia="en-US" w:bidi="ar-SA"/>
        </w:rPr>
        <w:t xml:space="preserve"> </w:t>
      </w:r>
      <w:r w:rsidRPr="00B546C6">
        <w:rPr>
          <w:rFonts w:ascii="Calibri" w:eastAsia="Calibri" w:hAnsi="Calibri" w:cs="Calibri"/>
          <w:kern w:val="0"/>
          <w:sz w:val="22"/>
          <w:szCs w:val="22"/>
          <w:lang w:val="ro-RO" w:eastAsia="en-US" w:bidi="ar-SA"/>
        </w:rPr>
        <w:t>o</w:t>
      </w:r>
      <w:r w:rsidRPr="00B546C6">
        <w:rPr>
          <w:rFonts w:ascii="Calibri" w:eastAsia="Calibri" w:hAnsi="Calibri" w:cs="Calibri"/>
          <w:spacing w:val="-10"/>
          <w:kern w:val="0"/>
          <w:sz w:val="22"/>
          <w:szCs w:val="22"/>
          <w:lang w:val="ro-RO" w:eastAsia="en-US" w:bidi="ar-SA"/>
        </w:rPr>
        <w:t xml:space="preserve"> </w:t>
      </w:r>
      <w:r w:rsidRPr="00B546C6">
        <w:rPr>
          <w:rFonts w:ascii="Calibri" w:eastAsia="Calibri" w:hAnsi="Calibri" w:cs="Calibri"/>
          <w:kern w:val="0"/>
          <w:sz w:val="22"/>
          <w:szCs w:val="22"/>
          <w:lang w:val="ro-RO" w:eastAsia="en-US" w:bidi="ar-SA"/>
        </w:rPr>
        <w:t>mai</w:t>
      </w:r>
      <w:r w:rsidRPr="00B546C6">
        <w:rPr>
          <w:rFonts w:ascii="Calibri" w:eastAsia="Calibri" w:hAnsi="Calibri" w:cs="Calibri"/>
          <w:spacing w:val="-7"/>
          <w:kern w:val="0"/>
          <w:sz w:val="22"/>
          <w:szCs w:val="22"/>
          <w:lang w:val="ro-RO" w:eastAsia="en-US" w:bidi="ar-SA"/>
        </w:rPr>
        <w:t xml:space="preserve"> </w:t>
      </w:r>
      <w:r w:rsidRPr="00B546C6">
        <w:rPr>
          <w:rFonts w:ascii="Calibri" w:eastAsia="Calibri" w:hAnsi="Calibri" w:cs="Calibri"/>
          <w:kern w:val="0"/>
          <w:sz w:val="22"/>
          <w:szCs w:val="22"/>
          <w:lang w:val="ro-RO" w:eastAsia="en-US" w:bidi="ar-SA"/>
        </w:rPr>
        <w:t>bună</w:t>
      </w:r>
      <w:r w:rsidRPr="00B546C6">
        <w:rPr>
          <w:rFonts w:ascii="Calibri" w:eastAsia="Calibri" w:hAnsi="Calibri" w:cs="Calibri"/>
          <w:spacing w:val="-12"/>
          <w:kern w:val="0"/>
          <w:sz w:val="22"/>
          <w:szCs w:val="22"/>
          <w:lang w:val="ro-RO" w:eastAsia="en-US" w:bidi="ar-SA"/>
        </w:rPr>
        <w:t xml:space="preserve"> </w:t>
      </w:r>
      <w:r w:rsidRPr="00B546C6">
        <w:rPr>
          <w:rFonts w:ascii="Calibri" w:eastAsia="Calibri" w:hAnsi="Calibri" w:cs="Calibri"/>
          <w:kern w:val="0"/>
          <w:sz w:val="22"/>
          <w:szCs w:val="22"/>
          <w:lang w:val="ro-RO" w:eastAsia="en-US" w:bidi="ar-SA"/>
        </w:rPr>
        <w:t>prioritizare</w:t>
      </w:r>
      <w:r w:rsidRPr="00B546C6">
        <w:rPr>
          <w:rFonts w:ascii="Calibri" w:eastAsia="Calibri" w:hAnsi="Calibri" w:cs="Calibri"/>
          <w:spacing w:val="-10"/>
          <w:kern w:val="0"/>
          <w:sz w:val="22"/>
          <w:szCs w:val="22"/>
          <w:lang w:val="ro-RO" w:eastAsia="en-US" w:bidi="ar-SA"/>
        </w:rPr>
        <w:t xml:space="preserve"> </w:t>
      </w:r>
      <w:r w:rsidRPr="00B546C6">
        <w:rPr>
          <w:rFonts w:ascii="Calibri" w:eastAsia="Calibri" w:hAnsi="Calibri" w:cs="Calibri"/>
          <w:kern w:val="0"/>
          <w:sz w:val="22"/>
          <w:szCs w:val="22"/>
          <w:lang w:val="ro-RO" w:eastAsia="en-US" w:bidi="ar-SA"/>
        </w:rPr>
        <w:t>a</w:t>
      </w:r>
      <w:r w:rsidRPr="00B546C6">
        <w:rPr>
          <w:rFonts w:ascii="Calibri" w:eastAsia="Calibri" w:hAnsi="Calibri" w:cs="Calibri"/>
          <w:spacing w:val="-10"/>
          <w:kern w:val="0"/>
          <w:sz w:val="22"/>
          <w:szCs w:val="22"/>
          <w:lang w:val="ro-RO" w:eastAsia="en-US" w:bidi="ar-SA"/>
        </w:rPr>
        <w:t xml:space="preserve"> </w:t>
      </w:r>
      <w:r w:rsidRPr="00B546C6">
        <w:rPr>
          <w:rFonts w:ascii="Calibri" w:eastAsia="Calibri" w:hAnsi="Calibri" w:cs="Calibri"/>
          <w:kern w:val="0"/>
          <w:sz w:val="22"/>
          <w:szCs w:val="22"/>
          <w:lang w:val="ro-RO" w:eastAsia="en-US" w:bidi="ar-SA"/>
        </w:rPr>
        <w:t>proiectelor</w:t>
      </w:r>
      <w:r w:rsidRPr="00B546C6">
        <w:rPr>
          <w:rFonts w:ascii="Calibri" w:eastAsia="Calibri" w:hAnsi="Calibri" w:cs="Calibri"/>
          <w:spacing w:val="-8"/>
          <w:kern w:val="0"/>
          <w:sz w:val="22"/>
          <w:szCs w:val="22"/>
          <w:lang w:val="ro-RO" w:eastAsia="en-US" w:bidi="ar-SA"/>
        </w:rPr>
        <w:t xml:space="preserve"> </w:t>
      </w:r>
      <w:r w:rsidRPr="00B546C6">
        <w:rPr>
          <w:rFonts w:ascii="Calibri" w:eastAsia="Calibri" w:hAnsi="Calibri" w:cs="Calibri"/>
          <w:kern w:val="0"/>
          <w:sz w:val="22"/>
          <w:szCs w:val="22"/>
          <w:lang w:val="ro-RO" w:eastAsia="en-US" w:bidi="ar-SA"/>
        </w:rPr>
        <w:t>și</w:t>
      </w:r>
      <w:r w:rsidRPr="00B546C6">
        <w:rPr>
          <w:rFonts w:ascii="Calibri" w:eastAsia="Calibri" w:hAnsi="Calibri" w:cs="Calibri"/>
          <w:spacing w:val="-7"/>
          <w:kern w:val="0"/>
          <w:sz w:val="22"/>
          <w:szCs w:val="22"/>
          <w:lang w:val="ro-RO" w:eastAsia="en-US" w:bidi="ar-SA"/>
        </w:rPr>
        <w:t xml:space="preserve"> </w:t>
      </w:r>
      <w:r w:rsidRPr="00B546C6">
        <w:rPr>
          <w:rFonts w:ascii="Calibri" w:eastAsia="Calibri" w:hAnsi="Calibri" w:cs="Calibri"/>
          <w:kern w:val="0"/>
          <w:sz w:val="22"/>
          <w:szCs w:val="22"/>
          <w:lang w:val="ro-RO" w:eastAsia="en-US" w:bidi="ar-SA"/>
        </w:rPr>
        <w:t>la</w:t>
      </w:r>
      <w:r w:rsidRPr="00B546C6">
        <w:rPr>
          <w:rFonts w:ascii="Calibri" w:eastAsia="Calibri" w:hAnsi="Calibri" w:cs="Calibri"/>
          <w:spacing w:val="-7"/>
          <w:kern w:val="0"/>
          <w:sz w:val="22"/>
          <w:szCs w:val="22"/>
          <w:lang w:val="ro-RO" w:eastAsia="en-US" w:bidi="ar-SA"/>
        </w:rPr>
        <w:t xml:space="preserve"> </w:t>
      </w:r>
      <w:r w:rsidRPr="00B546C6">
        <w:rPr>
          <w:rFonts w:ascii="Calibri" w:eastAsia="Calibri" w:hAnsi="Calibri" w:cs="Calibri"/>
          <w:kern w:val="0"/>
          <w:sz w:val="22"/>
          <w:szCs w:val="22"/>
          <w:lang w:val="ro-RO" w:eastAsia="en-US" w:bidi="ar-SA"/>
        </w:rPr>
        <w:t>punerea</w:t>
      </w:r>
      <w:r w:rsidRPr="00B546C6">
        <w:rPr>
          <w:rFonts w:ascii="Calibri" w:eastAsia="Calibri" w:hAnsi="Calibri" w:cs="Calibri"/>
          <w:spacing w:val="-11"/>
          <w:kern w:val="0"/>
          <w:sz w:val="22"/>
          <w:szCs w:val="22"/>
          <w:lang w:val="ro-RO" w:eastAsia="en-US" w:bidi="ar-SA"/>
        </w:rPr>
        <w:t xml:space="preserve"> </w:t>
      </w:r>
      <w:r w:rsidRPr="00B546C6">
        <w:rPr>
          <w:rFonts w:ascii="Calibri" w:eastAsia="Calibri" w:hAnsi="Calibri" w:cs="Calibri"/>
          <w:kern w:val="0"/>
          <w:sz w:val="22"/>
          <w:szCs w:val="22"/>
          <w:lang w:val="ro-RO" w:eastAsia="en-US" w:bidi="ar-SA"/>
        </w:rPr>
        <w:t>în</w:t>
      </w:r>
      <w:r w:rsidRPr="00B546C6">
        <w:rPr>
          <w:rFonts w:ascii="Calibri" w:eastAsia="Calibri" w:hAnsi="Calibri" w:cs="Calibri"/>
          <w:spacing w:val="-5"/>
          <w:kern w:val="0"/>
          <w:sz w:val="22"/>
          <w:szCs w:val="22"/>
          <w:lang w:val="ro-RO" w:eastAsia="en-US" w:bidi="ar-SA"/>
        </w:rPr>
        <w:t xml:space="preserve"> </w:t>
      </w:r>
      <w:r w:rsidRPr="00B546C6">
        <w:rPr>
          <w:rFonts w:ascii="Calibri" w:eastAsia="Calibri" w:hAnsi="Calibri" w:cs="Calibri"/>
          <w:kern w:val="0"/>
          <w:sz w:val="22"/>
          <w:szCs w:val="22"/>
          <w:lang w:val="ro-RO" w:eastAsia="en-US" w:bidi="ar-SA"/>
        </w:rPr>
        <w:t xml:space="preserve">aplicare a proiectelor de investiții </w:t>
      </w:r>
      <w:r w:rsidR="001F7B92" w:rsidRPr="00B546C6">
        <w:rPr>
          <w:rFonts w:ascii="Calibri" w:eastAsia="Calibri" w:hAnsi="Calibri" w:cs="Calibri"/>
          <w:kern w:val="0"/>
          <w:sz w:val="22"/>
          <w:szCs w:val="22"/>
          <w:lang w:val="ro-RO" w:eastAsia="en-US" w:bidi="ar-SA"/>
        </w:rPr>
        <w:t xml:space="preserve">în </w:t>
      </w:r>
      <w:r w:rsidR="000E6C0B" w:rsidRPr="00B546C6">
        <w:rPr>
          <w:rFonts w:ascii="Calibri" w:eastAsia="Calibri" w:hAnsi="Calibri" w:cs="Calibri"/>
          <w:kern w:val="0"/>
          <w:sz w:val="22"/>
          <w:szCs w:val="22"/>
          <w:lang w:val="ro-RO" w:eastAsia="en-US" w:bidi="ar-SA"/>
        </w:rPr>
        <w:t>MRI</w:t>
      </w:r>
      <w:r w:rsidRPr="00B546C6">
        <w:rPr>
          <w:rFonts w:ascii="Calibri" w:eastAsia="Calibri" w:hAnsi="Calibri" w:cs="Calibri"/>
          <w:kern w:val="0"/>
          <w:sz w:val="22"/>
          <w:szCs w:val="22"/>
          <w:lang w:val="ro-RO" w:eastAsia="en-US" w:bidi="ar-SA"/>
        </w:rPr>
        <w:t>.</w:t>
      </w:r>
    </w:p>
    <w:p w14:paraId="2D14AA51" w14:textId="77777777" w:rsidR="008E3551" w:rsidRPr="00B546C6" w:rsidRDefault="008E3551" w:rsidP="008E3551">
      <w:pPr>
        <w:widowControl w:val="0"/>
        <w:suppressAutoHyphens w:val="0"/>
        <w:autoSpaceDE w:val="0"/>
        <w:spacing w:before="9"/>
        <w:textAlignment w:val="auto"/>
        <w:rPr>
          <w:rFonts w:ascii="Calibri" w:eastAsia="Calibri" w:hAnsi="Calibri" w:cs="Calibri"/>
          <w:kern w:val="0"/>
          <w:sz w:val="21"/>
          <w:szCs w:val="22"/>
          <w:lang w:val="ro-RO" w:eastAsia="en-US" w:bidi="ar-SA"/>
        </w:rPr>
      </w:pPr>
    </w:p>
    <w:p w14:paraId="2E3C0FF3" w14:textId="275B757E" w:rsidR="009D549F" w:rsidRPr="00B546C6" w:rsidRDefault="008E3551" w:rsidP="008E3551">
      <w:pPr>
        <w:suppressAutoHyphens w:val="0"/>
        <w:autoSpaceDN/>
        <w:contextualSpacing/>
        <w:jc w:val="both"/>
        <w:textAlignment w:val="auto"/>
        <w:rPr>
          <w:rFonts w:ascii="Calibri" w:eastAsiaTheme="minorEastAsia" w:hAnsi="Calibri" w:cstheme="minorBidi"/>
          <w:kern w:val="24"/>
          <w:sz w:val="22"/>
          <w:szCs w:val="22"/>
          <w:lang w:val="ro-RO" w:eastAsia="en-US" w:bidi="ar-SA"/>
        </w:rPr>
      </w:pPr>
      <w:r w:rsidRPr="00B546C6">
        <w:rPr>
          <w:rFonts w:ascii="Calibri" w:eastAsia="Calibri" w:hAnsi="Calibri" w:cs="Calibri"/>
          <w:b/>
          <w:kern w:val="0"/>
          <w:sz w:val="22"/>
          <w:szCs w:val="22"/>
          <w:lang w:val="ro-RO" w:eastAsia="en-US" w:bidi="ar-SA"/>
        </w:rPr>
        <w:t xml:space="preserve">Cu toate acestea, Echipa BM a identificat o serie de provocări care ar putea afecta </w:t>
      </w:r>
      <w:r w:rsidR="001F7B92" w:rsidRPr="00B546C6">
        <w:rPr>
          <w:rFonts w:ascii="Calibri" w:eastAsia="Calibri" w:hAnsi="Calibri" w:cs="Calibri"/>
          <w:b/>
          <w:kern w:val="0"/>
          <w:sz w:val="22"/>
          <w:szCs w:val="22"/>
          <w:lang w:val="ro-RO" w:eastAsia="en-US" w:bidi="ar-SA"/>
        </w:rPr>
        <w:t>derularea</w:t>
      </w:r>
      <w:r w:rsidRPr="00B546C6">
        <w:rPr>
          <w:rFonts w:ascii="Calibri" w:eastAsia="Calibri" w:hAnsi="Calibri" w:cs="Calibri"/>
          <w:b/>
          <w:kern w:val="0"/>
          <w:sz w:val="22"/>
          <w:szCs w:val="22"/>
          <w:lang w:val="ro-RO" w:eastAsia="en-US" w:bidi="ar-SA"/>
        </w:rPr>
        <w:t xml:space="preserve"> </w:t>
      </w:r>
      <w:r w:rsidR="001F7B92" w:rsidRPr="00B546C6">
        <w:rPr>
          <w:rFonts w:ascii="Calibri" w:eastAsia="Calibri" w:hAnsi="Calibri" w:cs="Calibri"/>
          <w:b/>
          <w:kern w:val="0"/>
          <w:sz w:val="22"/>
          <w:szCs w:val="22"/>
          <w:lang w:val="ro-RO" w:eastAsia="en-US" w:bidi="ar-SA"/>
        </w:rPr>
        <w:t xml:space="preserve">sesiunilor de formare </w:t>
      </w:r>
      <w:r w:rsidRPr="00B546C6">
        <w:rPr>
          <w:rFonts w:ascii="Calibri" w:eastAsia="Calibri" w:hAnsi="Calibri" w:cs="Calibri"/>
          <w:b/>
          <w:kern w:val="0"/>
          <w:sz w:val="22"/>
          <w:szCs w:val="22"/>
          <w:lang w:val="ro-RO" w:eastAsia="en-US" w:bidi="ar-SA"/>
        </w:rPr>
        <w:t>și</w:t>
      </w:r>
      <w:r w:rsidRPr="00B546C6">
        <w:rPr>
          <w:rFonts w:ascii="Calibri" w:eastAsia="Calibri" w:hAnsi="Calibri" w:cs="Calibri"/>
          <w:b/>
          <w:spacing w:val="-12"/>
          <w:kern w:val="0"/>
          <w:sz w:val="22"/>
          <w:szCs w:val="22"/>
          <w:lang w:val="ro-RO" w:eastAsia="en-US" w:bidi="ar-SA"/>
        </w:rPr>
        <w:t xml:space="preserve"> </w:t>
      </w:r>
      <w:r w:rsidRPr="00B546C6">
        <w:rPr>
          <w:rFonts w:ascii="Calibri" w:eastAsia="Calibri" w:hAnsi="Calibri" w:cs="Calibri"/>
          <w:b/>
          <w:kern w:val="0"/>
          <w:sz w:val="22"/>
          <w:szCs w:val="22"/>
          <w:lang w:val="ro-RO" w:eastAsia="en-US" w:bidi="ar-SA"/>
        </w:rPr>
        <w:t>rezultatele</w:t>
      </w:r>
      <w:r w:rsidRPr="00B546C6">
        <w:rPr>
          <w:rFonts w:ascii="Calibri" w:eastAsia="Calibri" w:hAnsi="Calibri" w:cs="Calibri"/>
          <w:b/>
          <w:spacing w:val="-13"/>
          <w:kern w:val="0"/>
          <w:sz w:val="22"/>
          <w:szCs w:val="22"/>
          <w:lang w:val="ro-RO" w:eastAsia="en-US" w:bidi="ar-SA"/>
        </w:rPr>
        <w:t xml:space="preserve"> </w:t>
      </w:r>
      <w:r w:rsidRPr="00B546C6">
        <w:rPr>
          <w:rFonts w:ascii="Calibri" w:eastAsia="Calibri" w:hAnsi="Calibri" w:cs="Calibri"/>
          <w:b/>
          <w:kern w:val="0"/>
          <w:sz w:val="22"/>
          <w:szCs w:val="22"/>
          <w:lang w:val="ro-RO" w:eastAsia="en-US" w:bidi="ar-SA"/>
        </w:rPr>
        <w:t>așteptate</w:t>
      </w:r>
      <w:r w:rsidRPr="00B546C6">
        <w:rPr>
          <w:rFonts w:ascii="Calibri" w:eastAsia="Calibri" w:hAnsi="Calibri" w:cs="Calibri"/>
          <w:kern w:val="0"/>
          <w:sz w:val="22"/>
          <w:szCs w:val="22"/>
          <w:lang w:val="ro-RO" w:eastAsia="en-US" w:bidi="ar-SA"/>
        </w:rPr>
        <w:t>,</w:t>
      </w:r>
      <w:r w:rsidRPr="00B546C6">
        <w:rPr>
          <w:rFonts w:ascii="Calibri" w:eastAsia="Calibri" w:hAnsi="Calibri" w:cs="Calibri"/>
          <w:spacing w:val="-12"/>
          <w:kern w:val="0"/>
          <w:sz w:val="22"/>
          <w:szCs w:val="22"/>
          <w:lang w:val="ro-RO" w:eastAsia="en-US" w:bidi="ar-SA"/>
        </w:rPr>
        <w:t xml:space="preserve"> </w:t>
      </w:r>
      <w:r w:rsidRPr="00B546C6">
        <w:rPr>
          <w:rFonts w:ascii="Calibri" w:eastAsia="Calibri" w:hAnsi="Calibri" w:cs="Calibri"/>
          <w:kern w:val="0"/>
          <w:sz w:val="22"/>
          <w:szCs w:val="22"/>
          <w:lang w:val="ro-RO" w:eastAsia="en-US" w:bidi="ar-SA"/>
        </w:rPr>
        <w:t>cum</w:t>
      </w:r>
      <w:r w:rsidRPr="00B546C6">
        <w:rPr>
          <w:rFonts w:ascii="Calibri" w:eastAsia="Calibri" w:hAnsi="Calibri" w:cs="Calibri"/>
          <w:spacing w:val="-13"/>
          <w:kern w:val="0"/>
          <w:sz w:val="22"/>
          <w:szCs w:val="22"/>
          <w:lang w:val="ro-RO" w:eastAsia="en-US" w:bidi="ar-SA"/>
        </w:rPr>
        <w:t xml:space="preserve"> </w:t>
      </w:r>
      <w:r w:rsidRPr="00B546C6">
        <w:rPr>
          <w:rFonts w:ascii="Calibri" w:eastAsia="Calibri" w:hAnsi="Calibri" w:cs="Calibri"/>
          <w:kern w:val="0"/>
          <w:sz w:val="22"/>
          <w:szCs w:val="22"/>
          <w:lang w:val="ro-RO" w:eastAsia="en-US" w:bidi="ar-SA"/>
        </w:rPr>
        <w:t>ar</w:t>
      </w:r>
      <w:r w:rsidRPr="00B546C6">
        <w:rPr>
          <w:rFonts w:ascii="Calibri" w:eastAsia="Calibri" w:hAnsi="Calibri" w:cs="Calibri"/>
          <w:spacing w:val="-12"/>
          <w:kern w:val="0"/>
          <w:sz w:val="22"/>
          <w:szCs w:val="22"/>
          <w:lang w:val="ro-RO" w:eastAsia="en-US" w:bidi="ar-SA"/>
        </w:rPr>
        <w:t xml:space="preserve"> </w:t>
      </w:r>
      <w:r w:rsidRPr="00B546C6">
        <w:rPr>
          <w:rFonts w:ascii="Calibri" w:eastAsia="Calibri" w:hAnsi="Calibri" w:cs="Calibri"/>
          <w:kern w:val="0"/>
          <w:sz w:val="22"/>
          <w:szCs w:val="22"/>
          <w:lang w:val="ro-RO" w:eastAsia="en-US" w:bidi="ar-SA"/>
        </w:rPr>
        <w:t>fi:</w:t>
      </w:r>
      <w:r w:rsidRPr="00B546C6">
        <w:rPr>
          <w:rFonts w:ascii="Calibri" w:eastAsia="Calibri" w:hAnsi="Calibri" w:cs="Calibri"/>
          <w:spacing w:val="-13"/>
          <w:kern w:val="0"/>
          <w:sz w:val="22"/>
          <w:szCs w:val="22"/>
          <w:lang w:val="ro-RO" w:eastAsia="en-US" w:bidi="ar-SA"/>
        </w:rPr>
        <w:t xml:space="preserve"> </w:t>
      </w:r>
      <w:r w:rsidRPr="00B546C6">
        <w:rPr>
          <w:rFonts w:ascii="Calibri" w:eastAsia="Calibri" w:hAnsi="Calibri" w:cs="Calibri"/>
          <w:kern w:val="0"/>
          <w:sz w:val="22"/>
          <w:szCs w:val="22"/>
          <w:lang w:val="ro-RO" w:eastAsia="en-US" w:bidi="ar-SA"/>
        </w:rPr>
        <w:t>constrângerile</w:t>
      </w:r>
      <w:r w:rsidRPr="00B546C6">
        <w:rPr>
          <w:rFonts w:ascii="Calibri" w:eastAsia="Calibri" w:hAnsi="Calibri" w:cs="Calibri"/>
          <w:spacing w:val="-12"/>
          <w:kern w:val="0"/>
          <w:sz w:val="22"/>
          <w:szCs w:val="22"/>
          <w:lang w:val="ro-RO" w:eastAsia="en-US" w:bidi="ar-SA"/>
        </w:rPr>
        <w:t xml:space="preserve"> </w:t>
      </w:r>
      <w:r w:rsidRPr="00B546C6">
        <w:rPr>
          <w:rFonts w:ascii="Calibri" w:eastAsia="Calibri" w:hAnsi="Calibri" w:cs="Calibri"/>
          <w:kern w:val="0"/>
          <w:sz w:val="22"/>
          <w:szCs w:val="22"/>
          <w:lang w:val="ro-RO" w:eastAsia="en-US" w:bidi="ar-SA"/>
        </w:rPr>
        <w:t>t</w:t>
      </w:r>
      <w:r w:rsidR="001F7B92" w:rsidRPr="00B546C6">
        <w:rPr>
          <w:rFonts w:ascii="Calibri" w:eastAsia="Calibri" w:hAnsi="Calibri" w:cs="Calibri"/>
          <w:kern w:val="0"/>
          <w:sz w:val="22"/>
          <w:szCs w:val="22"/>
          <w:lang w:val="ro-RO" w:eastAsia="en-US" w:bidi="ar-SA"/>
        </w:rPr>
        <w:t xml:space="preserve">emporale </w:t>
      </w:r>
      <w:r w:rsidRPr="00B546C6">
        <w:rPr>
          <w:rFonts w:ascii="Calibri" w:eastAsia="Calibri" w:hAnsi="Calibri" w:cs="Calibri"/>
          <w:kern w:val="0"/>
          <w:sz w:val="22"/>
          <w:szCs w:val="22"/>
          <w:lang w:val="ro-RO" w:eastAsia="en-US" w:bidi="ar-SA"/>
        </w:rPr>
        <w:t>și</w:t>
      </w:r>
      <w:r w:rsidRPr="00B546C6">
        <w:rPr>
          <w:rFonts w:ascii="Calibri" w:eastAsia="Calibri" w:hAnsi="Calibri" w:cs="Calibri"/>
          <w:spacing w:val="-12"/>
          <w:kern w:val="0"/>
          <w:sz w:val="22"/>
          <w:szCs w:val="22"/>
          <w:lang w:val="ro-RO" w:eastAsia="en-US" w:bidi="ar-SA"/>
        </w:rPr>
        <w:t xml:space="preserve"> </w:t>
      </w:r>
      <w:r w:rsidRPr="00B546C6">
        <w:rPr>
          <w:rFonts w:ascii="Calibri" w:eastAsia="Calibri" w:hAnsi="Calibri" w:cs="Calibri"/>
          <w:kern w:val="0"/>
          <w:sz w:val="22"/>
          <w:szCs w:val="22"/>
          <w:lang w:val="ro-RO" w:eastAsia="en-US" w:bidi="ar-SA"/>
        </w:rPr>
        <w:t>buget</w:t>
      </w:r>
      <w:r w:rsidR="001F7B92" w:rsidRPr="00B546C6">
        <w:rPr>
          <w:rFonts w:ascii="Calibri" w:eastAsia="Calibri" w:hAnsi="Calibri" w:cs="Calibri"/>
          <w:kern w:val="0"/>
          <w:sz w:val="22"/>
          <w:szCs w:val="22"/>
          <w:lang w:val="ro-RO" w:eastAsia="en-US" w:bidi="ar-SA"/>
        </w:rPr>
        <w:t>are</w:t>
      </w:r>
      <w:r w:rsidRPr="00B546C6">
        <w:rPr>
          <w:rFonts w:ascii="Calibri" w:eastAsia="Calibri" w:hAnsi="Calibri" w:cs="Calibri"/>
          <w:kern w:val="0"/>
          <w:sz w:val="22"/>
          <w:szCs w:val="22"/>
          <w:lang w:val="ro-RO" w:eastAsia="en-US" w:bidi="ar-SA"/>
        </w:rPr>
        <w:t>;</w:t>
      </w:r>
      <w:r w:rsidRPr="00B546C6">
        <w:rPr>
          <w:rFonts w:ascii="Calibri" w:eastAsia="Calibri" w:hAnsi="Calibri" w:cs="Calibri"/>
          <w:spacing w:val="-13"/>
          <w:kern w:val="0"/>
          <w:sz w:val="22"/>
          <w:szCs w:val="22"/>
          <w:lang w:val="ro-RO" w:eastAsia="en-US" w:bidi="ar-SA"/>
        </w:rPr>
        <w:t xml:space="preserve"> </w:t>
      </w:r>
      <w:r w:rsidRPr="00B546C6">
        <w:rPr>
          <w:rFonts w:ascii="Calibri" w:eastAsia="Calibri" w:hAnsi="Calibri" w:cs="Calibri"/>
          <w:kern w:val="0"/>
          <w:sz w:val="22"/>
          <w:szCs w:val="22"/>
          <w:lang w:val="ro-RO" w:eastAsia="en-US" w:bidi="ar-SA"/>
        </w:rPr>
        <w:t>disponibilitatea</w:t>
      </w:r>
      <w:r w:rsidRPr="00B546C6">
        <w:rPr>
          <w:rFonts w:ascii="Calibri" w:eastAsia="Calibri" w:hAnsi="Calibri" w:cs="Calibri"/>
          <w:spacing w:val="-12"/>
          <w:kern w:val="0"/>
          <w:sz w:val="22"/>
          <w:szCs w:val="22"/>
          <w:lang w:val="ro-RO" w:eastAsia="en-US" w:bidi="ar-SA"/>
        </w:rPr>
        <w:t xml:space="preserve"> </w:t>
      </w:r>
      <w:r w:rsidRPr="00B546C6">
        <w:rPr>
          <w:rFonts w:ascii="Calibri" w:eastAsia="Calibri" w:hAnsi="Calibri" w:cs="Calibri"/>
          <w:kern w:val="0"/>
          <w:sz w:val="22"/>
          <w:szCs w:val="22"/>
          <w:lang w:val="ro-RO" w:eastAsia="en-US" w:bidi="ar-SA"/>
        </w:rPr>
        <w:t xml:space="preserve">echipelor autorităților </w:t>
      </w:r>
      <w:r w:rsidR="001A10FB" w:rsidRPr="00B546C6">
        <w:rPr>
          <w:rFonts w:ascii="Calibri" w:eastAsia="Calibri" w:hAnsi="Calibri" w:cs="Calibri"/>
          <w:kern w:val="0"/>
          <w:sz w:val="22"/>
          <w:szCs w:val="22"/>
          <w:lang w:val="ro-RO" w:eastAsia="en-US" w:bidi="ar-SA"/>
        </w:rPr>
        <w:t xml:space="preserve">române din domeniul </w:t>
      </w:r>
      <w:r w:rsidRPr="00B546C6">
        <w:rPr>
          <w:rFonts w:ascii="Calibri" w:eastAsia="Calibri" w:hAnsi="Calibri" w:cs="Calibri"/>
          <w:kern w:val="0"/>
          <w:sz w:val="22"/>
          <w:szCs w:val="22"/>
          <w:lang w:val="ro-RO" w:eastAsia="en-US" w:bidi="ar-SA"/>
        </w:rPr>
        <w:t>ape</w:t>
      </w:r>
      <w:r w:rsidR="001A10FB" w:rsidRPr="00B546C6">
        <w:rPr>
          <w:rFonts w:ascii="Calibri" w:eastAsia="Calibri" w:hAnsi="Calibri" w:cs="Calibri"/>
          <w:kern w:val="0"/>
          <w:sz w:val="22"/>
          <w:szCs w:val="22"/>
          <w:lang w:val="ro-RO" w:eastAsia="en-US" w:bidi="ar-SA"/>
        </w:rPr>
        <w:t xml:space="preserve">i </w:t>
      </w:r>
      <w:r w:rsidRPr="00B546C6">
        <w:rPr>
          <w:rFonts w:ascii="Calibri" w:eastAsia="Calibri" w:hAnsi="Calibri" w:cs="Calibri"/>
          <w:kern w:val="0"/>
          <w:sz w:val="22"/>
          <w:szCs w:val="22"/>
          <w:lang w:val="ro-RO" w:eastAsia="en-US" w:bidi="ar-SA"/>
        </w:rPr>
        <w:t xml:space="preserve">de a participa la un program intensiv de formare; identificarea persoanelor potrivite (personalul care îndeplinește cerințele cursului) pentru a participa la cursuri; identificarea metodelor adecvate pentru a depăși </w:t>
      </w:r>
      <w:r w:rsidR="001A10FB" w:rsidRPr="00B546C6">
        <w:rPr>
          <w:rFonts w:ascii="Calibri" w:eastAsia="Calibri" w:hAnsi="Calibri" w:cs="Calibri"/>
          <w:kern w:val="0"/>
          <w:sz w:val="22"/>
          <w:szCs w:val="22"/>
          <w:lang w:val="ro-RO" w:eastAsia="en-US" w:bidi="ar-SA"/>
        </w:rPr>
        <w:t>limitările generate de susținerea</w:t>
      </w:r>
      <w:r w:rsidRPr="00B546C6">
        <w:rPr>
          <w:rFonts w:ascii="Calibri" w:eastAsia="Calibri" w:hAnsi="Calibri" w:cs="Calibri"/>
          <w:kern w:val="0"/>
          <w:sz w:val="22"/>
          <w:szCs w:val="22"/>
          <w:lang w:val="ro-RO" w:eastAsia="en-US" w:bidi="ar-SA"/>
        </w:rPr>
        <w:t xml:space="preserve"> cursurilor </w:t>
      </w:r>
      <w:r w:rsidR="001A10FB" w:rsidRPr="00B546C6">
        <w:rPr>
          <w:rFonts w:ascii="Calibri" w:eastAsia="Calibri" w:hAnsi="Calibri" w:cs="Calibri"/>
          <w:kern w:val="0"/>
          <w:sz w:val="22"/>
          <w:szCs w:val="22"/>
          <w:lang w:val="ro-RO" w:eastAsia="en-US" w:bidi="ar-SA"/>
        </w:rPr>
        <w:t xml:space="preserve">în mediul </w:t>
      </w:r>
      <w:r w:rsidRPr="00B546C6">
        <w:rPr>
          <w:rFonts w:ascii="Calibri" w:eastAsia="Calibri" w:hAnsi="Calibri" w:cs="Calibri"/>
          <w:kern w:val="0"/>
          <w:sz w:val="22"/>
          <w:szCs w:val="22"/>
          <w:lang w:val="ro-RO" w:eastAsia="en-US" w:bidi="ar-SA"/>
        </w:rPr>
        <w:t>virtual</w:t>
      </w:r>
      <w:r w:rsidR="009D549F" w:rsidRPr="00B546C6">
        <w:rPr>
          <w:rFonts w:ascii="Calibri" w:eastAsiaTheme="minorEastAsia" w:hAnsi="Calibri" w:cstheme="minorBidi"/>
          <w:kern w:val="24"/>
          <w:sz w:val="22"/>
          <w:szCs w:val="22"/>
          <w:lang w:val="ro-RO" w:eastAsia="en-US" w:bidi="ar-SA"/>
        </w:rPr>
        <w:t>.</w:t>
      </w:r>
    </w:p>
    <w:p w14:paraId="3A2CC907" w14:textId="77777777" w:rsidR="00EB4025" w:rsidRPr="00B546C6" w:rsidRDefault="00EB4025" w:rsidP="00EB4025">
      <w:pPr>
        <w:spacing w:line="16" w:lineRule="atLeast"/>
        <w:jc w:val="both"/>
        <w:rPr>
          <w:rFonts w:asciiTheme="minorHAnsi" w:eastAsia="Calibri" w:hAnsiTheme="minorHAnsi" w:cstheme="minorHAnsi"/>
          <w:b/>
          <w:bCs/>
          <w:i/>
          <w:iCs/>
          <w:sz w:val="22"/>
          <w:szCs w:val="22"/>
          <w:highlight w:val="yellow"/>
          <w:lang w:val="ro-RO"/>
        </w:rPr>
      </w:pPr>
    </w:p>
    <w:p w14:paraId="38C614EA" w14:textId="3DFDC148" w:rsidR="008E3551" w:rsidRPr="00B546C6" w:rsidRDefault="008E3551" w:rsidP="001A10FB">
      <w:pPr>
        <w:widowControl w:val="0"/>
        <w:suppressAutoHyphens w:val="0"/>
        <w:autoSpaceDE w:val="0"/>
        <w:spacing w:before="101"/>
        <w:ind w:right="26"/>
        <w:jc w:val="both"/>
        <w:textAlignment w:val="auto"/>
        <w:rPr>
          <w:rFonts w:ascii="Calibri" w:eastAsia="Calibri" w:hAnsi="Calibri" w:cs="Calibri"/>
          <w:kern w:val="0"/>
          <w:sz w:val="22"/>
          <w:szCs w:val="22"/>
          <w:lang w:val="ro-RO" w:eastAsia="en-US" w:bidi="ar-SA"/>
        </w:rPr>
      </w:pPr>
      <w:r w:rsidRPr="00B546C6">
        <w:rPr>
          <w:rFonts w:ascii="Calibri" w:eastAsia="Calibri" w:hAnsi="Calibri" w:cs="Calibri"/>
          <w:b/>
          <w:kern w:val="0"/>
          <w:sz w:val="22"/>
          <w:szCs w:val="22"/>
          <w:lang w:val="ro-RO" w:eastAsia="en-US" w:bidi="ar-SA"/>
        </w:rPr>
        <w:t xml:space="preserve">Pentru a face față provocărilor menționate mai sus, pe întreaga durată </w:t>
      </w:r>
      <w:r w:rsidR="00C7392B" w:rsidRPr="00B546C6">
        <w:rPr>
          <w:rFonts w:ascii="Calibri" w:eastAsia="Calibri" w:hAnsi="Calibri" w:cs="Calibri"/>
          <w:b/>
          <w:kern w:val="0"/>
          <w:sz w:val="22"/>
          <w:szCs w:val="22"/>
          <w:lang w:val="ro-RO" w:eastAsia="en-US" w:bidi="ar-SA"/>
        </w:rPr>
        <w:t xml:space="preserve">de derulare </w:t>
      </w:r>
      <w:r w:rsidRPr="00B546C6">
        <w:rPr>
          <w:rFonts w:ascii="Calibri" w:eastAsia="Calibri" w:hAnsi="Calibri" w:cs="Calibri"/>
          <w:b/>
          <w:kern w:val="0"/>
          <w:sz w:val="22"/>
          <w:szCs w:val="22"/>
          <w:lang w:val="ro-RO" w:eastAsia="en-US" w:bidi="ar-SA"/>
        </w:rPr>
        <w:t>a proiectului, echipa B</w:t>
      </w:r>
      <w:r w:rsidR="00C7392B" w:rsidRPr="00B546C6">
        <w:rPr>
          <w:rFonts w:ascii="Calibri" w:eastAsia="Calibri" w:hAnsi="Calibri" w:cs="Calibri"/>
          <w:b/>
          <w:kern w:val="0"/>
          <w:sz w:val="22"/>
          <w:szCs w:val="22"/>
          <w:lang w:val="ro-RO" w:eastAsia="en-US" w:bidi="ar-SA"/>
        </w:rPr>
        <w:t>ăncii</w:t>
      </w:r>
      <w:r w:rsidRPr="00B546C6">
        <w:rPr>
          <w:rFonts w:ascii="Calibri" w:eastAsia="Calibri" w:hAnsi="Calibri" w:cs="Calibri"/>
          <w:b/>
          <w:kern w:val="0"/>
          <w:sz w:val="22"/>
          <w:szCs w:val="22"/>
          <w:lang w:val="ro-RO" w:eastAsia="en-US" w:bidi="ar-SA"/>
        </w:rPr>
        <w:t xml:space="preserve"> Mondial</w:t>
      </w:r>
      <w:r w:rsidR="00C7392B" w:rsidRPr="00B546C6">
        <w:rPr>
          <w:rFonts w:ascii="Calibri" w:eastAsia="Calibri" w:hAnsi="Calibri" w:cs="Calibri"/>
          <w:b/>
          <w:kern w:val="0"/>
          <w:sz w:val="22"/>
          <w:szCs w:val="22"/>
          <w:lang w:val="ro-RO" w:eastAsia="en-US" w:bidi="ar-SA"/>
        </w:rPr>
        <w:t>e</w:t>
      </w:r>
      <w:r w:rsidRPr="00B546C6">
        <w:rPr>
          <w:rFonts w:ascii="Calibri" w:eastAsia="Calibri" w:hAnsi="Calibri" w:cs="Calibri"/>
          <w:b/>
          <w:kern w:val="0"/>
          <w:sz w:val="22"/>
          <w:szCs w:val="22"/>
          <w:lang w:val="ro-RO" w:eastAsia="en-US" w:bidi="ar-SA"/>
        </w:rPr>
        <w:t xml:space="preserve"> evaluează în mod constant diferitele tipuri de </w:t>
      </w:r>
      <w:r w:rsidR="00C7392B" w:rsidRPr="00B546C6">
        <w:rPr>
          <w:rFonts w:ascii="Calibri" w:eastAsia="Calibri" w:hAnsi="Calibri" w:cs="Calibri"/>
          <w:b/>
          <w:kern w:val="0"/>
          <w:sz w:val="22"/>
          <w:szCs w:val="22"/>
          <w:lang w:val="ro-RO" w:eastAsia="en-US" w:bidi="ar-SA"/>
        </w:rPr>
        <w:t xml:space="preserve">procese de </w:t>
      </w:r>
      <w:r w:rsidRPr="00B546C6">
        <w:rPr>
          <w:rFonts w:ascii="Calibri" w:eastAsia="Calibri" w:hAnsi="Calibri" w:cs="Calibri"/>
          <w:b/>
          <w:kern w:val="0"/>
          <w:sz w:val="22"/>
          <w:szCs w:val="22"/>
          <w:lang w:val="ro-RO" w:eastAsia="en-US" w:bidi="ar-SA"/>
        </w:rPr>
        <w:t xml:space="preserve">consolidare a </w:t>
      </w:r>
      <w:r w:rsidRPr="00B546C6">
        <w:rPr>
          <w:rFonts w:ascii="Calibri" w:eastAsia="Calibri" w:hAnsi="Calibri" w:cs="Calibri"/>
          <w:b/>
          <w:kern w:val="0"/>
          <w:sz w:val="22"/>
          <w:szCs w:val="22"/>
          <w:lang w:val="ro-RO" w:eastAsia="en-US" w:bidi="ar-SA"/>
        </w:rPr>
        <w:lastRenderedPageBreak/>
        <w:t>capacităților care sunt abordate</w:t>
      </w:r>
      <w:r w:rsidRPr="00B546C6">
        <w:rPr>
          <w:rFonts w:ascii="Calibri" w:eastAsia="Calibri" w:hAnsi="Calibri" w:cs="Calibri"/>
          <w:b/>
          <w:spacing w:val="-1"/>
          <w:kern w:val="0"/>
          <w:sz w:val="22"/>
          <w:szCs w:val="22"/>
          <w:lang w:val="ro-RO" w:eastAsia="en-US" w:bidi="ar-SA"/>
        </w:rPr>
        <w:t xml:space="preserve"> </w:t>
      </w:r>
      <w:r w:rsidRPr="00B546C6">
        <w:rPr>
          <w:rFonts w:ascii="Calibri" w:eastAsia="Calibri" w:hAnsi="Calibri" w:cs="Calibri"/>
          <w:b/>
          <w:kern w:val="0"/>
          <w:sz w:val="22"/>
          <w:szCs w:val="22"/>
          <w:lang w:val="ro-RO" w:eastAsia="en-US" w:bidi="ar-SA"/>
        </w:rPr>
        <w:t xml:space="preserve">și aplicate. </w:t>
      </w:r>
      <w:r w:rsidRPr="00B546C6">
        <w:rPr>
          <w:rFonts w:ascii="Calibri" w:eastAsia="Calibri" w:hAnsi="Calibri" w:cs="Calibri"/>
          <w:kern w:val="0"/>
          <w:sz w:val="22"/>
          <w:szCs w:val="22"/>
          <w:lang w:val="ro-RO" w:eastAsia="en-US" w:bidi="ar-SA"/>
        </w:rPr>
        <w:t>Echipa BM evaluează</w:t>
      </w:r>
      <w:r w:rsidRPr="00B546C6">
        <w:rPr>
          <w:rFonts w:ascii="Calibri" w:eastAsia="Calibri" w:hAnsi="Calibri" w:cs="Calibri"/>
          <w:spacing w:val="-1"/>
          <w:kern w:val="0"/>
          <w:sz w:val="22"/>
          <w:szCs w:val="22"/>
          <w:lang w:val="ro-RO" w:eastAsia="en-US" w:bidi="ar-SA"/>
        </w:rPr>
        <w:t xml:space="preserve"> </w:t>
      </w:r>
      <w:r w:rsidRPr="00B546C6">
        <w:rPr>
          <w:rFonts w:ascii="Calibri" w:eastAsia="Calibri" w:hAnsi="Calibri" w:cs="Calibri"/>
          <w:kern w:val="0"/>
          <w:sz w:val="22"/>
          <w:szCs w:val="22"/>
          <w:lang w:val="ro-RO" w:eastAsia="en-US" w:bidi="ar-SA"/>
        </w:rPr>
        <w:t>și reflectă</w:t>
      </w:r>
      <w:r w:rsidRPr="00B546C6">
        <w:rPr>
          <w:rFonts w:ascii="Calibri" w:eastAsia="Calibri" w:hAnsi="Calibri" w:cs="Calibri"/>
          <w:spacing w:val="-3"/>
          <w:kern w:val="0"/>
          <w:sz w:val="22"/>
          <w:szCs w:val="22"/>
          <w:lang w:val="ro-RO" w:eastAsia="en-US" w:bidi="ar-SA"/>
        </w:rPr>
        <w:t xml:space="preserve"> </w:t>
      </w:r>
      <w:r w:rsidRPr="00B546C6">
        <w:rPr>
          <w:rFonts w:ascii="Calibri" w:eastAsia="Calibri" w:hAnsi="Calibri" w:cs="Calibri"/>
          <w:kern w:val="0"/>
          <w:sz w:val="22"/>
          <w:szCs w:val="22"/>
          <w:lang w:val="ro-RO" w:eastAsia="en-US" w:bidi="ar-SA"/>
        </w:rPr>
        <w:t>periodic în rezultatele</w:t>
      </w:r>
      <w:r w:rsidRPr="00B546C6">
        <w:rPr>
          <w:rFonts w:ascii="Calibri" w:eastAsia="Calibri" w:hAnsi="Calibri" w:cs="Calibri"/>
          <w:spacing w:val="-3"/>
          <w:kern w:val="0"/>
          <w:sz w:val="22"/>
          <w:szCs w:val="22"/>
          <w:lang w:val="ro-RO" w:eastAsia="en-US" w:bidi="ar-SA"/>
        </w:rPr>
        <w:t xml:space="preserve"> </w:t>
      </w:r>
      <w:r w:rsidRPr="00B546C6">
        <w:rPr>
          <w:rFonts w:ascii="Calibri" w:eastAsia="Calibri" w:hAnsi="Calibri" w:cs="Calibri"/>
          <w:kern w:val="0"/>
          <w:sz w:val="22"/>
          <w:szCs w:val="22"/>
          <w:lang w:val="ro-RO" w:eastAsia="en-US" w:bidi="ar-SA"/>
        </w:rPr>
        <w:t>proiectului modul</w:t>
      </w:r>
      <w:r w:rsidRPr="00B546C6">
        <w:rPr>
          <w:rFonts w:ascii="Calibri" w:eastAsia="Calibri" w:hAnsi="Calibri" w:cs="Calibri"/>
          <w:spacing w:val="-3"/>
          <w:kern w:val="0"/>
          <w:sz w:val="22"/>
          <w:szCs w:val="22"/>
          <w:lang w:val="ro-RO" w:eastAsia="en-US" w:bidi="ar-SA"/>
        </w:rPr>
        <w:t xml:space="preserve"> </w:t>
      </w:r>
      <w:r w:rsidRPr="00B546C6">
        <w:rPr>
          <w:rFonts w:ascii="Calibri" w:eastAsia="Calibri" w:hAnsi="Calibri" w:cs="Calibri"/>
          <w:kern w:val="0"/>
          <w:sz w:val="22"/>
          <w:szCs w:val="22"/>
          <w:lang w:val="ro-RO" w:eastAsia="en-US" w:bidi="ar-SA"/>
        </w:rPr>
        <w:t>în</w:t>
      </w:r>
      <w:r w:rsidRPr="00B546C6">
        <w:rPr>
          <w:rFonts w:ascii="Calibri" w:eastAsia="Calibri" w:hAnsi="Calibri" w:cs="Calibri"/>
          <w:spacing w:val="-3"/>
          <w:kern w:val="0"/>
          <w:sz w:val="22"/>
          <w:szCs w:val="22"/>
          <w:lang w:val="ro-RO" w:eastAsia="en-US" w:bidi="ar-SA"/>
        </w:rPr>
        <w:t xml:space="preserve"> </w:t>
      </w:r>
      <w:r w:rsidRPr="00B546C6">
        <w:rPr>
          <w:rFonts w:ascii="Calibri" w:eastAsia="Calibri" w:hAnsi="Calibri" w:cs="Calibri"/>
          <w:kern w:val="0"/>
          <w:sz w:val="22"/>
          <w:szCs w:val="22"/>
          <w:lang w:val="ro-RO" w:eastAsia="en-US" w:bidi="ar-SA"/>
        </w:rPr>
        <w:t xml:space="preserve">care </w:t>
      </w:r>
      <w:r w:rsidRPr="00B546C6">
        <w:rPr>
          <w:rFonts w:ascii="Calibri" w:eastAsia="Calibri" w:hAnsi="Calibri" w:cs="Calibri"/>
          <w:spacing w:val="-2"/>
          <w:kern w:val="0"/>
          <w:sz w:val="22"/>
          <w:szCs w:val="22"/>
          <w:lang w:val="ro-RO" w:eastAsia="en-US" w:bidi="ar-SA"/>
        </w:rPr>
        <w:t>măsurile</w:t>
      </w:r>
      <w:r w:rsidRPr="00B546C6">
        <w:rPr>
          <w:rFonts w:ascii="Calibri" w:eastAsia="Calibri" w:hAnsi="Calibri" w:cs="Calibri"/>
          <w:spacing w:val="-3"/>
          <w:kern w:val="0"/>
          <w:sz w:val="22"/>
          <w:szCs w:val="22"/>
          <w:lang w:val="ro-RO" w:eastAsia="en-US" w:bidi="ar-SA"/>
        </w:rPr>
        <w:t xml:space="preserve"> </w:t>
      </w:r>
      <w:r w:rsidR="007F22A4" w:rsidRPr="00B546C6">
        <w:rPr>
          <w:rFonts w:ascii="Calibri" w:eastAsia="Calibri" w:hAnsi="Calibri" w:cs="Calibri"/>
          <w:spacing w:val="-2"/>
          <w:kern w:val="0"/>
          <w:sz w:val="22"/>
          <w:szCs w:val="22"/>
          <w:lang w:val="ro-RO" w:eastAsia="en-US" w:bidi="ar-SA"/>
        </w:rPr>
        <w:t>CC</w:t>
      </w:r>
      <w:r w:rsidRPr="00B546C6">
        <w:rPr>
          <w:rFonts w:ascii="Calibri" w:eastAsia="Calibri" w:hAnsi="Calibri" w:cs="Calibri"/>
          <w:spacing w:val="-2"/>
          <w:kern w:val="0"/>
          <w:sz w:val="22"/>
          <w:szCs w:val="22"/>
          <w:lang w:val="ro-RO" w:eastAsia="en-US" w:bidi="ar-SA"/>
        </w:rPr>
        <w:t xml:space="preserve"> sunt</w:t>
      </w:r>
      <w:r w:rsidRPr="00B546C6">
        <w:rPr>
          <w:rFonts w:ascii="Calibri" w:eastAsia="Calibri" w:hAnsi="Calibri" w:cs="Calibri"/>
          <w:spacing w:val="-6"/>
          <w:kern w:val="0"/>
          <w:sz w:val="22"/>
          <w:szCs w:val="22"/>
          <w:lang w:val="ro-RO" w:eastAsia="en-US" w:bidi="ar-SA"/>
        </w:rPr>
        <w:t xml:space="preserve"> </w:t>
      </w:r>
      <w:r w:rsidR="00C7392B" w:rsidRPr="00B546C6">
        <w:rPr>
          <w:rFonts w:ascii="Calibri" w:eastAsia="Calibri" w:hAnsi="Calibri" w:cs="Calibri"/>
          <w:spacing w:val="-2"/>
          <w:kern w:val="0"/>
          <w:sz w:val="22"/>
          <w:szCs w:val="22"/>
          <w:lang w:val="ro-RO" w:eastAsia="en-US" w:bidi="ar-SA"/>
        </w:rPr>
        <w:t>aplicate</w:t>
      </w:r>
      <w:r w:rsidRPr="00B546C6">
        <w:rPr>
          <w:rFonts w:ascii="Calibri" w:eastAsia="Calibri" w:hAnsi="Calibri" w:cs="Calibri"/>
          <w:spacing w:val="-8"/>
          <w:kern w:val="0"/>
          <w:sz w:val="22"/>
          <w:szCs w:val="22"/>
          <w:lang w:val="ro-RO" w:eastAsia="en-US" w:bidi="ar-SA"/>
        </w:rPr>
        <w:t xml:space="preserve"> </w:t>
      </w:r>
      <w:r w:rsidRPr="00B546C6">
        <w:rPr>
          <w:rFonts w:ascii="Calibri" w:eastAsia="Calibri" w:hAnsi="Calibri" w:cs="Calibri"/>
          <w:spacing w:val="-2"/>
          <w:kern w:val="0"/>
          <w:sz w:val="22"/>
          <w:szCs w:val="22"/>
          <w:lang w:val="ro-RO" w:eastAsia="en-US" w:bidi="ar-SA"/>
        </w:rPr>
        <w:t>pe</w:t>
      </w:r>
      <w:r w:rsidRPr="00B546C6">
        <w:rPr>
          <w:rFonts w:ascii="Calibri" w:eastAsia="Calibri" w:hAnsi="Calibri" w:cs="Calibri"/>
          <w:spacing w:val="-4"/>
          <w:kern w:val="0"/>
          <w:sz w:val="22"/>
          <w:szCs w:val="22"/>
          <w:lang w:val="ro-RO" w:eastAsia="en-US" w:bidi="ar-SA"/>
        </w:rPr>
        <w:t xml:space="preserve"> </w:t>
      </w:r>
      <w:r w:rsidRPr="00B546C6">
        <w:rPr>
          <w:rFonts w:ascii="Calibri" w:eastAsia="Calibri" w:hAnsi="Calibri" w:cs="Calibri"/>
          <w:spacing w:val="-2"/>
          <w:kern w:val="0"/>
          <w:sz w:val="22"/>
          <w:szCs w:val="22"/>
          <w:lang w:val="ro-RO" w:eastAsia="en-US" w:bidi="ar-SA"/>
        </w:rPr>
        <w:t xml:space="preserve">parcursul </w:t>
      </w:r>
      <w:r w:rsidR="00C7392B" w:rsidRPr="00B546C6">
        <w:rPr>
          <w:rFonts w:ascii="Calibri" w:eastAsia="Calibri" w:hAnsi="Calibri" w:cs="Calibri"/>
          <w:spacing w:val="-2"/>
          <w:kern w:val="0"/>
          <w:sz w:val="22"/>
          <w:szCs w:val="22"/>
          <w:lang w:val="ro-RO" w:eastAsia="en-US" w:bidi="ar-SA"/>
        </w:rPr>
        <w:t xml:space="preserve">derulării </w:t>
      </w:r>
      <w:r w:rsidRPr="00B546C6">
        <w:rPr>
          <w:rFonts w:ascii="Calibri" w:eastAsia="Calibri" w:hAnsi="Calibri" w:cs="Calibri"/>
          <w:spacing w:val="-2"/>
          <w:kern w:val="0"/>
          <w:sz w:val="22"/>
          <w:szCs w:val="22"/>
          <w:lang w:val="ro-RO" w:eastAsia="en-US" w:bidi="ar-SA"/>
        </w:rPr>
        <w:t>proiectului</w:t>
      </w:r>
      <w:r w:rsidRPr="00B546C6">
        <w:rPr>
          <w:rFonts w:ascii="Calibri" w:eastAsia="Calibri" w:hAnsi="Calibri" w:cs="Calibri"/>
          <w:spacing w:val="-5"/>
          <w:kern w:val="0"/>
          <w:sz w:val="22"/>
          <w:szCs w:val="22"/>
          <w:lang w:val="ro-RO" w:eastAsia="en-US" w:bidi="ar-SA"/>
        </w:rPr>
        <w:t xml:space="preserve"> </w:t>
      </w:r>
      <w:r w:rsidRPr="00B546C6">
        <w:rPr>
          <w:rFonts w:ascii="Calibri" w:eastAsia="Calibri" w:hAnsi="Calibri" w:cs="Calibri"/>
          <w:spacing w:val="-2"/>
          <w:kern w:val="0"/>
          <w:sz w:val="22"/>
          <w:szCs w:val="22"/>
          <w:lang w:val="ro-RO" w:eastAsia="en-US" w:bidi="ar-SA"/>
        </w:rPr>
        <w:t>și efectele</w:t>
      </w:r>
      <w:r w:rsidRPr="00B546C6">
        <w:rPr>
          <w:rFonts w:ascii="Calibri" w:eastAsia="Calibri" w:hAnsi="Calibri" w:cs="Calibri"/>
          <w:spacing w:val="-3"/>
          <w:kern w:val="0"/>
          <w:sz w:val="22"/>
          <w:szCs w:val="22"/>
          <w:lang w:val="ro-RO" w:eastAsia="en-US" w:bidi="ar-SA"/>
        </w:rPr>
        <w:t xml:space="preserve"> </w:t>
      </w:r>
      <w:r w:rsidRPr="00B546C6">
        <w:rPr>
          <w:rFonts w:ascii="Calibri" w:eastAsia="Calibri" w:hAnsi="Calibri" w:cs="Calibri"/>
          <w:spacing w:val="-2"/>
          <w:kern w:val="0"/>
          <w:sz w:val="22"/>
          <w:szCs w:val="22"/>
          <w:lang w:val="ro-RO" w:eastAsia="en-US" w:bidi="ar-SA"/>
        </w:rPr>
        <w:t>pe</w:t>
      </w:r>
      <w:r w:rsidRPr="00B546C6">
        <w:rPr>
          <w:rFonts w:ascii="Calibri" w:eastAsia="Calibri" w:hAnsi="Calibri" w:cs="Calibri"/>
          <w:spacing w:val="-4"/>
          <w:kern w:val="0"/>
          <w:sz w:val="22"/>
          <w:szCs w:val="22"/>
          <w:lang w:val="ro-RO" w:eastAsia="en-US" w:bidi="ar-SA"/>
        </w:rPr>
        <w:t xml:space="preserve"> </w:t>
      </w:r>
      <w:r w:rsidRPr="00B546C6">
        <w:rPr>
          <w:rFonts w:ascii="Calibri" w:eastAsia="Calibri" w:hAnsi="Calibri" w:cs="Calibri"/>
          <w:spacing w:val="-2"/>
          <w:kern w:val="0"/>
          <w:sz w:val="22"/>
          <w:szCs w:val="22"/>
          <w:lang w:val="ro-RO" w:eastAsia="en-US" w:bidi="ar-SA"/>
        </w:rPr>
        <w:t>care</w:t>
      </w:r>
      <w:r w:rsidRPr="00B546C6">
        <w:rPr>
          <w:rFonts w:ascii="Calibri" w:eastAsia="Calibri" w:hAnsi="Calibri" w:cs="Calibri"/>
          <w:spacing w:val="-4"/>
          <w:kern w:val="0"/>
          <w:sz w:val="22"/>
          <w:szCs w:val="22"/>
          <w:lang w:val="ro-RO" w:eastAsia="en-US" w:bidi="ar-SA"/>
        </w:rPr>
        <w:t xml:space="preserve"> </w:t>
      </w:r>
      <w:r w:rsidRPr="00B546C6">
        <w:rPr>
          <w:rFonts w:ascii="Calibri" w:eastAsia="Calibri" w:hAnsi="Calibri" w:cs="Calibri"/>
          <w:spacing w:val="-2"/>
          <w:kern w:val="0"/>
          <w:sz w:val="22"/>
          <w:szCs w:val="22"/>
          <w:lang w:val="ro-RO" w:eastAsia="en-US" w:bidi="ar-SA"/>
        </w:rPr>
        <w:t>acestea</w:t>
      </w:r>
      <w:r w:rsidRPr="00B546C6">
        <w:rPr>
          <w:rFonts w:ascii="Calibri" w:eastAsia="Calibri" w:hAnsi="Calibri" w:cs="Calibri"/>
          <w:spacing w:val="-5"/>
          <w:kern w:val="0"/>
          <w:sz w:val="22"/>
          <w:szCs w:val="22"/>
          <w:lang w:val="ro-RO" w:eastAsia="en-US" w:bidi="ar-SA"/>
        </w:rPr>
        <w:t xml:space="preserve"> </w:t>
      </w:r>
      <w:r w:rsidRPr="00B546C6">
        <w:rPr>
          <w:rFonts w:ascii="Calibri" w:eastAsia="Calibri" w:hAnsi="Calibri" w:cs="Calibri"/>
          <w:spacing w:val="-2"/>
          <w:kern w:val="0"/>
          <w:sz w:val="22"/>
          <w:szCs w:val="22"/>
          <w:lang w:val="ro-RO" w:eastAsia="en-US" w:bidi="ar-SA"/>
        </w:rPr>
        <w:t>le produc</w:t>
      </w:r>
      <w:r w:rsidRPr="00B546C6">
        <w:rPr>
          <w:rFonts w:ascii="Calibri" w:eastAsia="Calibri" w:hAnsi="Calibri" w:cs="Calibri"/>
          <w:spacing w:val="-9"/>
          <w:kern w:val="0"/>
          <w:sz w:val="22"/>
          <w:szCs w:val="22"/>
          <w:lang w:val="ro-RO" w:eastAsia="en-US" w:bidi="ar-SA"/>
        </w:rPr>
        <w:t xml:space="preserve"> </w:t>
      </w:r>
      <w:r w:rsidRPr="00B546C6">
        <w:rPr>
          <w:rFonts w:ascii="Calibri" w:eastAsia="Calibri" w:hAnsi="Calibri" w:cs="Calibri"/>
          <w:spacing w:val="-2"/>
          <w:kern w:val="0"/>
          <w:sz w:val="22"/>
          <w:szCs w:val="22"/>
          <w:lang w:val="ro-RO" w:eastAsia="en-US" w:bidi="ar-SA"/>
        </w:rPr>
        <w:t>pentru</w:t>
      </w:r>
      <w:r w:rsidRPr="00B546C6">
        <w:rPr>
          <w:rFonts w:ascii="Calibri" w:eastAsia="Calibri" w:hAnsi="Calibri" w:cs="Calibri"/>
          <w:spacing w:val="-5"/>
          <w:kern w:val="0"/>
          <w:sz w:val="22"/>
          <w:szCs w:val="22"/>
          <w:lang w:val="ro-RO" w:eastAsia="en-US" w:bidi="ar-SA"/>
        </w:rPr>
        <w:t xml:space="preserve"> </w:t>
      </w:r>
      <w:r w:rsidRPr="00B546C6">
        <w:rPr>
          <w:rFonts w:ascii="Calibri" w:eastAsia="Calibri" w:hAnsi="Calibri" w:cs="Calibri"/>
          <w:spacing w:val="-2"/>
          <w:kern w:val="0"/>
          <w:sz w:val="22"/>
          <w:szCs w:val="22"/>
          <w:lang w:val="ro-RO" w:eastAsia="en-US" w:bidi="ar-SA"/>
        </w:rPr>
        <w:t>a</w:t>
      </w:r>
      <w:r w:rsidRPr="00B546C6">
        <w:rPr>
          <w:rFonts w:ascii="Calibri" w:eastAsia="Calibri" w:hAnsi="Calibri" w:cs="Calibri"/>
          <w:spacing w:val="-5"/>
          <w:kern w:val="0"/>
          <w:sz w:val="22"/>
          <w:szCs w:val="22"/>
          <w:lang w:val="ro-RO" w:eastAsia="en-US" w:bidi="ar-SA"/>
        </w:rPr>
        <w:t xml:space="preserve"> </w:t>
      </w:r>
      <w:r w:rsidRPr="00B546C6">
        <w:rPr>
          <w:rFonts w:ascii="Calibri" w:eastAsia="Calibri" w:hAnsi="Calibri" w:cs="Calibri"/>
          <w:spacing w:val="-2"/>
          <w:kern w:val="0"/>
          <w:sz w:val="22"/>
          <w:szCs w:val="22"/>
          <w:lang w:val="ro-RO" w:eastAsia="en-US" w:bidi="ar-SA"/>
        </w:rPr>
        <w:t xml:space="preserve">sprijini </w:t>
      </w:r>
      <w:r w:rsidR="00C7392B" w:rsidRPr="00B546C6">
        <w:rPr>
          <w:rFonts w:ascii="Calibri" w:eastAsia="Calibri" w:hAnsi="Calibri" w:cs="Calibri"/>
          <w:spacing w:val="-2"/>
          <w:kern w:val="0"/>
          <w:sz w:val="22"/>
          <w:szCs w:val="22"/>
          <w:lang w:val="ro-RO" w:eastAsia="en-US" w:bidi="ar-SA"/>
        </w:rPr>
        <w:t xml:space="preserve">procesul de </w:t>
      </w:r>
      <w:r w:rsidRPr="00B546C6">
        <w:rPr>
          <w:rFonts w:ascii="Calibri" w:eastAsia="Calibri" w:hAnsi="Calibri" w:cs="Calibri"/>
          <w:kern w:val="0"/>
          <w:sz w:val="22"/>
          <w:szCs w:val="22"/>
          <w:lang w:val="ro-RO" w:eastAsia="en-US" w:bidi="ar-SA"/>
        </w:rPr>
        <w:t>consolidare</w:t>
      </w:r>
      <w:r w:rsidR="00C7392B" w:rsidRPr="00B546C6">
        <w:rPr>
          <w:rFonts w:ascii="Calibri" w:eastAsia="Calibri" w:hAnsi="Calibri" w:cs="Calibri"/>
          <w:kern w:val="0"/>
          <w:sz w:val="22"/>
          <w:szCs w:val="22"/>
          <w:lang w:val="ro-RO" w:eastAsia="en-US" w:bidi="ar-SA"/>
        </w:rPr>
        <w:t xml:space="preserve"> </w:t>
      </w:r>
      <w:r w:rsidRPr="00B546C6">
        <w:rPr>
          <w:rFonts w:ascii="Calibri" w:eastAsia="Calibri" w:hAnsi="Calibri" w:cs="Calibri"/>
          <w:kern w:val="0"/>
          <w:sz w:val="22"/>
          <w:szCs w:val="22"/>
          <w:lang w:val="ro-RO" w:eastAsia="en-US" w:bidi="ar-SA"/>
        </w:rPr>
        <w:t>a capacității Autorității Române din domeniul apei de a implementa DI.</w:t>
      </w:r>
    </w:p>
    <w:p w14:paraId="221D27E1" w14:textId="77777777" w:rsidR="008E3551" w:rsidRPr="00B546C6" w:rsidRDefault="008E3551" w:rsidP="008E3551">
      <w:pPr>
        <w:widowControl w:val="0"/>
        <w:suppressAutoHyphens w:val="0"/>
        <w:autoSpaceDE w:val="0"/>
        <w:spacing w:before="1"/>
        <w:textAlignment w:val="auto"/>
        <w:rPr>
          <w:rFonts w:ascii="Calibri" w:eastAsia="Calibri" w:hAnsi="Calibri" w:cs="Calibri"/>
          <w:kern w:val="0"/>
          <w:sz w:val="22"/>
          <w:szCs w:val="22"/>
          <w:lang w:val="ro-RO" w:eastAsia="en-US" w:bidi="ar-SA"/>
        </w:rPr>
      </w:pPr>
    </w:p>
    <w:p w14:paraId="65642597" w14:textId="4EE0051E" w:rsidR="00770DA4" w:rsidRPr="00B546C6" w:rsidRDefault="008E3551" w:rsidP="008E3551">
      <w:pPr>
        <w:suppressAutoHyphens w:val="0"/>
        <w:autoSpaceDN/>
        <w:contextualSpacing/>
        <w:jc w:val="both"/>
        <w:textAlignment w:val="auto"/>
        <w:rPr>
          <w:rFonts w:ascii="Calibri" w:eastAsiaTheme="minorEastAsia" w:hAnsi="Calibri" w:cstheme="minorBidi"/>
          <w:kern w:val="24"/>
          <w:sz w:val="22"/>
          <w:szCs w:val="22"/>
          <w:lang w:val="ro-RO" w:eastAsia="en-US" w:bidi="ar-SA"/>
        </w:rPr>
      </w:pPr>
      <w:r w:rsidRPr="00B546C6">
        <w:rPr>
          <w:rFonts w:ascii="Calibri" w:eastAsia="Calibri" w:hAnsi="Calibri" w:cs="Calibri"/>
          <w:b/>
          <w:kern w:val="0"/>
          <w:sz w:val="22"/>
          <w:szCs w:val="22"/>
          <w:lang w:val="ro-RO" w:eastAsia="en-US" w:bidi="ar-SA"/>
        </w:rPr>
        <w:t>Eficacitatea programului de formare este strâns legată de îndeplinirea criteriilor de calificare a personalului (tehnic și logistic) și de disponibilitatea acestuia de a participa la cursuri</w:t>
      </w:r>
      <w:r w:rsidRPr="00B546C6">
        <w:rPr>
          <w:rFonts w:ascii="Calibri" w:eastAsia="Calibri" w:hAnsi="Calibri" w:cs="Calibri"/>
          <w:kern w:val="0"/>
          <w:sz w:val="22"/>
          <w:szCs w:val="22"/>
          <w:lang w:val="ro-RO" w:eastAsia="en-US" w:bidi="ar-SA"/>
        </w:rPr>
        <w:t>. Pentru o implementare</w:t>
      </w:r>
      <w:r w:rsidRPr="00B546C6">
        <w:rPr>
          <w:rFonts w:ascii="Calibri" w:eastAsia="Calibri" w:hAnsi="Calibri" w:cs="Calibri"/>
          <w:spacing w:val="-3"/>
          <w:kern w:val="0"/>
          <w:sz w:val="22"/>
          <w:szCs w:val="22"/>
          <w:lang w:val="ro-RO" w:eastAsia="en-US" w:bidi="ar-SA"/>
        </w:rPr>
        <w:t xml:space="preserve"> </w:t>
      </w:r>
      <w:r w:rsidRPr="00B546C6">
        <w:rPr>
          <w:rFonts w:ascii="Calibri" w:eastAsia="Calibri" w:hAnsi="Calibri" w:cs="Calibri"/>
          <w:kern w:val="0"/>
          <w:sz w:val="22"/>
          <w:szCs w:val="22"/>
          <w:lang w:val="ro-RO" w:eastAsia="en-US" w:bidi="ar-SA"/>
        </w:rPr>
        <w:t>cu</w:t>
      </w:r>
      <w:r w:rsidRPr="00B546C6">
        <w:rPr>
          <w:rFonts w:ascii="Calibri" w:eastAsia="Calibri" w:hAnsi="Calibri" w:cs="Calibri"/>
          <w:spacing w:val="-3"/>
          <w:kern w:val="0"/>
          <w:sz w:val="22"/>
          <w:szCs w:val="22"/>
          <w:lang w:val="ro-RO" w:eastAsia="en-US" w:bidi="ar-SA"/>
        </w:rPr>
        <w:t xml:space="preserve"> </w:t>
      </w:r>
      <w:r w:rsidRPr="00B546C6">
        <w:rPr>
          <w:rFonts w:ascii="Calibri" w:eastAsia="Calibri" w:hAnsi="Calibri" w:cs="Calibri"/>
          <w:kern w:val="0"/>
          <w:sz w:val="22"/>
          <w:szCs w:val="22"/>
          <w:lang w:val="ro-RO" w:eastAsia="en-US" w:bidi="ar-SA"/>
        </w:rPr>
        <w:t>succes</w:t>
      </w:r>
      <w:r w:rsidRPr="00B546C6">
        <w:rPr>
          <w:rFonts w:ascii="Calibri" w:eastAsia="Calibri" w:hAnsi="Calibri" w:cs="Calibri"/>
          <w:spacing w:val="-3"/>
          <w:kern w:val="0"/>
          <w:sz w:val="22"/>
          <w:szCs w:val="22"/>
          <w:lang w:val="ro-RO" w:eastAsia="en-US" w:bidi="ar-SA"/>
        </w:rPr>
        <w:t xml:space="preserve"> </w:t>
      </w:r>
      <w:r w:rsidRPr="00B546C6">
        <w:rPr>
          <w:rFonts w:ascii="Calibri" w:eastAsia="Calibri" w:hAnsi="Calibri" w:cs="Calibri"/>
          <w:kern w:val="0"/>
          <w:sz w:val="22"/>
          <w:szCs w:val="22"/>
          <w:lang w:val="ro-RO" w:eastAsia="en-US" w:bidi="ar-SA"/>
        </w:rPr>
        <w:t>a</w:t>
      </w:r>
      <w:r w:rsidRPr="00B546C6">
        <w:rPr>
          <w:rFonts w:ascii="Calibri" w:eastAsia="Calibri" w:hAnsi="Calibri" w:cs="Calibri"/>
          <w:spacing w:val="-7"/>
          <w:kern w:val="0"/>
          <w:sz w:val="22"/>
          <w:szCs w:val="22"/>
          <w:lang w:val="ro-RO" w:eastAsia="en-US" w:bidi="ar-SA"/>
        </w:rPr>
        <w:t xml:space="preserve"> </w:t>
      </w:r>
      <w:r w:rsidRPr="00B546C6">
        <w:rPr>
          <w:rFonts w:ascii="Calibri" w:eastAsia="Calibri" w:hAnsi="Calibri" w:cs="Calibri"/>
          <w:kern w:val="0"/>
          <w:sz w:val="22"/>
          <w:szCs w:val="22"/>
          <w:lang w:val="ro-RO" w:eastAsia="en-US" w:bidi="ar-SA"/>
        </w:rPr>
        <w:t>planului</w:t>
      </w:r>
      <w:r w:rsidRPr="00B546C6">
        <w:rPr>
          <w:rFonts w:ascii="Calibri" w:eastAsia="Calibri" w:hAnsi="Calibri" w:cs="Calibri"/>
          <w:spacing w:val="-1"/>
          <w:kern w:val="0"/>
          <w:sz w:val="22"/>
          <w:szCs w:val="22"/>
          <w:lang w:val="ro-RO" w:eastAsia="en-US" w:bidi="ar-SA"/>
        </w:rPr>
        <w:t xml:space="preserve"> </w:t>
      </w:r>
      <w:r w:rsidRPr="00B546C6">
        <w:rPr>
          <w:rFonts w:ascii="Calibri" w:eastAsia="Calibri" w:hAnsi="Calibri" w:cs="Calibri"/>
          <w:kern w:val="0"/>
          <w:sz w:val="22"/>
          <w:szCs w:val="22"/>
          <w:lang w:val="ro-RO" w:eastAsia="en-US" w:bidi="ar-SA"/>
        </w:rPr>
        <w:t>de</w:t>
      </w:r>
      <w:r w:rsidRPr="00B546C6">
        <w:rPr>
          <w:rFonts w:ascii="Calibri" w:eastAsia="Calibri" w:hAnsi="Calibri" w:cs="Calibri"/>
          <w:spacing w:val="-7"/>
          <w:kern w:val="0"/>
          <w:sz w:val="22"/>
          <w:szCs w:val="22"/>
          <w:lang w:val="ro-RO" w:eastAsia="en-US" w:bidi="ar-SA"/>
        </w:rPr>
        <w:t xml:space="preserve"> </w:t>
      </w:r>
      <w:r w:rsidRPr="00B546C6">
        <w:rPr>
          <w:rFonts w:ascii="Calibri" w:eastAsia="Calibri" w:hAnsi="Calibri" w:cs="Calibri"/>
          <w:kern w:val="0"/>
          <w:sz w:val="22"/>
          <w:szCs w:val="22"/>
          <w:lang w:val="ro-RO" w:eastAsia="en-US" w:bidi="ar-SA"/>
        </w:rPr>
        <w:t>formare,</w:t>
      </w:r>
      <w:r w:rsidRPr="00B546C6">
        <w:rPr>
          <w:rFonts w:ascii="Calibri" w:eastAsia="Calibri" w:hAnsi="Calibri" w:cs="Calibri"/>
          <w:spacing w:val="-3"/>
          <w:kern w:val="0"/>
          <w:sz w:val="22"/>
          <w:szCs w:val="22"/>
          <w:lang w:val="ro-RO" w:eastAsia="en-US" w:bidi="ar-SA"/>
        </w:rPr>
        <w:t xml:space="preserve"> </w:t>
      </w:r>
      <w:r w:rsidRPr="00B546C6">
        <w:rPr>
          <w:rFonts w:ascii="Calibri" w:eastAsia="Calibri" w:hAnsi="Calibri" w:cs="Calibri"/>
          <w:kern w:val="0"/>
          <w:sz w:val="22"/>
          <w:szCs w:val="22"/>
          <w:lang w:val="ro-RO" w:eastAsia="en-US" w:bidi="ar-SA"/>
        </w:rPr>
        <w:t>Autoritățile</w:t>
      </w:r>
      <w:r w:rsidRPr="00B546C6">
        <w:rPr>
          <w:rFonts w:ascii="Calibri" w:eastAsia="Calibri" w:hAnsi="Calibri" w:cs="Calibri"/>
          <w:spacing w:val="-3"/>
          <w:kern w:val="0"/>
          <w:sz w:val="22"/>
          <w:szCs w:val="22"/>
          <w:lang w:val="ro-RO" w:eastAsia="en-US" w:bidi="ar-SA"/>
        </w:rPr>
        <w:t xml:space="preserve"> </w:t>
      </w:r>
      <w:r w:rsidRPr="00B546C6">
        <w:rPr>
          <w:rFonts w:ascii="Calibri" w:eastAsia="Calibri" w:hAnsi="Calibri" w:cs="Calibri"/>
          <w:kern w:val="0"/>
          <w:sz w:val="22"/>
          <w:szCs w:val="22"/>
          <w:lang w:val="ro-RO" w:eastAsia="en-US" w:bidi="ar-SA"/>
        </w:rPr>
        <w:t>Române</w:t>
      </w:r>
      <w:r w:rsidRPr="00B546C6">
        <w:rPr>
          <w:rFonts w:ascii="Calibri" w:eastAsia="Calibri" w:hAnsi="Calibri" w:cs="Calibri"/>
          <w:spacing w:val="-3"/>
          <w:kern w:val="0"/>
          <w:sz w:val="22"/>
          <w:szCs w:val="22"/>
          <w:lang w:val="ro-RO" w:eastAsia="en-US" w:bidi="ar-SA"/>
        </w:rPr>
        <w:t xml:space="preserve"> </w:t>
      </w:r>
      <w:r w:rsidRPr="00B546C6">
        <w:rPr>
          <w:rFonts w:ascii="Calibri" w:eastAsia="Calibri" w:hAnsi="Calibri" w:cs="Calibri"/>
          <w:kern w:val="0"/>
          <w:sz w:val="22"/>
          <w:szCs w:val="22"/>
          <w:lang w:val="ro-RO" w:eastAsia="en-US" w:bidi="ar-SA"/>
        </w:rPr>
        <w:t>din</w:t>
      </w:r>
      <w:r w:rsidRPr="00B546C6">
        <w:rPr>
          <w:rFonts w:ascii="Calibri" w:eastAsia="Calibri" w:hAnsi="Calibri" w:cs="Calibri"/>
          <w:spacing w:val="-3"/>
          <w:kern w:val="0"/>
          <w:sz w:val="22"/>
          <w:szCs w:val="22"/>
          <w:lang w:val="ro-RO" w:eastAsia="en-US" w:bidi="ar-SA"/>
        </w:rPr>
        <w:t xml:space="preserve"> </w:t>
      </w:r>
      <w:r w:rsidRPr="00B546C6">
        <w:rPr>
          <w:rFonts w:ascii="Calibri" w:eastAsia="Calibri" w:hAnsi="Calibri" w:cs="Calibri"/>
          <w:kern w:val="0"/>
          <w:sz w:val="22"/>
          <w:szCs w:val="22"/>
          <w:lang w:val="ro-RO" w:eastAsia="en-US" w:bidi="ar-SA"/>
        </w:rPr>
        <w:t>domeniul</w:t>
      </w:r>
      <w:r w:rsidRPr="00B546C6">
        <w:rPr>
          <w:rFonts w:ascii="Calibri" w:eastAsia="Calibri" w:hAnsi="Calibri" w:cs="Calibri"/>
          <w:spacing w:val="-3"/>
          <w:kern w:val="0"/>
          <w:sz w:val="22"/>
          <w:szCs w:val="22"/>
          <w:lang w:val="ro-RO" w:eastAsia="en-US" w:bidi="ar-SA"/>
        </w:rPr>
        <w:t xml:space="preserve"> </w:t>
      </w:r>
      <w:r w:rsidRPr="00B546C6">
        <w:rPr>
          <w:rFonts w:ascii="Calibri" w:eastAsia="Calibri" w:hAnsi="Calibri" w:cs="Calibri"/>
          <w:kern w:val="0"/>
          <w:sz w:val="22"/>
          <w:szCs w:val="22"/>
          <w:lang w:val="ro-RO" w:eastAsia="en-US" w:bidi="ar-SA"/>
        </w:rPr>
        <w:t>apei</w:t>
      </w:r>
      <w:r w:rsidRPr="00B546C6">
        <w:rPr>
          <w:rFonts w:ascii="Calibri" w:eastAsia="Calibri" w:hAnsi="Calibri" w:cs="Calibri"/>
          <w:spacing w:val="-3"/>
          <w:kern w:val="0"/>
          <w:sz w:val="22"/>
          <w:szCs w:val="22"/>
          <w:lang w:val="ro-RO" w:eastAsia="en-US" w:bidi="ar-SA"/>
        </w:rPr>
        <w:t xml:space="preserve"> </w:t>
      </w:r>
      <w:r w:rsidRPr="00B546C6">
        <w:rPr>
          <w:rFonts w:ascii="Calibri" w:eastAsia="Calibri" w:hAnsi="Calibri" w:cs="Calibri"/>
          <w:kern w:val="0"/>
          <w:sz w:val="22"/>
          <w:szCs w:val="22"/>
          <w:lang w:val="ro-RO" w:eastAsia="en-US" w:bidi="ar-SA"/>
        </w:rPr>
        <w:t>v</w:t>
      </w:r>
      <w:r w:rsidR="00C7392B" w:rsidRPr="00B546C6">
        <w:rPr>
          <w:rFonts w:ascii="Calibri" w:eastAsia="Calibri" w:hAnsi="Calibri" w:cs="Calibri"/>
          <w:kern w:val="0"/>
          <w:sz w:val="22"/>
          <w:szCs w:val="22"/>
          <w:lang w:val="ro-RO" w:eastAsia="en-US" w:bidi="ar-SA"/>
        </w:rPr>
        <w:t>or</w:t>
      </w:r>
      <w:r w:rsidRPr="00B546C6">
        <w:rPr>
          <w:rFonts w:ascii="Calibri" w:eastAsia="Calibri" w:hAnsi="Calibri" w:cs="Calibri"/>
          <w:spacing w:val="-3"/>
          <w:kern w:val="0"/>
          <w:sz w:val="22"/>
          <w:szCs w:val="22"/>
          <w:lang w:val="ro-RO" w:eastAsia="en-US" w:bidi="ar-SA"/>
        </w:rPr>
        <w:t xml:space="preserve"> </w:t>
      </w:r>
      <w:r w:rsidRPr="00B546C6">
        <w:rPr>
          <w:rFonts w:ascii="Calibri" w:eastAsia="Calibri" w:hAnsi="Calibri" w:cs="Calibri"/>
          <w:kern w:val="0"/>
          <w:sz w:val="22"/>
          <w:szCs w:val="22"/>
          <w:lang w:val="ro-RO" w:eastAsia="en-US" w:bidi="ar-SA"/>
        </w:rPr>
        <w:t>trebui</w:t>
      </w:r>
      <w:r w:rsidRPr="00B546C6">
        <w:rPr>
          <w:rFonts w:ascii="Calibri" w:eastAsia="Calibri" w:hAnsi="Calibri" w:cs="Calibri"/>
          <w:spacing w:val="-3"/>
          <w:kern w:val="0"/>
          <w:sz w:val="22"/>
          <w:szCs w:val="22"/>
          <w:lang w:val="ro-RO" w:eastAsia="en-US" w:bidi="ar-SA"/>
        </w:rPr>
        <w:t xml:space="preserve"> </w:t>
      </w:r>
      <w:r w:rsidRPr="00B546C6">
        <w:rPr>
          <w:rFonts w:ascii="Calibri" w:eastAsia="Calibri" w:hAnsi="Calibri" w:cs="Calibri"/>
          <w:kern w:val="0"/>
          <w:sz w:val="22"/>
          <w:szCs w:val="22"/>
          <w:lang w:val="ro-RO" w:eastAsia="en-US" w:bidi="ar-SA"/>
        </w:rPr>
        <w:t>să</w:t>
      </w:r>
      <w:r w:rsidRPr="00B546C6">
        <w:rPr>
          <w:rFonts w:ascii="Calibri" w:eastAsia="Calibri" w:hAnsi="Calibri" w:cs="Calibri"/>
          <w:spacing w:val="-5"/>
          <w:kern w:val="0"/>
          <w:sz w:val="22"/>
          <w:szCs w:val="22"/>
          <w:lang w:val="ro-RO" w:eastAsia="en-US" w:bidi="ar-SA"/>
        </w:rPr>
        <w:t xml:space="preserve"> </w:t>
      </w:r>
      <w:r w:rsidRPr="00B546C6">
        <w:rPr>
          <w:rFonts w:ascii="Calibri" w:eastAsia="Calibri" w:hAnsi="Calibri" w:cs="Calibri"/>
          <w:kern w:val="0"/>
          <w:sz w:val="22"/>
          <w:szCs w:val="22"/>
          <w:lang w:val="ro-RO" w:eastAsia="en-US" w:bidi="ar-SA"/>
        </w:rPr>
        <w:t>se asigure</w:t>
      </w:r>
      <w:r w:rsidRPr="00B546C6">
        <w:rPr>
          <w:rFonts w:ascii="Calibri" w:eastAsia="Calibri" w:hAnsi="Calibri" w:cs="Calibri"/>
          <w:spacing w:val="-8"/>
          <w:kern w:val="0"/>
          <w:sz w:val="22"/>
          <w:szCs w:val="22"/>
          <w:lang w:val="ro-RO" w:eastAsia="en-US" w:bidi="ar-SA"/>
        </w:rPr>
        <w:t xml:space="preserve"> </w:t>
      </w:r>
      <w:r w:rsidRPr="00B546C6">
        <w:rPr>
          <w:rFonts w:ascii="Calibri" w:eastAsia="Calibri" w:hAnsi="Calibri" w:cs="Calibri"/>
          <w:kern w:val="0"/>
          <w:sz w:val="22"/>
          <w:szCs w:val="22"/>
          <w:lang w:val="ro-RO" w:eastAsia="en-US" w:bidi="ar-SA"/>
        </w:rPr>
        <w:t>că</w:t>
      </w:r>
      <w:r w:rsidRPr="00B546C6">
        <w:rPr>
          <w:rFonts w:ascii="Calibri" w:eastAsia="Calibri" w:hAnsi="Calibri" w:cs="Calibri"/>
          <w:spacing w:val="-9"/>
          <w:kern w:val="0"/>
          <w:sz w:val="22"/>
          <w:szCs w:val="22"/>
          <w:lang w:val="ro-RO" w:eastAsia="en-US" w:bidi="ar-SA"/>
        </w:rPr>
        <w:t xml:space="preserve"> </w:t>
      </w:r>
      <w:r w:rsidRPr="00B546C6">
        <w:rPr>
          <w:rFonts w:ascii="Calibri" w:eastAsia="Calibri" w:hAnsi="Calibri" w:cs="Calibri"/>
          <w:kern w:val="0"/>
          <w:sz w:val="22"/>
          <w:szCs w:val="22"/>
          <w:lang w:val="ro-RO" w:eastAsia="en-US" w:bidi="ar-SA"/>
        </w:rPr>
        <w:t>cerințele</w:t>
      </w:r>
      <w:r w:rsidRPr="00B546C6">
        <w:rPr>
          <w:rFonts w:ascii="Calibri" w:eastAsia="Calibri" w:hAnsi="Calibri" w:cs="Calibri"/>
          <w:spacing w:val="-7"/>
          <w:kern w:val="0"/>
          <w:sz w:val="22"/>
          <w:szCs w:val="22"/>
          <w:lang w:val="ro-RO" w:eastAsia="en-US" w:bidi="ar-SA"/>
        </w:rPr>
        <w:t xml:space="preserve"> </w:t>
      </w:r>
      <w:r w:rsidRPr="00B546C6">
        <w:rPr>
          <w:rFonts w:ascii="Calibri" w:eastAsia="Calibri" w:hAnsi="Calibri" w:cs="Calibri"/>
          <w:kern w:val="0"/>
          <w:sz w:val="22"/>
          <w:szCs w:val="22"/>
          <w:lang w:val="ro-RO" w:eastAsia="en-US" w:bidi="ar-SA"/>
        </w:rPr>
        <w:t>de</w:t>
      </w:r>
      <w:r w:rsidRPr="00B546C6">
        <w:rPr>
          <w:rFonts w:ascii="Calibri" w:eastAsia="Calibri" w:hAnsi="Calibri" w:cs="Calibri"/>
          <w:spacing w:val="-8"/>
          <w:kern w:val="0"/>
          <w:sz w:val="22"/>
          <w:szCs w:val="22"/>
          <w:lang w:val="ro-RO" w:eastAsia="en-US" w:bidi="ar-SA"/>
        </w:rPr>
        <w:t xml:space="preserve"> </w:t>
      </w:r>
      <w:r w:rsidRPr="00B546C6">
        <w:rPr>
          <w:rFonts w:ascii="Calibri" w:eastAsia="Calibri" w:hAnsi="Calibri" w:cs="Calibri"/>
          <w:kern w:val="0"/>
          <w:sz w:val="22"/>
          <w:szCs w:val="22"/>
          <w:lang w:val="ro-RO" w:eastAsia="en-US" w:bidi="ar-SA"/>
        </w:rPr>
        <w:t>participare</w:t>
      </w:r>
      <w:r w:rsidRPr="00B546C6">
        <w:rPr>
          <w:rFonts w:ascii="Calibri" w:eastAsia="Calibri" w:hAnsi="Calibri" w:cs="Calibri"/>
          <w:spacing w:val="-10"/>
          <w:kern w:val="0"/>
          <w:sz w:val="22"/>
          <w:szCs w:val="22"/>
          <w:lang w:val="ro-RO" w:eastAsia="en-US" w:bidi="ar-SA"/>
        </w:rPr>
        <w:t xml:space="preserve"> </w:t>
      </w:r>
      <w:r w:rsidRPr="00B546C6">
        <w:rPr>
          <w:rFonts w:ascii="Calibri" w:eastAsia="Calibri" w:hAnsi="Calibri" w:cs="Calibri"/>
          <w:kern w:val="0"/>
          <w:sz w:val="22"/>
          <w:szCs w:val="22"/>
          <w:lang w:val="ro-RO" w:eastAsia="en-US" w:bidi="ar-SA"/>
        </w:rPr>
        <w:t>a</w:t>
      </w:r>
      <w:r w:rsidRPr="00B546C6">
        <w:rPr>
          <w:rFonts w:ascii="Calibri" w:eastAsia="Calibri" w:hAnsi="Calibri" w:cs="Calibri"/>
          <w:spacing w:val="-8"/>
          <w:kern w:val="0"/>
          <w:sz w:val="22"/>
          <w:szCs w:val="22"/>
          <w:lang w:val="ro-RO" w:eastAsia="en-US" w:bidi="ar-SA"/>
        </w:rPr>
        <w:t xml:space="preserve"> </w:t>
      </w:r>
      <w:r w:rsidRPr="00B546C6">
        <w:rPr>
          <w:rFonts w:ascii="Calibri" w:eastAsia="Calibri" w:hAnsi="Calibri" w:cs="Calibri"/>
          <w:kern w:val="0"/>
          <w:sz w:val="22"/>
          <w:szCs w:val="22"/>
          <w:lang w:val="ro-RO" w:eastAsia="en-US" w:bidi="ar-SA"/>
        </w:rPr>
        <w:t>personalului</w:t>
      </w:r>
      <w:r w:rsidRPr="00B546C6">
        <w:rPr>
          <w:rFonts w:ascii="Calibri" w:eastAsia="Calibri" w:hAnsi="Calibri" w:cs="Calibri"/>
          <w:spacing w:val="-4"/>
          <w:kern w:val="0"/>
          <w:sz w:val="22"/>
          <w:szCs w:val="22"/>
          <w:lang w:val="ro-RO" w:eastAsia="en-US" w:bidi="ar-SA"/>
        </w:rPr>
        <w:t xml:space="preserve"> </w:t>
      </w:r>
      <w:r w:rsidRPr="00B546C6">
        <w:rPr>
          <w:rFonts w:ascii="Calibri" w:eastAsia="Calibri" w:hAnsi="Calibri" w:cs="Calibri"/>
          <w:kern w:val="0"/>
          <w:sz w:val="22"/>
          <w:szCs w:val="22"/>
          <w:lang w:val="ro-RO" w:eastAsia="en-US" w:bidi="ar-SA"/>
        </w:rPr>
        <w:t>sunt</w:t>
      </w:r>
      <w:r w:rsidRPr="00B546C6">
        <w:rPr>
          <w:rFonts w:ascii="Calibri" w:eastAsia="Calibri" w:hAnsi="Calibri" w:cs="Calibri"/>
          <w:spacing w:val="-11"/>
          <w:kern w:val="0"/>
          <w:sz w:val="22"/>
          <w:szCs w:val="22"/>
          <w:lang w:val="ro-RO" w:eastAsia="en-US" w:bidi="ar-SA"/>
        </w:rPr>
        <w:t xml:space="preserve"> </w:t>
      </w:r>
      <w:r w:rsidRPr="00B546C6">
        <w:rPr>
          <w:rFonts w:ascii="Calibri" w:eastAsia="Calibri" w:hAnsi="Calibri" w:cs="Calibri"/>
          <w:kern w:val="0"/>
          <w:sz w:val="22"/>
          <w:szCs w:val="22"/>
          <w:lang w:val="ro-RO" w:eastAsia="en-US" w:bidi="ar-SA"/>
        </w:rPr>
        <w:t>pe</w:t>
      </w:r>
      <w:r w:rsidRPr="00B546C6">
        <w:rPr>
          <w:rFonts w:ascii="Calibri" w:eastAsia="Calibri" w:hAnsi="Calibri" w:cs="Calibri"/>
          <w:spacing w:val="-8"/>
          <w:kern w:val="0"/>
          <w:sz w:val="22"/>
          <w:szCs w:val="22"/>
          <w:lang w:val="ro-RO" w:eastAsia="en-US" w:bidi="ar-SA"/>
        </w:rPr>
        <w:t xml:space="preserve"> </w:t>
      </w:r>
      <w:r w:rsidRPr="00B546C6">
        <w:rPr>
          <w:rFonts w:ascii="Calibri" w:eastAsia="Calibri" w:hAnsi="Calibri" w:cs="Calibri"/>
          <w:kern w:val="0"/>
          <w:sz w:val="22"/>
          <w:szCs w:val="22"/>
          <w:lang w:val="ro-RO" w:eastAsia="en-US" w:bidi="ar-SA"/>
        </w:rPr>
        <w:t>deplin</w:t>
      </w:r>
      <w:r w:rsidRPr="00B546C6">
        <w:rPr>
          <w:rFonts w:ascii="Calibri" w:eastAsia="Calibri" w:hAnsi="Calibri" w:cs="Calibri"/>
          <w:spacing w:val="-9"/>
          <w:kern w:val="0"/>
          <w:sz w:val="22"/>
          <w:szCs w:val="22"/>
          <w:lang w:val="ro-RO" w:eastAsia="en-US" w:bidi="ar-SA"/>
        </w:rPr>
        <w:t xml:space="preserve"> </w:t>
      </w:r>
      <w:r w:rsidRPr="00B546C6">
        <w:rPr>
          <w:rFonts w:ascii="Calibri" w:eastAsia="Calibri" w:hAnsi="Calibri" w:cs="Calibri"/>
          <w:kern w:val="0"/>
          <w:sz w:val="22"/>
          <w:szCs w:val="22"/>
          <w:lang w:val="ro-RO" w:eastAsia="en-US" w:bidi="ar-SA"/>
        </w:rPr>
        <w:t>îndeplinite</w:t>
      </w:r>
      <w:r w:rsidRPr="00B546C6">
        <w:rPr>
          <w:rFonts w:ascii="Calibri" w:eastAsia="Calibri" w:hAnsi="Calibri" w:cs="Calibri"/>
          <w:spacing w:val="-5"/>
          <w:kern w:val="0"/>
          <w:sz w:val="22"/>
          <w:szCs w:val="22"/>
          <w:lang w:val="ro-RO" w:eastAsia="en-US" w:bidi="ar-SA"/>
        </w:rPr>
        <w:t xml:space="preserve"> </w:t>
      </w:r>
      <w:r w:rsidRPr="00B546C6">
        <w:rPr>
          <w:rFonts w:ascii="Calibri" w:eastAsia="Calibri" w:hAnsi="Calibri" w:cs="Calibri"/>
          <w:kern w:val="0"/>
          <w:sz w:val="22"/>
          <w:szCs w:val="22"/>
          <w:lang w:val="ro-RO" w:eastAsia="en-US" w:bidi="ar-SA"/>
        </w:rPr>
        <w:t>și</w:t>
      </w:r>
      <w:r w:rsidRPr="00B546C6">
        <w:rPr>
          <w:rFonts w:ascii="Calibri" w:eastAsia="Calibri" w:hAnsi="Calibri" w:cs="Calibri"/>
          <w:spacing w:val="-3"/>
          <w:kern w:val="0"/>
          <w:sz w:val="22"/>
          <w:szCs w:val="22"/>
          <w:lang w:val="ro-RO" w:eastAsia="en-US" w:bidi="ar-SA"/>
        </w:rPr>
        <w:t xml:space="preserve"> </w:t>
      </w:r>
      <w:r w:rsidRPr="00B546C6">
        <w:rPr>
          <w:rFonts w:ascii="Calibri" w:eastAsia="Calibri" w:hAnsi="Calibri" w:cs="Calibri"/>
          <w:kern w:val="0"/>
          <w:sz w:val="22"/>
          <w:szCs w:val="22"/>
          <w:lang w:val="ro-RO" w:eastAsia="en-US" w:bidi="ar-SA"/>
        </w:rPr>
        <w:t>că</w:t>
      </w:r>
      <w:r w:rsidRPr="00B546C6">
        <w:rPr>
          <w:rFonts w:ascii="Calibri" w:eastAsia="Calibri" w:hAnsi="Calibri" w:cs="Calibri"/>
          <w:spacing w:val="-11"/>
          <w:kern w:val="0"/>
          <w:sz w:val="22"/>
          <w:szCs w:val="22"/>
          <w:lang w:val="ro-RO" w:eastAsia="en-US" w:bidi="ar-SA"/>
        </w:rPr>
        <w:t xml:space="preserve"> </w:t>
      </w:r>
      <w:r w:rsidRPr="00B546C6">
        <w:rPr>
          <w:rFonts w:ascii="Calibri" w:eastAsia="Calibri" w:hAnsi="Calibri" w:cs="Calibri"/>
          <w:kern w:val="0"/>
          <w:sz w:val="22"/>
          <w:szCs w:val="22"/>
          <w:lang w:val="ro-RO" w:eastAsia="en-US" w:bidi="ar-SA"/>
        </w:rPr>
        <w:t>este</w:t>
      </w:r>
      <w:r w:rsidRPr="00B546C6">
        <w:rPr>
          <w:rFonts w:ascii="Calibri" w:eastAsia="Calibri" w:hAnsi="Calibri" w:cs="Calibri"/>
          <w:spacing w:val="-9"/>
          <w:kern w:val="0"/>
          <w:sz w:val="22"/>
          <w:szCs w:val="22"/>
          <w:lang w:val="ro-RO" w:eastAsia="en-US" w:bidi="ar-SA"/>
        </w:rPr>
        <w:t xml:space="preserve"> </w:t>
      </w:r>
      <w:r w:rsidRPr="00B546C6">
        <w:rPr>
          <w:rFonts w:ascii="Calibri" w:eastAsia="Calibri" w:hAnsi="Calibri" w:cs="Calibri"/>
          <w:kern w:val="0"/>
          <w:sz w:val="22"/>
          <w:szCs w:val="22"/>
          <w:lang w:val="ro-RO" w:eastAsia="en-US" w:bidi="ar-SA"/>
        </w:rPr>
        <w:t>asigurat</w:t>
      </w:r>
      <w:r w:rsidRPr="00B546C6">
        <w:rPr>
          <w:rFonts w:ascii="Calibri" w:eastAsia="Calibri" w:hAnsi="Calibri" w:cs="Calibri"/>
          <w:spacing w:val="-11"/>
          <w:kern w:val="0"/>
          <w:sz w:val="22"/>
          <w:szCs w:val="22"/>
          <w:lang w:val="ro-RO" w:eastAsia="en-US" w:bidi="ar-SA"/>
        </w:rPr>
        <w:t xml:space="preserve"> </w:t>
      </w:r>
      <w:r w:rsidRPr="00B546C6">
        <w:rPr>
          <w:rFonts w:ascii="Calibri" w:eastAsia="Calibri" w:hAnsi="Calibri" w:cs="Calibri"/>
          <w:kern w:val="0"/>
          <w:sz w:val="22"/>
          <w:szCs w:val="22"/>
          <w:lang w:val="ro-RO" w:eastAsia="en-US" w:bidi="ar-SA"/>
        </w:rPr>
        <w:t xml:space="preserve">numărul de participanți </w:t>
      </w:r>
      <w:r w:rsidR="00C7392B" w:rsidRPr="00B546C6">
        <w:rPr>
          <w:rFonts w:ascii="Calibri" w:eastAsia="Calibri" w:hAnsi="Calibri" w:cs="Calibri"/>
          <w:kern w:val="0"/>
          <w:sz w:val="22"/>
          <w:szCs w:val="22"/>
          <w:lang w:val="ro-RO" w:eastAsia="en-US" w:bidi="ar-SA"/>
        </w:rPr>
        <w:t xml:space="preserve">preconizat </w:t>
      </w:r>
      <w:r w:rsidRPr="00B546C6">
        <w:rPr>
          <w:rFonts w:ascii="Calibri" w:eastAsia="Calibri" w:hAnsi="Calibri" w:cs="Calibri"/>
          <w:kern w:val="0"/>
          <w:sz w:val="22"/>
          <w:szCs w:val="22"/>
          <w:lang w:val="ro-RO" w:eastAsia="en-US" w:bidi="ar-SA"/>
        </w:rPr>
        <w:t xml:space="preserve">la fiecare modul al programului de formare. În plus, Autoritățile Române din domeniul apei trebuie să se asigure </w:t>
      </w:r>
      <w:r w:rsidR="00C7392B" w:rsidRPr="00B546C6">
        <w:rPr>
          <w:rFonts w:ascii="Calibri" w:eastAsia="Calibri" w:hAnsi="Calibri" w:cs="Calibri"/>
          <w:kern w:val="0"/>
          <w:sz w:val="22"/>
          <w:szCs w:val="22"/>
          <w:lang w:val="ro-RO" w:eastAsia="en-US" w:bidi="ar-SA"/>
        </w:rPr>
        <w:t xml:space="preserve">de faptul </w:t>
      </w:r>
      <w:r w:rsidRPr="00B546C6">
        <w:rPr>
          <w:rFonts w:ascii="Calibri" w:eastAsia="Calibri" w:hAnsi="Calibri" w:cs="Calibri"/>
          <w:kern w:val="0"/>
          <w:sz w:val="22"/>
          <w:szCs w:val="22"/>
          <w:lang w:val="ro-RO" w:eastAsia="en-US" w:bidi="ar-SA"/>
        </w:rPr>
        <w:t xml:space="preserve">că personalul dispune de logistica necesară pentru </w:t>
      </w:r>
      <w:r w:rsidR="00C7392B" w:rsidRPr="00B546C6">
        <w:rPr>
          <w:rFonts w:ascii="Calibri" w:eastAsia="Calibri" w:hAnsi="Calibri" w:cs="Calibri"/>
          <w:kern w:val="0"/>
          <w:sz w:val="22"/>
          <w:szCs w:val="22"/>
          <w:lang w:val="ro-RO" w:eastAsia="en-US" w:bidi="ar-SA"/>
        </w:rPr>
        <w:t xml:space="preserve">urmărirea </w:t>
      </w:r>
      <w:r w:rsidRPr="00B546C6">
        <w:rPr>
          <w:rFonts w:ascii="Calibri" w:eastAsia="Calibri" w:hAnsi="Calibri" w:cs="Calibri"/>
          <w:kern w:val="0"/>
          <w:sz w:val="22"/>
          <w:szCs w:val="22"/>
          <w:lang w:val="ro-RO" w:eastAsia="en-US" w:bidi="ar-SA"/>
        </w:rPr>
        <w:t>cursuril</w:t>
      </w:r>
      <w:r w:rsidR="00C7392B" w:rsidRPr="00B546C6">
        <w:rPr>
          <w:rFonts w:ascii="Calibri" w:eastAsia="Calibri" w:hAnsi="Calibri" w:cs="Calibri"/>
          <w:kern w:val="0"/>
          <w:sz w:val="22"/>
          <w:szCs w:val="22"/>
          <w:lang w:val="ro-RO" w:eastAsia="en-US" w:bidi="ar-SA"/>
        </w:rPr>
        <w:t xml:space="preserve">or </w:t>
      </w:r>
      <w:r w:rsidRPr="00B546C6">
        <w:rPr>
          <w:rFonts w:ascii="Calibri" w:eastAsia="Calibri" w:hAnsi="Calibri" w:cs="Calibri"/>
          <w:kern w:val="0"/>
          <w:sz w:val="22"/>
          <w:szCs w:val="22"/>
          <w:lang w:val="ro-RO" w:eastAsia="en-US" w:bidi="ar-SA"/>
        </w:rPr>
        <w:t xml:space="preserve">online și să colaboreze îndeaproape cu Echipa BM pentru identificarea metodelor adecvate pentru a depăși </w:t>
      </w:r>
      <w:r w:rsidR="00C7392B" w:rsidRPr="00B546C6">
        <w:rPr>
          <w:rFonts w:ascii="Calibri" w:eastAsia="Calibri" w:hAnsi="Calibri" w:cs="Calibri"/>
          <w:kern w:val="0"/>
          <w:sz w:val="22"/>
          <w:szCs w:val="22"/>
          <w:lang w:val="ro-RO" w:eastAsia="en-US" w:bidi="ar-SA"/>
        </w:rPr>
        <w:t>limitările</w:t>
      </w:r>
      <w:r w:rsidRPr="00B546C6">
        <w:rPr>
          <w:rFonts w:ascii="Calibri" w:eastAsia="Calibri" w:hAnsi="Calibri" w:cs="Calibri"/>
          <w:kern w:val="0"/>
          <w:sz w:val="22"/>
          <w:szCs w:val="22"/>
          <w:lang w:val="ro-RO" w:eastAsia="en-US" w:bidi="ar-SA"/>
        </w:rPr>
        <w:t xml:space="preserve"> </w:t>
      </w:r>
      <w:r w:rsidR="00C7392B" w:rsidRPr="00B546C6">
        <w:rPr>
          <w:rFonts w:ascii="Calibri" w:eastAsia="Calibri" w:hAnsi="Calibri" w:cs="Calibri"/>
          <w:kern w:val="0"/>
          <w:sz w:val="22"/>
          <w:szCs w:val="22"/>
          <w:lang w:val="ro-RO" w:eastAsia="en-US" w:bidi="ar-SA"/>
        </w:rPr>
        <w:t>generate de susținerea cursurilor în mediul virtual</w:t>
      </w:r>
      <w:r w:rsidR="00770DA4" w:rsidRPr="00B546C6">
        <w:rPr>
          <w:rFonts w:ascii="Calibri" w:eastAsiaTheme="minorEastAsia" w:hAnsi="Calibri" w:cstheme="minorBidi"/>
          <w:kern w:val="24"/>
          <w:sz w:val="22"/>
          <w:szCs w:val="22"/>
          <w:lang w:val="ro-RO" w:eastAsia="en-US" w:bidi="ar-SA"/>
        </w:rPr>
        <w:t>.</w:t>
      </w:r>
    </w:p>
    <w:p w14:paraId="6BEA40C1" w14:textId="77777777" w:rsidR="00B7535E" w:rsidRPr="00B546C6" w:rsidRDefault="00B7535E" w:rsidP="003830C6">
      <w:pPr>
        <w:jc w:val="both"/>
        <w:rPr>
          <w:rFonts w:ascii="Calibri" w:hAnsi="Calibri"/>
          <w:b/>
          <w:bCs/>
          <w:i/>
          <w:iCs/>
          <w:color w:val="2F5496" w:themeColor="accent1" w:themeShade="BF"/>
          <w:sz w:val="22"/>
          <w:szCs w:val="22"/>
          <w:lang w:val="ro-RO"/>
        </w:rPr>
      </w:pPr>
    </w:p>
    <w:p w14:paraId="55E36685" w14:textId="6F329F8A" w:rsidR="000B4C8D" w:rsidRPr="00B546C6" w:rsidRDefault="000B4C8D" w:rsidP="003830C6">
      <w:pPr>
        <w:jc w:val="both"/>
        <w:rPr>
          <w:rFonts w:ascii="Calibri" w:hAnsi="Calibri"/>
          <w:b/>
          <w:bCs/>
          <w:i/>
          <w:iCs/>
          <w:color w:val="2F5496" w:themeColor="accent1" w:themeShade="BF"/>
          <w:sz w:val="22"/>
          <w:szCs w:val="22"/>
          <w:lang w:val="ro-RO"/>
        </w:rPr>
      </w:pPr>
      <w:r w:rsidRPr="00B546C6">
        <w:rPr>
          <w:rFonts w:ascii="Calibri" w:hAnsi="Calibri"/>
          <w:b/>
          <w:bCs/>
          <w:i/>
          <w:iCs/>
          <w:color w:val="2F5496" w:themeColor="accent1" w:themeShade="BF"/>
          <w:sz w:val="22"/>
          <w:szCs w:val="22"/>
          <w:lang w:val="ro-RO"/>
        </w:rPr>
        <w:t>Sug</w:t>
      </w:r>
      <w:r w:rsidR="008E3551" w:rsidRPr="00B546C6">
        <w:rPr>
          <w:rFonts w:ascii="Calibri" w:hAnsi="Calibri"/>
          <w:b/>
          <w:bCs/>
          <w:i/>
          <w:iCs/>
          <w:color w:val="2F5496" w:themeColor="accent1" w:themeShade="BF"/>
          <w:sz w:val="22"/>
          <w:szCs w:val="22"/>
          <w:lang w:val="ro-RO"/>
        </w:rPr>
        <w:t>estii pentru acțiunile de monitorizare a CC</w:t>
      </w:r>
    </w:p>
    <w:p w14:paraId="0C40F8B3" w14:textId="77777777" w:rsidR="000B4C8D" w:rsidRPr="00B546C6" w:rsidRDefault="000B4C8D" w:rsidP="003830C6">
      <w:pPr>
        <w:jc w:val="both"/>
        <w:rPr>
          <w:rFonts w:ascii="Calibri" w:hAnsi="Calibri"/>
          <w:b/>
          <w:bCs/>
          <w:i/>
          <w:iCs/>
          <w:sz w:val="22"/>
          <w:szCs w:val="22"/>
          <w:lang w:val="ro-RO"/>
        </w:rPr>
      </w:pPr>
    </w:p>
    <w:p w14:paraId="3225E95B" w14:textId="5D18F121" w:rsidR="008E3551" w:rsidRPr="00B546C6" w:rsidRDefault="008E3551" w:rsidP="0016786F">
      <w:pPr>
        <w:widowControl w:val="0"/>
        <w:suppressAutoHyphens w:val="0"/>
        <w:autoSpaceDE w:val="0"/>
        <w:spacing w:before="1"/>
        <w:ind w:right="26"/>
        <w:jc w:val="both"/>
        <w:textAlignment w:val="auto"/>
        <w:rPr>
          <w:rFonts w:ascii="Calibri" w:eastAsia="Calibri" w:hAnsi="Calibri" w:cs="Calibri"/>
          <w:kern w:val="0"/>
          <w:sz w:val="22"/>
          <w:szCs w:val="22"/>
          <w:lang w:val="ro-RO" w:eastAsia="en-US" w:bidi="ar-SA"/>
        </w:rPr>
      </w:pPr>
      <w:r w:rsidRPr="00B546C6">
        <w:rPr>
          <w:rFonts w:ascii="Calibri" w:eastAsia="Calibri" w:hAnsi="Calibri" w:cs="Calibri"/>
          <w:b/>
          <w:kern w:val="0"/>
          <w:sz w:val="22"/>
          <w:szCs w:val="22"/>
          <w:lang w:val="ro-RO" w:eastAsia="en-US" w:bidi="ar-SA"/>
        </w:rPr>
        <w:t xml:space="preserve">Politicile și structurile actuale de </w:t>
      </w:r>
      <w:r w:rsidR="00C7392B" w:rsidRPr="00B546C6">
        <w:rPr>
          <w:rFonts w:ascii="Calibri" w:eastAsia="Calibri" w:hAnsi="Calibri" w:cs="Calibri"/>
          <w:b/>
          <w:kern w:val="0"/>
          <w:sz w:val="22"/>
          <w:szCs w:val="22"/>
          <w:lang w:val="ro-RO" w:eastAsia="en-US" w:bidi="ar-SA"/>
        </w:rPr>
        <w:t xml:space="preserve">MRU </w:t>
      </w:r>
      <w:r w:rsidRPr="00B546C6">
        <w:rPr>
          <w:rFonts w:ascii="Calibri" w:eastAsia="Calibri" w:hAnsi="Calibri" w:cs="Calibri"/>
          <w:b/>
          <w:kern w:val="0"/>
          <w:sz w:val="22"/>
          <w:szCs w:val="22"/>
          <w:lang w:val="ro-RO" w:eastAsia="en-US" w:bidi="ar-SA"/>
        </w:rPr>
        <w:t xml:space="preserve">ar trebui să continue să fie dezvoltate și integrate la nivelul MMAP și ANAR pentru a sprijini </w:t>
      </w:r>
      <w:r w:rsidR="00C7392B" w:rsidRPr="00B546C6">
        <w:rPr>
          <w:rFonts w:ascii="Calibri" w:eastAsia="Calibri" w:hAnsi="Calibri" w:cs="Calibri"/>
          <w:b/>
          <w:kern w:val="0"/>
          <w:sz w:val="22"/>
          <w:szCs w:val="22"/>
          <w:lang w:val="ro-RO" w:eastAsia="en-US" w:bidi="ar-SA"/>
        </w:rPr>
        <w:t>implementarea D</w:t>
      </w:r>
      <w:r w:rsidRPr="00B546C6">
        <w:rPr>
          <w:rFonts w:ascii="Calibri" w:eastAsia="Calibri" w:hAnsi="Calibri" w:cs="Calibri"/>
          <w:b/>
          <w:kern w:val="0"/>
          <w:sz w:val="22"/>
          <w:szCs w:val="22"/>
          <w:lang w:val="ro-RO" w:eastAsia="en-US" w:bidi="ar-SA"/>
        </w:rPr>
        <w:t xml:space="preserve">irectivelor UE </w:t>
      </w:r>
      <w:r w:rsidR="00C7392B" w:rsidRPr="00B546C6">
        <w:rPr>
          <w:rFonts w:ascii="Calibri" w:eastAsia="Calibri" w:hAnsi="Calibri" w:cs="Calibri"/>
          <w:b/>
          <w:kern w:val="0"/>
          <w:sz w:val="22"/>
          <w:szCs w:val="22"/>
          <w:lang w:val="ro-RO" w:eastAsia="en-US" w:bidi="ar-SA"/>
        </w:rPr>
        <w:t xml:space="preserve">din domeniul </w:t>
      </w:r>
      <w:r w:rsidRPr="00B546C6">
        <w:rPr>
          <w:rFonts w:ascii="Calibri" w:eastAsia="Calibri" w:hAnsi="Calibri" w:cs="Calibri"/>
          <w:b/>
          <w:kern w:val="0"/>
          <w:sz w:val="22"/>
          <w:szCs w:val="22"/>
          <w:lang w:val="ro-RO" w:eastAsia="en-US" w:bidi="ar-SA"/>
        </w:rPr>
        <w:t>ap</w:t>
      </w:r>
      <w:r w:rsidR="00C7392B" w:rsidRPr="00B546C6">
        <w:rPr>
          <w:rFonts w:ascii="Calibri" w:eastAsia="Calibri" w:hAnsi="Calibri" w:cs="Calibri"/>
          <w:b/>
          <w:kern w:val="0"/>
          <w:sz w:val="22"/>
          <w:szCs w:val="22"/>
          <w:lang w:val="ro-RO" w:eastAsia="en-US" w:bidi="ar-SA"/>
        </w:rPr>
        <w:t>ei</w:t>
      </w:r>
      <w:r w:rsidRPr="00B546C6">
        <w:rPr>
          <w:rFonts w:ascii="Calibri" w:eastAsia="Calibri" w:hAnsi="Calibri" w:cs="Calibri"/>
          <w:kern w:val="0"/>
          <w:sz w:val="22"/>
          <w:szCs w:val="22"/>
          <w:lang w:val="ro-RO" w:eastAsia="en-US" w:bidi="ar-SA"/>
        </w:rPr>
        <w:t xml:space="preserve">. O atenție specială ar trebui acordată concentrării strategice asupra politicii și practicilor de </w:t>
      </w:r>
      <w:r w:rsidR="00C7392B" w:rsidRPr="00B546C6">
        <w:rPr>
          <w:rFonts w:ascii="Calibri" w:eastAsia="Calibri" w:hAnsi="Calibri" w:cs="Calibri"/>
          <w:kern w:val="0"/>
          <w:sz w:val="22"/>
          <w:szCs w:val="22"/>
          <w:lang w:val="ro-RO" w:eastAsia="en-US" w:bidi="ar-SA"/>
        </w:rPr>
        <w:t>MRU</w:t>
      </w:r>
      <w:r w:rsidRPr="00B546C6">
        <w:rPr>
          <w:rFonts w:ascii="Calibri" w:eastAsia="Calibri" w:hAnsi="Calibri" w:cs="Calibri"/>
          <w:kern w:val="0"/>
          <w:sz w:val="22"/>
          <w:szCs w:val="22"/>
          <w:lang w:val="ro-RO" w:eastAsia="en-US" w:bidi="ar-SA"/>
        </w:rPr>
        <w:t xml:space="preserve"> la nivelul autorităților române din domeniul apei. În special, managementul resurselor</w:t>
      </w:r>
      <w:r w:rsidRPr="00B546C6">
        <w:rPr>
          <w:rFonts w:ascii="Calibri" w:eastAsia="Calibri" w:hAnsi="Calibri" w:cs="Calibri"/>
          <w:spacing w:val="-1"/>
          <w:kern w:val="0"/>
          <w:sz w:val="22"/>
          <w:szCs w:val="22"/>
          <w:lang w:val="ro-RO" w:eastAsia="en-US" w:bidi="ar-SA"/>
        </w:rPr>
        <w:t xml:space="preserve"> </w:t>
      </w:r>
      <w:r w:rsidRPr="00B546C6">
        <w:rPr>
          <w:rFonts w:ascii="Calibri" w:eastAsia="Calibri" w:hAnsi="Calibri" w:cs="Calibri"/>
          <w:kern w:val="0"/>
          <w:sz w:val="22"/>
          <w:szCs w:val="22"/>
          <w:lang w:val="ro-RO" w:eastAsia="en-US" w:bidi="ar-SA"/>
        </w:rPr>
        <w:t>umane</w:t>
      </w:r>
      <w:r w:rsidRPr="00B546C6">
        <w:rPr>
          <w:rFonts w:ascii="Calibri" w:eastAsia="Calibri" w:hAnsi="Calibri" w:cs="Calibri"/>
          <w:spacing w:val="-1"/>
          <w:kern w:val="0"/>
          <w:sz w:val="22"/>
          <w:szCs w:val="22"/>
          <w:lang w:val="ro-RO" w:eastAsia="en-US" w:bidi="ar-SA"/>
        </w:rPr>
        <w:t xml:space="preserve"> </w:t>
      </w:r>
      <w:r w:rsidRPr="00B546C6">
        <w:rPr>
          <w:rFonts w:ascii="Calibri" w:eastAsia="Calibri" w:hAnsi="Calibri" w:cs="Calibri"/>
          <w:kern w:val="0"/>
          <w:sz w:val="22"/>
          <w:szCs w:val="22"/>
          <w:lang w:val="ro-RO" w:eastAsia="en-US" w:bidi="ar-SA"/>
        </w:rPr>
        <w:t>și</w:t>
      </w:r>
      <w:r w:rsidRPr="00B546C6">
        <w:rPr>
          <w:rFonts w:ascii="Calibri" w:eastAsia="Calibri" w:hAnsi="Calibri" w:cs="Calibri"/>
          <w:spacing w:val="-1"/>
          <w:kern w:val="0"/>
          <w:sz w:val="22"/>
          <w:szCs w:val="22"/>
          <w:lang w:val="ro-RO" w:eastAsia="en-US" w:bidi="ar-SA"/>
        </w:rPr>
        <w:t xml:space="preserve"> </w:t>
      </w:r>
      <w:r w:rsidRPr="00B546C6">
        <w:rPr>
          <w:rFonts w:ascii="Calibri" w:eastAsia="Calibri" w:hAnsi="Calibri" w:cs="Calibri"/>
          <w:kern w:val="0"/>
          <w:sz w:val="22"/>
          <w:szCs w:val="22"/>
          <w:lang w:val="ro-RO" w:eastAsia="en-US" w:bidi="ar-SA"/>
        </w:rPr>
        <w:t>activitatea</w:t>
      </w:r>
      <w:r w:rsidRPr="00B546C6">
        <w:rPr>
          <w:rFonts w:ascii="Calibri" w:eastAsia="Calibri" w:hAnsi="Calibri" w:cs="Calibri"/>
          <w:spacing w:val="-5"/>
          <w:kern w:val="0"/>
          <w:sz w:val="22"/>
          <w:szCs w:val="22"/>
          <w:lang w:val="ro-RO" w:eastAsia="en-US" w:bidi="ar-SA"/>
        </w:rPr>
        <w:t xml:space="preserve"> </w:t>
      </w:r>
      <w:r w:rsidRPr="00B546C6">
        <w:rPr>
          <w:rFonts w:ascii="Calibri" w:eastAsia="Calibri" w:hAnsi="Calibri" w:cs="Calibri"/>
          <w:kern w:val="0"/>
          <w:sz w:val="22"/>
          <w:szCs w:val="22"/>
          <w:lang w:val="ro-RO" w:eastAsia="en-US" w:bidi="ar-SA"/>
        </w:rPr>
        <w:t>departamentelor</w:t>
      </w:r>
      <w:r w:rsidRPr="00B546C6">
        <w:rPr>
          <w:rFonts w:ascii="Calibri" w:eastAsia="Calibri" w:hAnsi="Calibri" w:cs="Calibri"/>
          <w:spacing w:val="-2"/>
          <w:kern w:val="0"/>
          <w:sz w:val="22"/>
          <w:szCs w:val="22"/>
          <w:lang w:val="ro-RO" w:eastAsia="en-US" w:bidi="ar-SA"/>
        </w:rPr>
        <w:t xml:space="preserve"> </w:t>
      </w:r>
      <w:r w:rsidRPr="00B546C6">
        <w:rPr>
          <w:rFonts w:ascii="Calibri" w:eastAsia="Calibri" w:hAnsi="Calibri" w:cs="Calibri"/>
          <w:kern w:val="0"/>
          <w:sz w:val="22"/>
          <w:szCs w:val="22"/>
          <w:lang w:val="ro-RO" w:eastAsia="en-US" w:bidi="ar-SA"/>
        </w:rPr>
        <w:t>de</w:t>
      </w:r>
      <w:r w:rsidRPr="00B546C6">
        <w:rPr>
          <w:rFonts w:ascii="Calibri" w:eastAsia="Calibri" w:hAnsi="Calibri" w:cs="Calibri"/>
          <w:spacing w:val="-5"/>
          <w:kern w:val="0"/>
          <w:sz w:val="22"/>
          <w:szCs w:val="22"/>
          <w:lang w:val="ro-RO" w:eastAsia="en-US" w:bidi="ar-SA"/>
        </w:rPr>
        <w:t xml:space="preserve"> </w:t>
      </w:r>
      <w:r w:rsidRPr="00B546C6">
        <w:rPr>
          <w:rFonts w:ascii="Calibri" w:eastAsia="Calibri" w:hAnsi="Calibri" w:cs="Calibri"/>
          <w:kern w:val="0"/>
          <w:sz w:val="22"/>
          <w:szCs w:val="22"/>
          <w:lang w:val="ro-RO" w:eastAsia="en-US" w:bidi="ar-SA"/>
        </w:rPr>
        <w:t>resurse</w:t>
      </w:r>
      <w:r w:rsidRPr="00B546C6">
        <w:rPr>
          <w:rFonts w:ascii="Calibri" w:eastAsia="Calibri" w:hAnsi="Calibri" w:cs="Calibri"/>
          <w:spacing w:val="-2"/>
          <w:kern w:val="0"/>
          <w:sz w:val="22"/>
          <w:szCs w:val="22"/>
          <w:lang w:val="ro-RO" w:eastAsia="en-US" w:bidi="ar-SA"/>
        </w:rPr>
        <w:t xml:space="preserve"> </w:t>
      </w:r>
      <w:r w:rsidRPr="00B546C6">
        <w:rPr>
          <w:rFonts w:ascii="Calibri" w:eastAsia="Calibri" w:hAnsi="Calibri" w:cs="Calibri"/>
          <w:kern w:val="0"/>
          <w:sz w:val="22"/>
          <w:szCs w:val="22"/>
          <w:lang w:val="ro-RO" w:eastAsia="en-US" w:bidi="ar-SA"/>
        </w:rPr>
        <w:t>umane</w:t>
      </w:r>
      <w:r w:rsidRPr="00B546C6">
        <w:rPr>
          <w:rFonts w:ascii="Calibri" w:eastAsia="Calibri" w:hAnsi="Calibri" w:cs="Calibri"/>
          <w:spacing w:val="-5"/>
          <w:kern w:val="0"/>
          <w:sz w:val="22"/>
          <w:szCs w:val="22"/>
          <w:lang w:val="ro-RO" w:eastAsia="en-US" w:bidi="ar-SA"/>
        </w:rPr>
        <w:t xml:space="preserve"> </w:t>
      </w:r>
      <w:r w:rsidRPr="00B546C6">
        <w:rPr>
          <w:rFonts w:ascii="Calibri" w:eastAsia="Calibri" w:hAnsi="Calibri" w:cs="Calibri"/>
          <w:kern w:val="0"/>
          <w:sz w:val="22"/>
          <w:szCs w:val="22"/>
          <w:lang w:val="ro-RO" w:eastAsia="en-US" w:bidi="ar-SA"/>
        </w:rPr>
        <w:t>trebuie</w:t>
      </w:r>
      <w:r w:rsidRPr="00B546C6">
        <w:rPr>
          <w:rFonts w:ascii="Calibri" w:eastAsia="Calibri" w:hAnsi="Calibri" w:cs="Calibri"/>
          <w:spacing w:val="-2"/>
          <w:kern w:val="0"/>
          <w:sz w:val="22"/>
          <w:szCs w:val="22"/>
          <w:lang w:val="ro-RO" w:eastAsia="en-US" w:bidi="ar-SA"/>
        </w:rPr>
        <w:t xml:space="preserve"> </w:t>
      </w:r>
      <w:r w:rsidRPr="00B546C6">
        <w:rPr>
          <w:rFonts w:ascii="Calibri" w:eastAsia="Calibri" w:hAnsi="Calibri" w:cs="Calibri"/>
          <w:kern w:val="0"/>
          <w:sz w:val="22"/>
          <w:szCs w:val="22"/>
          <w:lang w:val="ro-RO" w:eastAsia="en-US" w:bidi="ar-SA"/>
        </w:rPr>
        <w:t>să</w:t>
      </w:r>
      <w:r w:rsidRPr="00B546C6">
        <w:rPr>
          <w:rFonts w:ascii="Calibri" w:eastAsia="Calibri" w:hAnsi="Calibri" w:cs="Calibri"/>
          <w:spacing w:val="-5"/>
          <w:kern w:val="0"/>
          <w:sz w:val="22"/>
          <w:szCs w:val="22"/>
          <w:lang w:val="ro-RO" w:eastAsia="en-US" w:bidi="ar-SA"/>
        </w:rPr>
        <w:t xml:space="preserve"> </w:t>
      </w:r>
      <w:r w:rsidRPr="00B546C6">
        <w:rPr>
          <w:rFonts w:ascii="Calibri" w:eastAsia="Calibri" w:hAnsi="Calibri" w:cs="Calibri"/>
          <w:kern w:val="0"/>
          <w:sz w:val="22"/>
          <w:szCs w:val="22"/>
          <w:lang w:val="ro-RO" w:eastAsia="en-US" w:bidi="ar-SA"/>
        </w:rPr>
        <w:t>fie</w:t>
      </w:r>
      <w:r w:rsidRPr="00B546C6">
        <w:rPr>
          <w:rFonts w:ascii="Calibri" w:eastAsia="Calibri" w:hAnsi="Calibri" w:cs="Calibri"/>
          <w:spacing w:val="-2"/>
          <w:kern w:val="0"/>
          <w:sz w:val="22"/>
          <w:szCs w:val="22"/>
          <w:lang w:val="ro-RO" w:eastAsia="en-US" w:bidi="ar-SA"/>
        </w:rPr>
        <w:t xml:space="preserve"> </w:t>
      </w:r>
      <w:r w:rsidR="00C7392B" w:rsidRPr="00B546C6">
        <w:rPr>
          <w:rFonts w:ascii="Calibri" w:eastAsia="Calibri" w:hAnsi="Calibri" w:cs="Calibri"/>
          <w:kern w:val="0"/>
          <w:sz w:val="22"/>
          <w:szCs w:val="22"/>
          <w:lang w:val="ro-RO" w:eastAsia="en-US" w:bidi="ar-SA"/>
        </w:rPr>
        <w:t>eficientizate</w:t>
      </w:r>
      <w:r w:rsidRPr="00B546C6">
        <w:rPr>
          <w:rFonts w:ascii="Calibri" w:eastAsia="Calibri" w:hAnsi="Calibri" w:cs="Calibri"/>
          <w:spacing w:val="-2"/>
          <w:kern w:val="0"/>
          <w:sz w:val="22"/>
          <w:szCs w:val="22"/>
          <w:lang w:val="ro-RO" w:eastAsia="en-US" w:bidi="ar-SA"/>
        </w:rPr>
        <w:t xml:space="preserve"> </w:t>
      </w:r>
      <w:r w:rsidRPr="00B546C6">
        <w:rPr>
          <w:rFonts w:ascii="Calibri" w:eastAsia="Calibri" w:hAnsi="Calibri" w:cs="Calibri"/>
          <w:kern w:val="0"/>
          <w:sz w:val="22"/>
          <w:szCs w:val="22"/>
          <w:lang w:val="ro-RO" w:eastAsia="en-US" w:bidi="ar-SA"/>
        </w:rPr>
        <w:t>pentru a răspunde</w:t>
      </w:r>
      <w:r w:rsidRPr="00B546C6">
        <w:rPr>
          <w:rFonts w:ascii="Calibri" w:eastAsia="Calibri" w:hAnsi="Calibri" w:cs="Calibri"/>
          <w:spacing w:val="-4"/>
          <w:kern w:val="0"/>
          <w:sz w:val="22"/>
          <w:szCs w:val="22"/>
          <w:lang w:val="ro-RO" w:eastAsia="en-US" w:bidi="ar-SA"/>
        </w:rPr>
        <w:t xml:space="preserve"> </w:t>
      </w:r>
      <w:r w:rsidRPr="00B546C6">
        <w:rPr>
          <w:rFonts w:ascii="Calibri" w:eastAsia="Calibri" w:hAnsi="Calibri" w:cs="Calibri"/>
          <w:kern w:val="0"/>
          <w:sz w:val="22"/>
          <w:szCs w:val="22"/>
          <w:lang w:val="ro-RO" w:eastAsia="en-US" w:bidi="ar-SA"/>
        </w:rPr>
        <w:t>provocărilor</w:t>
      </w:r>
      <w:r w:rsidRPr="00B546C6">
        <w:rPr>
          <w:rFonts w:ascii="Calibri" w:eastAsia="Calibri" w:hAnsi="Calibri" w:cs="Calibri"/>
          <w:spacing w:val="-1"/>
          <w:kern w:val="0"/>
          <w:sz w:val="22"/>
          <w:szCs w:val="22"/>
          <w:lang w:val="ro-RO" w:eastAsia="en-US" w:bidi="ar-SA"/>
        </w:rPr>
        <w:t xml:space="preserve"> </w:t>
      </w:r>
      <w:r w:rsidRPr="00B546C6">
        <w:rPr>
          <w:rFonts w:ascii="Calibri" w:eastAsia="Calibri" w:hAnsi="Calibri" w:cs="Calibri"/>
          <w:kern w:val="0"/>
          <w:sz w:val="22"/>
          <w:szCs w:val="22"/>
          <w:lang w:val="ro-RO" w:eastAsia="en-US" w:bidi="ar-SA"/>
        </w:rPr>
        <w:t>strategice</w:t>
      </w:r>
      <w:r w:rsidRPr="00B546C6">
        <w:rPr>
          <w:rFonts w:ascii="Calibri" w:eastAsia="Calibri" w:hAnsi="Calibri" w:cs="Calibri"/>
          <w:spacing w:val="-1"/>
          <w:kern w:val="0"/>
          <w:sz w:val="22"/>
          <w:szCs w:val="22"/>
          <w:lang w:val="ro-RO" w:eastAsia="en-US" w:bidi="ar-SA"/>
        </w:rPr>
        <w:t xml:space="preserve"> </w:t>
      </w:r>
      <w:r w:rsidRPr="00B546C6">
        <w:rPr>
          <w:rFonts w:ascii="Calibri" w:eastAsia="Calibri" w:hAnsi="Calibri" w:cs="Calibri"/>
          <w:kern w:val="0"/>
          <w:sz w:val="22"/>
          <w:szCs w:val="22"/>
          <w:lang w:val="ro-RO" w:eastAsia="en-US" w:bidi="ar-SA"/>
        </w:rPr>
        <w:t>ale organizației legate</w:t>
      </w:r>
      <w:r w:rsidRPr="00B546C6">
        <w:rPr>
          <w:rFonts w:ascii="Calibri" w:eastAsia="Calibri" w:hAnsi="Calibri" w:cs="Calibri"/>
          <w:spacing w:val="-4"/>
          <w:kern w:val="0"/>
          <w:sz w:val="22"/>
          <w:szCs w:val="22"/>
          <w:lang w:val="ro-RO" w:eastAsia="en-US" w:bidi="ar-SA"/>
        </w:rPr>
        <w:t xml:space="preserve"> </w:t>
      </w:r>
      <w:r w:rsidRPr="00B546C6">
        <w:rPr>
          <w:rFonts w:ascii="Calibri" w:eastAsia="Calibri" w:hAnsi="Calibri" w:cs="Calibri"/>
          <w:kern w:val="0"/>
          <w:sz w:val="22"/>
          <w:szCs w:val="22"/>
          <w:lang w:val="ro-RO" w:eastAsia="en-US" w:bidi="ar-SA"/>
        </w:rPr>
        <w:t>de implementarea</w:t>
      </w:r>
      <w:r w:rsidRPr="00B546C6">
        <w:rPr>
          <w:rFonts w:ascii="Calibri" w:eastAsia="Calibri" w:hAnsi="Calibri" w:cs="Calibri"/>
          <w:spacing w:val="-4"/>
          <w:kern w:val="0"/>
          <w:sz w:val="22"/>
          <w:szCs w:val="22"/>
          <w:lang w:val="ro-RO" w:eastAsia="en-US" w:bidi="ar-SA"/>
        </w:rPr>
        <w:t xml:space="preserve"> </w:t>
      </w:r>
      <w:r w:rsidR="00C7392B" w:rsidRPr="00B546C6">
        <w:rPr>
          <w:rFonts w:ascii="Calibri" w:eastAsia="Calibri" w:hAnsi="Calibri" w:cs="Calibri"/>
          <w:kern w:val="0"/>
          <w:sz w:val="22"/>
          <w:szCs w:val="22"/>
          <w:lang w:val="ro-RO" w:eastAsia="en-US" w:bidi="ar-SA"/>
        </w:rPr>
        <w:t>D</w:t>
      </w:r>
      <w:r w:rsidRPr="00B546C6">
        <w:rPr>
          <w:rFonts w:ascii="Calibri" w:eastAsia="Calibri" w:hAnsi="Calibri" w:cs="Calibri"/>
          <w:kern w:val="0"/>
          <w:sz w:val="22"/>
          <w:szCs w:val="22"/>
          <w:lang w:val="ro-RO" w:eastAsia="en-US" w:bidi="ar-SA"/>
        </w:rPr>
        <w:t>irectivelor</w:t>
      </w:r>
      <w:r w:rsidRPr="00B546C6">
        <w:rPr>
          <w:rFonts w:ascii="Calibri" w:eastAsia="Calibri" w:hAnsi="Calibri" w:cs="Calibri"/>
          <w:spacing w:val="-4"/>
          <w:kern w:val="0"/>
          <w:sz w:val="22"/>
          <w:szCs w:val="22"/>
          <w:lang w:val="ro-RO" w:eastAsia="en-US" w:bidi="ar-SA"/>
        </w:rPr>
        <w:t xml:space="preserve"> </w:t>
      </w:r>
      <w:r w:rsidRPr="00B546C6">
        <w:rPr>
          <w:rFonts w:ascii="Calibri" w:eastAsia="Calibri" w:hAnsi="Calibri" w:cs="Calibri"/>
          <w:kern w:val="0"/>
          <w:sz w:val="22"/>
          <w:szCs w:val="22"/>
          <w:lang w:val="ro-RO" w:eastAsia="en-US" w:bidi="ar-SA"/>
        </w:rPr>
        <w:t>UE</w:t>
      </w:r>
      <w:r w:rsidRPr="00B546C6">
        <w:rPr>
          <w:rFonts w:ascii="Calibri" w:eastAsia="Calibri" w:hAnsi="Calibri" w:cs="Calibri"/>
          <w:spacing w:val="-4"/>
          <w:kern w:val="0"/>
          <w:sz w:val="22"/>
          <w:szCs w:val="22"/>
          <w:lang w:val="ro-RO" w:eastAsia="en-US" w:bidi="ar-SA"/>
        </w:rPr>
        <w:t xml:space="preserve"> </w:t>
      </w:r>
      <w:r w:rsidR="00C7392B" w:rsidRPr="00B546C6">
        <w:rPr>
          <w:rFonts w:ascii="Calibri" w:eastAsia="Calibri" w:hAnsi="Calibri" w:cs="Calibri"/>
          <w:kern w:val="0"/>
          <w:sz w:val="22"/>
          <w:szCs w:val="22"/>
          <w:lang w:val="ro-RO" w:eastAsia="en-US" w:bidi="ar-SA"/>
        </w:rPr>
        <w:t>din domeniul</w:t>
      </w:r>
      <w:r w:rsidRPr="00B546C6">
        <w:rPr>
          <w:rFonts w:ascii="Calibri" w:eastAsia="Calibri" w:hAnsi="Calibri" w:cs="Calibri"/>
          <w:kern w:val="0"/>
          <w:sz w:val="22"/>
          <w:szCs w:val="22"/>
          <w:lang w:val="ro-RO" w:eastAsia="en-US" w:bidi="ar-SA"/>
        </w:rPr>
        <w:t xml:space="preserve"> ap</w:t>
      </w:r>
      <w:r w:rsidR="00C7392B" w:rsidRPr="00B546C6">
        <w:rPr>
          <w:rFonts w:ascii="Calibri" w:eastAsia="Calibri" w:hAnsi="Calibri" w:cs="Calibri"/>
          <w:kern w:val="0"/>
          <w:sz w:val="22"/>
          <w:szCs w:val="22"/>
          <w:lang w:val="ro-RO" w:eastAsia="en-US" w:bidi="ar-SA"/>
        </w:rPr>
        <w:t>ei</w:t>
      </w:r>
      <w:r w:rsidRPr="00B546C6">
        <w:rPr>
          <w:rFonts w:ascii="Calibri" w:eastAsia="Calibri" w:hAnsi="Calibri" w:cs="Calibri"/>
          <w:kern w:val="0"/>
          <w:sz w:val="22"/>
          <w:szCs w:val="22"/>
          <w:lang w:val="ro-RO" w:eastAsia="en-US" w:bidi="ar-SA"/>
        </w:rPr>
        <w:t>, inclusiv DI.</w:t>
      </w:r>
    </w:p>
    <w:p w14:paraId="737620D9" w14:textId="77777777" w:rsidR="008E3551" w:rsidRPr="00B546C6" w:rsidRDefault="008E3551" w:rsidP="008E3551">
      <w:pPr>
        <w:widowControl w:val="0"/>
        <w:suppressAutoHyphens w:val="0"/>
        <w:autoSpaceDE w:val="0"/>
        <w:spacing w:before="1"/>
        <w:textAlignment w:val="auto"/>
        <w:rPr>
          <w:rFonts w:ascii="Calibri" w:eastAsia="Calibri" w:hAnsi="Calibri" w:cs="Calibri"/>
          <w:kern w:val="0"/>
          <w:sz w:val="22"/>
          <w:szCs w:val="22"/>
          <w:lang w:val="ro-RO" w:eastAsia="en-US" w:bidi="ar-SA"/>
        </w:rPr>
      </w:pPr>
    </w:p>
    <w:p w14:paraId="15D7080A" w14:textId="5EC05FD9" w:rsidR="008E3551" w:rsidRPr="00B546C6" w:rsidRDefault="008E3551" w:rsidP="0016786F">
      <w:pPr>
        <w:widowControl w:val="0"/>
        <w:suppressAutoHyphens w:val="0"/>
        <w:autoSpaceDE w:val="0"/>
        <w:ind w:right="26"/>
        <w:jc w:val="both"/>
        <w:textAlignment w:val="auto"/>
        <w:rPr>
          <w:rFonts w:ascii="Calibri" w:eastAsia="Calibri" w:hAnsi="Calibri" w:cs="Calibri"/>
          <w:kern w:val="0"/>
          <w:sz w:val="22"/>
          <w:szCs w:val="22"/>
          <w:lang w:val="ro-RO" w:eastAsia="en-US" w:bidi="ar-SA"/>
        </w:rPr>
      </w:pPr>
      <w:r w:rsidRPr="00B546C6">
        <w:rPr>
          <w:rFonts w:ascii="Calibri" w:eastAsia="Calibri" w:hAnsi="Calibri" w:cs="Calibri"/>
          <w:b/>
          <w:kern w:val="0"/>
          <w:sz w:val="22"/>
          <w:szCs w:val="22"/>
          <w:lang w:val="ro-RO" w:eastAsia="en-US" w:bidi="ar-SA"/>
        </w:rPr>
        <w:t>Autoritățile</w:t>
      </w:r>
      <w:r w:rsidRPr="00B546C6">
        <w:rPr>
          <w:rFonts w:ascii="Calibri" w:eastAsia="Calibri" w:hAnsi="Calibri" w:cs="Calibri"/>
          <w:b/>
          <w:spacing w:val="-13"/>
          <w:kern w:val="0"/>
          <w:sz w:val="22"/>
          <w:szCs w:val="22"/>
          <w:lang w:val="ro-RO" w:eastAsia="en-US" w:bidi="ar-SA"/>
        </w:rPr>
        <w:t xml:space="preserve"> </w:t>
      </w:r>
      <w:r w:rsidRPr="00B546C6">
        <w:rPr>
          <w:rFonts w:ascii="Calibri" w:eastAsia="Calibri" w:hAnsi="Calibri" w:cs="Calibri"/>
          <w:b/>
          <w:kern w:val="0"/>
          <w:sz w:val="22"/>
          <w:szCs w:val="22"/>
          <w:lang w:val="ro-RO" w:eastAsia="en-US" w:bidi="ar-SA"/>
        </w:rPr>
        <w:t>Române</w:t>
      </w:r>
      <w:r w:rsidRPr="00B546C6">
        <w:rPr>
          <w:rFonts w:ascii="Calibri" w:eastAsia="Calibri" w:hAnsi="Calibri" w:cs="Calibri"/>
          <w:b/>
          <w:spacing w:val="-9"/>
          <w:kern w:val="0"/>
          <w:sz w:val="22"/>
          <w:szCs w:val="22"/>
          <w:lang w:val="ro-RO" w:eastAsia="en-US" w:bidi="ar-SA"/>
        </w:rPr>
        <w:t xml:space="preserve"> </w:t>
      </w:r>
      <w:r w:rsidRPr="00B546C6">
        <w:rPr>
          <w:rFonts w:ascii="Calibri" w:eastAsia="Calibri" w:hAnsi="Calibri" w:cs="Calibri"/>
          <w:b/>
          <w:kern w:val="0"/>
          <w:sz w:val="22"/>
          <w:szCs w:val="22"/>
          <w:lang w:val="ro-RO" w:eastAsia="en-US" w:bidi="ar-SA"/>
        </w:rPr>
        <w:t>din</w:t>
      </w:r>
      <w:r w:rsidRPr="00B546C6">
        <w:rPr>
          <w:rFonts w:ascii="Calibri" w:eastAsia="Calibri" w:hAnsi="Calibri" w:cs="Calibri"/>
          <w:b/>
          <w:spacing w:val="-9"/>
          <w:kern w:val="0"/>
          <w:sz w:val="22"/>
          <w:szCs w:val="22"/>
          <w:lang w:val="ro-RO" w:eastAsia="en-US" w:bidi="ar-SA"/>
        </w:rPr>
        <w:t xml:space="preserve"> </w:t>
      </w:r>
      <w:r w:rsidRPr="00B546C6">
        <w:rPr>
          <w:rFonts w:ascii="Calibri" w:eastAsia="Calibri" w:hAnsi="Calibri" w:cs="Calibri"/>
          <w:b/>
          <w:kern w:val="0"/>
          <w:sz w:val="22"/>
          <w:szCs w:val="22"/>
          <w:lang w:val="ro-RO" w:eastAsia="en-US" w:bidi="ar-SA"/>
        </w:rPr>
        <w:t>domeniul</w:t>
      </w:r>
      <w:r w:rsidRPr="00B546C6">
        <w:rPr>
          <w:rFonts w:ascii="Calibri" w:eastAsia="Calibri" w:hAnsi="Calibri" w:cs="Calibri"/>
          <w:b/>
          <w:spacing w:val="-10"/>
          <w:kern w:val="0"/>
          <w:sz w:val="22"/>
          <w:szCs w:val="22"/>
          <w:lang w:val="ro-RO" w:eastAsia="en-US" w:bidi="ar-SA"/>
        </w:rPr>
        <w:t xml:space="preserve"> </w:t>
      </w:r>
      <w:r w:rsidRPr="00B546C6">
        <w:rPr>
          <w:rFonts w:ascii="Calibri" w:eastAsia="Calibri" w:hAnsi="Calibri" w:cs="Calibri"/>
          <w:b/>
          <w:kern w:val="0"/>
          <w:sz w:val="22"/>
          <w:szCs w:val="22"/>
          <w:lang w:val="ro-RO" w:eastAsia="en-US" w:bidi="ar-SA"/>
        </w:rPr>
        <w:t>apei</w:t>
      </w:r>
      <w:r w:rsidRPr="00B546C6">
        <w:rPr>
          <w:rFonts w:ascii="Calibri" w:eastAsia="Calibri" w:hAnsi="Calibri" w:cs="Calibri"/>
          <w:b/>
          <w:spacing w:val="-11"/>
          <w:kern w:val="0"/>
          <w:sz w:val="22"/>
          <w:szCs w:val="22"/>
          <w:lang w:val="ro-RO" w:eastAsia="en-US" w:bidi="ar-SA"/>
        </w:rPr>
        <w:t xml:space="preserve"> </w:t>
      </w:r>
      <w:r w:rsidRPr="00B546C6">
        <w:rPr>
          <w:rFonts w:ascii="Calibri" w:eastAsia="Calibri" w:hAnsi="Calibri" w:cs="Calibri"/>
          <w:b/>
          <w:kern w:val="0"/>
          <w:sz w:val="22"/>
          <w:szCs w:val="22"/>
          <w:lang w:val="ro-RO" w:eastAsia="en-US" w:bidi="ar-SA"/>
        </w:rPr>
        <w:t>trebuie</w:t>
      </w:r>
      <w:r w:rsidRPr="00B546C6">
        <w:rPr>
          <w:rFonts w:ascii="Calibri" w:eastAsia="Calibri" w:hAnsi="Calibri" w:cs="Calibri"/>
          <w:b/>
          <w:spacing w:val="-11"/>
          <w:kern w:val="0"/>
          <w:sz w:val="22"/>
          <w:szCs w:val="22"/>
          <w:lang w:val="ro-RO" w:eastAsia="en-US" w:bidi="ar-SA"/>
        </w:rPr>
        <w:t xml:space="preserve"> </w:t>
      </w:r>
      <w:r w:rsidRPr="00B546C6">
        <w:rPr>
          <w:rFonts w:ascii="Calibri" w:eastAsia="Calibri" w:hAnsi="Calibri" w:cs="Calibri"/>
          <w:b/>
          <w:kern w:val="0"/>
          <w:sz w:val="22"/>
          <w:szCs w:val="22"/>
          <w:lang w:val="ro-RO" w:eastAsia="en-US" w:bidi="ar-SA"/>
        </w:rPr>
        <w:t>să</w:t>
      </w:r>
      <w:r w:rsidRPr="00B546C6">
        <w:rPr>
          <w:rFonts w:ascii="Calibri" w:eastAsia="Calibri" w:hAnsi="Calibri" w:cs="Calibri"/>
          <w:b/>
          <w:spacing w:val="-12"/>
          <w:kern w:val="0"/>
          <w:sz w:val="22"/>
          <w:szCs w:val="22"/>
          <w:lang w:val="ro-RO" w:eastAsia="en-US" w:bidi="ar-SA"/>
        </w:rPr>
        <w:t xml:space="preserve"> </w:t>
      </w:r>
      <w:r w:rsidRPr="00B546C6">
        <w:rPr>
          <w:rFonts w:ascii="Calibri" w:eastAsia="Calibri" w:hAnsi="Calibri" w:cs="Calibri"/>
          <w:b/>
          <w:kern w:val="0"/>
          <w:sz w:val="22"/>
          <w:szCs w:val="22"/>
          <w:lang w:val="ro-RO" w:eastAsia="en-US" w:bidi="ar-SA"/>
        </w:rPr>
        <w:t>ia</w:t>
      </w:r>
      <w:r w:rsidRPr="00B546C6">
        <w:rPr>
          <w:rFonts w:ascii="Calibri" w:eastAsia="Calibri" w:hAnsi="Calibri" w:cs="Calibri"/>
          <w:b/>
          <w:spacing w:val="-11"/>
          <w:kern w:val="0"/>
          <w:sz w:val="22"/>
          <w:szCs w:val="22"/>
          <w:lang w:val="ro-RO" w:eastAsia="en-US" w:bidi="ar-SA"/>
        </w:rPr>
        <w:t xml:space="preserve"> </w:t>
      </w:r>
      <w:r w:rsidRPr="00B546C6">
        <w:rPr>
          <w:rFonts w:ascii="Calibri" w:eastAsia="Calibri" w:hAnsi="Calibri" w:cs="Calibri"/>
          <w:b/>
          <w:kern w:val="0"/>
          <w:sz w:val="22"/>
          <w:szCs w:val="22"/>
          <w:lang w:val="ro-RO" w:eastAsia="en-US" w:bidi="ar-SA"/>
        </w:rPr>
        <w:t>măsurile</w:t>
      </w:r>
      <w:r w:rsidRPr="00B546C6">
        <w:rPr>
          <w:rFonts w:ascii="Calibri" w:eastAsia="Calibri" w:hAnsi="Calibri" w:cs="Calibri"/>
          <w:b/>
          <w:spacing w:val="-12"/>
          <w:kern w:val="0"/>
          <w:sz w:val="22"/>
          <w:szCs w:val="22"/>
          <w:lang w:val="ro-RO" w:eastAsia="en-US" w:bidi="ar-SA"/>
        </w:rPr>
        <w:t xml:space="preserve"> </w:t>
      </w:r>
      <w:r w:rsidRPr="00B546C6">
        <w:rPr>
          <w:rFonts w:ascii="Calibri" w:eastAsia="Calibri" w:hAnsi="Calibri" w:cs="Calibri"/>
          <w:b/>
          <w:kern w:val="0"/>
          <w:sz w:val="22"/>
          <w:szCs w:val="22"/>
          <w:lang w:val="ro-RO" w:eastAsia="en-US" w:bidi="ar-SA"/>
        </w:rPr>
        <w:t>necesare</w:t>
      </w:r>
      <w:r w:rsidRPr="00B546C6">
        <w:rPr>
          <w:rFonts w:ascii="Calibri" w:eastAsia="Calibri" w:hAnsi="Calibri" w:cs="Calibri"/>
          <w:b/>
          <w:spacing w:val="-13"/>
          <w:kern w:val="0"/>
          <w:sz w:val="22"/>
          <w:szCs w:val="22"/>
          <w:lang w:val="ro-RO" w:eastAsia="en-US" w:bidi="ar-SA"/>
        </w:rPr>
        <w:t xml:space="preserve"> </w:t>
      </w:r>
      <w:r w:rsidRPr="00B546C6">
        <w:rPr>
          <w:rFonts w:ascii="Calibri" w:eastAsia="Calibri" w:hAnsi="Calibri" w:cs="Calibri"/>
          <w:b/>
          <w:kern w:val="0"/>
          <w:sz w:val="22"/>
          <w:szCs w:val="22"/>
          <w:lang w:val="ro-RO" w:eastAsia="en-US" w:bidi="ar-SA"/>
        </w:rPr>
        <w:t>pentru</w:t>
      </w:r>
      <w:r w:rsidRPr="00B546C6">
        <w:rPr>
          <w:rFonts w:ascii="Calibri" w:eastAsia="Calibri" w:hAnsi="Calibri" w:cs="Calibri"/>
          <w:b/>
          <w:spacing w:val="-8"/>
          <w:kern w:val="0"/>
          <w:sz w:val="22"/>
          <w:szCs w:val="22"/>
          <w:lang w:val="ro-RO" w:eastAsia="en-US" w:bidi="ar-SA"/>
        </w:rPr>
        <w:t xml:space="preserve"> </w:t>
      </w:r>
      <w:r w:rsidRPr="00B546C6">
        <w:rPr>
          <w:rFonts w:ascii="Calibri" w:eastAsia="Calibri" w:hAnsi="Calibri" w:cs="Calibri"/>
          <w:b/>
          <w:kern w:val="0"/>
          <w:sz w:val="22"/>
          <w:szCs w:val="22"/>
          <w:lang w:val="ro-RO" w:eastAsia="en-US" w:bidi="ar-SA"/>
        </w:rPr>
        <w:t>a</w:t>
      </w:r>
      <w:r w:rsidRPr="00B546C6">
        <w:rPr>
          <w:rFonts w:ascii="Calibri" w:eastAsia="Calibri" w:hAnsi="Calibri" w:cs="Calibri"/>
          <w:b/>
          <w:spacing w:val="-9"/>
          <w:kern w:val="0"/>
          <w:sz w:val="22"/>
          <w:szCs w:val="22"/>
          <w:lang w:val="ro-RO" w:eastAsia="en-US" w:bidi="ar-SA"/>
        </w:rPr>
        <w:t xml:space="preserve"> </w:t>
      </w:r>
      <w:r w:rsidRPr="00B546C6">
        <w:rPr>
          <w:rFonts w:ascii="Calibri" w:eastAsia="Calibri" w:hAnsi="Calibri" w:cs="Calibri"/>
          <w:b/>
          <w:kern w:val="0"/>
          <w:sz w:val="22"/>
          <w:szCs w:val="22"/>
          <w:lang w:val="ro-RO" w:eastAsia="en-US" w:bidi="ar-SA"/>
        </w:rPr>
        <w:t>reduce</w:t>
      </w:r>
      <w:r w:rsidRPr="00B546C6">
        <w:rPr>
          <w:rFonts w:ascii="Calibri" w:eastAsia="Calibri" w:hAnsi="Calibri" w:cs="Calibri"/>
          <w:b/>
          <w:spacing w:val="-10"/>
          <w:kern w:val="0"/>
          <w:sz w:val="22"/>
          <w:szCs w:val="22"/>
          <w:lang w:val="ro-RO" w:eastAsia="en-US" w:bidi="ar-SA"/>
        </w:rPr>
        <w:t xml:space="preserve"> </w:t>
      </w:r>
      <w:r w:rsidRPr="00B546C6">
        <w:rPr>
          <w:rFonts w:ascii="Calibri" w:eastAsia="Calibri" w:hAnsi="Calibri" w:cs="Calibri"/>
          <w:b/>
          <w:kern w:val="0"/>
          <w:sz w:val="22"/>
          <w:szCs w:val="22"/>
          <w:lang w:val="ro-RO" w:eastAsia="en-US" w:bidi="ar-SA"/>
        </w:rPr>
        <w:t>cât</w:t>
      </w:r>
      <w:r w:rsidRPr="00B546C6">
        <w:rPr>
          <w:rFonts w:ascii="Calibri" w:eastAsia="Calibri" w:hAnsi="Calibri" w:cs="Calibri"/>
          <w:b/>
          <w:spacing w:val="-10"/>
          <w:kern w:val="0"/>
          <w:sz w:val="22"/>
          <w:szCs w:val="22"/>
          <w:lang w:val="ro-RO" w:eastAsia="en-US" w:bidi="ar-SA"/>
        </w:rPr>
        <w:t xml:space="preserve"> </w:t>
      </w:r>
      <w:r w:rsidRPr="00B546C6">
        <w:rPr>
          <w:rFonts w:ascii="Calibri" w:eastAsia="Calibri" w:hAnsi="Calibri" w:cs="Calibri"/>
          <w:b/>
          <w:kern w:val="0"/>
          <w:sz w:val="22"/>
          <w:szCs w:val="22"/>
          <w:lang w:val="ro-RO" w:eastAsia="en-US" w:bidi="ar-SA"/>
        </w:rPr>
        <w:t>mai</w:t>
      </w:r>
      <w:r w:rsidRPr="00B546C6">
        <w:rPr>
          <w:rFonts w:ascii="Calibri" w:eastAsia="Calibri" w:hAnsi="Calibri" w:cs="Calibri"/>
          <w:b/>
          <w:spacing w:val="-12"/>
          <w:kern w:val="0"/>
          <w:sz w:val="22"/>
          <w:szCs w:val="22"/>
          <w:lang w:val="ro-RO" w:eastAsia="en-US" w:bidi="ar-SA"/>
        </w:rPr>
        <w:t xml:space="preserve"> </w:t>
      </w:r>
      <w:r w:rsidRPr="00B546C6">
        <w:rPr>
          <w:rFonts w:ascii="Calibri" w:eastAsia="Calibri" w:hAnsi="Calibri" w:cs="Calibri"/>
          <w:b/>
          <w:kern w:val="0"/>
          <w:sz w:val="22"/>
          <w:szCs w:val="22"/>
          <w:lang w:val="ro-RO" w:eastAsia="en-US" w:bidi="ar-SA"/>
        </w:rPr>
        <w:t>mult posibil</w:t>
      </w:r>
      <w:r w:rsidRPr="00B546C6">
        <w:rPr>
          <w:rFonts w:ascii="Calibri" w:eastAsia="Calibri" w:hAnsi="Calibri" w:cs="Calibri"/>
          <w:b/>
          <w:spacing w:val="-13"/>
          <w:kern w:val="0"/>
          <w:sz w:val="22"/>
          <w:szCs w:val="22"/>
          <w:lang w:val="ro-RO" w:eastAsia="en-US" w:bidi="ar-SA"/>
        </w:rPr>
        <w:t xml:space="preserve"> </w:t>
      </w:r>
      <w:r w:rsidRPr="00B546C6">
        <w:rPr>
          <w:rFonts w:ascii="Calibri" w:eastAsia="Calibri" w:hAnsi="Calibri" w:cs="Calibri"/>
          <w:b/>
          <w:kern w:val="0"/>
          <w:sz w:val="22"/>
          <w:szCs w:val="22"/>
          <w:lang w:val="ro-RO" w:eastAsia="en-US" w:bidi="ar-SA"/>
        </w:rPr>
        <w:t>fluctuația</w:t>
      </w:r>
      <w:r w:rsidRPr="00B546C6">
        <w:rPr>
          <w:rFonts w:ascii="Calibri" w:eastAsia="Calibri" w:hAnsi="Calibri" w:cs="Calibri"/>
          <w:b/>
          <w:spacing w:val="-12"/>
          <w:kern w:val="0"/>
          <w:sz w:val="22"/>
          <w:szCs w:val="22"/>
          <w:lang w:val="ro-RO" w:eastAsia="en-US" w:bidi="ar-SA"/>
        </w:rPr>
        <w:t xml:space="preserve"> </w:t>
      </w:r>
      <w:r w:rsidRPr="00B546C6">
        <w:rPr>
          <w:rFonts w:ascii="Calibri" w:eastAsia="Calibri" w:hAnsi="Calibri" w:cs="Calibri"/>
          <w:b/>
          <w:kern w:val="0"/>
          <w:sz w:val="22"/>
          <w:szCs w:val="22"/>
          <w:lang w:val="ro-RO" w:eastAsia="en-US" w:bidi="ar-SA"/>
        </w:rPr>
        <w:t>de</w:t>
      </w:r>
      <w:r w:rsidRPr="00B546C6">
        <w:rPr>
          <w:rFonts w:ascii="Calibri" w:eastAsia="Calibri" w:hAnsi="Calibri" w:cs="Calibri"/>
          <w:b/>
          <w:spacing w:val="-13"/>
          <w:kern w:val="0"/>
          <w:sz w:val="22"/>
          <w:szCs w:val="22"/>
          <w:lang w:val="ro-RO" w:eastAsia="en-US" w:bidi="ar-SA"/>
        </w:rPr>
        <w:t xml:space="preserve"> </w:t>
      </w:r>
      <w:r w:rsidRPr="00B546C6">
        <w:rPr>
          <w:rFonts w:ascii="Calibri" w:eastAsia="Calibri" w:hAnsi="Calibri" w:cs="Calibri"/>
          <w:b/>
          <w:kern w:val="0"/>
          <w:sz w:val="22"/>
          <w:szCs w:val="22"/>
          <w:lang w:val="ro-RO" w:eastAsia="en-US" w:bidi="ar-SA"/>
        </w:rPr>
        <w:t>personal</w:t>
      </w:r>
      <w:r w:rsidRPr="00B546C6">
        <w:rPr>
          <w:rFonts w:ascii="Calibri" w:eastAsia="Calibri" w:hAnsi="Calibri" w:cs="Calibri"/>
          <w:b/>
          <w:spacing w:val="-12"/>
          <w:kern w:val="0"/>
          <w:sz w:val="22"/>
          <w:szCs w:val="22"/>
          <w:lang w:val="ro-RO" w:eastAsia="en-US" w:bidi="ar-SA"/>
        </w:rPr>
        <w:t xml:space="preserve"> </w:t>
      </w:r>
      <w:r w:rsidRPr="00B546C6">
        <w:rPr>
          <w:rFonts w:ascii="Calibri" w:eastAsia="Calibri" w:hAnsi="Calibri" w:cs="Calibri"/>
          <w:b/>
          <w:kern w:val="0"/>
          <w:sz w:val="22"/>
          <w:szCs w:val="22"/>
          <w:lang w:val="ro-RO" w:eastAsia="en-US" w:bidi="ar-SA"/>
        </w:rPr>
        <w:t>în</w:t>
      </w:r>
      <w:r w:rsidRPr="00B546C6">
        <w:rPr>
          <w:rFonts w:ascii="Calibri" w:eastAsia="Calibri" w:hAnsi="Calibri" w:cs="Calibri"/>
          <w:b/>
          <w:spacing w:val="-13"/>
          <w:kern w:val="0"/>
          <w:sz w:val="22"/>
          <w:szCs w:val="22"/>
          <w:lang w:val="ro-RO" w:eastAsia="en-US" w:bidi="ar-SA"/>
        </w:rPr>
        <w:t xml:space="preserve"> </w:t>
      </w:r>
      <w:r w:rsidRPr="00B546C6">
        <w:rPr>
          <w:rFonts w:ascii="Calibri" w:eastAsia="Calibri" w:hAnsi="Calibri" w:cs="Calibri"/>
          <w:b/>
          <w:kern w:val="0"/>
          <w:sz w:val="22"/>
          <w:szCs w:val="22"/>
          <w:lang w:val="ro-RO" w:eastAsia="en-US" w:bidi="ar-SA"/>
        </w:rPr>
        <w:t>instituțiile</w:t>
      </w:r>
      <w:r w:rsidRPr="00B546C6">
        <w:rPr>
          <w:rFonts w:ascii="Calibri" w:eastAsia="Calibri" w:hAnsi="Calibri" w:cs="Calibri"/>
          <w:b/>
          <w:spacing w:val="-12"/>
          <w:kern w:val="0"/>
          <w:sz w:val="22"/>
          <w:szCs w:val="22"/>
          <w:lang w:val="ro-RO" w:eastAsia="en-US" w:bidi="ar-SA"/>
        </w:rPr>
        <w:t xml:space="preserve"> </w:t>
      </w:r>
      <w:r w:rsidR="00BB48D9" w:rsidRPr="00B546C6">
        <w:rPr>
          <w:rFonts w:ascii="Calibri" w:eastAsia="Calibri" w:hAnsi="Calibri" w:cs="Calibri"/>
          <w:b/>
          <w:kern w:val="0"/>
          <w:sz w:val="22"/>
          <w:szCs w:val="22"/>
          <w:lang w:val="ro-RO" w:eastAsia="en-US" w:bidi="ar-SA"/>
        </w:rPr>
        <w:t>vizate</w:t>
      </w:r>
      <w:r w:rsidRPr="00B546C6">
        <w:rPr>
          <w:rFonts w:ascii="Calibri" w:eastAsia="Calibri" w:hAnsi="Calibri" w:cs="Calibri"/>
          <w:b/>
          <w:spacing w:val="-13"/>
          <w:kern w:val="0"/>
          <w:sz w:val="22"/>
          <w:szCs w:val="22"/>
          <w:lang w:val="ro-RO" w:eastAsia="en-US" w:bidi="ar-SA"/>
        </w:rPr>
        <w:t xml:space="preserve"> </w:t>
      </w:r>
      <w:r w:rsidRPr="00B546C6">
        <w:rPr>
          <w:rFonts w:ascii="Calibri" w:eastAsia="Calibri" w:hAnsi="Calibri" w:cs="Calibri"/>
          <w:b/>
          <w:kern w:val="0"/>
          <w:sz w:val="22"/>
          <w:szCs w:val="22"/>
          <w:lang w:val="ro-RO" w:eastAsia="en-US" w:bidi="ar-SA"/>
        </w:rPr>
        <w:t>care</w:t>
      </w:r>
      <w:r w:rsidRPr="00B546C6">
        <w:rPr>
          <w:rFonts w:ascii="Calibri" w:eastAsia="Calibri" w:hAnsi="Calibri" w:cs="Calibri"/>
          <w:b/>
          <w:spacing w:val="-12"/>
          <w:kern w:val="0"/>
          <w:sz w:val="22"/>
          <w:szCs w:val="22"/>
          <w:lang w:val="ro-RO" w:eastAsia="en-US" w:bidi="ar-SA"/>
        </w:rPr>
        <w:t xml:space="preserve"> </w:t>
      </w:r>
      <w:r w:rsidRPr="00B546C6">
        <w:rPr>
          <w:rFonts w:ascii="Calibri" w:eastAsia="Calibri" w:hAnsi="Calibri" w:cs="Calibri"/>
          <w:b/>
          <w:kern w:val="0"/>
          <w:sz w:val="22"/>
          <w:szCs w:val="22"/>
          <w:lang w:val="ro-RO" w:eastAsia="en-US" w:bidi="ar-SA"/>
        </w:rPr>
        <w:t>se</w:t>
      </w:r>
      <w:r w:rsidRPr="00B546C6">
        <w:rPr>
          <w:rFonts w:ascii="Calibri" w:eastAsia="Calibri" w:hAnsi="Calibri" w:cs="Calibri"/>
          <w:b/>
          <w:spacing w:val="-12"/>
          <w:kern w:val="0"/>
          <w:sz w:val="22"/>
          <w:szCs w:val="22"/>
          <w:lang w:val="ro-RO" w:eastAsia="en-US" w:bidi="ar-SA"/>
        </w:rPr>
        <w:t xml:space="preserve"> </w:t>
      </w:r>
      <w:r w:rsidRPr="00B546C6">
        <w:rPr>
          <w:rFonts w:ascii="Calibri" w:eastAsia="Calibri" w:hAnsi="Calibri" w:cs="Calibri"/>
          <w:b/>
          <w:kern w:val="0"/>
          <w:sz w:val="22"/>
          <w:szCs w:val="22"/>
          <w:lang w:val="ro-RO" w:eastAsia="en-US" w:bidi="ar-SA"/>
        </w:rPr>
        <w:t>ocupă</w:t>
      </w:r>
      <w:r w:rsidRPr="00B546C6">
        <w:rPr>
          <w:rFonts w:ascii="Calibri" w:eastAsia="Calibri" w:hAnsi="Calibri" w:cs="Calibri"/>
          <w:b/>
          <w:spacing w:val="-13"/>
          <w:kern w:val="0"/>
          <w:sz w:val="22"/>
          <w:szCs w:val="22"/>
          <w:lang w:val="ro-RO" w:eastAsia="en-US" w:bidi="ar-SA"/>
        </w:rPr>
        <w:t xml:space="preserve"> </w:t>
      </w:r>
      <w:r w:rsidRPr="00B546C6">
        <w:rPr>
          <w:rFonts w:ascii="Calibri" w:eastAsia="Calibri" w:hAnsi="Calibri" w:cs="Calibri"/>
          <w:b/>
          <w:kern w:val="0"/>
          <w:sz w:val="22"/>
          <w:szCs w:val="22"/>
          <w:lang w:val="ro-RO" w:eastAsia="en-US" w:bidi="ar-SA"/>
        </w:rPr>
        <w:t>de</w:t>
      </w:r>
      <w:r w:rsidRPr="00B546C6">
        <w:rPr>
          <w:rFonts w:ascii="Calibri" w:eastAsia="Calibri" w:hAnsi="Calibri" w:cs="Calibri"/>
          <w:b/>
          <w:spacing w:val="-12"/>
          <w:kern w:val="0"/>
          <w:sz w:val="22"/>
          <w:szCs w:val="22"/>
          <w:lang w:val="ro-RO" w:eastAsia="en-US" w:bidi="ar-SA"/>
        </w:rPr>
        <w:t xml:space="preserve"> </w:t>
      </w:r>
      <w:r w:rsidRPr="00B546C6">
        <w:rPr>
          <w:rFonts w:ascii="Calibri" w:eastAsia="Calibri" w:hAnsi="Calibri" w:cs="Calibri"/>
          <w:b/>
          <w:kern w:val="0"/>
          <w:sz w:val="22"/>
          <w:szCs w:val="22"/>
          <w:lang w:val="ro-RO" w:eastAsia="en-US" w:bidi="ar-SA"/>
        </w:rPr>
        <w:t>implementarea</w:t>
      </w:r>
      <w:r w:rsidRPr="00B546C6">
        <w:rPr>
          <w:rFonts w:ascii="Calibri" w:eastAsia="Calibri" w:hAnsi="Calibri" w:cs="Calibri"/>
          <w:b/>
          <w:spacing w:val="-13"/>
          <w:kern w:val="0"/>
          <w:sz w:val="22"/>
          <w:szCs w:val="22"/>
          <w:lang w:val="ro-RO" w:eastAsia="en-US" w:bidi="ar-SA"/>
        </w:rPr>
        <w:t xml:space="preserve"> </w:t>
      </w:r>
      <w:r w:rsidRPr="00B546C6">
        <w:rPr>
          <w:rFonts w:ascii="Calibri" w:eastAsia="Calibri" w:hAnsi="Calibri" w:cs="Calibri"/>
          <w:b/>
          <w:kern w:val="0"/>
          <w:sz w:val="22"/>
          <w:szCs w:val="22"/>
          <w:lang w:val="ro-RO" w:eastAsia="en-US" w:bidi="ar-SA"/>
        </w:rPr>
        <w:t>DI,</w:t>
      </w:r>
      <w:r w:rsidRPr="00B546C6">
        <w:rPr>
          <w:rFonts w:ascii="Calibri" w:eastAsia="Calibri" w:hAnsi="Calibri" w:cs="Calibri"/>
          <w:b/>
          <w:spacing w:val="-12"/>
          <w:kern w:val="0"/>
          <w:sz w:val="22"/>
          <w:szCs w:val="22"/>
          <w:lang w:val="ro-RO" w:eastAsia="en-US" w:bidi="ar-SA"/>
        </w:rPr>
        <w:t xml:space="preserve"> </w:t>
      </w:r>
      <w:r w:rsidRPr="00B546C6">
        <w:rPr>
          <w:rFonts w:ascii="Calibri" w:eastAsia="Calibri" w:hAnsi="Calibri" w:cs="Calibri"/>
          <w:b/>
          <w:kern w:val="0"/>
          <w:sz w:val="22"/>
          <w:szCs w:val="22"/>
          <w:lang w:val="ro-RO" w:eastAsia="en-US" w:bidi="ar-SA"/>
        </w:rPr>
        <w:t>pentru</w:t>
      </w:r>
      <w:r w:rsidRPr="00B546C6">
        <w:rPr>
          <w:rFonts w:ascii="Calibri" w:eastAsia="Calibri" w:hAnsi="Calibri" w:cs="Calibri"/>
          <w:b/>
          <w:spacing w:val="-13"/>
          <w:kern w:val="0"/>
          <w:sz w:val="22"/>
          <w:szCs w:val="22"/>
          <w:lang w:val="ro-RO" w:eastAsia="en-US" w:bidi="ar-SA"/>
        </w:rPr>
        <w:t xml:space="preserve"> </w:t>
      </w:r>
      <w:r w:rsidRPr="00B546C6">
        <w:rPr>
          <w:rFonts w:ascii="Calibri" w:eastAsia="Calibri" w:hAnsi="Calibri" w:cs="Calibri"/>
          <w:b/>
          <w:kern w:val="0"/>
          <w:sz w:val="22"/>
          <w:szCs w:val="22"/>
          <w:lang w:val="ro-RO" w:eastAsia="en-US" w:bidi="ar-SA"/>
        </w:rPr>
        <w:t>a</w:t>
      </w:r>
      <w:r w:rsidRPr="00B546C6">
        <w:rPr>
          <w:rFonts w:ascii="Calibri" w:eastAsia="Calibri" w:hAnsi="Calibri" w:cs="Calibri"/>
          <w:b/>
          <w:spacing w:val="-12"/>
          <w:kern w:val="0"/>
          <w:sz w:val="22"/>
          <w:szCs w:val="22"/>
          <w:lang w:val="ro-RO" w:eastAsia="en-US" w:bidi="ar-SA"/>
        </w:rPr>
        <w:t xml:space="preserve"> </w:t>
      </w:r>
      <w:r w:rsidRPr="00B546C6">
        <w:rPr>
          <w:rFonts w:ascii="Calibri" w:eastAsia="Calibri" w:hAnsi="Calibri" w:cs="Calibri"/>
          <w:b/>
          <w:kern w:val="0"/>
          <w:sz w:val="22"/>
          <w:szCs w:val="22"/>
          <w:lang w:val="ro-RO" w:eastAsia="en-US" w:bidi="ar-SA"/>
        </w:rPr>
        <w:t xml:space="preserve">asigura eficiența, durabilitatea și impactul programelor de formare care au fost finanțate. </w:t>
      </w:r>
      <w:r w:rsidRPr="00B546C6">
        <w:rPr>
          <w:rFonts w:ascii="Calibri" w:eastAsia="Calibri" w:hAnsi="Calibri" w:cs="Calibri"/>
          <w:kern w:val="0"/>
          <w:sz w:val="22"/>
          <w:szCs w:val="22"/>
          <w:lang w:val="ro-RO" w:eastAsia="en-US" w:bidi="ar-SA"/>
        </w:rPr>
        <w:t xml:space="preserve">Autoritățile Române din domeniul apei vor trebui să ia în continuare în considerare stimulente pentru păstrarea personalului performant în sistem. În plus, indicatorii pe termen mediu ai </w:t>
      </w:r>
      <w:r w:rsidR="00BB48D9" w:rsidRPr="00B546C6">
        <w:rPr>
          <w:rFonts w:ascii="Calibri" w:eastAsia="Calibri" w:hAnsi="Calibri" w:cs="Calibri"/>
          <w:kern w:val="0"/>
          <w:sz w:val="22"/>
          <w:szCs w:val="22"/>
          <w:lang w:val="ro-RO" w:eastAsia="en-US" w:bidi="ar-SA"/>
        </w:rPr>
        <w:t>C</w:t>
      </w:r>
      <w:r w:rsidRPr="00B546C6">
        <w:rPr>
          <w:rFonts w:ascii="Calibri" w:eastAsia="Calibri" w:hAnsi="Calibri" w:cs="Calibri"/>
          <w:kern w:val="0"/>
          <w:sz w:val="22"/>
          <w:szCs w:val="22"/>
          <w:lang w:val="ro-RO" w:eastAsia="en-US" w:bidi="ar-SA"/>
        </w:rPr>
        <w:t xml:space="preserve">C (MTRI 1-6) stabiliți la </w:t>
      </w:r>
      <w:r w:rsidR="00BB48D9" w:rsidRPr="00B546C6">
        <w:rPr>
          <w:rFonts w:ascii="Calibri" w:eastAsia="Calibri" w:hAnsi="Calibri" w:cs="Calibri"/>
          <w:kern w:val="0"/>
          <w:sz w:val="22"/>
          <w:szCs w:val="22"/>
          <w:lang w:val="ro-RO" w:eastAsia="en-US" w:bidi="ar-SA"/>
        </w:rPr>
        <w:t>S</w:t>
      </w:r>
      <w:r w:rsidRPr="00B546C6">
        <w:rPr>
          <w:rFonts w:ascii="Calibri" w:eastAsia="Calibri" w:hAnsi="Calibri" w:cs="Calibri"/>
          <w:kern w:val="0"/>
          <w:sz w:val="22"/>
          <w:szCs w:val="22"/>
          <w:lang w:val="ro-RO" w:eastAsia="en-US" w:bidi="ar-SA"/>
        </w:rPr>
        <w:t>ub</w:t>
      </w:r>
      <w:r w:rsidR="00BB48D9" w:rsidRPr="00B546C6">
        <w:rPr>
          <w:rFonts w:ascii="Calibri" w:eastAsia="Calibri" w:hAnsi="Calibri" w:cs="Calibri"/>
          <w:kern w:val="0"/>
          <w:sz w:val="22"/>
          <w:szCs w:val="22"/>
          <w:lang w:val="ro-RO" w:eastAsia="en-US" w:bidi="ar-SA"/>
        </w:rPr>
        <w:t>-</w:t>
      </w:r>
      <w:r w:rsidRPr="00B546C6">
        <w:rPr>
          <w:rFonts w:ascii="Calibri" w:eastAsia="Calibri" w:hAnsi="Calibri" w:cs="Calibri"/>
          <w:kern w:val="0"/>
          <w:sz w:val="22"/>
          <w:szCs w:val="22"/>
          <w:lang w:val="ro-RO" w:eastAsia="en-US" w:bidi="ar-SA"/>
        </w:rPr>
        <w:t xml:space="preserve">capitolul 4.3, </w:t>
      </w:r>
      <w:r w:rsidR="00BB48D9" w:rsidRPr="00B546C6">
        <w:rPr>
          <w:rFonts w:ascii="Calibri" w:eastAsia="Calibri" w:hAnsi="Calibri" w:cs="Calibri"/>
          <w:kern w:val="0"/>
          <w:sz w:val="22"/>
          <w:szCs w:val="22"/>
          <w:lang w:val="ro-RO" w:eastAsia="en-US" w:bidi="ar-SA"/>
        </w:rPr>
        <w:t>T</w:t>
      </w:r>
      <w:r w:rsidRPr="00B546C6">
        <w:rPr>
          <w:rFonts w:ascii="Calibri" w:eastAsia="Calibri" w:hAnsi="Calibri" w:cs="Calibri"/>
          <w:kern w:val="0"/>
          <w:sz w:val="22"/>
          <w:szCs w:val="22"/>
          <w:lang w:val="ro-RO" w:eastAsia="en-US" w:bidi="ar-SA"/>
        </w:rPr>
        <w:t>abelul 7, sunt instrumente de măsurare a continuității personalului format în instituțiile vizate. Ace</w:t>
      </w:r>
      <w:r w:rsidR="00BB48D9" w:rsidRPr="00B546C6">
        <w:rPr>
          <w:rFonts w:ascii="Calibri" w:eastAsia="Calibri" w:hAnsi="Calibri" w:cs="Calibri"/>
          <w:kern w:val="0"/>
          <w:sz w:val="22"/>
          <w:szCs w:val="22"/>
          <w:lang w:val="ro-RO" w:eastAsia="en-US" w:bidi="ar-SA"/>
        </w:rPr>
        <w:t>stea</w:t>
      </w:r>
      <w:r w:rsidRPr="00B546C6">
        <w:rPr>
          <w:rFonts w:ascii="Calibri" w:eastAsia="Calibri" w:hAnsi="Calibri" w:cs="Calibri"/>
          <w:kern w:val="0"/>
          <w:sz w:val="22"/>
          <w:szCs w:val="22"/>
          <w:lang w:val="ro-RO" w:eastAsia="en-US" w:bidi="ar-SA"/>
        </w:rPr>
        <w:t xml:space="preserve"> </w:t>
      </w:r>
      <w:r w:rsidR="00BB48D9" w:rsidRPr="00B546C6">
        <w:rPr>
          <w:rFonts w:ascii="Calibri" w:eastAsia="Calibri" w:hAnsi="Calibri" w:cs="Calibri"/>
          <w:kern w:val="0"/>
          <w:sz w:val="22"/>
          <w:szCs w:val="22"/>
          <w:lang w:val="ro-RO" w:eastAsia="en-US" w:bidi="ar-SA"/>
        </w:rPr>
        <w:t>reprezintă</w:t>
      </w:r>
      <w:r w:rsidRPr="00B546C6">
        <w:rPr>
          <w:rFonts w:ascii="Calibri" w:eastAsia="Calibri" w:hAnsi="Calibri" w:cs="Calibri"/>
          <w:kern w:val="0"/>
          <w:sz w:val="22"/>
          <w:szCs w:val="22"/>
          <w:lang w:val="ro-RO" w:eastAsia="en-US" w:bidi="ar-SA"/>
        </w:rPr>
        <w:t xml:space="preserve"> instrumente de sprijinire a continuității și utilizării cunoștințelor dobândite de </w:t>
      </w:r>
      <w:r w:rsidR="00BB48D9" w:rsidRPr="00B546C6">
        <w:rPr>
          <w:rFonts w:ascii="Calibri" w:eastAsia="Calibri" w:hAnsi="Calibri" w:cs="Calibri"/>
          <w:kern w:val="0"/>
          <w:sz w:val="22"/>
          <w:szCs w:val="22"/>
          <w:lang w:val="ro-RO" w:eastAsia="en-US" w:bidi="ar-SA"/>
        </w:rPr>
        <w:t xml:space="preserve">către </w:t>
      </w:r>
      <w:r w:rsidRPr="00B546C6">
        <w:rPr>
          <w:rFonts w:ascii="Calibri" w:eastAsia="Calibri" w:hAnsi="Calibri" w:cs="Calibri"/>
          <w:kern w:val="0"/>
          <w:sz w:val="22"/>
          <w:szCs w:val="22"/>
          <w:lang w:val="ro-RO" w:eastAsia="en-US" w:bidi="ar-SA"/>
        </w:rPr>
        <w:t xml:space="preserve">personalul format </w:t>
      </w:r>
      <w:r w:rsidR="00BB48D9" w:rsidRPr="00B546C6">
        <w:rPr>
          <w:rFonts w:ascii="Calibri" w:eastAsia="Calibri" w:hAnsi="Calibri" w:cs="Calibri"/>
          <w:kern w:val="0"/>
          <w:sz w:val="22"/>
          <w:szCs w:val="22"/>
          <w:lang w:val="ro-RO" w:eastAsia="en-US" w:bidi="ar-SA"/>
        </w:rPr>
        <w:t>din</w:t>
      </w:r>
      <w:r w:rsidRPr="00B546C6">
        <w:rPr>
          <w:rFonts w:ascii="Calibri" w:eastAsia="Calibri" w:hAnsi="Calibri" w:cs="Calibri"/>
          <w:kern w:val="0"/>
          <w:sz w:val="22"/>
          <w:szCs w:val="22"/>
          <w:lang w:val="ro-RO" w:eastAsia="en-US" w:bidi="ar-SA"/>
        </w:rPr>
        <w:t xml:space="preserve"> instituțiile care au beneficiat de programul de formare.</w:t>
      </w:r>
    </w:p>
    <w:p w14:paraId="755C2DFD" w14:textId="77777777" w:rsidR="008E3551" w:rsidRPr="00B546C6" w:rsidRDefault="008E3551" w:rsidP="0016786F">
      <w:pPr>
        <w:widowControl w:val="0"/>
        <w:suppressAutoHyphens w:val="0"/>
        <w:autoSpaceDE w:val="0"/>
        <w:spacing w:before="10"/>
        <w:textAlignment w:val="auto"/>
        <w:rPr>
          <w:rFonts w:ascii="Calibri" w:eastAsia="Calibri" w:hAnsi="Calibri" w:cs="Calibri"/>
          <w:kern w:val="0"/>
          <w:sz w:val="21"/>
          <w:szCs w:val="22"/>
          <w:lang w:val="ro-RO" w:eastAsia="en-US" w:bidi="ar-SA"/>
        </w:rPr>
      </w:pPr>
    </w:p>
    <w:p w14:paraId="6C5D3240" w14:textId="20756E96" w:rsidR="008E3551" w:rsidRPr="00B546C6" w:rsidRDefault="008E3551" w:rsidP="0016786F">
      <w:pPr>
        <w:widowControl w:val="0"/>
        <w:suppressAutoHyphens w:val="0"/>
        <w:autoSpaceDE w:val="0"/>
        <w:spacing w:line="242" w:lineRule="auto"/>
        <w:ind w:right="26"/>
        <w:jc w:val="both"/>
        <w:textAlignment w:val="auto"/>
        <w:rPr>
          <w:rFonts w:ascii="Calibri" w:eastAsia="Calibri" w:hAnsi="Calibri" w:cs="Calibri"/>
          <w:kern w:val="0"/>
          <w:sz w:val="22"/>
          <w:szCs w:val="22"/>
          <w:lang w:val="ro-RO" w:eastAsia="en-US" w:bidi="ar-SA"/>
        </w:rPr>
      </w:pPr>
      <w:r w:rsidRPr="00B546C6">
        <w:rPr>
          <w:rFonts w:ascii="Calibri" w:eastAsia="Calibri" w:hAnsi="Calibri" w:cs="Calibri"/>
          <w:b/>
          <w:kern w:val="0"/>
          <w:sz w:val="22"/>
          <w:szCs w:val="22"/>
          <w:lang w:val="ro-RO" w:eastAsia="en-US" w:bidi="ar-SA"/>
        </w:rPr>
        <w:t xml:space="preserve">Autoritățile Române din domeniul apei sunt încurajate să continue să desfășoare acțiuni de </w:t>
      </w:r>
      <w:r w:rsidR="007F22A4" w:rsidRPr="00B546C6">
        <w:rPr>
          <w:rFonts w:ascii="Calibri" w:eastAsia="Calibri" w:hAnsi="Calibri" w:cs="Calibri"/>
          <w:b/>
          <w:kern w:val="0"/>
          <w:sz w:val="22"/>
          <w:szCs w:val="22"/>
          <w:lang w:val="ro-RO" w:eastAsia="en-US" w:bidi="ar-SA"/>
        </w:rPr>
        <w:t>CC</w:t>
      </w:r>
      <w:r w:rsidRPr="00B546C6">
        <w:rPr>
          <w:rFonts w:ascii="Calibri" w:eastAsia="Calibri" w:hAnsi="Calibri" w:cs="Calibri"/>
          <w:b/>
          <w:kern w:val="0"/>
          <w:sz w:val="22"/>
          <w:szCs w:val="22"/>
          <w:lang w:val="ro-RO" w:eastAsia="en-US" w:bidi="ar-SA"/>
        </w:rPr>
        <w:t xml:space="preserve"> și după finalizarea proiectului. </w:t>
      </w:r>
      <w:r w:rsidRPr="00B546C6">
        <w:rPr>
          <w:rFonts w:ascii="Calibri" w:eastAsia="Calibri" w:hAnsi="Calibri" w:cs="Calibri"/>
          <w:kern w:val="0"/>
          <w:sz w:val="22"/>
          <w:szCs w:val="22"/>
          <w:lang w:val="ro-RO" w:eastAsia="en-US" w:bidi="ar-SA"/>
        </w:rPr>
        <w:t>Autori</w:t>
      </w:r>
      <w:r w:rsidR="00BB48D9" w:rsidRPr="00B546C6">
        <w:rPr>
          <w:rFonts w:ascii="Calibri" w:eastAsia="Calibri" w:hAnsi="Calibri" w:cs="Calibri"/>
          <w:kern w:val="0"/>
          <w:sz w:val="22"/>
          <w:szCs w:val="22"/>
          <w:lang w:val="ro-RO" w:eastAsia="en-US" w:bidi="ar-SA"/>
        </w:rPr>
        <w:t>tă</w:t>
      </w:r>
      <w:r w:rsidRPr="00B546C6">
        <w:rPr>
          <w:rFonts w:ascii="Calibri" w:eastAsia="Calibri" w:hAnsi="Calibri" w:cs="Calibri"/>
          <w:kern w:val="0"/>
          <w:sz w:val="22"/>
          <w:szCs w:val="22"/>
          <w:lang w:val="ro-RO" w:eastAsia="en-US" w:bidi="ar-SA"/>
        </w:rPr>
        <w:t xml:space="preserve">țile române din domeniul apei vor trebui să asigure resursele necesare pentru a continua acțiunile de </w:t>
      </w:r>
      <w:r w:rsidR="007F22A4" w:rsidRPr="00B546C6">
        <w:rPr>
          <w:rFonts w:ascii="Calibri" w:eastAsia="Calibri" w:hAnsi="Calibri" w:cs="Calibri"/>
          <w:kern w:val="0"/>
          <w:sz w:val="22"/>
          <w:szCs w:val="22"/>
          <w:lang w:val="ro-RO" w:eastAsia="en-US" w:bidi="ar-SA"/>
        </w:rPr>
        <w:t>CC</w:t>
      </w:r>
      <w:r w:rsidRPr="00B546C6">
        <w:rPr>
          <w:rFonts w:ascii="Calibri" w:eastAsia="Calibri" w:hAnsi="Calibri" w:cs="Calibri"/>
          <w:kern w:val="0"/>
          <w:sz w:val="22"/>
          <w:szCs w:val="22"/>
          <w:lang w:val="ro-RO" w:eastAsia="en-US" w:bidi="ar-SA"/>
        </w:rPr>
        <w:t xml:space="preserve"> realizate în cadrul proiectului (de exemplu, actualizarea metodologiei, dezvoltarea proiectelor de cercetare și dezvoltarea competențelor personalului prin participarea la programe de formare, schimburi de experiență cu autoritățile din domeniul apei din alte</w:t>
      </w:r>
      <w:r w:rsidRPr="00B546C6">
        <w:rPr>
          <w:rFonts w:ascii="Calibri" w:eastAsia="Calibri" w:hAnsi="Calibri" w:cs="Calibri"/>
          <w:spacing w:val="-10"/>
          <w:kern w:val="0"/>
          <w:sz w:val="22"/>
          <w:szCs w:val="22"/>
          <w:lang w:val="ro-RO" w:eastAsia="en-US" w:bidi="ar-SA"/>
        </w:rPr>
        <w:t xml:space="preserve"> </w:t>
      </w:r>
      <w:r w:rsidRPr="00B546C6">
        <w:rPr>
          <w:rFonts w:ascii="Calibri" w:eastAsia="Calibri" w:hAnsi="Calibri" w:cs="Calibri"/>
          <w:kern w:val="0"/>
          <w:sz w:val="22"/>
          <w:szCs w:val="22"/>
          <w:lang w:val="ro-RO" w:eastAsia="en-US" w:bidi="ar-SA"/>
        </w:rPr>
        <w:t>state</w:t>
      </w:r>
      <w:r w:rsidRPr="00B546C6">
        <w:rPr>
          <w:rFonts w:ascii="Calibri" w:eastAsia="Calibri" w:hAnsi="Calibri" w:cs="Calibri"/>
          <w:spacing w:val="-10"/>
          <w:kern w:val="0"/>
          <w:sz w:val="22"/>
          <w:szCs w:val="22"/>
          <w:lang w:val="ro-RO" w:eastAsia="en-US" w:bidi="ar-SA"/>
        </w:rPr>
        <w:t xml:space="preserve"> </w:t>
      </w:r>
      <w:r w:rsidRPr="00B546C6">
        <w:rPr>
          <w:rFonts w:ascii="Calibri" w:eastAsia="Calibri" w:hAnsi="Calibri" w:cs="Calibri"/>
          <w:kern w:val="0"/>
          <w:sz w:val="22"/>
          <w:szCs w:val="22"/>
          <w:lang w:val="ro-RO" w:eastAsia="en-US" w:bidi="ar-SA"/>
        </w:rPr>
        <w:t>membre</w:t>
      </w:r>
      <w:r w:rsidRPr="00B546C6">
        <w:rPr>
          <w:rFonts w:ascii="Calibri" w:eastAsia="Calibri" w:hAnsi="Calibri" w:cs="Calibri"/>
          <w:spacing w:val="-13"/>
          <w:kern w:val="0"/>
          <w:sz w:val="22"/>
          <w:szCs w:val="22"/>
          <w:lang w:val="ro-RO" w:eastAsia="en-US" w:bidi="ar-SA"/>
        </w:rPr>
        <w:t xml:space="preserve"> </w:t>
      </w:r>
      <w:r w:rsidRPr="00B546C6">
        <w:rPr>
          <w:rFonts w:ascii="Calibri" w:eastAsia="Calibri" w:hAnsi="Calibri" w:cs="Calibri"/>
          <w:kern w:val="0"/>
          <w:sz w:val="22"/>
          <w:szCs w:val="22"/>
          <w:lang w:val="ro-RO" w:eastAsia="en-US" w:bidi="ar-SA"/>
        </w:rPr>
        <w:t>ale</w:t>
      </w:r>
      <w:r w:rsidRPr="00B546C6">
        <w:rPr>
          <w:rFonts w:ascii="Calibri" w:eastAsia="Calibri" w:hAnsi="Calibri" w:cs="Calibri"/>
          <w:spacing w:val="-7"/>
          <w:kern w:val="0"/>
          <w:sz w:val="22"/>
          <w:szCs w:val="22"/>
          <w:lang w:val="ro-RO" w:eastAsia="en-US" w:bidi="ar-SA"/>
        </w:rPr>
        <w:t xml:space="preserve"> </w:t>
      </w:r>
      <w:r w:rsidRPr="00B546C6">
        <w:rPr>
          <w:rFonts w:ascii="Calibri" w:eastAsia="Calibri" w:hAnsi="Calibri" w:cs="Calibri"/>
          <w:kern w:val="0"/>
          <w:sz w:val="22"/>
          <w:szCs w:val="22"/>
          <w:lang w:val="ro-RO" w:eastAsia="en-US" w:bidi="ar-SA"/>
        </w:rPr>
        <w:t>UE</w:t>
      </w:r>
      <w:r w:rsidRPr="00B546C6">
        <w:rPr>
          <w:rFonts w:ascii="Calibri" w:eastAsia="Calibri" w:hAnsi="Calibri" w:cs="Calibri"/>
          <w:spacing w:val="-10"/>
          <w:kern w:val="0"/>
          <w:sz w:val="22"/>
          <w:szCs w:val="22"/>
          <w:lang w:val="ro-RO" w:eastAsia="en-US" w:bidi="ar-SA"/>
        </w:rPr>
        <w:t xml:space="preserve"> </w:t>
      </w:r>
      <w:r w:rsidRPr="00B546C6">
        <w:rPr>
          <w:rFonts w:ascii="Calibri" w:eastAsia="Calibri" w:hAnsi="Calibri" w:cs="Calibri"/>
          <w:kern w:val="0"/>
          <w:sz w:val="22"/>
          <w:szCs w:val="22"/>
          <w:lang w:val="ro-RO" w:eastAsia="en-US" w:bidi="ar-SA"/>
        </w:rPr>
        <w:t>etc.)</w:t>
      </w:r>
      <w:r w:rsidRPr="00B546C6">
        <w:rPr>
          <w:rFonts w:ascii="Calibri" w:eastAsia="Calibri" w:hAnsi="Calibri" w:cs="Calibri"/>
          <w:spacing w:val="-8"/>
          <w:kern w:val="0"/>
          <w:sz w:val="22"/>
          <w:szCs w:val="22"/>
          <w:lang w:val="ro-RO" w:eastAsia="en-US" w:bidi="ar-SA"/>
        </w:rPr>
        <w:t xml:space="preserve"> </w:t>
      </w:r>
      <w:r w:rsidRPr="00B546C6">
        <w:rPr>
          <w:rFonts w:ascii="Calibri" w:eastAsia="Calibri" w:hAnsi="Calibri" w:cs="Calibri"/>
          <w:kern w:val="0"/>
          <w:sz w:val="22"/>
          <w:szCs w:val="22"/>
          <w:lang w:val="ro-RO" w:eastAsia="en-US" w:bidi="ar-SA"/>
        </w:rPr>
        <w:t>pentru</w:t>
      </w:r>
      <w:r w:rsidRPr="00B546C6">
        <w:rPr>
          <w:rFonts w:ascii="Calibri" w:eastAsia="Calibri" w:hAnsi="Calibri" w:cs="Calibri"/>
          <w:spacing w:val="-11"/>
          <w:kern w:val="0"/>
          <w:sz w:val="22"/>
          <w:szCs w:val="22"/>
          <w:lang w:val="ro-RO" w:eastAsia="en-US" w:bidi="ar-SA"/>
        </w:rPr>
        <w:t xml:space="preserve"> </w:t>
      </w:r>
      <w:r w:rsidRPr="00B546C6">
        <w:rPr>
          <w:rFonts w:ascii="Calibri" w:eastAsia="Calibri" w:hAnsi="Calibri" w:cs="Calibri"/>
          <w:kern w:val="0"/>
          <w:sz w:val="22"/>
          <w:szCs w:val="22"/>
          <w:lang w:val="ro-RO" w:eastAsia="en-US" w:bidi="ar-SA"/>
        </w:rPr>
        <w:t>a-și</w:t>
      </w:r>
      <w:r w:rsidRPr="00B546C6">
        <w:rPr>
          <w:rFonts w:ascii="Calibri" w:eastAsia="Calibri" w:hAnsi="Calibri" w:cs="Calibri"/>
          <w:spacing w:val="-8"/>
          <w:kern w:val="0"/>
          <w:sz w:val="22"/>
          <w:szCs w:val="22"/>
          <w:lang w:val="ro-RO" w:eastAsia="en-US" w:bidi="ar-SA"/>
        </w:rPr>
        <w:t xml:space="preserve"> </w:t>
      </w:r>
      <w:r w:rsidRPr="00B546C6">
        <w:rPr>
          <w:rFonts w:ascii="Calibri" w:eastAsia="Calibri" w:hAnsi="Calibri" w:cs="Calibri"/>
          <w:kern w:val="0"/>
          <w:sz w:val="22"/>
          <w:szCs w:val="22"/>
          <w:lang w:val="ro-RO" w:eastAsia="en-US" w:bidi="ar-SA"/>
        </w:rPr>
        <w:t>consolida</w:t>
      </w:r>
      <w:r w:rsidRPr="00B546C6">
        <w:rPr>
          <w:rFonts w:ascii="Calibri" w:eastAsia="Calibri" w:hAnsi="Calibri" w:cs="Calibri"/>
          <w:spacing w:val="-11"/>
          <w:kern w:val="0"/>
          <w:sz w:val="22"/>
          <w:szCs w:val="22"/>
          <w:lang w:val="ro-RO" w:eastAsia="en-US" w:bidi="ar-SA"/>
        </w:rPr>
        <w:t xml:space="preserve"> </w:t>
      </w:r>
      <w:r w:rsidRPr="00B546C6">
        <w:rPr>
          <w:rFonts w:ascii="Calibri" w:eastAsia="Calibri" w:hAnsi="Calibri" w:cs="Calibri"/>
          <w:kern w:val="0"/>
          <w:sz w:val="22"/>
          <w:szCs w:val="22"/>
          <w:lang w:val="ro-RO" w:eastAsia="en-US" w:bidi="ar-SA"/>
        </w:rPr>
        <w:t>capacitatea</w:t>
      </w:r>
      <w:r w:rsidRPr="00B546C6">
        <w:rPr>
          <w:rFonts w:ascii="Calibri" w:eastAsia="Calibri" w:hAnsi="Calibri" w:cs="Calibri"/>
          <w:spacing w:val="-12"/>
          <w:kern w:val="0"/>
          <w:sz w:val="22"/>
          <w:szCs w:val="22"/>
          <w:lang w:val="ro-RO" w:eastAsia="en-US" w:bidi="ar-SA"/>
        </w:rPr>
        <w:t xml:space="preserve"> </w:t>
      </w:r>
      <w:r w:rsidRPr="00B546C6">
        <w:rPr>
          <w:rFonts w:ascii="Calibri" w:eastAsia="Calibri" w:hAnsi="Calibri" w:cs="Calibri"/>
          <w:kern w:val="0"/>
          <w:sz w:val="22"/>
          <w:szCs w:val="22"/>
          <w:lang w:val="ro-RO" w:eastAsia="en-US" w:bidi="ar-SA"/>
        </w:rPr>
        <w:t>administrativă</w:t>
      </w:r>
      <w:r w:rsidRPr="00B546C6">
        <w:rPr>
          <w:rFonts w:ascii="Calibri" w:eastAsia="Calibri" w:hAnsi="Calibri" w:cs="Calibri"/>
          <w:spacing w:val="-13"/>
          <w:kern w:val="0"/>
          <w:sz w:val="22"/>
          <w:szCs w:val="22"/>
          <w:lang w:val="ro-RO" w:eastAsia="en-US" w:bidi="ar-SA"/>
        </w:rPr>
        <w:t xml:space="preserve"> </w:t>
      </w:r>
      <w:r w:rsidRPr="00B546C6">
        <w:rPr>
          <w:rFonts w:ascii="Calibri" w:eastAsia="Calibri" w:hAnsi="Calibri" w:cs="Calibri"/>
          <w:kern w:val="0"/>
          <w:sz w:val="22"/>
          <w:szCs w:val="22"/>
          <w:lang w:val="ro-RO" w:eastAsia="en-US" w:bidi="ar-SA"/>
        </w:rPr>
        <w:t>în</w:t>
      </w:r>
      <w:r w:rsidRPr="00B546C6">
        <w:rPr>
          <w:rFonts w:ascii="Calibri" w:eastAsia="Calibri" w:hAnsi="Calibri" w:cs="Calibri"/>
          <w:spacing w:val="-8"/>
          <w:kern w:val="0"/>
          <w:sz w:val="22"/>
          <w:szCs w:val="22"/>
          <w:lang w:val="ro-RO" w:eastAsia="en-US" w:bidi="ar-SA"/>
        </w:rPr>
        <w:t xml:space="preserve"> </w:t>
      </w:r>
      <w:r w:rsidRPr="00B546C6">
        <w:rPr>
          <w:rFonts w:ascii="Calibri" w:eastAsia="Calibri" w:hAnsi="Calibri" w:cs="Calibri"/>
          <w:kern w:val="0"/>
          <w:sz w:val="22"/>
          <w:szCs w:val="22"/>
          <w:lang w:val="ro-RO" w:eastAsia="en-US" w:bidi="ar-SA"/>
        </w:rPr>
        <w:t>vederea</w:t>
      </w:r>
      <w:r w:rsidRPr="00B546C6">
        <w:rPr>
          <w:rFonts w:ascii="Calibri" w:eastAsia="Calibri" w:hAnsi="Calibri" w:cs="Calibri"/>
          <w:spacing w:val="-10"/>
          <w:kern w:val="0"/>
          <w:sz w:val="22"/>
          <w:szCs w:val="22"/>
          <w:lang w:val="ro-RO" w:eastAsia="en-US" w:bidi="ar-SA"/>
        </w:rPr>
        <w:t xml:space="preserve"> </w:t>
      </w:r>
      <w:r w:rsidRPr="00B546C6">
        <w:rPr>
          <w:rFonts w:ascii="Calibri" w:eastAsia="Calibri" w:hAnsi="Calibri" w:cs="Calibri"/>
          <w:kern w:val="0"/>
          <w:sz w:val="22"/>
          <w:szCs w:val="22"/>
          <w:lang w:val="ro-RO" w:eastAsia="en-US" w:bidi="ar-SA"/>
        </w:rPr>
        <w:t>desfășurării în mod independent a ciclului III de implementare a DI. Pe baza instrumentelor dezvoltate în cadrul proiectului, Autoritățile Române din domeniul apei ar trebui să continue să își consolideze baza de cunoștințe, să dezvolte competențele personalului etc.</w:t>
      </w:r>
    </w:p>
    <w:p w14:paraId="4E5DBE74" w14:textId="77777777" w:rsidR="008E3551" w:rsidRPr="00B546C6" w:rsidRDefault="008E3551" w:rsidP="008E3551">
      <w:pPr>
        <w:widowControl w:val="0"/>
        <w:suppressAutoHyphens w:val="0"/>
        <w:autoSpaceDE w:val="0"/>
        <w:spacing w:before="5"/>
        <w:textAlignment w:val="auto"/>
        <w:rPr>
          <w:rFonts w:ascii="Calibri" w:eastAsia="Calibri" w:hAnsi="Calibri" w:cs="Calibri"/>
          <w:kern w:val="0"/>
          <w:sz w:val="21"/>
          <w:szCs w:val="22"/>
          <w:lang w:val="ro-RO" w:eastAsia="en-US" w:bidi="ar-SA"/>
        </w:rPr>
      </w:pPr>
    </w:p>
    <w:p w14:paraId="06625541" w14:textId="0B80B25B" w:rsidR="00C322C0" w:rsidRPr="00B546C6" w:rsidRDefault="008E3551" w:rsidP="008E3551">
      <w:pPr>
        <w:spacing w:line="16" w:lineRule="atLeast"/>
        <w:jc w:val="both"/>
        <w:rPr>
          <w:rFonts w:asciiTheme="minorHAnsi" w:eastAsia="Calibri" w:hAnsiTheme="minorHAnsi" w:cstheme="minorHAnsi"/>
          <w:sz w:val="22"/>
          <w:szCs w:val="22"/>
          <w:highlight w:val="yellow"/>
          <w:lang w:val="ro-RO"/>
        </w:rPr>
      </w:pPr>
      <w:r w:rsidRPr="00B546C6">
        <w:rPr>
          <w:rFonts w:ascii="Calibri" w:eastAsia="Calibri" w:hAnsi="Calibri" w:cs="Calibri"/>
          <w:b/>
          <w:kern w:val="0"/>
          <w:sz w:val="22"/>
          <w:szCs w:val="22"/>
          <w:lang w:val="ro-RO" w:eastAsia="en-US" w:bidi="ar-SA"/>
        </w:rPr>
        <w:t>Autoritățile</w:t>
      </w:r>
      <w:r w:rsidRPr="00B546C6">
        <w:rPr>
          <w:rFonts w:ascii="Calibri" w:eastAsia="Calibri" w:hAnsi="Calibri" w:cs="Calibri"/>
          <w:b/>
          <w:spacing w:val="-3"/>
          <w:kern w:val="0"/>
          <w:sz w:val="22"/>
          <w:szCs w:val="22"/>
          <w:lang w:val="ro-RO" w:eastAsia="en-US" w:bidi="ar-SA"/>
        </w:rPr>
        <w:t xml:space="preserve"> </w:t>
      </w:r>
      <w:r w:rsidRPr="00B546C6">
        <w:rPr>
          <w:rFonts w:ascii="Calibri" w:eastAsia="Calibri" w:hAnsi="Calibri" w:cs="Calibri"/>
          <w:b/>
          <w:kern w:val="0"/>
          <w:sz w:val="22"/>
          <w:szCs w:val="22"/>
          <w:lang w:val="ro-RO" w:eastAsia="en-US" w:bidi="ar-SA"/>
        </w:rPr>
        <w:t>Române</w:t>
      </w:r>
      <w:r w:rsidRPr="00B546C6">
        <w:rPr>
          <w:rFonts w:ascii="Calibri" w:eastAsia="Calibri" w:hAnsi="Calibri" w:cs="Calibri"/>
          <w:b/>
          <w:spacing w:val="-3"/>
          <w:kern w:val="0"/>
          <w:sz w:val="22"/>
          <w:szCs w:val="22"/>
          <w:lang w:val="ro-RO" w:eastAsia="en-US" w:bidi="ar-SA"/>
        </w:rPr>
        <w:t xml:space="preserve"> </w:t>
      </w:r>
      <w:r w:rsidRPr="00B546C6">
        <w:rPr>
          <w:rFonts w:ascii="Calibri" w:eastAsia="Calibri" w:hAnsi="Calibri" w:cs="Calibri"/>
          <w:b/>
          <w:kern w:val="0"/>
          <w:sz w:val="22"/>
          <w:szCs w:val="22"/>
          <w:lang w:val="ro-RO" w:eastAsia="en-US" w:bidi="ar-SA"/>
        </w:rPr>
        <w:t>din</w:t>
      </w:r>
      <w:r w:rsidRPr="00B546C6">
        <w:rPr>
          <w:rFonts w:ascii="Calibri" w:eastAsia="Calibri" w:hAnsi="Calibri" w:cs="Calibri"/>
          <w:b/>
          <w:spacing w:val="-3"/>
          <w:kern w:val="0"/>
          <w:sz w:val="22"/>
          <w:szCs w:val="22"/>
          <w:lang w:val="ro-RO" w:eastAsia="en-US" w:bidi="ar-SA"/>
        </w:rPr>
        <w:t xml:space="preserve"> </w:t>
      </w:r>
      <w:r w:rsidRPr="00B546C6">
        <w:rPr>
          <w:rFonts w:ascii="Calibri" w:eastAsia="Calibri" w:hAnsi="Calibri" w:cs="Calibri"/>
          <w:b/>
          <w:kern w:val="0"/>
          <w:sz w:val="22"/>
          <w:szCs w:val="22"/>
          <w:lang w:val="ro-RO" w:eastAsia="en-US" w:bidi="ar-SA"/>
        </w:rPr>
        <w:t>domeniul</w:t>
      </w:r>
      <w:r w:rsidRPr="00B546C6">
        <w:rPr>
          <w:rFonts w:ascii="Calibri" w:eastAsia="Calibri" w:hAnsi="Calibri" w:cs="Calibri"/>
          <w:b/>
          <w:spacing w:val="-3"/>
          <w:kern w:val="0"/>
          <w:sz w:val="22"/>
          <w:szCs w:val="22"/>
          <w:lang w:val="ro-RO" w:eastAsia="en-US" w:bidi="ar-SA"/>
        </w:rPr>
        <w:t xml:space="preserve"> </w:t>
      </w:r>
      <w:r w:rsidRPr="00B546C6">
        <w:rPr>
          <w:rFonts w:ascii="Calibri" w:eastAsia="Calibri" w:hAnsi="Calibri" w:cs="Calibri"/>
          <w:b/>
          <w:kern w:val="0"/>
          <w:sz w:val="22"/>
          <w:szCs w:val="22"/>
          <w:lang w:val="ro-RO" w:eastAsia="en-US" w:bidi="ar-SA"/>
        </w:rPr>
        <w:t>apei</w:t>
      </w:r>
      <w:r w:rsidRPr="00B546C6">
        <w:rPr>
          <w:rFonts w:ascii="Calibri" w:eastAsia="Calibri" w:hAnsi="Calibri" w:cs="Calibri"/>
          <w:b/>
          <w:spacing w:val="-3"/>
          <w:kern w:val="0"/>
          <w:sz w:val="22"/>
          <w:szCs w:val="22"/>
          <w:lang w:val="ro-RO" w:eastAsia="en-US" w:bidi="ar-SA"/>
        </w:rPr>
        <w:t xml:space="preserve"> </w:t>
      </w:r>
      <w:r w:rsidRPr="00B546C6">
        <w:rPr>
          <w:rFonts w:ascii="Calibri" w:eastAsia="Calibri" w:hAnsi="Calibri" w:cs="Calibri"/>
          <w:b/>
          <w:kern w:val="0"/>
          <w:sz w:val="22"/>
          <w:szCs w:val="22"/>
          <w:lang w:val="ro-RO" w:eastAsia="en-US" w:bidi="ar-SA"/>
        </w:rPr>
        <w:t>trebuie</w:t>
      </w:r>
      <w:r w:rsidRPr="00B546C6">
        <w:rPr>
          <w:rFonts w:ascii="Calibri" w:eastAsia="Calibri" w:hAnsi="Calibri" w:cs="Calibri"/>
          <w:b/>
          <w:spacing w:val="-3"/>
          <w:kern w:val="0"/>
          <w:sz w:val="22"/>
          <w:szCs w:val="22"/>
          <w:lang w:val="ro-RO" w:eastAsia="en-US" w:bidi="ar-SA"/>
        </w:rPr>
        <w:t xml:space="preserve"> </w:t>
      </w:r>
      <w:r w:rsidRPr="00B546C6">
        <w:rPr>
          <w:rFonts w:ascii="Calibri" w:eastAsia="Calibri" w:hAnsi="Calibri" w:cs="Calibri"/>
          <w:b/>
          <w:kern w:val="0"/>
          <w:sz w:val="22"/>
          <w:szCs w:val="22"/>
          <w:lang w:val="ro-RO" w:eastAsia="en-US" w:bidi="ar-SA"/>
        </w:rPr>
        <w:t>să continue</w:t>
      </w:r>
      <w:r w:rsidRPr="00B546C6">
        <w:rPr>
          <w:rFonts w:ascii="Calibri" w:eastAsia="Calibri" w:hAnsi="Calibri" w:cs="Calibri"/>
          <w:b/>
          <w:spacing w:val="-3"/>
          <w:kern w:val="0"/>
          <w:sz w:val="22"/>
          <w:szCs w:val="22"/>
          <w:lang w:val="ro-RO" w:eastAsia="en-US" w:bidi="ar-SA"/>
        </w:rPr>
        <w:t xml:space="preserve"> </w:t>
      </w:r>
      <w:r w:rsidRPr="00B546C6">
        <w:rPr>
          <w:rFonts w:ascii="Calibri" w:eastAsia="Calibri" w:hAnsi="Calibri" w:cs="Calibri"/>
          <w:b/>
          <w:kern w:val="0"/>
          <w:sz w:val="22"/>
          <w:szCs w:val="22"/>
          <w:lang w:val="ro-RO" w:eastAsia="en-US" w:bidi="ar-SA"/>
        </w:rPr>
        <w:t>să</w:t>
      </w:r>
      <w:r w:rsidRPr="00B546C6">
        <w:rPr>
          <w:rFonts w:ascii="Calibri" w:eastAsia="Calibri" w:hAnsi="Calibri" w:cs="Calibri"/>
          <w:b/>
          <w:spacing w:val="-5"/>
          <w:kern w:val="0"/>
          <w:sz w:val="22"/>
          <w:szCs w:val="22"/>
          <w:lang w:val="ro-RO" w:eastAsia="en-US" w:bidi="ar-SA"/>
        </w:rPr>
        <w:t xml:space="preserve"> </w:t>
      </w:r>
      <w:r w:rsidRPr="00B546C6">
        <w:rPr>
          <w:rFonts w:ascii="Calibri" w:eastAsia="Calibri" w:hAnsi="Calibri" w:cs="Calibri"/>
          <w:b/>
          <w:kern w:val="0"/>
          <w:sz w:val="22"/>
          <w:szCs w:val="22"/>
          <w:lang w:val="ro-RO" w:eastAsia="en-US" w:bidi="ar-SA"/>
        </w:rPr>
        <w:t>desfășoare</w:t>
      </w:r>
      <w:r w:rsidRPr="00B546C6">
        <w:rPr>
          <w:rFonts w:ascii="Calibri" w:eastAsia="Calibri" w:hAnsi="Calibri" w:cs="Calibri"/>
          <w:b/>
          <w:spacing w:val="-3"/>
          <w:kern w:val="0"/>
          <w:sz w:val="22"/>
          <w:szCs w:val="22"/>
          <w:lang w:val="ro-RO" w:eastAsia="en-US" w:bidi="ar-SA"/>
        </w:rPr>
        <w:t xml:space="preserve"> </w:t>
      </w:r>
      <w:r w:rsidRPr="00B546C6">
        <w:rPr>
          <w:rFonts w:ascii="Calibri" w:eastAsia="Calibri" w:hAnsi="Calibri" w:cs="Calibri"/>
          <w:b/>
          <w:kern w:val="0"/>
          <w:sz w:val="22"/>
          <w:szCs w:val="22"/>
          <w:lang w:val="ro-RO" w:eastAsia="en-US" w:bidi="ar-SA"/>
        </w:rPr>
        <w:t>activități</w:t>
      </w:r>
      <w:r w:rsidRPr="00B546C6">
        <w:rPr>
          <w:rFonts w:ascii="Calibri" w:eastAsia="Calibri" w:hAnsi="Calibri" w:cs="Calibri"/>
          <w:b/>
          <w:spacing w:val="-1"/>
          <w:kern w:val="0"/>
          <w:sz w:val="22"/>
          <w:szCs w:val="22"/>
          <w:lang w:val="ro-RO" w:eastAsia="en-US" w:bidi="ar-SA"/>
        </w:rPr>
        <w:t xml:space="preserve"> </w:t>
      </w:r>
      <w:r w:rsidRPr="00B546C6">
        <w:rPr>
          <w:rFonts w:ascii="Calibri" w:eastAsia="Calibri" w:hAnsi="Calibri" w:cs="Calibri"/>
          <w:b/>
          <w:kern w:val="0"/>
          <w:sz w:val="22"/>
          <w:szCs w:val="22"/>
          <w:lang w:val="ro-RO" w:eastAsia="en-US" w:bidi="ar-SA"/>
        </w:rPr>
        <w:t>de</w:t>
      </w:r>
      <w:r w:rsidRPr="00B546C6">
        <w:rPr>
          <w:rFonts w:ascii="Calibri" w:eastAsia="Calibri" w:hAnsi="Calibri" w:cs="Calibri"/>
          <w:b/>
          <w:spacing w:val="-3"/>
          <w:kern w:val="0"/>
          <w:sz w:val="22"/>
          <w:szCs w:val="22"/>
          <w:lang w:val="ro-RO" w:eastAsia="en-US" w:bidi="ar-SA"/>
        </w:rPr>
        <w:t xml:space="preserve"> </w:t>
      </w:r>
      <w:r w:rsidRPr="00B546C6">
        <w:rPr>
          <w:rFonts w:ascii="Calibri" w:eastAsia="Calibri" w:hAnsi="Calibri" w:cs="Calibri"/>
          <w:b/>
          <w:kern w:val="0"/>
          <w:sz w:val="22"/>
          <w:szCs w:val="22"/>
          <w:lang w:val="ro-RO" w:eastAsia="en-US" w:bidi="ar-SA"/>
        </w:rPr>
        <w:t>promovare</w:t>
      </w:r>
      <w:r w:rsidRPr="00B546C6">
        <w:rPr>
          <w:rFonts w:ascii="Calibri" w:eastAsia="Calibri" w:hAnsi="Calibri" w:cs="Calibri"/>
          <w:b/>
          <w:spacing w:val="-7"/>
          <w:kern w:val="0"/>
          <w:sz w:val="22"/>
          <w:szCs w:val="22"/>
          <w:lang w:val="ro-RO" w:eastAsia="en-US" w:bidi="ar-SA"/>
        </w:rPr>
        <w:t xml:space="preserve"> </w:t>
      </w:r>
      <w:r w:rsidRPr="00B546C6">
        <w:rPr>
          <w:rFonts w:ascii="Calibri" w:eastAsia="Calibri" w:hAnsi="Calibri" w:cs="Calibri"/>
          <w:b/>
          <w:kern w:val="0"/>
          <w:sz w:val="22"/>
          <w:szCs w:val="22"/>
          <w:lang w:val="ro-RO" w:eastAsia="en-US" w:bidi="ar-SA"/>
        </w:rPr>
        <w:t xml:space="preserve">a măsurilor de infrastructură verde pentru </w:t>
      </w:r>
      <w:r w:rsidR="000E6C0B" w:rsidRPr="00B546C6">
        <w:rPr>
          <w:rFonts w:ascii="Calibri" w:eastAsia="Calibri" w:hAnsi="Calibri" w:cs="Calibri"/>
          <w:b/>
          <w:kern w:val="0"/>
          <w:sz w:val="22"/>
          <w:szCs w:val="22"/>
          <w:lang w:val="ro-RO" w:eastAsia="en-US" w:bidi="ar-SA"/>
        </w:rPr>
        <w:t>MRI</w:t>
      </w:r>
      <w:r w:rsidRPr="00B546C6">
        <w:rPr>
          <w:rFonts w:ascii="Calibri" w:eastAsia="Calibri" w:hAnsi="Calibri" w:cs="Calibri"/>
          <w:b/>
          <w:kern w:val="0"/>
          <w:sz w:val="22"/>
          <w:szCs w:val="22"/>
          <w:lang w:val="ro-RO" w:eastAsia="en-US" w:bidi="ar-SA"/>
        </w:rPr>
        <w:t xml:space="preserve">. </w:t>
      </w:r>
      <w:r w:rsidRPr="00B546C6">
        <w:rPr>
          <w:rFonts w:ascii="Calibri" w:eastAsia="Calibri" w:hAnsi="Calibri" w:cs="Calibri"/>
          <w:kern w:val="0"/>
          <w:sz w:val="22"/>
          <w:szCs w:val="22"/>
          <w:lang w:val="ro-RO" w:eastAsia="en-US" w:bidi="ar-SA"/>
        </w:rPr>
        <w:t>Noile metodologii de elaborare a PM evaluează impactul</w:t>
      </w:r>
      <w:r w:rsidRPr="00B546C6">
        <w:rPr>
          <w:rFonts w:ascii="Calibri" w:eastAsia="Calibri" w:hAnsi="Calibri" w:cs="Calibri"/>
          <w:spacing w:val="-10"/>
          <w:kern w:val="0"/>
          <w:sz w:val="22"/>
          <w:szCs w:val="22"/>
          <w:lang w:val="ro-RO" w:eastAsia="en-US" w:bidi="ar-SA"/>
        </w:rPr>
        <w:t xml:space="preserve"> </w:t>
      </w:r>
      <w:r w:rsidRPr="00B546C6">
        <w:rPr>
          <w:rFonts w:ascii="Calibri" w:eastAsia="Calibri" w:hAnsi="Calibri" w:cs="Calibri"/>
          <w:kern w:val="0"/>
          <w:sz w:val="22"/>
          <w:szCs w:val="22"/>
          <w:lang w:val="ro-RO" w:eastAsia="en-US" w:bidi="ar-SA"/>
        </w:rPr>
        <w:t>măsurilor</w:t>
      </w:r>
      <w:r w:rsidRPr="00B546C6">
        <w:rPr>
          <w:rFonts w:ascii="Calibri" w:eastAsia="Calibri" w:hAnsi="Calibri" w:cs="Calibri"/>
          <w:spacing w:val="-9"/>
          <w:kern w:val="0"/>
          <w:sz w:val="22"/>
          <w:szCs w:val="22"/>
          <w:lang w:val="ro-RO" w:eastAsia="en-US" w:bidi="ar-SA"/>
        </w:rPr>
        <w:t xml:space="preserve"> </w:t>
      </w:r>
      <w:r w:rsidRPr="00B546C6">
        <w:rPr>
          <w:rFonts w:ascii="Calibri" w:eastAsia="Calibri" w:hAnsi="Calibri" w:cs="Calibri"/>
          <w:kern w:val="0"/>
          <w:sz w:val="22"/>
          <w:szCs w:val="22"/>
          <w:lang w:val="ro-RO" w:eastAsia="en-US" w:bidi="ar-SA"/>
        </w:rPr>
        <w:t>potențiale</w:t>
      </w:r>
      <w:r w:rsidRPr="00B546C6">
        <w:rPr>
          <w:rFonts w:ascii="Calibri" w:eastAsia="Calibri" w:hAnsi="Calibri" w:cs="Calibri"/>
          <w:spacing w:val="-9"/>
          <w:kern w:val="0"/>
          <w:sz w:val="22"/>
          <w:szCs w:val="22"/>
          <w:lang w:val="ro-RO" w:eastAsia="en-US" w:bidi="ar-SA"/>
        </w:rPr>
        <w:t xml:space="preserve"> </w:t>
      </w:r>
      <w:r w:rsidRPr="00B546C6">
        <w:rPr>
          <w:rFonts w:ascii="Calibri" w:eastAsia="Calibri" w:hAnsi="Calibri" w:cs="Calibri"/>
          <w:kern w:val="0"/>
          <w:sz w:val="22"/>
          <w:szCs w:val="22"/>
          <w:lang w:val="ro-RO" w:eastAsia="en-US" w:bidi="ar-SA"/>
        </w:rPr>
        <w:t>asupra</w:t>
      </w:r>
      <w:r w:rsidRPr="00B546C6">
        <w:rPr>
          <w:rFonts w:ascii="Calibri" w:eastAsia="Calibri" w:hAnsi="Calibri" w:cs="Calibri"/>
          <w:spacing w:val="-9"/>
          <w:kern w:val="0"/>
          <w:sz w:val="22"/>
          <w:szCs w:val="22"/>
          <w:lang w:val="ro-RO" w:eastAsia="en-US" w:bidi="ar-SA"/>
        </w:rPr>
        <w:t xml:space="preserve"> </w:t>
      </w:r>
      <w:r w:rsidRPr="00B546C6">
        <w:rPr>
          <w:rFonts w:ascii="Calibri" w:eastAsia="Calibri" w:hAnsi="Calibri" w:cs="Calibri"/>
          <w:kern w:val="0"/>
          <w:sz w:val="22"/>
          <w:szCs w:val="22"/>
          <w:lang w:val="ro-RO" w:eastAsia="en-US" w:bidi="ar-SA"/>
        </w:rPr>
        <w:t>ecosistemelor,</w:t>
      </w:r>
      <w:r w:rsidRPr="00B546C6">
        <w:rPr>
          <w:rFonts w:ascii="Calibri" w:eastAsia="Calibri" w:hAnsi="Calibri" w:cs="Calibri"/>
          <w:spacing w:val="-9"/>
          <w:kern w:val="0"/>
          <w:sz w:val="22"/>
          <w:szCs w:val="22"/>
          <w:lang w:val="ro-RO" w:eastAsia="en-US" w:bidi="ar-SA"/>
        </w:rPr>
        <w:t xml:space="preserve"> </w:t>
      </w:r>
      <w:r w:rsidRPr="00B546C6">
        <w:rPr>
          <w:rFonts w:ascii="Calibri" w:eastAsia="Calibri" w:hAnsi="Calibri" w:cs="Calibri"/>
          <w:kern w:val="0"/>
          <w:sz w:val="22"/>
          <w:szCs w:val="22"/>
          <w:lang w:val="ro-RO" w:eastAsia="en-US" w:bidi="ar-SA"/>
        </w:rPr>
        <w:t>identificând</w:t>
      </w:r>
      <w:r w:rsidRPr="00B546C6">
        <w:rPr>
          <w:rFonts w:ascii="Calibri" w:eastAsia="Calibri" w:hAnsi="Calibri" w:cs="Calibri"/>
          <w:spacing w:val="-9"/>
          <w:kern w:val="0"/>
          <w:sz w:val="22"/>
          <w:szCs w:val="22"/>
          <w:lang w:val="ro-RO" w:eastAsia="en-US" w:bidi="ar-SA"/>
        </w:rPr>
        <w:t xml:space="preserve"> </w:t>
      </w:r>
      <w:r w:rsidRPr="00B546C6">
        <w:rPr>
          <w:rFonts w:ascii="Calibri" w:eastAsia="Calibri" w:hAnsi="Calibri" w:cs="Calibri"/>
          <w:kern w:val="0"/>
          <w:sz w:val="22"/>
          <w:szCs w:val="22"/>
          <w:lang w:val="ro-RO" w:eastAsia="en-US" w:bidi="ar-SA"/>
        </w:rPr>
        <w:t>în</w:t>
      </w:r>
      <w:r w:rsidRPr="00B546C6">
        <w:rPr>
          <w:rFonts w:ascii="Calibri" w:eastAsia="Calibri" w:hAnsi="Calibri" w:cs="Calibri"/>
          <w:spacing w:val="-13"/>
          <w:kern w:val="0"/>
          <w:sz w:val="22"/>
          <w:szCs w:val="22"/>
          <w:lang w:val="ro-RO" w:eastAsia="en-US" w:bidi="ar-SA"/>
        </w:rPr>
        <w:t xml:space="preserve"> </w:t>
      </w:r>
      <w:r w:rsidRPr="00B546C6">
        <w:rPr>
          <w:rFonts w:ascii="Calibri" w:eastAsia="Calibri" w:hAnsi="Calibri" w:cs="Calibri"/>
          <w:kern w:val="0"/>
          <w:sz w:val="22"/>
          <w:szCs w:val="22"/>
          <w:lang w:val="ro-RO" w:eastAsia="en-US" w:bidi="ar-SA"/>
        </w:rPr>
        <w:t>mod</w:t>
      </w:r>
      <w:r w:rsidRPr="00B546C6">
        <w:rPr>
          <w:rFonts w:ascii="Calibri" w:eastAsia="Calibri" w:hAnsi="Calibri" w:cs="Calibri"/>
          <w:spacing w:val="-8"/>
          <w:kern w:val="0"/>
          <w:sz w:val="22"/>
          <w:szCs w:val="22"/>
          <w:lang w:val="ro-RO" w:eastAsia="en-US" w:bidi="ar-SA"/>
        </w:rPr>
        <w:t xml:space="preserve"> </w:t>
      </w:r>
      <w:r w:rsidRPr="00B546C6">
        <w:rPr>
          <w:rFonts w:ascii="Calibri" w:eastAsia="Calibri" w:hAnsi="Calibri" w:cs="Calibri"/>
          <w:kern w:val="0"/>
          <w:sz w:val="22"/>
          <w:szCs w:val="22"/>
          <w:lang w:val="ro-RO" w:eastAsia="en-US" w:bidi="ar-SA"/>
        </w:rPr>
        <w:t>clar</w:t>
      </w:r>
      <w:r w:rsidRPr="00B546C6">
        <w:rPr>
          <w:rFonts w:ascii="Calibri" w:eastAsia="Calibri" w:hAnsi="Calibri" w:cs="Calibri"/>
          <w:spacing w:val="-9"/>
          <w:kern w:val="0"/>
          <w:sz w:val="22"/>
          <w:szCs w:val="22"/>
          <w:lang w:val="ro-RO" w:eastAsia="en-US" w:bidi="ar-SA"/>
        </w:rPr>
        <w:t xml:space="preserve"> </w:t>
      </w:r>
      <w:r w:rsidRPr="00B546C6">
        <w:rPr>
          <w:rFonts w:ascii="Calibri" w:eastAsia="Calibri" w:hAnsi="Calibri" w:cs="Calibri"/>
          <w:kern w:val="0"/>
          <w:sz w:val="22"/>
          <w:szCs w:val="22"/>
          <w:lang w:val="ro-RO" w:eastAsia="en-US" w:bidi="ar-SA"/>
        </w:rPr>
        <w:t>beneficiile</w:t>
      </w:r>
      <w:r w:rsidRPr="00B546C6">
        <w:rPr>
          <w:rFonts w:ascii="Calibri" w:eastAsia="Calibri" w:hAnsi="Calibri" w:cs="Calibri"/>
          <w:spacing w:val="-9"/>
          <w:kern w:val="0"/>
          <w:sz w:val="22"/>
          <w:szCs w:val="22"/>
          <w:lang w:val="ro-RO" w:eastAsia="en-US" w:bidi="ar-SA"/>
        </w:rPr>
        <w:t xml:space="preserve"> </w:t>
      </w:r>
      <w:r w:rsidRPr="00B546C6">
        <w:rPr>
          <w:rFonts w:ascii="Calibri" w:eastAsia="Calibri" w:hAnsi="Calibri" w:cs="Calibri"/>
          <w:kern w:val="0"/>
          <w:sz w:val="22"/>
          <w:szCs w:val="22"/>
          <w:lang w:val="ro-RO" w:eastAsia="en-US" w:bidi="ar-SA"/>
        </w:rPr>
        <w:t xml:space="preserve">suplimentare, cum ar fi beneficiile </w:t>
      </w:r>
      <w:r w:rsidR="00BB48D9" w:rsidRPr="00B546C6">
        <w:rPr>
          <w:rFonts w:ascii="Calibri" w:eastAsia="Calibri" w:hAnsi="Calibri" w:cs="Calibri"/>
          <w:kern w:val="0"/>
          <w:sz w:val="22"/>
          <w:szCs w:val="22"/>
          <w:lang w:val="ro-RO" w:eastAsia="en-US" w:bidi="ar-SA"/>
        </w:rPr>
        <w:t>pentru</w:t>
      </w:r>
      <w:r w:rsidRPr="00B546C6">
        <w:rPr>
          <w:rFonts w:ascii="Calibri" w:eastAsia="Calibri" w:hAnsi="Calibri" w:cs="Calibri"/>
          <w:kern w:val="0"/>
          <w:sz w:val="22"/>
          <w:szCs w:val="22"/>
          <w:lang w:val="ro-RO" w:eastAsia="en-US" w:bidi="ar-SA"/>
        </w:rPr>
        <w:t xml:space="preserve"> mediu și incluzându-le în procesul de evaluare și prioritizare. Autori</w:t>
      </w:r>
      <w:r w:rsidR="00BB48D9" w:rsidRPr="00B546C6">
        <w:rPr>
          <w:rFonts w:ascii="Calibri" w:eastAsia="Calibri" w:hAnsi="Calibri" w:cs="Calibri"/>
          <w:kern w:val="0"/>
          <w:sz w:val="22"/>
          <w:szCs w:val="22"/>
          <w:lang w:val="ro-RO" w:eastAsia="en-US" w:bidi="ar-SA"/>
        </w:rPr>
        <w:t>tă</w:t>
      </w:r>
      <w:r w:rsidRPr="00B546C6">
        <w:rPr>
          <w:rFonts w:ascii="Calibri" w:eastAsia="Calibri" w:hAnsi="Calibri" w:cs="Calibri"/>
          <w:kern w:val="0"/>
          <w:sz w:val="22"/>
          <w:szCs w:val="22"/>
          <w:lang w:val="ro-RO" w:eastAsia="en-US" w:bidi="ar-SA"/>
        </w:rPr>
        <w:t>țile Române din domeniul apei pot utiliza instrumentele dezvoltate în cadrul proiectului pentru identificarea măsurilor de protecție a mediului și pot accesa surse de finanțare, cum ar fi Programul Life al UE pentru m</w:t>
      </w:r>
      <w:r w:rsidR="00BB48D9" w:rsidRPr="00B546C6">
        <w:rPr>
          <w:rFonts w:ascii="Calibri" w:eastAsia="Calibri" w:hAnsi="Calibri" w:cs="Calibri"/>
          <w:kern w:val="0"/>
          <w:sz w:val="22"/>
          <w:szCs w:val="22"/>
          <w:lang w:val="ro-RO" w:eastAsia="en-US" w:bidi="ar-SA"/>
        </w:rPr>
        <w:t>ă</w:t>
      </w:r>
      <w:r w:rsidRPr="00B546C6">
        <w:rPr>
          <w:rFonts w:ascii="Calibri" w:eastAsia="Calibri" w:hAnsi="Calibri" w:cs="Calibri"/>
          <w:kern w:val="0"/>
          <w:sz w:val="22"/>
          <w:szCs w:val="22"/>
          <w:lang w:val="ro-RO" w:eastAsia="en-US" w:bidi="ar-SA"/>
        </w:rPr>
        <w:t>suri de infrastructu</w:t>
      </w:r>
      <w:r w:rsidR="00BB48D9" w:rsidRPr="00B546C6">
        <w:rPr>
          <w:rFonts w:ascii="Calibri" w:eastAsia="Calibri" w:hAnsi="Calibri" w:cs="Calibri"/>
          <w:kern w:val="0"/>
          <w:sz w:val="22"/>
          <w:szCs w:val="22"/>
          <w:lang w:val="ro-RO" w:eastAsia="en-US" w:bidi="ar-SA"/>
        </w:rPr>
        <w:t>ră</w:t>
      </w:r>
      <w:r w:rsidRPr="00B546C6">
        <w:rPr>
          <w:rFonts w:ascii="Lucida Console" w:eastAsia="Calibri" w:hAnsi="Lucida Console" w:cs="Calibri"/>
          <w:spacing w:val="-73"/>
          <w:kern w:val="0"/>
          <w:sz w:val="22"/>
          <w:szCs w:val="22"/>
          <w:lang w:val="ro-RO" w:eastAsia="en-US" w:bidi="ar-SA"/>
        </w:rPr>
        <w:t xml:space="preserve"> </w:t>
      </w:r>
      <w:r w:rsidRPr="00B546C6">
        <w:rPr>
          <w:rFonts w:ascii="Calibri" w:eastAsia="Calibri" w:hAnsi="Calibri" w:cs="Calibri"/>
          <w:kern w:val="0"/>
          <w:sz w:val="22"/>
          <w:szCs w:val="22"/>
          <w:lang w:val="ro-RO" w:eastAsia="en-US" w:bidi="ar-SA"/>
        </w:rPr>
        <w:t>verde</w:t>
      </w:r>
      <w:r w:rsidR="00796956" w:rsidRPr="00B546C6">
        <w:rPr>
          <w:rFonts w:asciiTheme="minorHAnsi" w:eastAsia="Calibri" w:hAnsiTheme="minorHAnsi" w:cstheme="minorHAnsi"/>
          <w:sz w:val="22"/>
          <w:szCs w:val="22"/>
          <w:lang w:val="ro-RO"/>
        </w:rPr>
        <w:t>.</w:t>
      </w:r>
    </w:p>
    <w:p w14:paraId="74BE028A" w14:textId="77777777" w:rsidR="00703F77" w:rsidRPr="00B546C6" w:rsidRDefault="00703F77" w:rsidP="00D7283E">
      <w:pPr>
        <w:spacing w:line="16" w:lineRule="atLeast"/>
        <w:jc w:val="both"/>
        <w:rPr>
          <w:rFonts w:asciiTheme="minorHAnsi" w:eastAsia="Calibri" w:hAnsiTheme="minorHAnsi" w:cstheme="minorHAnsi"/>
          <w:b/>
          <w:bCs/>
          <w:sz w:val="22"/>
          <w:szCs w:val="22"/>
          <w:lang w:val="ro-RO"/>
        </w:rPr>
      </w:pPr>
    </w:p>
    <w:p w14:paraId="3D7F2F57" w14:textId="324E93C1" w:rsidR="008E3551" w:rsidRPr="00B546C6" w:rsidRDefault="008E3551" w:rsidP="00BB48D9">
      <w:pPr>
        <w:widowControl w:val="0"/>
        <w:suppressAutoHyphens w:val="0"/>
        <w:autoSpaceDE w:val="0"/>
        <w:spacing w:before="101" w:line="252" w:lineRule="auto"/>
        <w:ind w:right="26"/>
        <w:jc w:val="both"/>
        <w:textAlignment w:val="auto"/>
        <w:rPr>
          <w:rFonts w:ascii="Calibri" w:eastAsia="Calibri" w:hAnsi="Calibri" w:cs="Calibri"/>
          <w:kern w:val="0"/>
          <w:sz w:val="22"/>
          <w:szCs w:val="22"/>
          <w:lang w:val="ro-RO" w:eastAsia="en-US" w:bidi="ar-SA"/>
        </w:rPr>
      </w:pPr>
      <w:r w:rsidRPr="00B546C6">
        <w:rPr>
          <w:rFonts w:ascii="Calibri" w:eastAsia="Calibri" w:hAnsi="Calibri" w:cs="Calibri"/>
          <w:b/>
          <w:kern w:val="0"/>
          <w:sz w:val="22"/>
          <w:szCs w:val="22"/>
          <w:lang w:val="ro-RO" w:eastAsia="en-US" w:bidi="ar-SA"/>
        </w:rPr>
        <w:t xml:space="preserve">Rezistența la inundații în </w:t>
      </w:r>
      <w:r w:rsidR="00BB48D9" w:rsidRPr="00B546C6">
        <w:rPr>
          <w:rFonts w:ascii="Calibri" w:eastAsia="Calibri" w:hAnsi="Calibri" w:cs="Calibri"/>
          <w:b/>
          <w:kern w:val="0"/>
          <w:sz w:val="22"/>
          <w:szCs w:val="22"/>
          <w:lang w:val="ro-RO" w:eastAsia="en-US" w:bidi="ar-SA"/>
        </w:rPr>
        <w:t xml:space="preserve">cadrul </w:t>
      </w:r>
      <w:r w:rsidRPr="00B546C6">
        <w:rPr>
          <w:rFonts w:ascii="Calibri" w:eastAsia="Calibri" w:hAnsi="Calibri" w:cs="Calibri"/>
          <w:b/>
          <w:kern w:val="0"/>
          <w:sz w:val="22"/>
          <w:szCs w:val="22"/>
          <w:lang w:val="ro-RO" w:eastAsia="en-US" w:bidi="ar-SA"/>
        </w:rPr>
        <w:t>comuni</w:t>
      </w:r>
      <w:r w:rsidR="00BB48D9" w:rsidRPr="00B546C6">
        <w:rPr>
          <w:rFonts w:ascii="Calibri" w:eastAsia="Calibri" w:hAnsi="Calibri" w:cs="Calibri"/>
          <w:b/>
          <w:kern w:val="0"/>
          <w:sz w:val="22"/>
          <w:szCs w:val="22"/>
          <w:lang w:val="ro-RO" w:eastAsia="en-US" w:bidi="ar-SA"/>
        </w:rPr>
        <w:t>tă</w:t>
      </w:r>
      <w:r w:rsidRPr="00B546C6">
        <w:rPr>
          <w:rFonts w:ascii="Calibri" w:eastAsia="Calibri" w:hAnsi="Calibri" w:cs="Calibri"/>
          <w:b/>
          <w:kern w:val="0"/>
          <w:sz w:val="22"/>
          <w:szCs w:val="22"/>
          <w:lang w:val="ro-RO" w:eastAsia="en-US" w:bidi="ar-SA"/>
        </w:rPr>
        <w:t>ți</w:t>
      </w:r>
      <w:r w:rsidR="00BB48D9" w:rsidRPr="00B546C6">
        <w:rPr>
          <w:rFonts w:ascii="Calibri" w:eastAsia="Calibri" w:hAnsi="Calibri" w:cs="Calibri"/>
          <w:b/>
          <w:kern w:val="0"/>
          <w:sz w:val="22"/>
          <w:szCs w:val="22"/>
          <w:lang w:val="ro-RO" w:eastAsia="en-US" w:bidi="ar-SA"/>
        </w:rPr>
        <w:t>lor</w:t>
      </w:r>
      <w:r w:rsidRPr="00B546C6">
        <w:rPr>
          <w:rFonts w:ascii="Calibri" w:eastAsia="Calibri" w:hAnsi="Calibri" w:cs="Calibri"/>
          <w:b/>
          <w:kern w:val="0"/>
          <w:sz w:val="22"/>
          <w:szCs w:val="22"/>
          <w:lang w:val="ro-RO" w:eastAsia="en-US" w:bidi="ar-SA"/>
        </w:rPr>
        <w:t xml:space="preserve"> s</w:t>
      </w:r>
      <w:r w:rsidR="00BB48D9" w:rsidRPr="00B546C6">
        <w:rPr>
          <w:rFonts w:ascii="Calibri" w:eastAsia="Calibri" w:hAnsi="Calibri" w:cs="Calibri"/>
          <w:b/>
          <w:kern w:val="0"/>
          <w:sz w:val="22"/>
          <w:szCs w:val="22"/>
          <w:lang w:val="ro-RO" w:eastAsia="en-US" w:bidi="ar-SA"/>
        </w:rPr>
        <w:t>ă</w:t>
      </w:r>
      <w:r w:rsidRPr="00B546C6">
        <w:rPr>
          <w:rFonts w:ascii="Calibri" w:eastAsia="Calibri" w:hAnsi="Calibri" w:cs="Calibri"/>
          <w:b/>
          <w:kern w:val="0"/>
          <w:sz w:val="22"/>
          <w:szCs w:val="22"/>
          <w:lang w:val="ro-RO" w:eastAsia="en-US" w:bidi="ar-SA"/>
        </w:rPr>
        <w:t xml:space="preserve">race și marginalizate trebuie să fie analizată cu atenție de </w:t>
      </w:r>
      <w:r w:rsidR="00BB48D9" w:rsidRPr="00B546C6">
        <w:rPr>
          <w:rFonts w:ascii="Calibri" w:eastAsia="Calibri" w:hAnsi="Calibri" w:cs="Calibri"/>
          <w:b/>
          <w:kern w:val="0"/>
          <w:sz w:val="22"/>
          <w:szCs w:val="22"/>
          <w:lang w:val="ro-RO" w:eastAsia="en-US" w:bidi="ar-SA"/>
        </w:rPr>
        <w:t xml:space="preserve">către </w:t>
      </w:r>
      <w:r w:rsidRPr="00B546C6">
        <w:rPr>
          <w:rFonts w:ascii="Calibri" w:eastAsia="Calibri" w:hAnsi="Calibri" w:cs="Calibri"/>
          <w:b/>
          <w:kern w:val="0"/>
          <w:sz w:val="22"/>
          <w:szCs w:val="22"/>
          <w:lang w:val="ro-RO" w:eastAsia="en-US" w:bidi="ar-SA"/>
        </w:rPr>
        <w:t xml:space="preserve">MMAP și ANAR. </w:t>
      </w:r>
      <w:r w:rsidRPr="00B546C6">
        <w:rPr>
          <w:rFonts w:ascii="Calibri" w:eastAsia="Calibri" w:hAnsi="Calibri" w:cs="Calibri"/>
          <w:kern w:val="0"/>
          <w:sz w:val="22"/>
          <w:szCs w:val="22"/>
          <w:lang w:val="ro-RO" w:eastAsia="en-US" w:bidi="ar-SA"/>
        </w:rPr>
        <w:t>Utilizând instrumentele dezvoltate în cadrul proiectului (de exemplu, metodologii</w:t>
      </w:r>
      <w:r w:rsidR="00BB48D9" w:rsidRPr="00B546C6">
        <w:rPr>
          <w:rFonts w:ascii="Calibri" w:eastAsia="Calibri" w:hAnsi="Calibri" w:cs="Calibri"/>
          <w:kern w:val="0"/>
          <w:sz w:val="22"/>
          <w:szCs w:val="22"/>
          <w:lang w:val="ro-RO" w:eastAsia="en-US" w:bidi="ar-SA"/>
        </w:rPr>
        <w:t>le</w:t>
      </w:r>
      <w:r w:rsidRPr="00B546C6">
        <w:rPr>
          <w:rFonts w:ascii="Calibri" w:eastAsia="Calibri" w:hAnsi="Calibri" w:cs="Calibri"/>
          <w:kern w:val="0"/>
          <w:sz w:val="22"/>
          <w:szCs w:val="22"/>
          <w:lang w:val="ro-RO" w:eastAsia="en-US" w:bidi="ar-SA"/>
        </w:rPr>
        <w:t xml:space="preserve"> privind </w:t>
      </w:r>
      <w:r w:rsidR="00BB48D9" w:rsidRPr="00B546C6">
        <w:rPr>
          <w:rFonts w:ascii="Calibri" w:eastAsia="Calibri" w:hAnsi="Calibri" w:cs="Calibri"/>
          <w:kern w:val="0"/>
          <w:sz w:val="22"/>
          <w:szCs w:val="22"/>
          <w:lang w:val="ro-RO" w:eastAsia="en-US" w:bidi="ar-SA"/>
        </w:rPr>
        <w:t xml:space="preserve">riscul la inundații </w:t>
      </w:r>
      <w:r w:rsidRPr="00B546C6">
        <w:rPr>
          <w:rFonts w:ascii="Calibri" w:eastAsia="Calibri" w:hAnsi="Calibri" w:cs="Calibri"/>
          <w:kern w:val="0"/>
          <w:sz w:val="22"/>
          <w:szCs w:val="22"/>
          <w:lang w:val="ro-RO" w:eastAsia="en-US" w:bidi="ar-SA"/>
        </w:rPr>
        <w:t xml:space="preserve">și PM, </w:t>
      </w:r>
      <w:r w:rsidR="007F22A4" w:rsidRPr="00B546C6">
        <w:rPr>
          <w:rFonts w:ascii="Calibri" w:eastAsia="Calibri" w:hAnsi="Calibri" w:cs="Calibri"/>
          <w:kern w:val="0"/>
          <w:sz w:val="22"/>
          <w:szCs w:val="22"/>
          <w:lang w:val="ro-RO" w:eastAsia="en-US" w:bidi="ar-SA"/>
        </w:rPr>
        <w:t>GTL</w:t>
      </w:r>
      <w:r w:rsidRPr="00B546C6">
        <w:rPr>
          <w:rFonts w:ascii="Calibri" w:eastAsia="Calibri" w:hAnsi="Calibri" w:cs="Calibri"/>
          <w:kern w:val="0"/>
          <w:sz w:val="22"/>
          <w:szCs w:val="22"/>
          <w:lang w:val="ro-RO" w:eastAsia="en-US" w:bidi="ar-SA"/>
        </w:rPr>
        <w:t xml:space="preserve"> - Sisteme de </w:t>
      </w:r>
      <w:r w:rsidR="00BB48D9" w:rsidRPr="00B546C6">
        <w:rPr>
          <w:rFonts w:ascii="Calibri" w:eastAsia="Calibri" w:hAnsi="Calibri" w:cs="Calibri"/>
          <w:kern w:val="0"/>
          <w:sz w:val="22"/>
          <w:szCs w:val="22"/>
          <w:lang w:val="ro-RO" w:eastAsia="en-US" w:bidi="ar-SA"/>
        </w:rPr>
        <w:t>A</w:t>
      </w:r>
      <w:r w:rsidRPr="00B546C6">
        <w:rPr>
          <w:rFonts w:ascii="Calibri" w:eastAsia="Calibri" w:hAnsi="Calibri" w:cs="Calibri"/>
          <w:kern w:val="0"/>
          <w:sz w:val="22"/>
          <w:szCs w:val="22"/>
          <w:lang w:val="ro-RO" w:eastAsia="en-US" w:bidi="ar-SA"/>
        </w:rPr>
        <w:t xml:space="preserve">vertizare </w:t>
      </w:r>
      <w:r w:rsidR="00BB48D9" w:rsidRPr="00B546C6">
        <w:rPr>
          <w:rFonts w:ascii="Calibri" w:eastAsia="Calibri" w:hAnsi="Calibri" w:cs="Calibri"/>
          <w:kern w:val="0"/>
          <w:sz w:val="22"/>
          <w:szCs w:val="22"/>
          <w:lang w:val="ro-RO" w:eastAsia="en-US" w:bidi="ar-SA"/>
        </w:rPr>
        <w:t>T</w:t>
      </w:r>
      <w:r w:rsidRPr="00B546C6">
        <w:rPr>
          <w:rFonts w:ascii="Calibri" w:eastAsia="Calibri" w:hAnsi="Calibri" w:cs="Calibri"/>
          <w:kern w:val="0"/>
          <w:sz w:val="22"/>
          <w:szCs w:val="22"/>
          <w:lang w:val="ro-RO" w:eastAsia="en-US" w:bidi="ar-SA"/>
        </w:rPr>
        <w:t xml:space="preserve">impurie și </w:t>
      </w:r>
      <w:r w:rsidR="00BB48D9" w:rsidRPr="00B546C6">
        <w:rPr>
          <w:rFonts w:ascii="Calibri" w:eastAsia="Calibri" w:hAnsi="Calibri" w:cs="Calibri"/>
          <w:kern w:val="0"/>
          <w:sz w:val="22"/>
          <w:szCs w:val="22"/>
          <w:lang w:val="ro-RO" w:eastAsia="en-US" w:bidi="ar-SA"/>
        </w:rPr>
        <w:t>S</w:t>
      </w:r>
      <w:r w:rsidRPr="00B546C6">
        <w:rPr>
          <w:rFonts w:ascii="Calibri" w:eastAsia="Calibri" w:hAnsi="Calibri" w:cs="Calibri"/>
          <w:kern w:val="0"/>
          <w:sz w:val="22"/>
          <w:szCs w:val="22"/>
          <w:lang w:val="ro-RO" w:eastAsia="en-US" w:bidi="ar-SA"/>
        </w:rPr>
        <w:t xml:space="preserve">ervicii de </w:t>
      </w:r>
      <w:r w:rsidR="00BB48D9" w:rsidRPr="00B546C6">
        <w:rPr>
          <w:rFonts w:ascii="Calibri" w:eastAsia="Calibri" w:hAnsi="Calibri" w:cs="Calibri"/>
          <w:kern w:val="0"/>
          <w:sz w:val="22"/>
          <w:szCs w:val="22"/>
          <w:lang w:val="ro-RO" w:eastAsia="en-US" w:bidi="ar-SA"/>
        </w:rPr>
        <w:t>U</w:t>
      </w:r>
      <w:r w:rsidRPr="00B546C6">
        <w:rPr>
          <w:rFonts w:ascii="Calibri" w:eastAsia="Calibri" w:hAnsi="Calibri" w:cs="Calibri"/>
          <w:kern w:val="0"/>
          <w:sz w:val="22"/>
          <w:szCs w:val="22"/>
          <w:lang w:val="ro-RO" w:eastAsia="en-US" w:bidi="ar-SA"/>
        </w:rPr>
        <w:t>rgenț</w:t>
      </w:r>
      <w:r w:rsidR="00BB48D9" w:rsidRPr="00B546C6">
        <w:rPr>
          <w:rFonts w:ascii="Calibri" w:eastAsia="Calibri" w:hAnsi="Calibri" w:cs="Calibri"/>
          <w:kern w:val="0"/>
          <w:sz w:val="22"/>
          <w:szCs w:val="22"/>
          <w:lang w:val="ro-RO" w:eastAsia="en-US" w:bidi="ar-SA"/>
        </w:rPr>
        <w:t>ă</w:t>
      </w:r>
      <w:r w:rsidRPr="00B546C6">
        <w:rPr>
          <w:rFonts w:ascii="Calibri" w:eastAsia="Calibri" w:hAnsi="Calibri" w:cs="Calibri"/>
          <w:kern w:val="0"/>
          <w:sz w:val="22"/>
          <w:szCs w:val="22"/>
          <w:lang w:val="ro-RO" w:eastAsia="en-US" w:bidi="ar-SA"/>
        </w:rPr>
        <w:t>), autoritățile române ar putea</w:t>
      </w:r>
      <w:r w:rsidRPr="00B546C6">
        <w:rPr>
          <w:rFonts w:ascii="Calibri" w:eastAsia="Calibri" w:hAnsi="Calibri" w:cs="Calibri"/>
          <w:spacing w:val="-1"/>
          <w:kern w:val="0"/>
          <w:sz w:val="22"/>
          <w:szCs w:val="22"/>
          <w:lang w:val="ro-RO" w:eastAsia="en-US" w:bidi="ar-SA"/>
        </w:rPr>
        <w:t xml:space="preserve"> </w:t>
      </w:r>
      <w:r w:rsidRPr="00B546C6">
        <w:rPr>
          <w:rFonts w:ascii="Calibri" w:eastAsia="Calibri" w:hAnsi="Calibri" w:cs="Calibri"/>
          <w:kern w:val="0"/>
          <w:sz w:val="22"/>
          <w:szCs w:val="22"/>
          <w:lang w:val="ro-RO" w:eastAsia="en-US" w:bidi="ar-SA"/>
        </w:rPr>
        <w:t>sprijini în continuare creșterea</w:t>
      </w:r>
      <w:r w:rsidRPr="00B546C6">
        <w:rPr>
          <w:rFonts w:ascii="Calibri" w:eastAsia="Calibri" w:hAnsi="Calibri" w:cs="Calibri"/>
          <w:spacing w:val="-2"/>
          <w:kern w:val="0"/>
          <w:sz w:val="22"/>
          <w:szCs w:val="22"/>
          <w:lang w:val="ro-RO" w:eastAsia="en-US" w:bidi="ar-SA"/>
        </w:rPr>
        <w:t xml:space="preserve"> </w:t>
      </w:r>
      <w:r w:rsidRPr="00B546C6">
        <w:rPr>
          <w:rFonts w:ascii="Calibri" w:eastAsia="Calibri" w:hAnsi="Calibri" w:cs="Calibri"/>
          <w:kern w:val="0"/>
          <w:sz w:val="22"/>
          <w:szCs w:val="22"/>
          <w:lang w:val="ro-RO" w:eastAsia="en-US" w:bidi="ar-SA"/>
        </w:rPr>
        <w:t>rezilienței</w:t>
      </w:r>
      <w:r w:rsidRPr="00B546C6">
        <w:rPr>
          <w:rFonts w:ascii="Calibri" w:eastAsia="Calibri" w:hAnsi="Calibri" w:cs="Calibri"/>
          <w:spacing w:val="-3"/>
          <w:kern w:val="0"/>
          <w:sz w:val="22"/>
          <w:szCs w:val="22"/>
          <w:lang w:val="ro-RO" w:eastAsia="en-US" w:bidi="ar-SA"/>
        </w:rPr>
        <w:t xml:space="preserve"> </w:t>
      </w:r>
      <w:r w:rsidRPr="00B546C6">
        <w:rPr>
          <w:rFonts w:ascii="Calibri" w:eastAsia="Calibri" w:hAnsi="Calibri" w:cs="Calibri"/>
          <w:kern w:val="0"/>
          <w:sz w:val="22"/>
          <w:szCs w:val="22"/>
          <w:lang w:val="ro-RO" w:eastAsia="en-US" w:bidi="ar-SA"/>
        </w:rPr>
        <w:t>la inundații</w:t>
      </w:r>
      <w:r w:rsidRPr="00B546C6">
        <w:rPr>
          <w:rFonts w:ascii="Calibri" w:eastAsia="Calibri" w:hAnsi="Calibri" w:cs="Calibri"/>
          <w:spacing w:val="-2"/>
          <w:kern w:val="0"/>
          <w:sz w:val="22"/>
          <w:szCs w:val="22"/>
          <w:lang w:val="ro-RO" w:eastAsia="en-US" w:bidi="ar-SA"/>
        </w:rPr>
        <w:t xml:space="preserve"> </w:t>
      </w:r>
      <w:r w:rsidRPr="00B546C6">
        <w:rPr>
          <w:rFonts w:ascii="Calibri" w:eastAsia="Calibri" w:hAnsi="Calibri" w:cs="Calibri"/>
          <w:kern w:val="0"/>
          <w:sz w:val="22"/>
          <w:szCs w:val="22"/>
          <w:lang w:val="ro-RO" w:eastAsia="en-US" w:bidi="ar-SA"/>
        </w:rPr>
        <w:t xml:space="preserve">în </w:t>
      </w:r>
      <w:r w:rsidR="00BB48D9" w:rsidRPr="00B546C6">
        <w:rPr>
          <w:rFonts w:ascii="Calibri" w:eastAsia="Calibri" w:hAnsi="Calibri" w:cs="Calibri"/>
          <w:kern w:val="0"/>
          <w:sz w:val="22"/>
          <w:szCs w:val="22"/>
          <w:lang w:val="ro-RO" w:eastAsia="en-US" w:bidi="ar-SA"/>
        </w:rPr>
        <w:t xml:space="preserve">cadrul </w:t>
      </w:r>
      <w:r w:rsidR="00B546C6" w:rsidRPr="00B546C6">
        <w:rPr>
          <w:rFonts w:ascii="Calibri" w:eastAsia="Calibri" w:hAnsi="Calibri" w:cs="Calibri"/>
          <w:kern w:val="0"/>
          <w:sz w:val="22"/>
          <w:szCs w:val="22"/>
          <w:lang w:val="ro-RO" w:eastAsia="en-US" w:bidi="ar-SA"/>
        </w:rPr>
        <w:t>comunităților</w:t>
      </w:r>
      <w:r w:rsidRPr="00B546C6">
        <w:rPr>
          <w:rFonts w:ascii="Calibri" w:eastAsia="Calibri" w:hAnsi="Calibri" w:cs="Calibri"/>
          <w:spacing w:val="-3"/>
          <w:kern w:val="0"/>
          <w:sz w:val="22"/>
          <w:szCs w:val="22"/>
          <w:lang w:val="ro-RO" w:eastAsia="en-US" w:bidi="ar-SA"/>
        </w:rPr>
        <w:t xml:space="preserve"> </w:t>
      </w:r>
      <w:r w:rsidRPr="00B546C6">
        <w:rPr>
          <w:rFonts w:ascii="Calibri" w:eastAsia="Calibri" w:hAnsi="Calibri" w:cs="Calibri"/>
          <w:kern w:val="0"/>
          <w:sz w:val="22"/>
          <w:szCs w:val="22"/>
          <w:lang w:val="ro-RO" w:eastAsia="en-US" w:bidi="ar-SA"/>
        </w:rPr>
        <w:t>s</w:t>
      </w:r>
      <w:r w:rsidR="00BB48D9" w:rsidRPr="00B546C6">
        <w:rPr>
          <w:rFonts w:ascii="Calibri" w:eastAsia="Calibri" w:hAnsi="Calibri" w:cs="Calibri"/>
          <w:kern w:val="0"/>
          <w:sz w:val="22"/>
          <w:szCs w:val="22"/>
          <w:lang w:val="ro-RO" w:eastAsia="en-US" w:bidi="ar-SA"/>
        </w:rPr>
        <w:t>ă</w:t>
      </w:r>
      <w:r w:rsidRPr="00B546C6">
        <w:rPr>
          <w:rFonts w:ascii="Calibri" w:eastAsia="Calibri" w:hAnsi="Calibri" w:cs="Calibri"/>
          <w:kern w:val="0"/>
          <w:sz w:val="22"/>
          <w:szCs w:val="22"/>
          <w:lang w:val="ro-RO" w:eastAsia="en-US" w:bidi="ar-SA"/>
        </w:rPr>
        <w:t>race și marginalizate. De asemenea, se așteap</w:t>
      </w:r>
      <w:r w:rsidR="00BB48D9" w:rsidRPr="00B546C6">
        <w:rPr>
          <w:rFonts w:ascii="Calibri" w:eastAsia="Calibri" w:hAnsi="Calibri" w:cs="Calibri"/>
          <w:kern w:val="0"/>
          <w:sz w:val="22"/>
          <w:szCs w:val="22"/>
          <w:lang w:val="ro-RO" w:eastAsia="en-US" w:bidi="ar-SA"/>
        </w:rPr>
        <w:t>tă</w:t>
      </w:r>
      <w:r w:rsidRPr="00B546C6">
        <w:rPr>
          <w:rFonts w:ascii="Lucida Console" w:eastAsia="Calibri" w:hAnsi="Lucida Console" w:cs="Calibri"/>
          <w:spacing w:val="-34"/>
          <w:kern w:val="0"/>
          <w:sz w:val="22"/>
          <w:szCs w:val="22"/>
          <w:lang w:val="ro-RO" w:eastAsia="en-US" w:bidi="ar-SA"/>
        </w:rPr>
        <w:t xml:space="preserve"> </w:t>
      </w:r>
      <w:r w:rsidRPr="00B546C6">
        <w:rPr>
          <w:rFonts w:ascii="Calibri" w:eastAsia="Calibri" w:hAnsi="Calibri" w:cs="Calibri"/>
          <w:kern w:val="0"/>
          <w:sz w:val="22"/>
          <w:szCs w:val="22"/>
          <w:lang w:val="ro-RO" w:eastAsia="en-US" w:bidi="ar-SA"/>
        </w:rPr>
        <w:t>ca includerea m</w:t>
      </w:r>
      <w:r w:rsidR="00BB48D9" w:rsidRPr="00B546C6">
        <w:rPr>
          <w:rFonts w:ascii="Calibri" w:eastAsia="Calibri" w:hAnsi="Calibri" w:cs="Calibri"/>
          <w:kern w:val="0"/>
          <w:sz w:val="22"/>
          <w:szCs w:val="22"/>
          <w:lang w:val="ro-RO" w:eastAsia="en-US" w:bidi="ar-SA"/>
        </w:rPr>
        <w:t>ă</w:t>
      </w:r>
      <w:r w:rsidRPr="00B546C6">
        <w:rPr>
          <w:rFonts w:ascii="Calibri" w:eastAsia="Calibri" w:hAnsi="Calibri" w:cs="Calibri"/>
          <w:kern w:val="0"/>
          <w:sz w:val="22"/>
          <w:szCs w:val="22"/>
          <w:lang w:val="ro-RO" w:eastAsia="en-US" w:bidi="ar-SA"/>
        </w:rPr>
        <w:t>surilor de rezilienț</w:t>
      </w:r>
      <w:r w:rsidR="00BB48D9" w:rsidRPr="00B546C6">
        <w:rPr>
          <w:rFonts w:ascii="Calibri" w:eastAsia="Calibri" w:hAnsi="Calibri" w:cs="Calibri"/>
          <w:kern w:val="0"/>
          <w:sz w:val="22"/>
          <w:szCs w:val="22"/>
          <w:lang w:val="ro-RO" w:eastAsia="en-US" w:bidi="ar-SA"/>
        </w:rPr>
        <w:t>ă</w:t>
      </w:r>
      <w:r w:rsidRPr="00B546C6">
        <w:rPr>
          <w:rFonts w:ascii="Lucida Console" w:eastAsia="Calibri" w:hAnsi="Lucida Console" w:cs="Calibri"/>
          <w:spacing w:val="-34"/>
          <w:kern w:val="0"/>
          <w:sz w:val="22"/>
          <w:szCs w:val="22"/>
          <w:lang w:val="ro-RO" w:eastAsia="en-US" w:bidi="ar-SA"/>
        </w:rPr>
        <w:t xml:space="preserve"> </w:t>
      </w:r>
      <w:r w:rsidRPr="00B546C6">
        <w:rPr>
          <w:rFonts w:ascii="Calibri" w:eastAsia="Calibri" w:hAnsi="Calibri" w:cs="Calibri"/>
          <w:kern w:val="0"/>
          <w:sz w:val="22"/>
          <w:szCs w:val="22"/>
          <w:lang w:val="ro-RO" w:eastAsia="en-US" w:bidi="ar-SA"/>
        </w:rPr>
        <w:t>în PM s</w:t>
      </w:r>
      <w:r w:rsidR="00BB48D9" w:rsidRPr="00B546C6">
        <w:rPr>
          <w:rFonts w:ascii="Calibri" w:eastAsia="Calibri" w:hAnsi="Calibri" w:cs="Calibri"/>
          <w:kern w:val="0"/>
          <w:sz w:val="22"/>
          <w:szCs w:val="22"/>
          <w:lang w:val="ro-RO" w:eastAsia="en-US" w:bidi="ar-SA"/>
        </w:rPr>
        <w:t xml:space="preserve">ă </w:t>
      </w:r>
      <w:r w:rsidRPr="00B546C6">
        <w:rPr>
          <w:rFonts w:ascii="Calibri" w:eastAsia="Calibri" w:hAnsi="Calibri" w:cs="Calibri"/>
          <w:kern w:val="0"/>
          <w:sz w:val="22"/>
          <w:szCs w:val="22"/>
          <w:lang w:val="ro-RO" w:eastAsia="en-US" w:bidi="ar-SA"/>
        </w:rPr>
        <w:t>contribuie la reducerea impactului inundațiilor asupra comunit</w:t>
      </w:r>
      <w:r w:rsidR="00BB48D9" w:rsidRPr="00B546C6">
        <w:rPr>
          <w:rFonts w:ascii="Calibri" w:eastAsia="Calibri" w:hAnsi="Calibri" w:cs="Calibri"/>
          <w:kern w:val="0"/>
          <w:sz w:val="22"/>
          <w:szCs w:val="22"/>
          <w:lang w:val="ro-RO" w:eastAsia="en-US" w:bidi="ar-SA"/>
        </w:rPr>
        <w:t>ă</w:t>
      </w:r>
      <w:r w:rsidRPr="00B546C6">
        <w:rPr>
          <w:rFonts w:ascii="Calibri" w:eastAsia="Calibri" w:hAnsi="Calibri" w:cs="Calibri"/>
          <w:kern w:val="0"/>
          <w:sz w:val="22"/>
          <w:szCs w:val="22"/>
          <w:lang w:val="ro-RO" w:eastAsia="en-US" w:bidi="ar-SA"/>
        </w:rPr>
        <w:t>ților marginalizate.</w:t>
      </w:r>
    </w:p>
    <w:p w14:paraId="5347E5A9" w14:textId="77777777" w:rsidR="008E3551" w:rsidRPr="00B546C6" w:rsidRDefault="008E3551" w:rsidP="008E3551">
      <w:pPr>
        <w:widowControl w:val="0"/>
        <w:suppressAutoHyphens w:val="0"/>
        <w:autoSpaceDE w:val="0"/>
        <w:spacing w:before="7"/>
        <w:textAlignment w:val="auto"/>
        <w:rPr>
          <w:rFonts w:ascii="Calibri" w:eastAsia="Calibri" w:hAnsi="Calibri" w:cs="Calibri"/>
          <w:kern w:val="0"/>
          <w:sz w:val="21"/>
          <w:szCs w:val="22"/>
          <w:lang w:val="ro-RO" w:eastAsia="en-US" w:bidi="ar-SA"/>
        </w:rPr>
      </w:pPr>
    </w:p>
    <w:p w14:paraId="3237FBA6" w14:textId="641B658E" w:rsidR="00C322C0" w:rsidRPr="00B546C6" w:rsidRDefault="008E3551" w:rsidP="008E3551">
      <w:pPr>
        <w:spacing w:line="16" w:lineRule="atLeast"/>
        <w:jc w:val="both"/>
        <w:rPr>
          <w:rFonts w:asciiTheme="minorHAnsi" w:eastAsia="Calibri" w:hAnsiTheme="minorHAnsi" w:cstheme="minorHAnsi"/>
          <w:sz w:val="22"/>
          <w:szCs w:val="22"/>
          <w:highlight w:val="yellow"/>
          <w:lang w:val="ro-RO"/>
        </w:rPr>
      </w:pPr>
      <w:r w:rsidRPr="00B546C6">
        <w:rPr>
          <w:rFonts w:ascii="Calibri" w:eastAsia="Calibri" w:hAnsi="Calibri" w:cs="Calibri"/>
          <w:b/>
          <w:kern w:val="0"/>
          <w:sz w:val="22"/>
          <w:szCs w:val="22"/>
          <w:lang w:val="ro-RO" w:eastAsia="en-US" w:bidi="ar-SA"/>
        </w:rPr>
        <w:t>Autorit</w:t>
      </w:r>
      <w:r w:rsidR="00BB48D9" w:rsidRPr="00B546C6">
        <w:rPr>
          <w:rFonts w:ascii="Calibri" w:eastAsia="Calibri" w:hAnsi="Calibri" w:cs="Calibri"/>
          <w:b/>
          <w:kern w:val="0"/>
          <w:sz w:val="22"/>
          <w:szCs w:val="22"/>
          <w:lang w:val="ro-RO" w:eastAsia="en-US" w:bidi="ar-SA"/>
        </w:rPr>
        <w:t>ă</w:t>
      </w:r>
      <w:r w:rsidRPr="00B546C6">
        <w:rPr>
          <w:rFonts w:ascii="Calibri" w:eastAsia="Calibri" w:hAnsi="Calibri" w:cs="Calibri"/>
          <w:b/>
          <w:kern w:val="0"/>
          <w:sz w:val="22"/>
          <w:szCs w:val="22"/>
          <w:lang w:val="ro-RO" w:eastAsia="en-US" w:bidi="ar-SA"/>
        </w:rPr>
        <w:t>țile Române din domeniul apei trebuie să continue să își consolideze rolul în cooperarea interinstituțională și în implicarea părților interesate în următoarele cicluri de elaborare și implementare a</w:t>
      </w:r>
      <w:r w:rsidRPr="00B546C6">
        <w:rPr>
          <w:rFonts w:ascii="Calibri" w:eastAsia="Calibri" w:hAnsi="Calibri" w:cs="Calibri"/>
          <w:b/>
          <w:spacing w:val="-6"/>
          <w:kern w:val="0"/>
          <w:sz w:val="22"/>
          <w:szCs w:val="22"/>
          <w:lang w:val="ro-RO" w:eastAsia="en-US" w:bidi="ar-SA"/>
        </w:rPr>
        <w:t xml:space="preserve"> </w:t>
      </w:r>
      <w:r w:rsidRPr="00B546C6">
        <w:rPr>
          <w:rFonts w:ascii="Calibri" w:eastAsia="Calibri" w:hAnsi="Calibri" w:cs="Calibri"/>
          <w:b/>
          <w:kern w:val="0"/>
          <w:sz w:val="22"/>
          <w:szCs w:val="22"/>
          <w:lang w:val="ro-RO" w:eastAsia="en-US" w:bidi="ar-SA"/>
        </w:rPr>
        <w:t>PMRI.</w:t>
      </w:r>
      <w:r w:rsidRPr="00B546C6">
        <w:rPr>
          <w:rFonts w:ascii="Calibri" w:eastAsia="Calibri" w:hAnsi="Calibri" w:cs="Calibri"/>
          <w:b/>
          <w:spacing w:val="-2"/>
          <w:kern w:val="0"/>
          <w:sz w:val="22"/>
          <w:szCs w:val="22"/>
          <w:lang w:val="ro-RO" w:eastAsia="en-US" w:bidi="ar-SA"/>
        </w:rPr>
        <w:t xml:space="preserve"> </w:t>
      </w:r>
      <w:r w:rsidR="00BB48D9" w:rsidRPr="00B546C6">
        <w:rPr>
          <w:rFonts w:ascii="Calibri" w:eastAsia="Calibri" w:hAnsi="Calibri" w:cs="Calibri"/>
          <w:kern w:val="0"/>
          <w:sz w:val="22"/>
          <w:szCs w:val="22"/>
          <w:lang w:val="ro-RO" w:eastAsia="en-US" w:bidi="ar-SA"/>
        </w:rPr>
        <w:t>Implementare</w:t>
      </w:r>
      <w:r w:rsidRPr="00B546C6">
        <w:rPr>
          <w:rFonts w:ascii="Calibri" w:eastAsia="Calibri" w:hAnsi="Calibri" w:cs="Calibri"/>
          <w:kern w:val="0"/>
          <w:sz w:val="22"/>
          <w:szCs w:val="22"/>
          <w:lang w:val="ro-RO" w:eastAsia="en-US" w:bidi="ar-SA"/>
        </w:rPr>
        <w:t>a Strategiei</w:t>
      </w:r>
      <w:r w:rsidRPr="00B546C6">
        <w:rPr>
          <w:rFonts w:ascii="Calibri" w:eastAsia="Calibri" w:hAnsi="Calibri" w:cs="Calibri"/>
          <w:spacing w:val="-7"/>
          <w:kern w:val="0"/>
          <w:sz w:val="22"/>
          <w:szCs w:val="22"/>
          <w:lang w:val="ro-RO" w:eastAsia="en-US" w:bidi="ar-SA"/>
        </w:rPr>
        <w:t xml:space="preserve"> </w:t>
      </w:r>
      <w:r w:rsidRPr="00B546C6">
        <w:rPr>
          <w:rFonts w:ascii="Calibri" w:eastAsia="Calibri" w:hAnsi="Calibri" w:cs="Calibri"/>
          <w:kern w:val="0"/>
          <w:sz w:val="22"/>
          <w:szCs w:val="22"/>
          <w:lang w:val="ro-RO" w:eastAsia="en-US" w:bidi="ar-SA"/>
        </w:rPr>
        <w:t>de</w:t>
      </w:r>
      <w:r w:rsidRPr="00B546C6">
        <w:rPr>
          <w:rFonts w:ascii="Calibri" w:eastAsia="Calibri" w:hAnsi="Calibri" w:cs="Calibri"/>
          <w:spacing w:val="-6"/>
          <w:kern w:val="0"/>
          <w:sz w:val="22"/>
          <w:szCs w:val="22"/>
          <w:lang w:val="ro-RO" w:eastAsia="en-US" w:bidi="ar-SA"/>
        </w:rPr>
        <w:t xml:space="preserve"> </w:t>
      </w:r>
      <w:r w:rsidRPr="00B546C6">
        <w:rPr>
          <w:rFonts w:ascii="Calibri" w:eastAsia="Calibri" w:hAnsi="Calibri" w:cs="Calibri"/>
          <w:kern w:val="0"/>
          <w:sz w:val="22"/>
          <w:szCs w:val="22"/>
          <w:lang w:val="ro-RO" w:eastAsia="en-US" w:bidi="ar-SA"/>
        </w:rPr>
        <w:t>implicare</w:t>
      </w:r>
      <w:r w:rsidRPr="00B546C6">
        <w:rPr>
          <w:rFonts w:ascii="Calibri" w:eastAsia="Calibri" w:hAnsi="Calibri" w:cs="Calibri"/>
          <w:spacing w:val="-3"/>
          <w:kern w:val="0"/>
          <w:sz w:val="22"/>
          <w:szCs w:val="22"/>
          <w:lang w:val="ro-RO" w:eastAsia="en-US" w:bidi="ar-SA"/>
        </w:rPr>
        <w:t xml:space="preserve"> </w:t>
      </w:r>
      <w:r w:rsidRPr="00B546C6">
        <w:rPr>
          <w:rFonts w:ascii="Calibri" w:eastAsia="Calibri" w:hAnsi="Calibri" w:cs="Calibri"/>
          <w:kern w:val="0"/>
          <w:sz w:val="22"/>
          <w:szCs w:val="22"/>
          <w:lang w:val="ro-RO" w:eastAsia="en-US" w:bidi="ar-SA"/>
        </w:rPr>
        <w:t>a</w:t>
      </w:r>
      <w:r w:rsidRPr="00B546C6">
        <w:rPr>
          <w:rFonts w:ascii="Calibri" w:eastAsia="Calibri" w:hAnsi="Calibri" w:cs="Calibri"/>
          <w:spacing w:val="-6"/>
          <w:kern w:val="0"/>
          <w:sz w:val="22"/>
          <w:szCs w:val="22"/>
          <w:lang w:val="ro-RO" w:eastAsia="en-US" w:bidi="ar-SA"/>
        </w:rPr>
        <w:t xml:space="preserve"> </w:t>
      </w:r>
      <w:r w:rsidRPr="00B546C6">
        <w:rPr>
          <w:rFonts w:ascii="Calibri" w:eastAsia="Calibri" w:hAnsi="Calibri" w:cs="Calibri"/>
          <w:kern w:val="0"/>
          <w:sz w:val="22"/>
          <w:szCs w:val="22"/>
          <w:lang w:val="ro-RO" w:eastAsia="en-US" w:bidi="ar-SA"/>
        </w:rPr>
        <w:t>părților</w:t>
      </w:r>
      <w:r w:rsidRPr="00B546C6">
        <w:rPr>
          <w:rFonts w:ascii="Calibri" w:eastAsia="Calibri" w:hAnsi="Calibri" w:cs="Calibri"/>
          <w:spacing w:val="-3"/>
          <w:kern w:val="0"/>
          <w:sz w:val="22"/>
          <w:szCs w:val="22"/>
          <w:lang w:val="ro-RO" w:eastAsia="en-US" w:bidi="ar-SA"/>
        </w:rPr>
        <w:t xml:space="preserve"> </w:t>
      </w:r>
      <w:r w:rsidRPr="00B546C6">
        <w:rPr>
          <w:rFonts w:ascii="Calibri" w:eastAsia="Calibri" w:hAnsi="Calibri" w:cs="Calibri"/>
          <w:kern w:val="0"/>
          <w:sz w:val="22"/>
          <w:szCs w:val="22"/>
          <w:lang w:val="ro-RO" w:eastAsia="en-US" w:bidi="ar-SA"/>
        </w:rPr>
        <w:t>interesate</w:t>
      </w:r>
      <w:r w:rsidRPr="00B546C6">
        <w:rPr>
          <w:rFonts w:ascii="Calibri" w:eastAsia="Calibri" w:hAnsi="Calibri" w:cs="Calibri"/>
          <w:spacing w:val="-3"/>
          <w:kern w:val="0"/>
          <w:sz w:val="22"/>
          <w:szCs w:val="22"/>
          <w:lang w:val="ro-RO" w:eastAsia="en-US" w:bidi="ar-SA"/>
        </w:rPr>
        <w:t xml:space="preserve"> </w:t>
      </w:r>
      <w:r w:rsidRPr="00B546C6">
        <w:rPr>
          <w:rFonts w:ascii="Calibri" w:eastAsia="Calibri" w:hAnsi="Calibri" w:cs="Calibri"/>
          <w:kern w:val="0"/>
          <w:sz w:val="22"/>
          <w:szCs w:val="22"/>
          <w:lang w:val="ro-RO" w:eastAsia="en-US" w:bidi="ar-SA"/>
        </w:rPr>
        <w:t>este</w:t>
      </w:r>
      <w:r w:rsidRPr="00B546C6">
        <w:rPr>
          <w:rFonts w:ascii="Calibri" w:eastAsia="Calibri" w:hAnsi="Calibri" w:cs="Calibri"/>
          <w:spacing w:val="-6"/>
          <w:kern w:val="0"/>
          <w:sz w:val="22"/>
          <w:szCs w:val="22"/>
          <w:lang w:val="ro-RO" w:eastAsia="en-US" w:bidi="ar-SA"/>
        </w:rPr>
        <w:t xml:space="preserve"> </w:t>
      </w:r>
      <w:r w:rsidRPr="00B546C6">
        <w:rPr>
          <w:rFonts w:ascii="Calibri" w:eastAsia="Calibri" w:hAnsi="Calibri" w:cs="Calibri"/>
          <w:kern w:val="0"/>
          <w:sz w:val="22"/>
          <w:szCs w:val="22"/>
          <w:lang w:val="ro-RO" w:eastAsia="en-US" w:bidi="ar-SA"/>
        </w:rPr>
        <w:t>esenția</w:t>
      </w:r>
      <w:r w:rsidR="00BB48D9" w:rsidRPr="00B546C6">
        <w:rPr>
          <w:rFonts w:ascii="Calibri" w:eastAsia="Calibri" w:hAnsi="Calibri" w:cs="Calibri"/>
          <w:kern w:val="0"/>
          <w:sz w:val="22"/>
          <w:szCs w:val="22"/>
          <w:lang w:val="ro-RO" w:eastAsia="en-US" w:bidi="ar-SA"/>
        </w:rPr>
        <w:t xml:space="preserve">lă </w:t>
      </w:r>
      <w:r w:rsidRPr="00B546C6">
        <w:rPr>
          <w:rFonts w:ascii="Calibri" w:eastAsia="Calibri" w:hAnsi="Calibri" w:cs="Calibri"/>
          <w:kern w:val="0"/>
          <w:sz w:val="22"/>
          <w:szCs w:val="22"/>
          <w:lang w:val="ro-RO" w:eastAsia="en-US" w:bidi="ar-SA"/>
        </w:rPr>
        <w:t xml:space="preserve">în timpul procesului de elaborare a PMRI2, în conformitate cu </w:t>
      </w:r>
      <w:r w:rsidR="00BB48D9" w:rsidRPr="00B546C6">
        <w:rPr>
          <w:rFonts w:ascii="Calibri" w:eastAsia="Calibri" w:hAnsi="Calibri" w:cs="Calibri"/>
          <w:kern w:val="0"/>
          <w:sz w:val="22"/>
          <w:szCs w:val="22"/>
          <w:lang w:val="ro-RO" w:eastAsia="en-US" w:bidi="ar-SA"/>
        </w:rPr>
        <w:t>D</w:t>
      </w:r>
      <w:r w:rsidRPr="00B546C6">
        <w:rPr>
          <w:rFonts w:ascii="Calibri" w:eastAsia="Calibri" w:hAnsi="Calibri" w:cs="Calibri"/>
          <w:kern w:val="0"/>
          <w:sz w:val="22"/>
          <w:szCs w:val="22"/>
          <w:lang w:val="ro-RO" w:eastAsia="en-US" w:bidi="ar-SA"/>
        </w:rPr>
        <w:t>irective</w:t>
      </w:r>
      <w:r w:rsidR="00BB48D9" w:rsidRPr="00B546C6">
        <w:rPr>
          <w:rFonts w:ascii="Calibri" w:eastAsia="Calibri" w:hAnsi="Calibri" w:cs="Calibri"/>
          <w:kern w:val="0"/>
          <w:sz w:val="22"/>
          <w:szCs w:val="22"/>
          <w:lang w:val="ro-RO" w:eastAsia="en-US" w:bidi="ar-SA"/>
        </w:rPr>
        <w:t>le UE și cu legislația românească</w:t>
      </w:r>
      <w:r w:rsidRPr="00B546C6">
        <w:rPr>
          <w:rFonts w:ascii="Calibri" w:eastAsia="Calibri" w:hAnsi="Calibri" w:cs="Calibri"/>
          <w:kern w:val="0"/>
          <w:sz w:val="22"/>
          <w:szCs w:val="22"/>
          <w:lang w:val="ro-RO" w:eastAsia="en-US" w:bidi="ar-SA"/>
        </w:rPr>
        <w:t>. De asemenea, implicarea p</w:t>
      </w:r>
      <w:r w:rsidR="00BB48D9" w:rsidRPr="00B546C6">
        <w:rPr>
          <w:rFonts w:ascii="Calibri" w:eastAsia="Calibri" w:hAnsi="Calibri" w:cs="Calibri"/>
          <w:kern w:val="0"/>
          <w:sz w:val="22"/>
          <w:szCs w:val="22"/>
          <w:lang w:val="ro-RO" w:eastAsia="en-US" w:bidi="ar-SA"/>
        </w:rPr>
        <w:t>ă</w:t>
      </w:r>
      <w:r w:rsidRPr="00B546C6">
        <w:rPr>
          <w:rFonts w:ascii="Calibri" w:eastAsia="Calibri" w:hAnsi="Calibri" w:cs="Calibri"/>
          <w:kern w:val="0"/>
          <w:sz w:val="22"/>
          <w:szCs w:val="22"/>
          <w:lang w:val="ro-RO" w:eastAsia="en-US" w:bidi="ar-SA"/>
        </w:rPr>
        <w:t>rților interesate poate avea ca rezultat un plan mai bun și, mai</w:t>
      </w:r>
      <w:r w:rsidRPr="00B546C6">
        <w:rPr>
          <w:rFonts w:ascii="Calibri" w:eastAsia="Calibri" w:hAnsi="Calibri" w:cs="Calibri"/>
          <w:spacing w:val="-13"/>
          <w:kern w:val="0"/>
          <w:sz w:val="22"/>
          <w:szCs w:val="22"/>
          <w:lang w:val="ro-RO" w:eastAsia="en-US" w:bidi="ar-SA"/>
        </w:rPr>
        <w:t xml:space="preserve"> </w:t>
      </w:r>
      <w:r w:rsidRPr="00B546C6">
        <w:rPr>
          <w:rFonts w:ascii="Calibri" w:eastAsia="Calibri" w:hAnsi="Calibri" w:cs="Calibri"/>
          <w:kern w:val="0"/>
          <w:sz w:val="22"/>
          <w:szCs w:val="22"/>
          <w:lang w:val="ro-RO" w:eastAsia="en-US" w:bidi="ar-SA"/>
        </w:rPr>
        <w:t>ales,</w:t>
      </w:r>
      <w:r w:rsidRPr="00B546C6">
        <w:rPr>
          <w:rFonts w:ascii="Calibri" w:eastAsia="Calibri" w:hAnsi="Calibri" w:cs="Calibri"/>
          <w:spacing w:val="-12"/>
          <w:kern w:val="0"/>
          <w:sz w:val="22"/>
          <w:szCs w:val="22"/>
          <w:lang w:val="ro-RO" w:eastAsia="en-US" w:bidi="ar-SA"/>
        </w:rPr>
        <w:t xml:space="preserve"> </w:t>
      </w:r>
      <w:r w:rsidRPr="00B546C6">
        <w:rPr>
          <w:rFonts w:ascii="Calibri" w:eastAsia="Calibri" w:hAnsi="Calibri" w:cs="Calibri"/>
          <w:kern w:val="0"/>
          <w:sz w:val="22"/>
          <w:szCs w:val="22"/>
          <w:lang w:val="ro-RO" w:eastAsia="en-US" w:bidi="ar-SA"/>
        </w:rPr>
        <w:t>o</w:t>
      </w:r>
      <w:r w:rsidRPr="00B546C6">
        <w:rPr>
          <w:rFonts w:ascii="Calibri" w:eastAsia="Calibri" w:hAnsi="Calibri" w:cs="Calibri"/>
          <w:spacing w:val="-3"/>
          <w:kern w:val="0"/>
          <w:sz w:val="22"/>
          <w:szCs w:val="22"/>
          <w:lang w:val="ro-RO" w:eastAsia="en-US" w:bidi="ar-SA"/>
        </w:rPr>
        <w:t xml:space="preserve"> </w:t>
      </w:r>
      <w:r w:rsidRPr="00B546C6">
        <w:rPr>
          <w:rFonts w:ascii="Calibri" w:eastAsia="Calibri" w:hAnsi="Calibri" w:cs="Calibri"/>
          <w:kern w:val="0"/>
          <w:sz w:val="22"/>
          <w:szCs w:val="22"/>
          <w:lang w:val="ro-RO" w:eastAsia="en-US" w:bidi="ar-SA"/>
        </w:rPr>
        <w:t>protecție mai eficient</w:t>
      </w:r>
      <w:r w:rsidR="00BB48D9" w:rsidRPr="00B546C6">
        <w:rPr>
          <w:rFonts w:ascii="Calibri" w:eastAsia="Calibri" w:hAnsi="Calibri" w:cs="Calibri"/>
          <w:kern w:val="0"/>
          <w:sz w:val="22"/>
          <w:szCs w:val="22"/>
          <w:lang w:val="ro-RO" w:eastAsia="en-US" w:bidi="ar-SA"/>
        </w:rPr>
        <w:t>ă</w:t>
      </w:r>
      <w:r w:rsidRPr="00B546C6">
        <w:rPr>
          <w:rFonts w:ascii="Lucida Console" w:eastAsia="Calibri" w:hAnsi="Lucida Console" w:cs="Calibri"/>
          <w:spacing w:val="-34"/>
          <w:kern w:val="0"/>
          <w:sz w:val="22"/>
          <w:szCs w:val="22"/>
          <w:lang w:val="ro-RO" w:eastAsia="en-US" w:bidi="ar-SA"/>
        </w:rPr>
        <w:t xml:space="preserve"> </w:t>
      </w:r>
      <w:r w:rsidRPr="00B546C6">
        <w:rPr>
          <w:rFonts w:ascii="Calibri" w:eastAsia="Calibri" w:hAnsi="Calibri" w:cs="Calibri"/>
          <w:kern w:val="0"/>
          <w:sz w:val="22"/>
          <w:szCs w:val="22"/>
          <w:lang w:val="ro-RO" w:eastAsia="en-US" w:bidi="ar-SA"/>
        </w:rPr>
        <w:t xml:space="preserve">împotriva inundațiilor. Gestionarea procesului de implicarea </w:t>
      </w:r>
      <w:r w:rsidR="00BB48D9" w:rsidRPr="00B546C6">
        <w:rPr>
          <w:rFonts w:ascii="Calibri" w:eastAsia="Calibri" w:hAnsi="Calibri" w:cs="Calibri"/>
          <w:kern w:val="0"/>
          <w:sz w:val="22"/>
          <w:szCs w:val="22"/>
          <w:lang w:val="ro-RO" w:eastAsia="en-US" w:bidi="ar-SA"/>
        </w:rPr>
        <w:t>părților</w:t>
      </w:r>
      <w:r w:rsidRPr="00B546C6">
        <w:rPr>
          <w:rFonts w:ascii="Calibri" w:eastAsia="Calibri" w:hAnsi="Calibri" w:cs="Calibri"/>
          <w:spacing w:val="-9"/>
          <w:kern w:val="0"/>
          <w:sz w:val="22"/>
          <w:szCs w:val="22"/>
          <w:lang w:val="ro-RO" w:eastAsia="en-US" w:bidi="ar-SA"/>
        </w:rPr>
        <w:t xml:space="preserve"> </w:t>
      </w:r>
      <w:r w:rsidRPr="00B546C6">
        <w:rPr>
          <w:rFonts w:ascii="Calibri" w:eastAsia="Calibri" w:hAnsi="Calibri" w:cs="Calibri"/>
          <w:spacing w:val="-4"/>
          <w:kern w:val="0"/>
          <w:sz w:val="22"/>
          <w:szCs w:val="22"/>
          <w:lang w:val="ro-RO" w:eastAsia="en-US" w:bidi="ar-SA"/>
        </w:rPr>
        <w:t>interesate</w:t>
      </w:r>
      <w:r w:rsidRPr="00B546C6">
        <w:rPr>
          <w:rFonts w:ascii="Calibri" w:eastAsia="Calibri" w:hAnsi="Calibri" w:cs="Calibri"/>
          <w:spacing w:val="-8"/>
          <w:kern w:val="0"/>
          <w:sz w:val="22"/>
          <w:szCs w:val="22"/>
          <w:lang w:val="ro-RO" w:eastAsia="en-US" w:bidi="ar-SA"/>
        </w:rPr>
        <w:t xml:space="preserve"> </w:t>
      </w:r>
      <w:r w:rsidRPr="00B546C6">
        <w:rPr>
          <w:rFonts w:ascii="Calibri" w:eastAsia="Calibri" w:hAnsi="Calibri" w:cs="Calibri"/>
          <w:spacing w:val="-4"/>
          <w:kern w:val="0"/>
          <w:sz w:val="22"/>
          <w:szCs w:val="22"/>
          <w:lang w:val="ro-RO" w:eastAsia="en-US" w:bidi="ar-SA"/>
        </w:rPr>
        <w:t>este</w:t>
      </w:r>
      <w:r w:rsidRPr="00B546C6">
        <w:rPr>
          <w:rFonts w:ascii="Calibri" w:eastAsia="Calibri" w:hAnsi="Calibri" w:cs="Calibri"/>
          <w:spacing w:val="-9"/>
          <w:kern w:val="0"/>
          <w:sz w:val="22"/>
          <w:szCs w:val="22"/>
          <w:lang w:val="ro-RO" w:eastAsia="en-US" w:bidi="ar-SA"/>
        </w:rPr>
        <w:t xml:space="preserve"> </w:t>
      </w:r>
      <w:r w:rsidR="00BB48D9" w:rsidRPr="00B546C6">
        <w:rPr>
          <w:rFonts w:ascii="Calibri" w:eastAsia="Calibri" w:hAnsi="Calibri" w:cs="Calibri"/>
          <w:spacing w:val="-4"/>
          <w:kern w:val="0"/>
          <w:sz w:val="22"/>
          <w:szCs w:val="22"/>
          <w:lang w:val="ro-RO" w:eastAsia="en-US" w:bidi="ar-SA"/>
        </w:rPr>
        <w:t xml:space="preserve">susținută </w:t>
      </w:r>
      <w:r w:rsidRPr="00B546C6">
        <w:rPr>
          <w:rFonts w:ascii="Calibri" w:eastAsia="Calibri" w:hAnsi="Calibri" w:cs="Calibri"/>
          <w:spacing w:val="-4"/>
          <w:kern w:val="0"/>
          <w:sz w:val="22"/>
          <w:szCs w:val="22"/>
          <w:lang w:val="ro-RO" w:eastAsia="en-US" w:bidi="ar-SA"/>
        </w:rPr>
        <w:t>de</w:t>
      </w:r>
      <w:r w:rsidRPr="00B546C6">
        <w:rPr>
          <w:rFonts w:ascii="Calibri" w:eastAsia="Calibri" w:hAnsi="Calibri" w:cs="Calibri"/>
          <w:spacing w:val="-8"/>
          <w:kern w:val="0"/>
          <w:sz w:val="22"/>
          <w:szCs w:val="22"/>
          <w:lang w:val="ro-RO" w:eastAsia="en-US" w:bidi="ar-SA"/>
        </w:rPr>
        <w:t xml:space="preserve"> </w:t>
      </w:r>
      <w:r w:rsidRPr="00B546C6">
        <w:rPr>
          <w:rFonts w:ascii="Calibri" w:eastAsia="Calibri" w:hAnsi="Calibri" w:cs="Calibri"/>
          <w:spacing w:val="-4"/>
          <w:kern w:val="0"/>
          <w:sz w:val="22"/>
          <w:szCs w:val="22"/>
          <w:lang w:val="ro-RO" w:eastAsia="en-US" w:bidi="ar-SA"/>
        </w:rPr>
        <w:t>o</w:t>
      </w:r>
      <w:r w:rsidRPr="00B546C6">
        <w:rPr>
          <w:rFonts w:ascii="Calibri" w:eastAsia="Calibri" w:hAnsi="Calibri" w:cs="Calibri"/>
          <w:spacing w:val="-9"/>
          <w:kern w:val="0"/>
          <w:sz w:val="22"/>
          <w:szCs w:val="22"/>
          <w:lang w:val="ro-RO" w:eastAsia="en-US" w:bidi="ar-SA"/>
        </w:rPr>
        <w:t xml:space="preserve"> </w:t>
      </w:r>
      <w:r w:rsidRPr="00B546C6">
        <w:rPr>
          <w:rFonts w:ascii="Calibri" w:eastAsia="Calibri" w:hAnsi="Calibri" w:cs="Calibri"/>
          <w:spacing w:val="-4"/>
          <w:kern w:val="0"/>
          <w:sz w:val="22"/>
          <w:szCs w:val="22"/>
          <w:lang w:val="ro-RO" w:eastAsia="en-US" w:bidi="ar-SA"/>
        </w:rPr>
        <w:t>conștientizare</w:t>
      </w:r>
      <w:r w:rsidRPr="00B546C6">
        <w:rPr>
          <w:rFonts w:ascii="Calibri" w:eastAsia="Calibri" w:hAnsi="Calibri" w:cs="Calibri"/>
          <w:spacing w:val="-8"/>
          <w:kern w:val="0"/>
          <w:sz w:val="22"/>
          <w:szCs w:val="22"/>
          <w:lang w:val="ro-RO" w:eastAsia="en-US" w:bidi="ar-SA"/>
        </w:rPr>
        <w:t xml:space="preserve"> </w:t>
      </w:r>
      <w:r w:rsidRPr="00B546C6">
        <w:rPr>
          <w:rFonts w:ascii="Calibri" w:eastAsia="Calibri" w:hAnsi="Calibri" w:cs="Calibri"/>
          <w:spacing w:val="-4"/>
          <w:kern w:val="0"/>
          <w:sz w:val="22"/>
          <w:szCs w:val="22"/>
          <w:lang w:val="ro-RO" w:eastAsia="en-US" w:bidi="ar-SA"/>
        </w:rPr>
        <w:t>a</w:t>
      </w:r>
      <w:r w:rsidRPr="00B546C6">
        <w:rPr>
          <w:rFonts w:ascii="Calibri" w:eastAsia="Calibri" w:hAnsi="Calibri" w:cs="Calibri"/>
          <w:spacing w:val="-9"/>
          <w:kern w:val="0"/>
          <w:sz w:val="22"/>
          <w:szCs w:val="22"/>
          <w:lang w:val="ro-RO" w:eastAsia="en-US" w:bidi="ar-SA"/>
        </w:rPr>
        <w:t xml:space="preserve"> </w:t>
      </w:r>
      <w:r w:rsidRPr="00B546C6">
        <w:rPr>
          <w:rFonts w:ascii="Calibri" w:eastAsia="Calibri" w:hAnsi="Calibri" w:cs="Calibri"/>
          <w:spacing w:val="-4"/>
          <w:kern w:val="0"/>
          <w:sz w:val="22"/>
          <w:szCs w:val="22"/>
          <w:lang w:val="ro-RO" w:eastAsia="en-US" w:bidi="ar-SA"/>
        </w:rPr>
        <w:t>riscurilor</w:t>
      </w:r>
      <w:r w:rsidRPr="00B546C6">
        <w:rPr>
          <w:rFonts w:ascii="Calibri" w:eastAsia="Calibri" w:hAnsi="Calibri" w:cs="Calibri"/>
          <w:spacing w:val="-3"/>
          <w:kern w:val="0"/>
          <w:sz w:val="22"/>
          <w:szCs w:val="22"/>
          <w:lang w:val="ro-RO" w:eastAsia="en-US" w:bidi="ar-SA"/>
        </w:rPr>
        <w:t xml:space="preserve"> </w:t>
      </w:r>
      <w:r w:rsidRPr="00B546C6">
        <w:rPr>
          <w:rFonts w:ascii="Calibri" w:eastAsia="Calibri" w:hAnsi="Calibri" w:cs="Calibri"/>
          <w:spacing w:val="-4"/>
          <w:kern w:val="0"/>
          <w:sz w:val="22"/>
          <w:szCs w:val="22"/>
          <w:lang w:val="ro-RO" w:eastAsia="en-US" w:bidi="ar-SA"/>
        </w:rPr>
        <w:t>și</w:t>
      </w:r>
      <w:r w:rsidRPr="00B546C6">
        <w:rPr>
          <w:rFonts w:ascii="Calibri" w:eastAsia="Calibri" w:hAnsi="Calibri" w:cs="Calibri"/>
          <w:spacing w:val="8"/>
          <w:kern w:val="0"/>
          <w:sz w:val="22"/>
          <w:szCs w:val="22"/>
          <w:lang w:val="ro-RO" w:eastAsia="en-US" w:bidi="ar-SA"/>
        </w:rPr>
        <w:t xml:space="preserve"> </w:t>
      </w:r>
      <w:r w:rsidRPr="00B546C6">
        <w:rPr>
          <w:rFonts w:ascii="Calibri" w:eastAsia="Calibri" w:hAnsi="Calibri" w:cs="Calibri"/>
          <w:spacing w:val="-4"/>
          <w:kern w:val="0"/>
          <w:sz w:val="22"/>
          <w:szCs w:val="22"/>
          <w:lang w:val="ro-RO" w:eastAsia="en-US" w:bidi="ar-SA"/>
        </w:rPr>
        <w:t>de</w:t>
      </w:r>
      <w:r w:rsidRPr="00B546C6">
        <w:rPr>
          <w:rFonts w:ascii="Calibri" w:eastAsia="Calibri" w:hAnsi="Calibri" w:cs="Calibri"/>
          <w:kern w:val="0"/>
          <w:sz w:val="22"/>
          <w:szCs w:val="22"/>
          <w:lang w:val="ro-RO" w:eastAsia="en-US" w:bidi="ar-SA"/>
        </w:rPr>
        <w:t xml:space="preserve"> </w:t>
      </w:r>
      <w:r w:rsidRPr="00B546C6">
        <w:rPr>
          <w:rFonts w:ascii="Calibri" w:eastAsia="Calibri" w:hAnsi="Calibri" w:cs="Calibri"/>
          <w:spacing w:val="-4"/>
          <w:kern w:val="0"/>
          <w:sz w:val="22"/>
          <w:szCs w:val="22"/>
          <w:lang w:val="ro-RO" w:eastAsia="en-US" w:bidi="ar-SA"/>
        </w:rPr>
        <w:t>o</w:t>
      </w:r>
      <w:r w:rsidRPr="00B546C6">
        <w:rPr>
          <w:rFonts w:ascii="Calibri" w:eastAsia="Calibri" w:hAnsi="Calibri" w:cs="Calibri"/>
          <w:spacing w:val="11"/>
          <w:kern w:val="0"/>
          <w:sz w:val="22"/>
          <w:szCs w:val="22"/>
          <w:lang w:val="ro-RO" w:eastAsia="en-US" w:bidi="ar-SA"/>
        </w:rPr>
        <w:t xml:space="preserve"> </w:t>
      </w:r>
      <w:r w:rsidRPr="00B546C6">
        <w:rPr>
          <w:rFonts w:ascii="Calibri" w:eastAsia="Calibri" w:hAnsi="Calibri" w:cs="Calibri"/>
          <w:spacing w:val="-4"/>
          <w:kern w:val="0"/>
          <w:sz w:val="22"/>
          <w:szCs w:val="22"/>
          <w:lang w:val="ro-RO" w:eastAsia="en-US" w:bidi="ar-SA"/>
        </w:rPr>
        <w:t>perspectiv</w:t>
      </w:r>
      <w:r w:rsidR="00BB48D9" w:rsidRPr="00B546C6">
        <w:rPr>
          <w:rFonts w:ascii="Calibri" w:eastAsia="Calibri" w:hAnsi="Calibri" w:cs="Calibri"/>
          <w:spacing w:val="-4"/>
          <w:kern w:val="0"/>
          <w:sz w:val="22"/>
          <w:szCs w:val="22"/>
          <w:lang w:val="ro-RO" w:eastAsia="en-US" w:bidi="ar-SA"/>
        </w:rPr>
        <w:t>ă</w:t>
      </w:r>
      <w:r w:rsidRPr="00B546C6">
        <w:rPr>
          <w:rFonts w:ascii="Lucida Console" w:eastAsia="Calibri" w:hAnsi="Lucida Console" w:cs="Calibri"/>
          <w:spacing w:val="-30"/>
          <w:kern w:val="0"/>
          <w:sz w:val="22"/>
          <w:szCs w:val="22"/>
          <w:lang w:val="ro-RO" w:eastAsia="en-US" w:bidi="ar-SA"/>
        </w:rPr>
        <w:t xml:space="preserve"> </w:t>
      </w:r>
      <w:r w:rsidRPr="00B546C6">
        <w:rPr>
          <w:rFonts w:ascii="Calibri" w:eastAsia="Calibri" w:hAnsi="Calibri" w:cs="Calibri"/>
          <w:spacing w:val="-4"/>
          <w:kern w:val="0"/>
          <w:sz w:val="22"/>
          <w:szCs w:val="22"/>
          <w:lang w:val="ro-RO" w:eastAsia="en-US" w:bidi="ar-SA"/>
        </w:rPr>
        <w:t>asupra</w:t>
      </w:r>
      <w:r w:rsidRPr="00B546C6">
        <w:rPr>
          <w:rFonts w:ascii="Calibri" w:eastAsia="Calibri" w:hAnsi="Calibri" w:cs="Calibri"/>
          <w:spacing w:val="6"/>
          <w:kern w:val="0"/>
          <w:sz w:val="22"/>
          <w:szCs w:val="22"/>
          <w:lang w:val="ro-RO" w:eastAsia="en-US" w:bidi="ar-SA"/>
        </w:rPr>
        <w:t xml:space="preserve"> </w:t>
      </w:r>
      <w:r w:rsidR="00BB48D9" w:rsidRPr="00B546C6">
        <w:rPr>
          <w:rFonts w:ascii="Calibri" w:eastAsia="Calibri" w:hAnsi="Calibri" w:cs="Calibri"/>
          <w:spacing w:val="-4"/>
          <w:kern w:val="0"/>
          <w:sz w:val="22"/>
          <w:szCs w:val="22"/>
          <w:lang w:val="ro-RO" w:eastAsia="en-US" w:bidi="ar-SA"/>
        </w:rPr>
        <w:t>mă</w:t>
      </w:r>
      <w:r w:rsidRPr="00B546C6">
        <w:rPr>
          <w:rFonts w:ascii="Calibri" w:eastAsia="Calibri" w:hAnsi="Calibri" w:cs="Calibri"/>
          <w:spacing w:val="-4"/>
          <w:kern w:val="0"/>
          <w:sz w:val="22"/>
          <w:szCs w:val="22"/>
          <w:lang w:val="ro-RO" w:eastAsia="en-US" w:bidi="ar-SA"/>
        </w:rPr>
        <w:t xml:space="preserve">surilor </w:t>
      </w:r>
      <w:r w:rsidRPr="00B546C6">
        <w:rPr>
          <w:rFonts w:ascii="Calibri" w:eastAsia="Calibri" w:hAnsi="Calibri" w:cs="Calibri"/>
          <w:kern w:val="0"/>
          <w:sz w:val="22"/>
          <w:szCs w:val="22"/>
          <w:lang w:val="ro-RO" w:eastAsia="en-US" w:bidi="ar-SA"/>
        </w:rPr>
        <w:t>corect</w:t>
      </w:r>
      <w:r w:rsidR="00BB48D9" w:rsidRPr="00B546C6">
        <w:rPr>
          <w:rFonts w:ascii="Calibri" w:eastAsia="Calibri" w:hAnsi="Calibri" w:cs="Calibri"/>
          <w:kern w:val="0"/>
          <w:sz w:val="22"/>
          <w:szCs w:val="22"/>
          <w:lang w:val="ro-RO" w:eastAsia="en-US" w:bidi="ar-SA"/>
        </w:rPr>
        <w:t>iv</w:t>
      </w:r>
      <w:r w:rsidRPr="00B546C6">
        <w:rPr>
          <w:rFonts w:ascii="Calibri" w:eastAsia="Calibri" w:hAnsi="Calibri" w:cs="Calibri"/>
          <w:kern w:val="0"/>
          <w:sz w:val="22"/>
          <w:szCs w:val="22"/>
          <w:lang w:val="ro-RO" w:eastAsia="en-US" w:bidi="ar-SA"/>
        </w:rPr>
        <w:t>e.</w:t>
      </w:r>
      <w:r w:rsidRPr="00B546C6">
        <w:rPr>
          <w:rFonts w:ascii="Calibri" w:eastAsia="Calibri" w:hAnsi="Calibri" w:cs="Calibri"/>
          <w:spacing w:val="-1"/>
          <w:kern w:val="0"/>
          <w:sz w:val="22"/>
          <w:szCs w:val="22"/>
          <w:lang w:val="ro-RO" w:eastAsia="en-US" w:bidi="ar-SA"/>
        </w:rPr>
        <w:t xml:space="preserve"> </w:t>
      </w:r>
      <w:r w:rsidRPr="00B546C6">
        <w:rPr>
          <w:rFonts w:ascii="Calibri" w:eastAsia="Calibri" w:hAnsi="Calibri" w:cs="Calibri"/>
          <w:kern w:val="0"/>
          <w:sz w:val="22"/>
          <w:szCs w:val="22"/>
          <w:lang w:val="ro-RO" w:eastAsia="en-US" w:bidi="ar-SA"/>
        </w:rPr>
        <w:t>Monitorizarea</w:t>
      </w:r>
      <w:r w:rsidRPr="00B546C6">
        <w:rPr>
          <w:rFonts w:ascii="Calibri" w:eastAsia="Calibri" w:hAnsi="Calibri" w:cs="Calibri"/>
          <w:spacing w:val="-3"/>
          <w:kern w:val="0"/>
          <w:sz w:val="22"/>
          <w:szCs w:val="22"/>
          <w:lang w:val="ro-RO" w:eastAsia="en-US" w:bidi="ar-SA"/>
        </w:rPr>
        <w:t xml:space="preserve"> </w:t>
      </w:r>
      <w:r w:rsidRPr="00B546C6">
        <w:rPr>
          <w:rFonts w:ascii="Calibri" w:eastAsia="Calibri" w:hAnsi="Calibri" w:cs="Calibri"/>
          <w:kern w:val="0"/>
          <w:sz w:val="22"/>
          <w:szCs w:val="22"/>
          <w:lang w:val="ro-RO" w:eastAsia="en-US" w:bidi="ar-SA"/>
        </w:rPr>
        <w:t xml:space="preserve">procesului </w:t>
      </w:r>
      <w:r w:rsidR="00BB48D9" w:rsidRPr="00B546C6">
        <w:rPr>
          <w:rFonts w:ascii="Calibri" w:eastAsia="Calibri" w:hAnsi="Calibri" w:cs="Calibri"/>
          <w:kern w:val="0"/>
          <w:sz w:val="22"/>
          <w:szCs w:val="22"/>
          <w:lang w:val="ro-RO" w:eastAsia="en-US" w:bidi="ar-SA"/>
        </w:rPr>
        <w:t>general</w:t>
      </w:r>
      <w:r w:rsidRPr="00B546C6">
        <w:rPr>
          <w:rFonts w:ascii="Calibri" w:eastAsia="Calibri" w:hAnsi="Calibri" w:cs="Calibri"/>
          <w:spacing w:val="-2"/>
          <w:kern w:val="0"/>
          <w:sz w:val="22"/>
          <w:szCs w:val="22"/>
          <w:lang w:val="ro-RO" w:eastAsia="en-US" w:bidi="ar-SA"/>
        </w:rPr>
        <w:t xml:space="preserve"> </w:t>
      </w:r>
      <w:r w:rsidRPr="00B546C6">
        <w:rPr>
          <w:rFonts w:ascii="Calibri" w:eastAsia="Calibri" w:hAnsi="Calibri" w:cs="Calibri"/>
          <w:kern w:val="0"/>
          <w:sz w:val="22"/>
          <w:szCs w:val="22"/>
          <w:lang w:val="ro-RO" w:eastAsia="en-US" w:bidi="ar-SA"/>
        </w:rPr>
        <w:t>de</w:t>
      </w:r>
      <w:r w:rsidRPr="00B546C6">
        <w:rPr>
          <w:rFonts w:ascii="Calibri" w:eastAsia="Calibri" w:hAnsi="Calibri" w:cs="Calibri"/>
          <w:spacing w:val="-3"/>
          <w:kern w:val="0"/>
          <w:sz w:val="22"/>
          <w:szCs w:val="22"/>
          <w:lang w:val="ro-RO" w:eastAsia="en-US" w:bidi="ar-SA"/>
        </w:rPr>
        <w:t xml:space="preserve"> </w:t>
      </w:r>
      <w:r w:rsidRPr="00B546C6">
        <w:rPr>
          <w:rFonts w:ascii="Calibri" w:eastAsia="Calibri" w:hAnsi="Calibri" w:cs="Calibri"/>
          <w:kern w:val="0"/>
          <w:sz w:val="22"/>
          <w:szCs w:val="22"/>
          <w:lang w:val="ro-RO" w:eastAsia="en-US" w:bidi="ar-SA"/>
        </w:rPr>
        <w:t>implicare</w:t>
      </w:r>
      <w:r w:rsidRPr="00B546C6">
        <w:rPr>
          <w:rFonts w:ascii="Calibri" w:eastAsia="Calibri" w:hAnsi="Calibri" w:cs="Calibri"/>
          <w:spacing w:val="-3"/>
          <w:kern w:val="0"/>
          <w:sz w:val="22"/>
          <w:szCs w:val="22"/>
          <w:lang w:val="ro-RO" w:eastAsia="en-US" w:bidi="ar-SA"/>
        </w:rPr>
        <w:t xml:space="preserve"> </w:t>
      </w:r>
      <w:r w:rsidR="00BB48D9" w:rsidRPr="00B546C6">
        <w:rPr>
          <w:rFonts w:ascii="Calibri" w:eastAsia="Calibri" w:hAnsi="Calibri" w:cs="Calibri"/>
          <w:spacing w:val="-3"/>
          <w:kern w:val="0"/>
          <w:sz w:val="22"/>
          <w:szCs w:val="22"/>
          <w:lang w:val="ro-RO" w:eastAsia="en-US" w:bidi="ar-SA"/>
        </w:rPr>
        <w:t xml:space="preserve">a </w:t>
      </w:r>
      <w:r w:rsidRPr="00B546C6">
        <w:rPr>
          <w:rFonts w:ascii="Calibri" w:eastAsia="Calibri" w:hAnsi="Calibri" w:cs="Calibri"/>
          <w:kern w:val="0"/>
          <w:sz w:val="22"/>
          <w:szCs w:val="22"/>
          <w:lang w:val="ro-RO" w:eastAsia="en-US" w:bidi="ar-SA"/>
        </w:rPr>
        <w:t>p</w:t>
      </w:r>
      <w:r w:rsidR="00BB48D9" w:rsidRPr="00B546C6">
        <w:rPr>
          <w:rFonts w:ascii="Calibri" w:eastAsia="Calibri" w:hAnsi="Calibri" w:cs="Calibri"/>
          <w:kern w:val="0"/>
          <w:sz w:val="22"/>
          <w:szCs w:val="22"/>
          <w:lang w:val="ro-RO" w:eastAsia="en-US" w:bidi="ar-SA"/>
        </w:rPr>
        <w:t>ă</w:t>
      </w:r>
      <w:r w:rsidRPr="00B546C6">
        <w:rPr>
          <w:rFonts w:ascii="Calibri" w:eastAsia="Calibri" w:hAnsi="Calibri" w:cs="Calibri"/>
          <w:kern w:val="0"/>
          <w:sz w:val="22"/>
          <w:szCs w:val="22"/>
          <w:lang w:val="ro-RO" w:eastAsia="en-US" w:bidi="ar-SA"/>
        </w:rPr>
        <w:t>rților</w:t>
      </w:r>
      <w:r w:rsidRPr="00B546C6">
        <w:rPr>
          <w:rFonts w:ascii="Calibri" w:eastAsia="Calibri" w:hAnsi="Calibri" w:cs="Calibri"/>
          <w:spacing w:val="-3"/>
          <w:kern w:val="0"/>
          <w:sz w:val="22"/>
          <w:szCs w:val="22"/>
          <w:lang w:val="ro-RO" w:eastAsia="en-US" w:bidi="ar-SA"/>
        </w:rPr>
        <w:t xml:space="preserve"> </w:t>
      </w:r>
      <w:r w:rsidRPr="00B546C6">
        <w:rPr>
          <w:rFonts w:ascii="Calibri" w:eastAsia="Calibri" w:hAnsi="Calibri" w:cs="Calibri"/>
          <w:kern w:val="0"/>
          <w:sz w:val="22"/>
          <w:szCs w:val="22"/>
          <w:lang w:val="ro-RO" w:eastAsia="en-US" w:bidi="ar-SA"/>
        </w:rPr>
        <w:t>interesate,</w:t>
      </w:r>
      <w:r w:rsidRPr="00B546C6">
        <w:rPr>
          <w:rFonts w:ascii="Calibri" w:eastAsia="Calibri" w:hAnsi="Calibri" w:cs="Calibri"/>
          <w:spacing w:val="-6"/>
          <w:kern w:val="0"/>
          <w:sz w:val="22"/>
          <w:szCs w:val="22"/>
          <w:lang w:val="ro-RO" w:eastAsia="en-US" w:bidi="ar-SA"/>
        </w:rPr>
        <w:t xml:space="preserve"> </w:t>
      </w:r>
      <w:r w:rsidRPr="00B546C6">
        <w:rPr>
          <w:rFonts w:ascii="Calibri" w:eastAsia="Calibri" w:hAnsi="Calibri" w:cs="Calibri"/>
          <w:kern w:val="0"/>
          <w:sz w:val="22"/>
          <w:szCs w:val="22"/>
          <w:lang w:val="ro-RO" w:eastAsia="en-US" w:bidi="ar-SA"/>
        </w:rPr>
        <w:t>așa</w:t>
      </w:r>
      <w:r w:rsidRPr="00B546C6">
        <w:rPr>
          <w:rFonts w:ascii="Calibri" w:eastAsia="Calibri" w:hAnsi="Calibri" w:cs="Calibri"/>
          <w:spacing w:val="-4"/>
          <w:kern w:val="0"/>
          <w:sz w:val="22"/>
          <w:szCs w:val="22"/>
          <w:lang w:val="ro-RO" w:eastAsia="en-US" w:bidi="ar-SA"/>
        </w:rPr>
        <w:t xml:space="preserve"> </w:t>
      </w:r>
      <w:r w:rsidRPr="00B546C6">
        <w:rPr>
          <w:rFonts w:ascii="Calibri" w:eastAsia="Calibri" w:hAnsi="Calibri" w:cs="Calibri"/>
          <w:kern w:val="0"/>
          <w:sz w:val="22"/>
          <w:szCs w:val="22"/>
          <w:lang w:val="ro-RO" w:eastAsia="en-US" w:bidi="ar-SA"/>
        </w:rPr>
        <w:t>cum</w:t>
      </w:r>
      <w:r w:rsidRPr="00B546C6">
        <w:rPr>
          <w:rFonts w:ascii="Calibri" w:eastAsia="Calibri" w:hAnsi="Calibri" w:cs="Calibri"/>
          <w:spacing w:val="-5"/>
          <w:kern w:val="0"/>
          <w:sz w:val="22"/>
          <w:szCs w:val="22"/>
          <w:lang w:val="ro-RO" w:eastAsia="en-US" w:bidi="ar-SA"/>
        </w:rPr>
        <w:t xml:space="preserve"> </w:t>
      </w:r>
      <w:r w:rsidRPr="00B546C6">
        <w:rPr>
          <w:rFonts w:ascii="Calibri" w:eastAsia="Calibri" w:hAnsi="Calibri" w:cs="Calibri"/>
          <w:kern w:val="0"/>
          <w:sz w:val="22"/>
          <w:szCs w:val="22"/>
          <w:lang w:val="ro-RO" w:eastAsia="en-US" w:bidi="ar-SA"/>
        </w:rPr>
        <w:t>este</w:t>
      </w:r>
      <w:r w:rsidRPr="00B546C6">
        <w:rPr>
          <w:rFonts w:ascii="Calibri" w:eastAsia="Calibri" w:hAnsi="Calibri" w:cs="Calibri"/>
          <w:spacing w:val="-5"/>
          <w:kern w:val="0"/>
          <w:sz w:val="22"/>
          <w:szCs w:val="22"/>
          <w:lang w:val="ro-RO" w:eastAsia="en-US" w:bidi="ar-SA"/>
        </w:rPr>
        <w:t xml:space="preserve"> </w:t>
      </w:r>
      <w:r w:rsidRPr="00B546C6">
        <w:rPr>
          <w:rFonts w:ascii="Calibri" w:eastAsia="Calibri" w:hAnsi="Calibri" w:cs="Calibri"/>
          <w:kern w:val="0"/>
          <w:sz w:val="22"/>
          <w:szCs w:val="22"/>
          <w:lang w:val="ro-RO" w:eastAsia="en-US" w:bidi="ar-SA"/>
        </w:rPr>
        <w:t>realiza</w:t>
      </w:r>
      <w:r w:rsidR="00BB48D9" w:rsidRPr="00B546C6">
        <w:rPr>
          <w:rFonts w:ascii="Calibri" w:eastAsia="Calibri" w:hAnsi="Calibri" w:cs="Calibri"/>
          <w:kern w:val="0"/>
          <w:sz w:val="22"/>
          <w:szCs w:val="22"/>
          <w:lang w:val="ro-RO" w:eastAsia="en-US" w:bidi="ar-SA"/>
        </w:rPr>
        <w:t xml:space="preserve">tă aceasta de către </w:t>
      </w:r>
      <w:r w:rsidRPr="00B546C6">
        <w:rPr>
          <w:rFonts w:ascii="Calibri" w:eastAsia="Calibri" w:hAnsi="Calibri" w:cs="Calibri"/>
          <w:kern w:val="0"/>
          <w:sz w:val="22"/>
          <w:szCs w:val="22"/>
          <w:lang w:val="ro-RO" w:eastAsia="en-US" w:bidi="ar-SA"/>
        </w:rPr>
        <w:t>MMAP,</w:t>
      </w:r>
      <w:r w:rsidRPr="00B546C6">
        <w:rPr>
          <w:rFonts w:ascii="Calibri" w:eastAsia="Calibri" w:hAnsi="Calibri" w:cs="Calibri"/>
          <w:spacing w:val="-12"/>
          <w:kern w:val="0"/>
          <w:sz w:val="22"/>
          <w:szCs w:val="22"/>
          <w:lang w:val="ro-RO" w:eastAsia="en-US" w:bidi="ar-SA"/>
        </w:rPr>
        <w:t xml:space="preserve"> </w:t>
      </w:r>
      <w:r w:rsidRPr="00B546C6">
        <w:rPr>
          <w:rFonts w:ascii="Calibri" w:eastAsia="Calibri" w:hAnsi="Calibri" w:cs="Calibri"/>
          <w:kern w:val="0"/>
          <w:sz w:val="22"/>
          <w:szCs w:val="22"/>
          <w:lang w:val="ro-RO" w:eastAsia="en-US" w:bidi="ar-SA"/>
        </w:rPr>
        <w:t>ANAR și ABA-uri este direcționa</w:t>
      </w:r>
      <w:r w:rsidR="00BB48D9" w:rsidRPr="00B546C6">
        <w:rPr>
          <w:rFonts w:ascii="Calibri" w:eastAsia="Calibri" w:hAnsi="Calibri" w:cs="Calibri"/>
          <w:kern w:val="0"/>
          <w:sz w:val="22"/>
          <w:szCs w:val="22"/>
          <w:lang w:val="ro-RO" w:eastAsia="en-US" w:bidi="ar-SA"/>
        </w:rPr>
        <w:t>tă că</w:t>
      </w:r>
      <w:r w:rsidRPr="00B546C6">
        <w:rPr>
          <w:rFonts w:ascii="Calibri" w:eastAsia="Calibri" w:hAnsi="Calibri" w:cs="Calibri"/>
          <w:kern w:val="0"/>
          <w:sz w:val="22"/>
          <w:szCs w:val="22"/>
          <w:lang w:val="ro-RO" w:eastAsia="en-US" w:bidi="ar-SA"/>
        </w:rPr>
        <w:t>tre</w:t>
      </w:r>
      <w:r w:rsidRPr="00B546C6">
        <w:rPr>
          <w:rFonts w:ascii="Calibri" w:eastAsia="Calibri" w:hAnsi="Calibri" w:cs="Calibri"/>
          <w:spacing w:val="22"/>
          <w:kern w:val="0"/>
          <w:sz w:val="22"/>
          <w:szCs w:val="22"/>
          <w:lang w:val="ro-RO" w:eastAsia="en-US" w:bidi="ar-SA"/>
        </w:rPr>
        <w:t xml:space="preserve"> </w:t>
      </w:r>
      <w:r w:rsidRPr="00B546C6">
        <w:rPr>
          <w:rFonts w:ascii="Calibri" w:eastAsia="Calibri" w:hAnsi="Calibri" w:cs="Calibri"/>
          <w:kern w:val="0"/>
          <w:sz w:val="22"/>
          <w:szCs w:val="22"/>
          <w:lang w:val="ro-RO" w:eastAsia="en-US" w:bidi="ar-SA"/>
        </w:rPr>
        <w:t>acele subiecte care influențea</w:t>
      </w:r>
      <w:r w:rsidR="00BB48D9" w:rsidRPr="00B546C6">
        <w:rPr>
          <w:rFonts w:ascii="Calibri" w:eastAsia="Calibri" w:hAnsi="Calibri" w:cs="Calibri"/>
          <w:kern w:val="0"/>
          <w:sz w:val="22"/>
          <w:szCs w:val="22"/>
          <w:lang w:val="ro-RO" w:eastAsia="en-US" w:bidi="ar-SA"/>
        </w:rPr>
        <w:t>ză în mod</w:t>
      </w:r>
      <w:r w:rsidR="00BB48D9" w:rsidRPr="00B546C6">
        <w:rPr>
          <w:rFonts w:ascii="Lucida Console" w:eastAsia="Calibri" w:hAnsi="Lucida Console" w:cs="Calibri"/>
          <w:spacing w:val="-34"/>
          <w:kern w:val="0"/>
          <w:sz w:val="22"/>
          <w:szCs w:val="22"/>
          <w:lang w:val="ro-RO" w:eastAsia="en-US" w:bidi="ar-SA"/>
        </w:rPr>
        <w:t xml:space="preserve"> </w:t>
      </w:r>
      <w:r w:rsidRPr="00B546C6">
        <w:rPr>
          <w:rFonts w:ascii="Calibri" w:eastAsia="Calibri" w:hAnsi="Calibri" w:cs="Calibri"/>
          <w:kern w:val="0"/>
          <w:sz w:val="22"/>
          <w:szCs w:val="22"/>
          <w:lang w:val="ro-RO" w:eastAsia="en-US" w:bidi="ar-SA"/>
        </w:rPr>
        <w:t>semnificativ nivelul</w:t>
      </w:r>
      <w:r w:rsidRPr="00B546C6">
        <w:rPr>
          <w:rFonts w:ascii="Calibri" w:eastAsia="Calibri" w:hAnsi="Calibri" w:cs="Calibri"/>
          <w:spacing w:val="-13"/>
          <w:kern w:val="0"/>
          <w:sz w:val="22"/>
          <w:szCs w:val="22"/>
          <w:lang w:val="ro-RO" w:eastAsia="en-US" w:bidi="ar-SA"/>
        </w:rPr>
        <w:t xml:space="preserve"> </w:t>
      </w:r>
      <w:r w:rsidRPr="00B546C6">
        <w:rPr>
          <w:rFonts w:ascii="Calibri" w:eastAsia="Calibri" w:hAnsi="Calibri" w:cs="Calibri"/>
          <w:kern w:val="0"/>
          <w:sz w:val="22"/>
          <w:szCs w:val="22"/>
          <w:lang w:val="ro-RO" w:eastAsia="en-US" w:bidi="ar-SA"/>
        </w:rPr>
        <w:t>interacțiune</w:t>
      </w:r>
      <w:r w:rsidRPr="00B546C6">
        <w:rPr>
          <w:rFonts w:ascii="Calibri" w:eastAsia="Calibri" w:hAnsi="Calibri" w:cs="Calibri"/>
          <w:spacing w:val="-13"/>
          <w:kern w:val="0"/>
          <w:sz w:val="22"/>
          <w:szCs w:val="22"/>
          <w:lang w:val="ro-RO" w:eastAsia="en-US" w:bidi="ar-SA"/>
        </w:rPr>
        <w:t xml:space="preserve"> </w:t>
      </w:r>
      <w:r w:rsidRPr="00B546C6">
        <w:rPr>
          <w:rFonts w:ascii="Calibri" w:eastAsia="Calibri" w:hAnsi="Calibri" w:cs="Calibri"/>
          <w:kern w:val="0"/>
          <w:sz w:val="22"/>
          <w:szCs w:val="22"/>
          <w:lang w:val="ro-RO" w:eastAsia="en-US" w:bidi="ar-SA"/>
        </w:rPr>
        <w:t>între</w:t>
      </w:r>
      <w:r w:rsidRPr="00B546C6">
        <w:rPr>
          <w:rFonts w:ascii="Calibri" w:eastAsia="Calibri" w:hAnsi="Calibri" w:cs="Calibri"/>
          <w:spacing w:val="-12"/>
          <w:kern w:val="0"/>
          <w:sz w:val="22"/>
          <w:szCs w:val="22"/>
          <w:lang w:val="ro-RO" w:eastAsia="en-US" w:bidi="ar-SA"/>
        </w:rPr>
        <w:t xml:space="preserve"> </w:t>
      </w:r>
      <w:r w:rsidRPr="00B546C6">
        <w:rPr>
          <w:rFonts w:ascii="Calibri" w:eastAsia="Calibri" w:hAnsi="Calibri" w:cs="Calibri"/>
          <w:kern w:val="0"/>
          <w:sz w:val="22"/>
          <w:szCs w:val="22"/>
          <w:lang w:val="ro-RO" w:eastAsia="en-US" w:bidi="ar-SA"/>
        </w:rPr>
        <w:t>aceste</w:t>
      </w:r>
      <w:r w:rsidRPr="00B546C6">
        <w:rPr>
          <w:rFonts w:ascii="Calibri" w:eastAsia="Calibri" w:hAnsi="Calibri" w:cs="Calibri"/>
          <w:spacing w:val="-13"/>
          <w:kern w:val="0"/>
          <w:sz w:val="22"/>
          <w:szCs w:val="22"/>
          <w:lang w:val="ro-RO" w:eastAsia="en-US" w:bidi="ar-SA"/>
        </w:rPr>
        <w:t xml:space="preserve"> </w:t>
      </w:r>
      <w:r w:rsidRPr="00B546C6">
        <w:rPr>
          <w:rFonts w:ascii="Calibri" w:eastAsia="Calibri" w:hAnsi="Calibri" w:cs="Calibri"/>
          <w:kern w:val="0"/>
          <w:sz w:val="22"/>
          <w:szCs w:val="22"/>
          <w:lang w:val="ro-RO" w:eastAsia="en-US" w:bidi="ar-SA"/>
        </w:rPr>
        <w:t>organizații</w:t>
      </w:r>
      <w:r w:rsidRPr="00B546C6">
        <w:rPr>
          <w:rFonts w:ascii="Calibri" w:eastAsia="Calibri" w:hAnsi="Calibri" w:cs="Calibri"/>
          <w:spacing w:val="-12"/>
          <w:kern w:val="0"/>
          <w:sz w:val="22"/>
          <w:szCs w:val="22"/>
          <w:lang w:val="ro-RO" w:eastAsia="en-US" w:bidi="ar-SA"/>
        </w:rPr>
        <w:t xml:space="preserve"> </w:t>
      </w:r>
      <w:r w:rsidRPr="00B546C6">
        <w:rPr>
          <w:rFonts w:ascii="Calibri" w:eastAsia="Calibri" w:hAnsi="Calibri" w:cs="Calibri"/>
          <w:kern w:val="0"/>
          <w:sz w:val="22"/>
          <w:szCs w:val="22"/>
          <w:lang w:val="ro-RO" w:eastAsia="en-US" w:bidi="ar-SA"/>
        </w:rPr>
        <w:t>și</w:t>
      </w:r>
      <w:r w:rsidRPr="00B546C6">
        <w:rPr>
          <w:rFonts w:ascii="Calibri" w:eastAsia="Calibri" w:hAnsi="Calibri" w:cs="Calibri"/>
          <w:spacing w:val="-12"/>
          <w:kern w:val="0"/>
          <w:sz w:val="22"/>
          <w:szCs w:val="22"/>
          <w:lang w:val="ro-RO" w:eastAsia="en-US" w:bidi="ar-SA"/>
        </w:rPr>
        <w:t xml:space="preserve"> </w:t>
      </w:r>
      <w:r w:rsidRPr="00B546C6">
        <w:rPr>
          <w:rFonts w:ascii="Calibri" w:eastAsia="Calibri" w:hAnsi="Calibri" w:cs="Calibri"/>
          <w:kern w:val="0"/>
          <w:sz w:val="22"/>
          <w:szCs w:val="22"/>
          <w:lang w:val="ro-RO" w:eastAsia="en-US" w:bidi="ar-SA"/>
        </w:rPr>
        <w:t>p</w:t>
      </w:r>
      <w:r w:rsidR="00BB48D9" w:rsidRPr="00B546C6">
        <w:rPr>
          <w:rFonts w:ascii="Calibri" w:eastAsia="Calibri" w:hAnsi="Calibri" w:cs="Calibri"/>
          <w:kern w:val="0"/>
          <w:sz w:val="22"/>
          <w:szCs w:val="22"/>
          <w:lang w:val="ro-RO" w:eastAsia="en-US" w:bidi="ar-SA"/>
        </w:rPr>
        <w:t>ă</w:t>
      </w:r>
      <w:r w:rsidRPr="00B546C6">
        <w:rPr>
          <w:rFonts w:ascii="Calibri" w:eastAsia="Calibri" w:hAnsi="Calibri" w:cs="Calibri"/>
          <w:kern w:val="0"/>
          <w:sz w:val="22"/>
          <w:szCs w:val="22"/>
          <w:lang w:val="ro-RO" w:eastAsia="en-US" w:bidi="ar-SA"/>
        </w:rPr>
        <w:t>rțile</w:t>
      </w:r>
      <w:r w:rsidRPr="00B546C6">
        <w:rPr>
          <w:rFonts w:ascii="Calibri" w:eastAsia="Calibri" w:hAnsi="Calibri" w:cs="Calibri"/>
          <w:spacing w:val="-13"/>
          <w:kern w:val="0"/>
          <w:sz w:val="22"/>
          <w:szCs w:val="22"/>
          <w:lang w:val="ro-RO" w:eastAsia="en-US" w:bidi="ar-SA"/>
        </w:rPr>
        <w:t xml:space="preserve"> </w:t>
      </w:r>
      <w:r w:rsidRPr="00B546C6">
        <w:rPr>
          <w:rFonts w:ascii="Calibri" w:eastAsia="Calibri" w:hAnsi="Calibri" w:cs="Calibri"/>
          <w:kern w:val="0"/>
          <w:sz w:val="22"/>
          <w:szCs w:val="22"/>
          <w:lang w:val="ro-RO" w:eastAsia="en-US" w:bidi="ar-SA"/>
        </w:rPr>
        <w:t>interesate</w:t>
      </w:r>
      <w:r w:rsidRPr="00B546C6">
        <w:rPr>
          <w:rFonts w:ascii="Calibri" w:eastAsia="Calibri" w:hAnsi="Calibri" w:cs="Calibri"/>
          <w:spacing w:val="-12"/>
          <w:kern w:val="0"/>
          <w:sz w:val="22"/>
          <w:szCs w:val="22"/>
          <w:lang w:val="ro-RO" w:eastAsia="en-US" w:bidi="ar-SA"/>
        </w:rPr>
        <w:t xml:space="preserve"> </w:t>
      </w:r>
      <w:r w:rsidRPr="00B546C6">
        <w:rPr>
          <w:rFonts w:ascii="Calibri" w:eastAsia="Calibri" w:hAnsi="Calibri" w:cs="Calibri"/>
          <w:kern w:val="0"/>
          <w:sz w:val="22"/>
          <w:szCs w:val="22"/>
          <w:lang w:val="ro-RO" w:eastAsia="en-US" w:bidi="ar-SA"/>
        </w:rPr>
        <w:t>în</w:t>
      </w:r>
      <w:r w:rsidRPr="00B546C6">
        <w:rPr>
          <w:rFonts w:ascii="Calibri" w:eastAsia="Calibri" w:hAnsi="Calibri" w:cs="Calibri"/>
          <w:spacing w:val="-13"/>
          <w:kern w:val="0"/>
          <w:sz w:val="22"/>
          <w:szCs w:val="22"/>
          <w:lang w:val="ro-RO" w:eastAsia="en-US" w:bidi="ar-SA"/>
        </w:rPr>
        <w:t xml:space="preserve"> </w:t>
      </w:r>
      <w:r w:rsidRPr="00B546C6">
        <w:rPr>
          <w:rFonts w:ascii="Calibri" w:eastAsia="Calibri" w:hAnsi="Calibri" w:cs="Calibri"/>
          <w:kern w:val="0"/>
          <w:sz w:val="22"/>
          <w:szCs w:val="22"/>
          <w:lang w:val="ro-RO" w:eastAsia="en-US" w:bidi="ar-SA"/>
        </w:rPr>
        <w:t>ceea</w:t>
      </w:r>
      <w:r w:rsidRPr="00B546C6">
        <w:rPr>
          <w:rFonts w:ascii="Calibri" w:eastAsia="Calibri" w:hAnsi="Calibri" w:cs="Calibri"/>
          <w:spacing w:val="-12"/>
          <w:kern w:val="0"/>
          <w:sz w:val="22"/>
          <w:szCs w:val="22"/>
          <w:lang w:val="ro-RO" w:eastAsia="en-US" w:bidi="ar-SA"/>
        </w:rPr>
        <w:t xml:space="preserve"> </w:t>
      </w:r>
      <w:r w:rsidRPr="00B546C6">
        <w:rPr>
          <w:rFonts w:ascii="Calibri" w:eastAsia="Calibri" w:hAnsi="Calibri" w:cs="Calibri"/>
          <w:kern w:val="0"/>
          <w:sz w:val="22"/>
          <w:szCs w:val="22"/>
          <w:lang w:val="ro-RO" w:eastAsia="en-US" w:bidi="ar-SA"/>
        </w:rPr>
        <w:t>ce</w:t>
      </w:r>
      <w:r w:rsidRPr="00B546C6">
        <w:rPr>
          <w:rFonts w:ascii="Calibri" w:eastAsia="Calibri" w:hAnsi="Calibri" w:cs="Calibri"/>
          <w:spacing w:val="-13"/>
          <w:kern w:val="0"/>
          <w:sz w:val="22"/>
          <w:szCs w:val="22"/>
          <w:lang w:val="ro-RO" w:eastAsia="en-US" w:bidi="ar-SA"/>
        </w:rPr>
        <w:t xml:space="preserve"> </w:t>
      </w:r>
      <w:r w:rsidRPr="00B546C6">
        <w:rPr>
          <w:rFonts w:ascii="Calibri" w:eastAsia="Calibri" w:hAnsi="Calibri" w:cs="Calibri"/>
          <w:kern w:val="0"/>
          <w:sz w:val="22"/>
          <w:szCs w:val="22"/>
          <w:lang w:val="ro-RO" w:eastAsia="en-US" w:bidi="ar-SA"/>
        </w:rPr>
        <w:t>privește</w:t>
      </w:r>
      <w:r w:rsidRPr="00B546C6">
        <w:rPr>
          <w:rFonts w:ascii="Calibri" w:eastAsia="Calibri" w:hAnsi="Calibri" w:cs="Calibri"/>
          <w:spacing w:val="-12"/>
          <w:kern w:val="0"/>
          <w:sz w:val="22"/>
          <w:szCs w:val="22"/>
          <w:lang w:val="ro-RO" w:eastAsia="en-US" w:bidi="ar-SA"/>
        </w:rPr>
        <w:t xml:space="preserve"> </w:t>
      </w:r>
      <w:r w:rsidRPr="00B546C6">
        <w:rPr>
          <w:rFonts w:ascii="Calibri" w:eastAsia="Calibri" w:hAnsi="Calibri" w:cs="Calibri"/>
          <w:kern w:val="0"/>
          <w:sz w:val="22"/>
          <w:szCs w:val="22"/>
          <w:lang w:val="ro-RO" w:eastAsia="en-US" w:bidi="ar-SA"/>
        </w:rPr>
        <w:t>PMRI2. Autoritățile române trebuie să continue acest proces pentru următorul ciclu PMRI</w:t>
      </w:r>
      <w:r w:rsidR="0026370D" w:rsidRPr="00B546C6">
        <w:rPr>
          <w:rFonts w:asciiTheme="minorHAnsi" w:eastAsia="Calibri" w:hAnsiTheme="minorHAnsi" w:cstheme="minorHAnsi"/>
          <w:sz w:val="22"/>
          <w:szCs w:val="22"/>
          <w:lang w:val="ro-RO"/>
        </w:rPr>
        <w:t>.</w:t>
      </w:r>
    </w:p>
    <w:p w14:paraId="12A95E45" w14:textId="0396D769" w:rsidR="00C966CF" w:rsidRDefault="00C966CF">
      <w:pPr>
        <w:suppressAutoHyphens w:val="0"/>
        <w:autoSpaceDN/>
        <w:spacing w:after="160" w:line="259" w:lineRule="auto"/>
        <w:textAlignment w:val="auto"/>
        <w:rPr>
          <w:rFonts w:asciiTheme="majorHAnsi" w:eastAsiaTheme="majorEastAsia" w:hAnsiTheme="majorHAnsi" w:cs="Mangal"/>
          <w:i/>
          <w:iCs/>
          <w:color w:val="2F5496" w:themeColor="accent1" w:themeShade="BF"/>
          <w:sz w:val="28"/>
          <w:szCs w:val="28"/>
          <w:lang w:val="ro-RO"/>
        </w:rPr>
      </w:pPr>
      <w:r>
        <w:rPr>
          <w:rFonts w:asciiTheme="majorHAnsi" w:eastAsiaTheme="majorEastAsia" w:hAnsiTheme="majorHAnsi" w:cs="Mangal"/>
          <w:i/>
          <w:iCs/>
          <w:color w:val="2F5496" w:themeColor="accent1" w:themeShade="BF"/>
          <w:sz w:val="28"/>
          <w:szCs w:val="28"/>
          <w:lang w:val="ro-RO"/>
        </w:rPr>
        <w:br w:type="page"/>
      </w:r>
    </w:p>
    <w:p w14:paraId="41DC2F33" w14:textId="77777777" w:rsidR="00EA28D9" w:rsidRDefault="00FF56B1" w:rsidP="007B23E5">
      <w:pPr>
        <w:pStyle w:val="Heading1"/>
        <w:jc w:val="both"/>
        <w:rPr>
          <w:b/>
          <w:bCs/>
          <w:lang w:val="ro-RO"/>
        </w:rPr>
      </w:pPr>
      <w:bookmarkStart w:id="32" w:name="_Toc142562093"/>
      <w:r w:rsidRPr="007B23E5">
        <w:rPr>
          <w:b/>
          <w:bCs/>
          <w:lang w:val="ro-RO"/>
        </w:rPr>
        <w:lastRenderedPageBreak/>
        <w:t>ANEXE</w:t>
      </w:r>
      <w:bookmarkEnd w:id="32"/>
    </w:p>
    <w:p w14:paraId="51841871" w14:textId="77777777" w:rsidR="00EA28D9" w:rsidRDefault="00EA28D9">
      <w:pPr>
        <w:suppressAutoHyphens w:val="0"/>
        <w:autoSpaceDN/>
        <w:spacing w:after="160" w:line="259" w:lineRule="auto"/>
        <w:textAlignment w:val="auto"/>
        <w:rPr>
          <w:rFonts w:asciiTheme="majorHAnsi" w:eastAsiaTheme="majorEastAsia" w:hAnsiTheme="majorHAnsi" w:cs="Mangal"/>
          <w:b/>
          <w:bCs/>
          <w:color w:val="2F5496" w:themeColor="accent1" w:themeShade="BF"/>
          <w:sz w:val="32"/>
          <w:szCs w:val="29"/>
          <w:lang w:val="ro-RO"/>
        </w:rPr>
      </w:pPr>
      <w:r>
        <w:rPr>
          <w:b/>
          <w:bCs/>
          <w:lang w:val="ro-RO"/>
        </w:rPr>
        <w:br w:type="page"/>
      </w:r>
    </w:p>
    <w:p w14:paraId="661784BB" w14:textId="53AA80BD" w:rsidR="002A43DC" w:rsidRPr="00B546C6" w:rsidRDefault="002A43DC" w:rsidP="007B23E5">
      <w:pPr>
        <w:pStyle w:val="Heading1"/>
        <w:jc w:val="both"/>
        <w:rPr>
          <w:rFonts w:asciiTheme="minorHAnsi" w:hAnsiTheme="minorHAnsi" w:cstheme="minorHAnsi"/>
          <w:color w:val="0070C0"/>
          <w:sz w:val="22"/>
          <w:szCs w:val="22"/>
          <w:lang w:val="ro-RO"/>
        </w:rPr>
        <w:sectPr w:rsidR="002A43DC" w:rsidRPr="00B546C6" w:rsidSect="00333B77">
          <w:headerReference w:type="even" r:id="rId24"/>
          <w:headerReference w:type="default" r:id="rId25"/>
          <w:footerReference w:type="even" r:id="rId26"/>
          <w:footerReference w:type="default" r:id="rId27"/>
          <w:headerReference w:type="first" r:id="rId28"/>
          <w:footerReference w:type="first" r:id="rId29"/>
          <w:pgSz w:w="11906" w:h="16838" w:code="9"/>
          <w:pgMar w:top="1440" w:right="1440" w:bottom="1440" w:left="1440" w:header="720" w:footer="720" w:gutter="0"/>
          <w:cols w:space="720"/>
          <w:docGrid w:linePitch="360"/>
        </w:sectPr>
      </w:pPr>
    </w:p>
    <w:p w14:paraId="678656C5" w14:textId="6CE5A43D" w:rsidR="00B7391D" w:rsidRPr="007B23E5" w:rsidRDefault="00FC4ECF" w:rsidP="007B23E5">
      <w:pPr>
        <w:pStyle w:val="Heading2"/>
        <w:rPr>
          <w:color w:val="4472C4" w:themeColor="accent1"/>
          <w:lang w:val="ro-RO"/>
        </w:rPr>
      </w:pPr>
      <w:bookmarkStart w:id="33" w:name="_Toc142562094"/>
      <w:r w:rsidRPr="007B23E5">
        <w:rPr>
          <w:color w:val="4472C4" w:themeColor="accent1"/>
          <w:lang w:val="ro-RO"/>
        </w:rPr>
        <w:lastRenderedPageBreak/>
        <w:t>ANEXA</w:t>
      </w:r>
      <w:r w:rsidR="00A9775B" w:rsidRPr="007B23E5">
        <w:rPr>
          <w:color w:val="4472C4" w:themeColor="accent1"/>
          <w:lang w:val="ro-RO"/>
        </w:rPr>
        <w:t xml:space="preserve"> 1</w:t>
      </w:r>
      <w:r w:rsidR="008971B6" w:rsidRPr="007B23E5">
        <w:rPr>
          <w:color w:val="4472C4" w:themeColor="accent1"/>
          <w:lang w:val="ro-RO"/>
        </w:rPr>
        <w:t xml:space="preserve"> A</w:t>
      </w:r>
      <w:r w:rsidR="001B2A41" w:rsidRPr="007B23E5">
        <w:rPr>
          <w:color w:val="4472C4" w:themeColor="accent1"/>
          <w:lang w:val="ro-RO"/>
        </w:rPr>
        <w:t xml:space="preserve"> </w:t>
      </w:r>
      <w:r w:rsidRPr="007B23E5">
        <w:rPr>
          <w:color w:val="4472C4" w:themeColor="accent1"/>
          <w:lang w:val="ro-RO"/>
        </w:rPr>
        <w:t>Planul aferent Programului de Formare</w:t>
      </w:r>
      <w:bookmarkEnd w:id="33"/>
      <w:r w:rsidR="00B7284A" w:rsidRPr="007B23E5">
        <w:rPr>
          <w:color w:val="4472C4" w:themeColor="accent1"/>
          <w:lang w:val="ro-RO"/>
        </w:rPr>
        <w:t xml:space="preserve">   </w:t>
      </w:r>
    </w:p>
    <w:p w14:paraId="184A8A12" w14:textId="2B5C007A" w:rsidR="00021649" w:rsidRPr="00B546C6" w:rsidRDefault="00021649" w:rsidP="00021649">
      <w:pPr>
        <w:rPr>
          <w:rFonts w:hint="eastAsia"/>
          <w:lang w:val="ro-RO"/>
        </w:rPr>
      </w:pPr>
    </w:p>
    <w:tbl>
      <w:tblPr>
        <w:tblStyle w:val="GridTable4-Accent2"/>
        <w:tblpPr w:leftFromText="180" w:rightFromText="180" w:vertAnchor="text" w:tblpY="1"/>
        <w:tblOverlap w:val="never"/>
        <w:tblW w:w="4914" w:type="pct"/>
        <w:tblLook w:val="04A0" w:firstRow="1" w:lastRow="0" w:firstColumn="1" w:lastColumn="0" w:noHBand="0" w:noVBand="1"/>
      </w:tblPr>
      <w:tblGrid>
        <w:gridCol w:w="1786"/>
        <w:gridCol w:w="2856"/>
        <w:gridCol w:w="3197"/>
        <w:gridCol w:w="1745"/>
        <w:gridCol w:w="853"/>
        <w:gridCol w:w="966"/>
        <w:gridCol w:w="1324"/>
      </w:tblGrid>
      <w:tr w:rsidR="00AF61DF" w:rsidRPr="00B546C6" w14:paraId="59CF56D3" w14:textId="77777777" w:rsidTr="00F2057B">
        <w:trPr>
          <w:cnfStyle w:val="100000000000" w:firstRow="1" w:lastRow="0" w:firstColumn="0" w:lastColumn="0" w:oddVBand="0" w:evenVBand="0" w:oddHBand="0" w:evenHBand="0" w:firstRowFirstColumn="0" w:firstRowLastColumn="0" w:lastRowFirstColumn="0" w:lastRowLastColumn="0"/>
          <w:trHeight w:val="1466"/>
          <w:tblHeader/>
        </w:trPr>
        <w:tc>
          <w:tcPr>
            <w:cnfStyle w:val="001000000000" w:firstRow="0" w:lastRow="0" w:firstColumn="1" w:lastColumn="0" w:oddVBand="0" w:evenVBand="0" w:oddHBand="0" w:evenHBand="0" w:firstRowFirstColumn="0" w:firstRowLastColumn="0" w:lastRowFirstColumn="0" w:lastRowLastColumn="0"/>
            <w:tcW w:w="582" w:type="pct"/>
            <w:vAlign w:val="center"/>
            <w:hideMark/>
          </w:tcPr>
          <w:p w14:paraId="07B175D6" w14:textId="1DD3E2E3" w:rsidR="0028701A" w:rsidRPr="00B546C6" w:rsidRDefault="00FC4ECF" w:rsidP="00F2057B">
            <w:pPr>
              <w:suppressAutoHyphens w:val="0"/>
              <w:autoSpaceDN/>
              <w:jc w:val="center"/>
              <w:textAlignment w:val="auto"/>
              <w:rPr>
                <w:rFonts w:ascii="Calibri" w:eastAsia="Times New Roman" w:hAnsi="Calibri" w:cs="Calibri"/>
                <w:color w:val="FFFFFF"/>
                <w:kern w:val="0"/>
                <w:sz w:val="22"/>
                <w:szCs w:val="22"/>
                <w:lang w:val="ro-RO" w:eastAsia="en-US" w:bidi="ar-SA"/>
              </w:rPr>
            </w:pPr>
            <w:r w:rsidRPr="00B546C6">
              <w:rPr>
                <w:rFonts w:ascii="Calibri" w:eastAsia="Times New Roman" w:hAnsi="Calibri" w:cs="Calibri"/>
                <w:color w:val="FFFFFF"/>
                <w:kern w:val="0"/>
                <w:sz w:val="22"/>
                <w:szCs w:val="22"/>
                <w:lang w:val="ro-RO" w:eastAsia="en-US" w:bidi="ar-SA"/>
              </w:rPr>
              <w:t>Sesiunea de formare</w:t>
            </w:r>
          </w:p>
        </w:tc>
        <w:tc>
          <w:tcPr>
            <w:tcW w:w="839" w:type="pct"/>
            <w:vAlign w:val="center"/>
            <w:hideMark/>
          </w:tcPr>
          <w:p w14:paraId="3E025727" w14:textId="61675DC6" w:rsidR="0028701A" w:rsidRPr="00B546C6" w:rsidRDefault="0028701A" w:rsidP="00FC4ECF">
            <w:pPr>
              <w:suppressAutoHyphens w:val="0"/>
              <w:autoSpaceDN/>
              <w:jc w:val="center"/>
              <w:textAlignment w:val="auto"/>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FFFFFF"/>
                <w:kern w:val="0"/>
                <w:sz w:val="22"/>
                <w:szCs w:val="22"/>
                <w:lang w:val="ro-RO" w:eastAsia="en-US" w:bidi="ar-SA"/>
              </w:rPr>
            </w:pPr>
            <w:r w:rsidRPr="00B546C6">
              <w:rPr>
                <w:rFonts w:ascii="Calibri" w:eastAsia="Times New Roman" w:hAnsi="Calibri" w:cs="Calibri"/>
                <w:color w:val="FFFFFF"/>
                <w:kern w:val="0"/>
                <w:sz w:val="22"/>
                <w:szCs w:val="22"/>
                <w:lang w:val="ro-RO" w:eastAsia="en-US" w:bidi="ar-SA"/>
              </w:rPr>
              <w:t>C</w:t>
            </w:r>
            <w:r w:rsidR="00FC4ECF" w:rsidRPr="00B546C6">
              <w:rPr>
                <w:rFonts w:ascii="Calibri" w:eastAsia="Times New Roman" w:hAnsi="Calibri" w:cs="Calibri"/>
                <w:color w:val="FFFFFF"/>
                <w:kern w:val="0"/>
                <w:sz w:val="22"/>
                <w:szCs w:val="22"/>
                <w:lang w:val="ro-RO" w:eastAsia="en-US" w:bidi="ar-SA"/>
              </w:rPr>
              <w:t>onținut</w:t>
            </w:r>
          </w:p>
        </w:tc>
        <w:tc>
          <w:tcPr>
            <w:tcW w:w="1362" w:type="pct"/>
            <w:vAlign w:val="center"/>
            <w:hideMark/>
          </w:tcPr>
          <w:p w14:paraId="7AD646C9" w14:textId="52A7F15B" w:rsidR="0028701A" w:rsidRPr="00B546C6" w:rsidRDefault="00FC4ECF" w:rsidP="00FC4ECF">
            <w:pPr>
              <w:suppressAutoHyphens w:val="0"/>
              <w:autoSpaceDN/>
              <w:jc w:val="center"/>
              <w:textAlignment w:val="auto"/>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FFFFFF"/>
                <w:kern w:val="0"/>
                <w:sz w:val="22"/>
                <w:szCs w:val="22"/>
                <w:lang w:val="ro-RO" w:eastAsia="en-US" w:bidi="ar-SA"/>
              </w:rPr>
            </w:pPr>
            <w:r w:rsidRPr="00B546C6">
              <w:rPr>
                <w:rFonts w:ascii="Calibri" w:eastAsia="Times New Roman" w:hAnsi="Calibri" w:cs="Calibri"/>
                <w:color w:val="FFFFFF"/>
                <w:kern w:val="0"/>
                <w:sz w:val="22"/>
                <w:szCs w:val="22"/>
                <w:lang w:val="ro-RO" w:eastAsia="en-US" w:bidi="ar-SA"/>
              </w:rPr>
              <w:t>Obiectivele specific</w:t>
            </w:r>
            <w:r w:rsidR="00A928BB" w:rsidRPr="00B546C6">
              <w:rPr>
                <w:rFonts w:ascii="Calibri" w:eastAsia="Times New Roman" w:hAnsi="Calibri" w:cs="Calibri"/>
                <w:color w:val="FFFFFF"/>
                <w:kern w:val="0"/>
                <w:sz w:val="22"/>
                <w:szCs w:val="22"/>
                <w:lang w:val="ro-RO" w:eastAsia="en-US" w:bidi="ar-SA"/>
              </w:rPr>
              <w:t>e</w:t>
            </w:r>
            <w:r w:rsidRPr="00B546C6">
              <w:rPr>
                <w:rFonts w:ascii="Calibri" w:eastAsia="Times New Roman" w:hAnsi="Calibri" w:cs="Calibri"/>
                <w:color w:val="FFFFFF"/>
                <w:kern w:val="0"/>
                <w:sz w:val="22"/>
                <w:szCs w:val="22"/>
                <w:lang w:val="ro-RO" w:eastAsia="en-US" w:bidi="ar-SA"/>
              </w:rPr>
              <w:t xml:space="preserve"> ale sesiunii de formare </w:t>
            </w:r>
            <w:r w:rsidR="0028701A" w:rsidRPr="00B546C6">
              <w:rPr>
                <w:rFonts w:ascii="Calibri" w:eastAsia="Times New Roman" w:hAnsi="Calibri" w:cs="Calibri"/>
                <w:color w:val="FFFFFF"/>
                <w:kern w:val="0"/>
                <w:sz w:val="22"/>
                <w:szCs w:val="22"/>
                <w:lang w:val="ro-RO" w:eastAsia="en-US" w:bidi="ar-SA"/>
              </w:rPr>
              <w:t>(</w:t>
            </w:r>
            <w:r w:rsidRPr="00B546C6">
              <w:rPr>
                <w:rFonts w:ascii="Calibri" w:eastAsia="Times New Roman" w:hAnsi="Calibri" w:cs="Calibri"/>
                <w:color w:val="FFFFFF"/>
                <w:kern w:val="0"/>
                <w:sz w:val="22"/>
                <w:szCs w:val="22"/>
                <w:lang w:val="ro-RO" w:eastAsia="en-US" w:bidi="ar-SA"/>
              </w:rPr>
              <w:t>până la finalul cursului</w:t>
            </w:r>
            <w:r w:rsidR="0028701A" w:rsidRPr="00B546C6">
              <w:rPr>
                <w:rFonts w:ascii="Calibri" w:eastAsia="Times New Roman" w:hAnsi="Calibri" w:cs="Calibri"/>
                <w:color w:val="FFFFFF"/>
                <w:kern w:val="0"/>
                <w:sz w:val="22"/>
                <w:szCs w:val="22"/>
                <w:lang w:val="ro-RO" w:eastAsia="en-US" w:bidi="ar-SA"/>
              </w:rPr>
              <w:t xml:space="preserve">, </w:t>
            </w:r>
            <w:r w:rsidRPr="00B546C6">
              <w:rPr>
                <w:rFonts w:ascii="Calibri" w:eastAsia="Times New Roman" w:hAnsi="Calibri" w:cs="Calibri"/>
                <w:color w:val="FFFFFF"/>
                <w:kern w:val="0"/>
                <w:sz w:val="22"/>
                <w:szCs w:val="22"/>
                <w:lang w:val="ro-RO" w:eastAsia="en-US" w:bidi="ar-SA"/>
              </w:rPr>
              <w:t>participanții vor putea</w:t>
            </w:r>
            <w:r w:rsidR="0028701A" w:rsidRPr="00B546C6">
              <w:rPr>
                <w:rFonts w:ascii="Calibri" w:eastAsia="Times New Roman" w:hAnsi="Calibri" w:cs="Calibri"/>
                <w:color w:val="FFFFFF"/>
                <w:kern w:val="0"/>
                <w:sz w:val="22"/>
                <w:szCs w:val="22"/>
                <w:lang w:val="ro-RO" w:eastAsia="en-US" w:bidi="ar-SA"/>
              </w:rPr>
              <w:t>…)</w:t>
            </w:r>
          </w:p>
        </w:tc>
        <w:tc>
          <w:tcPr>
            <w:tcW w:w="665" w:type="pct"/>
            <w:vAlign w:val="center"/>
            <w:hideMark/>
          </w:tcPr>
          <w:p w14:paraId="09668223" w14:textId="719A65D4" w:rsidR="0028701A" w:rsidRPr="00B546C6" w:rsidRDefault="00FC4ECF" w:rsidP="00F2057B">
            <w:pPr>
              <w:suppressAutoHyphens w:val="0"/>
              <w:autoSpaceDN/>
              <w:jc w:val="center"/>
              <w:textAlignment w:val="auto"/>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FFFFFF"/>
                <w:kern w:val="0"/>
                <w:sz w:val="22"/>
                <w:szCs w:val="22"/>
                <w:lang w:val="ro-RO" w:eastAsia="en-US" w:bidi="ar-SA"/>
              </w:rPr>
            </w:pPr>
            <w:r w:rsidRPr="00B546C6">
              <w:rPr>
                <w:rFonts w:ascii="Calibri" w:eastAsia="Times New Roman" w:hAnsi="Calibri" w:cs="Calibri"/>
                <w:color w:val="FFFFFF"/>
                <w:kern w:val="0"/>
                <w:sz w:val="22"/>
                <w:szCs w:val="22"/>
                <w:lang w:val="ro-RO" w:eastAsia="en-US" w:bidi="ar-SA"/>
              </w:rPr>
              <w:t>Cerințe</w:t>
            </w:r>
          </w:p>
        </w:tc>
        <w:tc>
          <w:tcPr>
            <w:tcW w:w="441" w:type="pct"/>
            <w:textDirection w:val="btLr"/>
            <w:vAlign w:val="center"/>
            <w:hideMark/>
          </w:tcPr>
          <w:p w14:paraId="3C9B2898" w14:textId="0C4A2390" w:rsidR="0028701A" w:rsidRPr="00B546C6" w:rsidRDefault="0028701A" w:rsidP="00FC4ECF">
            <w:pPr>
              <w:suppressAutoHyphens w:val="0"/>
              <w:autoSpaceDN/>
              <w:jc w:val="center"/>
              <w:textAlignment w:val="auto"/>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FFFFFF"/>
                <w:kern w:val="0"/>
                <w:sz w:val="22"/>
                <w:szCs w:val="22"/>
                <w:lang w:val="ro-RO" w:eastAsia="en-US" w:bidi="ar-SA"/>
              </w:rPr>
            </w:pPr>
            <w:r w:rsidRPr="00B546C6">
              <w:rPr>
                <w:rFonts w:ascii="Calibri" w:eastAsia="Times New Roman" w:hAnsi="Calibri" w:cs="Calibri"/>
                <w:color w:val="FFFFFF"/>
                <w:kern w:val="0"/>
                <w:sz w:val="22"/>
                <w:szCs w:val="22"/>
                <w:lang w:val="ro-RO" w:eastAsia="en-US" w:bidi="ar-SA"/>
              </w:rPr>
              <w:t>N</w:t>
            </w:r>
            <w:r w:rsidR="00FC4ECF" w:rsidRPr="00B546C6">
              <w:rPr>
                <w:rFonts w:ascii="Calibri" w:eastAsia="Times New Roman" w:hAnsi="Calibri" w:cs="Calibri"/>
                <w:color w:val="FFFFFF"/>
                <w:kern w:val="0"/>
                <w:sz w:val="22"/>
                <w:szCs w:val="22"/>
                <w:lang w:val="ro-RO" w:eastAsia="en-US" w:bidi="ar-SA"/>
              </w:rPr>
              <w:t>r</w:t>
            </w:r>
            <w:r w:rsidRPr="00B546C6">
              <w:rPr>
                <w:rFonts w:ascii="Calibri" w:eastAsia="Times New Roman" w:hAnsi="Calibri" w:cs="Calibri"/>
                <w:color w:val="FFFFFF"/>
                <w:kern w:val="0"/>
                <w:sz w:val="22"/>
                <w:szCs w:val="22"/>
                <w:lang w:val="ro-RO" w:eastAsia="en-US" w:bidi="ar-SA"/>
              </w:rPr>
              <w:t xml:space="preserve">. </w:t>
            </w:r>
            <w:r w:rsidR="00FC4ECF" w:rsidRPr="00B546C6">
              <w:rPr>
                <w:rFonts w:ascii="Calibri" w:eastAsia="Times New Roman" w:hAnsi="Calibri" w:cs="Calibri"/>
                <w:color w:val="FFFFFF"/>
                <w:kern w:val="0"/>
                <w:sz w:val="22"/>
                <w:szCs w:val="22"/>
                <w:lang w:val="ro-RO" w:eastAsia="en-US" w:bidi="ar-SA"/>
              </w:rPr>
              <w:t>de</w:t>
            </w:r>
            <w:r w:rsidRPr="00B546C6">
              <w:rPr>
                <w:rFonts w:ascii="Calibri" w:eastAsia="Times New Roman" w:hAnsi="Calibri" w:cs="Calibri"/>
                <w:color w:val="FFFFFF"/>
                <w:kern w:val="0"/>
                <w:sz w:val="22"/>
                <w:szCs w:val="22"/>
                <w:lang w:val="ro-RO" w:eastAsia="en-US" w:bidi="ar-SA"/>
              </w:rPr>
              <w:t xml:space="preserve"> </w:t>
            </w:r>
            <w:r w:rsidR="00FC4ECF" w:rsidRPr="00B546C6">
              <w:rPr>
                <w:rFonts w:ascii="Calibri" w:eastAsia="Times New Roman" w:hAnsi="Calibri" w:cs="Calibri"/>
                <w:color w:val="FFFFFF"/>
                <w:kern w:val="0"/>
                <w:sz w:val="22"/>
                <w:szCs w:val="22"/>
                <w:lang w:val="ro-RO" w:eastAsia="en-US" w:bidi="ar-SA"/>
              </w:rPr>
              <w:t>participanți</w:t>
            </w:r>
          </w:p>
        </w:tc>
        <w:tc>
          <w:tcPr>
            <w:tcW w:w="449" w:type="pct"/>
            <w:textDirection w:val="btLr"/>
            <w:vAlign w:val="center"/>
            <w:hideMark/>
          </w:tcPr>
          <w:p w14:paraId="27712BAF" w14:textId="0B2C424C" w:rsidR="0028701A" w:rsidRPr="00B546C6" w:rsidRDefault="0028701A" w:rsidP="00FC4ECF">
            <w:pPr>
              <w:suppressAutoHyphens w:val="0"/>
              <w:autoSpaceDN/>
              <w:jc w:val="center"/>
              <w:textAlignment w:val="auto"/>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FFFFFF"/>
                <w:kern w:val="0"/>
                <w:sz w:val="22"/>
                <w:szCs w:val="22"/>
                <w:lang w:val="ro-RO" w:eastAsia="en-US" w:bidi="ar-SA"/>
              </w:rPr>
            </w:pPr>
            <w:r w:rsidRPr="00B546C6">
              <w:rPr>
                <w:rFonts w:ascii="Calibri" w:eastAsia="Times New Roman" w:hAnsi="Calibri" w:cs="Calibri"/>
                <w:color w:val="FFFFFF"/>
                <w:kern w:val="0"/>
                <w:sz w:val="22"/>
                <w:szCs w:val="22"/>
                <w:lang w:val="ro-RO" w:eastAsia="en-US" w:bidi="ar-SA"/>
              </w:rPr>
              <w:t>Durat</w:t>
            </w:r>
            <w:r w:rsidR="00FC4ECF" w:rsidRPr="00B546C6">
              <w:rPr>
                <w:rFonts w:ascii="Calibri" w:eastAsia="Times New Roman" w:hAnsi="Calibri" w:cs="Calibri"/>
                <w:color w:val="FFFFFF"/>
                <w:kern w:val="0"/>
                <w:sz w:val="22"/>
                <w:szCs w:val="22"/>
                <w:lang w:val="ro-RO" w:eastAsia="en-US" w:bidi="ar-SA"/>
              </w:rPr>
              <w:t>a</w:t>
            </w:r>
          </w:p>
        </w:tc>
        <w:tc>
          <w:tcPr>
            <w:tcW w:w="662" w:type="pct"/>
            <w:textDirection w:val="btLr"/>
            <w:vAlign w:val="center"/>
            <w:hideMark/>
          </w:tcPr>
          <w:p w14:paraId="3BA59198" w14:textId="53097647" w:rsidR="0028701A" w:rsidRPr="00B546C6" w:rsidRDefault="00FC4ECF" w:rsidP="00F2057B">
            <w:pPr>
              <w:suppressAutoHyphens w:val="0"/>
              <w:autoSpaceDN/>
              <w:jc w:val="center"/>
              <w:textAlignment w:val="auto"/>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FFFFFF"/>
                <w:kern w:val="0"/>
                <w:sz w:val="22"/>
                <w:szCs w:val="22"/>
                <w:lang w:val="ro-RO" w:eastAsia="en-US" w:bidi="ar-SA"/>
              </w:rPr>
            </w:pPr>
            <w:r w:rsidRPr="00B546C6">
              <w:rPr>
                <w:rFonts w:ascii="Calibri" w:eastAsia="Times New Roman" w:hAnsi="Calibri" w:cs="Calibri"/>
                <w:color w:val="FFFFFF"/>
                <w:kern w:val="0"/>
                <w:sz w:val="22"/>
                <w:szCs w:val="22"/>
                <w:lang w:val="ro-RO" w:eastAsia="en-US" w:bidi="ar-SA"/>
              </w:rPr>
              <w:t>Calendar</w:t>
            </w:r>
          </w:p>
        </w:tc>
      </w:tr>
      <w:tr w:rsidR="0028701A" w:rsidRPr="00B546C6" w14:paraId="1004A921" w14:textId="77777777" w:rsidTr="00F2057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000" w:type="pct"/>
            <w:gridSpan w:val="7"/>
            <w:hideMark/>
          </w:tcPr>
          <w:p w14:paraId="11AC09E7" w14:textId="752896ED" w:rsidR="0028701A" w:rsidRPr="00B546C6" w:rsidRDefault="0028701A" w:rsidP="008E3551">
            <w:pPr>
              <w:suppressAutoHyphens w:val="0"/>
              <w:autoSpaceDN/>
              <w:jc w:val="center"/>
              <w:textAlignment w:val="auto"/>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t>Ar</w:t>
            </w:r>
            <w:r w:rsidR="008E3551" w:rsidRPr="00B546C6">
              <w:rPr>
                <w:rFonts w:ascii="Calibri" w:eastAsia="Times New Roman" w:hAnsi="Calibri" w:cs="Calibri"/>
                <w:color w:val="000000"/>
                <w:kern w:val="0"/>
                <w:sz w:val="22"/>
                <w:szCs w:val="22"/>
                <w:lang w:val="ro-RO" w:eastAsia="en-US" w:bidi="ar-SA"/>
              </w:rPr>
              <w:t>ia de intervenție</w:t>
            </w:r>
            <w:r w:rsidRPr="00B546C6">
              <w:rPr>
                <w:rFonts w:ascii="Calibri" w:eastAsia="Times New Roman" w:hAnsi="Calibri" w:cs="Calibri"/>
                <w:color w:val="000000"/>
                <w:kern w:val="0"/>
                <w:sz w:val="22"/>
                <w:szCs w:val="22"/>
                <w:lang w:val="ro-RO" w:eastAsia="en-US" w:bidi="ar-SA"/>
              </w:rPr>
              <w:t xml:space="preserve">: </w:t>
            </w:r>
            <w:r w:rsidR="008E3551" w:rsidRPr="00B546C6">
              <w:rPr>
                <w:rFonts w:ascii="Calibri" w:eastAsia="Times New Roman" w:hAnsi="Calibri" w:cs="Calibri"/>
                <w:color w:val="000000"/>
                <w:kern w:val="0"/>
                <w:sz w:val="22"/>
                <w:szCs w:val="22"/>
                <w:lang w:val="ro-RO" w:eastAsia="en-US" w:bidi="ar-SA"/>
              </w:rPr>
              <w:t>baza de cunoștințe și managementul datelor</w:t>
            </w:r>
          </w:p>
        </w:tc>
      </w:tr>
      <w:tr w:rsidR="00AF61DF" w:rsidRPr="00B546C6" w14:paraId="2EA7FB67" w14:textId="77777777" w:rsidTr="00F2057B">
        <w:trPr>
          <w:trHeight w:val="4040"/>
        </w:trPr>
        <w:tc>
          <w:tcPr>
            <w:cnfStyle w:val="001000000000" w:firstRow="0" w:lastRow="0" w:firstColumn="1" w:lastColumn="0" w:oddVBand="0" w:evenVBand="0" w:oddHBand="0" w:evenHBand="0" w:firstRowFirstColumn="0" w:firstRowLastColumn="0" w:lastRowFirstColumn="0" w:lastRowLastColumn="0"/>
            <w:tcW w:w="582" w:type="pct"/>
            <w:hideMark/>
          </w:tcPr>
          <w:p w14:paraId="1DD91209" w14:textId="6974483F" w:rsidR="0028701A" w:rsidRPr="00B546C6" w:rsidRDefault="0028701A" w:rsidP="00320D22">
            <w:pPr>
              <w:suppressAutoHyphens w:val="0"/>
              <w:autoSpaceDN/>
              <w:textAlignment w:val="auto"/>
              <w:rPr>
                <w:rFonts w:ascii="Calibri" w:eastAsia="Times New Roman" w:hAnsi="Calibri" w:cs="Calibri"/>
                <w:color w:val="2F5496"/>
                <w:kern w:val="0"/>
                <w:sz w:val="22"/>
                <w:szCs w:val="22"/>
                <w:lang w:val="ro-RO" w:eastAsia="en-US" w:bidi="ar-SA"/>
              </w:rPr>
            </w:pPr>
            <w:r w:rsidRPr="00B546C6">
              <w:rPr>
                <w:rFonts w:ascii="Calibri" w:eastAsia="Times New Roman" w:hAnsi="Calibri" w:cs="Calibri"/>
                <w:color w:val="2F5496"/>
                <w:kern w:val="0"/>
                <w:sz w:val="22"/>
                <w:szCs w:val="22"/>
                <w:lang w:val="ro-RO" w:eastAsia="en-US" w:bidi="ar-SA"/>
              </w:rPr>
              <w:t>ArcGIS 1: Introduc</w:t>
            </w:r>
            <w:r w:rsidR="00320D22" w:rsidRPr="00B546C6">
              <w:rPr>
                <w:rFonts w:ascii="Calibri" w:eastAsia="Times New Roman" w:hAnsi="Calibri" w:cs="Calibri"/>
                <w:color w:val="2F5496"/>
                <w:kern w:val="0"/>
                <w:sz w:val="22"/>
                <w:szCs w:val="22"/>
                <w:lang w:val="ro-RO" w:eastAsia="en-US" w:bidi="ar-SA"/>
              </w:rPr>
              <w:t xml:space="preserve">ere în </w:t>
            </w:r>
            <w:r w:rsidRPr="00B546C6">
              <w:rPr>
                <w:rFonts w:ascii="Calibri" w:eastAsia="Times New Roman" w:hAnsi="Calibri" w:cs="Calibri"/>
                <w:color w:val="2F5496"/>
                <w:kern w:val="0"/>
                <w:sz w:val="22"/>
                <w:szCs w:val="22"/>
                <w:lang w:val="ro-RO" w:eastAsia="en-US" w:bidi="ar-SA"/>
              </w:rPr>
              <w:t>GIS u</w:t>
            </w:r>
            <w:r w:rsidR="00320D22" w:rsidRPr="00B546C6">
              <w:rPr>
                <w:rFonts w:ascii="Calibri" w:eastAsia="Times New Roman" w:hAnsi="Calibri" w:cs="Calibri"/>
                <w:color w:val="2F5496"/>
                <w:kern w:val="0"/>
                <w:sz w:val="22"/>
                <w:szCs w:val="22"/>
                <w:lang w:val="ro-RO" w:eastAsia="en-US" w:bidi="ar-SA"/>
              </w:rPr>
              <w:t xml:space="preserve">tilizând </w:t>
            </w:r>
            <w:r w:rsidRPr="00B546C6">
              <w:rPr>
                <w:rFonts w:ascii="Calibri" w:eastAsia="Times New Roman" w:hAnsi="Calibri" w:cs="Calibri"/>
                <w:color w:val="2F5496"/>
                <w:kern w:val="0"/>
                <w:sz w:val="22"/>
                <w:szCs w:val="22"/>
                <w:lang w:val="ro-RO" w:eastAsia="en-US" w:bidi="ar-SA"/>
              </w:rPr>
              <w:t>ArcGIS</w:t>
            </w:r>
          </w:p>
        </w:tc>
        <w:tc>
          <w:tcPr>
            <w:tcW w:w="839" w:type="pct"/>
            <w:hideMark/>
          </w:tcPr>
          <w:p w14:paraId="2B959BD8" w14:textId="4713837B" w:rsidR="0028701A" w:rsidRPr="00B546C6" w:rsidRDefault="0028701A" w:rsidP="00A928B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t>·    </w:t>
            </w:r>
            <w:r w:rsidRPr="00B546C6">
              <w:rPr>
                <w:rFonts w:ascii="Calibri" w:eastAsia="Times New Roman" w:hAnsi="Calibri" w:cs="Calibri"/>
                <w:color w:val="000000"/>
                <w:kern w:val="0"/>
                <w:sz w:val="14"/>
                <w:szCs w:val="14"/>
                <w:lang w:val="ro-RO" w:eastAsia="en-US" w:bidi="ar-SA"/>
              </w:rPr>
              <w:t xml:space="preserve"> </w:t>
            </w:r>
            <w:r w:rsidR="00A928BB" w:rsidRPr="00B546C6">
              <w:rPr>
                <w:rFonts w:ascii="Calibri" w:eastAsia="Times New Roman" w:hAnsi="Calibri" w:cs="Calibri"/>
                <w:color w:val="000000"/>
                <w:kern w:val="0"/>
                <w:sz w:val="22"/>
                <w:szCs w:val="22"/>
                <w:lang w:val="ro-RO" w:eastAsia="en-US" w:bidi="ar-SA"/>
              </w:rPr>
              <w:t>Platforma</w:t>
            </w:r>
            <w:r w:rsidRPr="00B546C6">
              <w:rPr>
                <w:rFonts w:ascii="Calibri" w:eastAsia="Times New Roman" w:hAnsi="Calibri" w:cs="Calibri"/>
                <w:color w:val="000000"/>
                <w:kern w:val="0"/>
                <w:sz w:val="22"/>
                <w:szCs w:val="22"/>
                <w:lang w:val="ro-RO" w:eastAsia="en-US" w:bidi="ar-SA"/>
              </w:rPr>
              <w:t xml:space="preserve"> ArcGIS;</w:t>
            </w:r>
            <w:r w:rsidRPr="00B546C6">
              <w:rPr>
                <w:rFonts w:ascii="Calibri" w:eastAsia="Times New Roman" w:hAnsi="Calibri" w:cs="Calibri"/>
                <w:color w:val="000000"/>
                <w:kern w:val="0"/>
                <w:sz w:val="22"/>
                <w:szCs w:val="22"/>
                <w:lang w:val="ro-RO" w:eastAsia="en-US" w:bidi="ar-SA"/>
              </w:rPr>
              <w:br/>
              <w:t xml:space="preserve">·     </w:t>
            </w:r>
            <w:r w:rsidR="00A928BB" w:rsidRPr="00B546C6">
              <w:rPr>
                <w:rFonts w:ascii="Calibri" w:eastAsia="Times New Roman" w:hAnsi="Calibri" w:cs="Calibri"/>
                <w:color w:val="000000"/>
                <w:kern w:val="0"/>
                <w:sz w:val="22"/>
                <w:szCs w:val="22"/>
                <w:lang w:val="ro-RO" w:eastAsia="en-US" w:bidi="ar-SA"/>
              </w:rPr>
              <w:t>Elemente fundamentale privind</w:t>
            </w:r>
            <w:r w:rsidRPr="00B546C6">
              <w:rPr>
                <w:rFonts w:ascii="Calibri" w:eastAsia="Times New Roman" w:hAnsi="Calibri" w:cs="Calibri"/>
                <w:color w:val="000000"/>
                <w:kern w:val="0"/>
                <w:sz w:val="22"/>
                <w:szCs w:val="22"/>
                <w:lang w:val="ro-RO" w:eastAsia="en-US" w:bidi="ar-SA"/>
              </w:rPr>
              <w:t xml:space="preserve"> GIS;</w:t>
            </w:r>
            <w:r w:rsidRPr="00B546C6">
              <w:rPr>
                <w:rFonts w:ascii="Calibri" w:eastAsia="Times New Roman" w:hAnsi="Calibri" w:cs="Calibri"/>
                <w:color w:val="000000"/>
                <w:kern w:val="0"/>
                <w:sz w:val="22"/>
                <w:szCs w:val="22"/>
                <w:lang w:val="ro-RO" w:eastAsia="en-US" w:bidi="ar-SA"/>
              </w:rPr>
              <w:br/>
              <w:t xml:space="preserve">·     </w:t>
            </w:r>
            <w:r w:rsidR="00A928BB" w:rsidRPr="00B546C6">
              <w:rPr>
                <w:rFonts w:ascii="Calibri" w:eastAsia="Times New Roman" w:hAnsi="Calibri" w:cs="Calibri"/>
                <w:color w:val="000000"/>
                <w:kern w:val="0"/>
                <w:sz w:val="22"/>
                <w:szCs w:val="22"/>
                <w:lang w:val="ro-RO" w:eastAsia="en-US" w:bidi="ar-SA"/>
              </w:rPr>
              <w:t>Înțelegerea Datelor</w:t>
            </w:r>
            <w:r w:rsidRPr="00B546C6">
              <w:rPr>
                <w:rFonts w:ascii="Calibri" w:eastAsia="Times New Roman" w:hAnsi="Calibri" w:cs="Calibri"/>
                <w:color w:val="000000"/>
                <w:kern w:val="0"/>
                <w:sz w:val="22"/>
                <w:szCs w:val="22"/>
                <w:lang w:val="ro-RO" w:eastAsia="en-US" w:bidi="ar-SA"/>
              </w:rPr>
              <w:t xml:space="preserve"> GIS; </w:t>
            </w:r>
            <w:r w:rsidRPr="00B546C6">
              <w:rPr>
                <w:rFonts w:ascii="Calibri" w:eastAsia="Times New Roman" w:hAnsi="Calibri" w:cs="Calibri"/>
                <w:color w:val="000000"/>
                <w:kern w:val="0"/>
                <w:sz w:val="22"/>
                <w:szCs w:val="22"/>
                <w:lang w:val="ro-RO" w:eastAsia="en-US" w:bidi="ar-SA"/>
              </w:rPr>
              <w:br/>
              <w:t>· </w:t>
            </w:r>
            <w:r w:rsidR="00A928BB" w:rsidRPr="00B546C6">
              <w:rPr>
                <w:rFonts w:ascii="Calibri" w:eastAsia="Times New Roman" w:hAnsi="Calibri" w:cs="Calibri"/>
                <w:color w:val="000000"/>
                <w:kern w:val="0"/>
                <w:sz w:val="22"/>
                <w:szCs w:val="22"/>
                <w:lang w:val="ro-RO" w:eastAsia="en-US" w:bidi="ar-SA"/>
              </w:rPr>
              <w:t>I</w:t>
            </w:r>
            <w:r w:rsidRPr="00B546C6">
              <w:rPr>
                <w:rFonts w:ascii="Calibri" w:eastAsia="Times New Roman" w:hAnsi="Calibri" w:cs="Calibri"/>
                <w:color w:val="000000"/>
                <w:kern w:val="0"/>
                <w:sz w:val="22"/>
                <w:szCs w:val="22"/>
                <w:lang w:val="ro-RO" w:eastAsia="en-US" w:bidi="ar-SA"/>
              </w:rPr>
              <w:t>mportan</w:t>
            </w:r>
            <w:r w:rsidR="00A928BB" w:rsidRPr="00B546C6">
              <w:rPr>
                <w:rFonts w:ascii="Calibri" w:eastAsia="Times New Roman" w:hAnsi="Calibri" w:cs="Calibri"/>
                <w:color w:val="000000"/>
                <w:kern w:val="0"/>
                <w:sz w:val="22"/>
                <w:szCs w:val="22"/>
                <w:lang w:val="ro-RO" w:eastAsia="en-US" w:bidi="ar-SA"/>
              </w:rPr>
              <w:t xml:space="preserve">ța sistemului de </w:t>
            </w:r>
            <w:r w:rsidRPr="00B546C6">
              <w:rPr>
                <w:rFonts w:ascii="Calibri" w:eastAsia="Times New Roman" w:hAnsi="Calibri" w:cs="Calibri"/>
                <w:color w:val="000000"/>
                <w:kern w:val="0"/>
                <w:sz w:val="22"/>
                <w:szCs w:val="22"/>
                <w:lang w:val="ro-RO" w:eastAsia="en-US" w:bidi="ar-SA"/>
              </w:rPr>
              <w:t>coord</w:t>
            </w:r>
            <w:r w:rsidR="00A928BB" w:rsidRPr="00B546C6">
              <w:rPr>
                <w:rFonts w:ascii="Calibri" w:eastAsia="Times New Roman" w:hAnsi="Calibri" w:cs="Calibri"/>
                <w:color w:val="000000"/>
                <w:kern w:val="0"/>
                <w:sz w:val="22"/>
                <w:szCs w:val="22"/>
                <w:lang w:val="ro-RO" w:eastAsia="en-US" w:bidi="ar-SA"/>
              </w:rPr>
              <w:t>onate</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A928BB" w:rsidRPr="00B546C6">
              <w:rPr>
                <w:lang w:val="ro-RO"/>
              </w:rPr>
              <w:t xml:space="preserve"> </w:t>
            </w:r>
            <w:r w:rsidR="00A928BB" w:rsidRPr="00B546C6">
              <w:rPr>
                <w:rFonts w:ascii="Calibri" w:eastAsia="Times New Roman" w:hAnsi="Calibri" w:cs="Calibri"/>
                <w:color w:val="000000"/>
                <w:kern w:val="0"/>
                <w:sz w:val="22"/>
                <w:szCs w:val="22"/>
                <w:lang w:val="ro-RO" w:eastAsia="en-US" w:bidi="ar-SA"/>
              </w:rPr>
              <w:t xml:space="preserve">Achiziția și selectarea Datelor </w:t>
            </w:r>
            <w:r w:rsidRPr="00B546C6">
              <w:rPr>
                <w:rFonts w:ascii="Calibri" w:eastAsia="Times New Roman" w:hAnsi="Calibri" w:cs="Calibri"/>
                <w:color w:val="000000"/>
                <w:kern w:val="0"/>
                <w:sz w:val="22"/>
                <w:szCs w:val="22"/>
                <w:lang w:val="ro-RO" w:eastAsia="en-US" w:bidi="ar-SA"/>
              </w:rPr>
              <w:t>GIS;</w:t>
            </w:r>
            <w:r w:rsidRPr="00B546C6">
              <w:rPr>
                <w:rFonts w:ascii="Calibri" w:eastAsia="Times New Roman" w:hAnsi="Calibri" w:cs="Calibri"/>
                <w:color w:val="000000"/>
                <w:kern w:val="0"/>
                <w:sz w:val="22"/>
                <w:szCs w:val="22"/>
                <w:lang w:val="ro-RO" w:eastAsia="en-US" w:bidi="ar-SA"/>
              </w:rPr>
              <w:br/>
              <w:t>·     Interac</w:t>
            </w:r>
            <w:r w:rsidR="00A928BB" w:rsidRPr="00B546C6">
              <w:rPr>
                <w:rFonts w:ascii="Calibri" w:eastAsia="Times New Roman" w:hAnsi="Calibri" w:cs="Calibri"/>
                <w:color w:val="000000"/>
                <w:kern w:val="0"/>
                <w:sz w:val="22"/>
                <w:szCs w:val="22"/>
                <w:lang w:val="ro-RO" w:eastAsia="en-US" w:bidi="ar-SA"/>
              </w:rPr>
              <w:t>țiunea cu o hartă</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A928BB" w:rsidRPr="00B546C6">
              <w:rPr>
                <w:rFonts w:ascii="Calibri" w:eastAsia="Times New Roman" w:hAnsi="Calibri" w:cs="Calibri"/>
                <w:color w:val="000000"/>
                <w:kern w:val="0"/>
                <w:sz w:val="22"/>
                <w:szCs w:val="22"/>
                <w:lang w:val="ro-RO" w:eastAsia="en-US" w:bidi="ar-SA"/>
              </w:rPr>
              <w:t>Efectuarea analizei spațiale</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A928BB" w:rsidRPr="00B546C6">
              <w:rPr>
                <w:rFonts w:ascii="Calibri" w:eastAsia="Times New Roman" w:hAnsi="Calibri" w:cs="Calibri"/>
                <w:color w:val="000000"/>
                <w:kern w:val="0"/>
                <w:sz w:val="22"/>
                <w:szCs w:val="22"/>
                <w:lang w:val="ro-RO" w:eastAsia="en-US" w:bidi="ar-SA"/>
              </w:rPr>
              <w:t>Comunicarea</w:t>
            </w:r>
            <w:r w:rsidRPr="00B546C6">
              <w:rPr>
                <w:rFonts w:ascii="Calibri" w:eastAsia="Times New Roman" w:hAnsi="Calibri" w:cs="Calibri"/>
                <w:color w:val="000000"/>
                <w:kern w:val="0"/>
                <w:sz w:val="22"/>
                <w:szCs w:val="22"/>
                <w:lang w:val="ro-RO" w:eastAsia="en-US" w:bidi="ar-SA"/>
              </w:rPr>
              <w:t xml:space="preserve"> re</w:t>
            </w:r>
            <w:r w:rsidR="00A928BB" w:rsidRPr="00B546C6">
              <w:rPr>
                <w:rFonts w:ascii="Calibri" w:eastAsia="Times New Roman" w:hAnsi="Calibri" w:cs="Calibri"/>
                <w:color w:val="000000"/>
                <w:kern w:val="0"/>
                <w:sz w:val="22"/>
                <w:szCs w:val="22"/>
                <w:lang w:val="ro-RO" w:eastAsia="en-US" w:bidi="ar-SA"/>
              </w:rPr>
              <w:t>zultatelor</w:t>
            </w:r>
          </w:p>
        </w:tc>
        <w:tc>
          <w:tcPr>
            <w:tcW w:w="1362" w:type="pct"/>
            <w:hideMark/>
          </w:tcPr>
          <w:p w14:paraId="5B5ECE50" w14:textId="17784227" w:rsidR="00A928BB" w:rsidRPr="00B546C6" w:rsidRDefault="00A928BB" w:rsidP="00A928BB">
            <w:pPr>
              <w:suppressAutoHyphens w:val="0"/>
              <w:autoSpaceDN/>
              <w:spacing w:after="240"/>
              <w:jc w:val="both"/>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t>• Identificarea datelor adecvate pentru crearea unui proiect cartografic;</w:t>
            </w:r>
          </w:p>
          <w:p w14:paraId="5F1DBAC3" w14:textId="7A087A5F" w:rsidR="00A928BB" w:rsidRPr="00B546C6" w:rsidRDefault="00A928BB" w:rsidP="00A928BB">
            <w:pPr>
              <w:suppressAutoHyphens w:val="0"/>
              <w:autoSpaceDN/>
              <w:spacing w:after="240"/>
              <w:jc w:val="both"/>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t>• Crearea unei hărți, adăugarea de date în cadrul hărții și simbolizarea acestora pentru a susține scopul hărții;</w:t>
            </w:r>
          </w:p>
          <w:p w14:paraId="1292B3AB" w14:textId="6C367760" w:rsidR="00A928BB" w:rsidRPr="00B546C6" w:rsidRDefault="00A928BB" w:rsidP="00A928BB">
            <w:pPr>
              <w:suppressAutoHyphens w:val="0"/>
              <w:autoSpaceDN/>
              <w:spacing w:after="240"/>
              <w:jc w:val="both"/>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t>• Partajarea datelor, hărților, precum și a altui tip de conținut într-un cont al organizației în platforma ArcGIS Online;</w:t>
            </w:r>
          </w:p>
          <w:p w14:paraId="25886644" w14:textId="3ABB0B8D" w:rsidR="0028701A" w:rsidRPr="00B546C6" w:rsidRDefault="00A928BB" w:rsidP="00A928BB">
            <w:pPr>
              <w:suppressAutoHyphens w:val="0"/>
              <w:autoSpaceDN/>
              <w:spacing w:after="240"/>
              <w:jc w:val="both"/>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t>• Efectuarea analizei spațiale pentru a obține informații despre obiectele aflate pe hartă, într-o anumită zonă de interes</w:t>
            </w:r>
            <w:r w:rsidR="0028701A" w:rsidRPr="00B546C6">
              <w:rPr>
                <w:rFonts w:ascii="Calibri" w:eastAsia="Times New Roman" w:hAnsi="Calibri" w:cs="Calibri"/>
                <w:color w:val="000000"/>
                <w:kern w:val="0"/>
                <w:sz w:val="22"/>
                <w:szCs w:val="22"/>
                <w:lang w:val="ro-RO" w:eastAsia="en-US" w:bidi="ar-SA"/>
              </w:rPr>
              <w:t>.</w:t>
            </w:r>
          </w:p>
        </w:tc>
        <w:tc>
          <w:tcPr>
            <w:tcW w:w="665" w:type="pct"/>
            <w:hideMark/>
          </w:tcPr>
          <w:p w14:paraId="7CC80C66" w14:textId="600A9F5B"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t xml:space="preserve">- </w:t>
            </w:r>
            <w:r w:rsidR="00A928BB" w:rsidRPr="00B546C6">
              <w:rPr>
                <w:rFonts w:ascii="Calibri" w:eastAsia="Times New Roman" w:hAnsi="Calibri" w:cs="Calibri"/>
                <w:color w:val="000000"/>
                <w:kern w:val="0"/>
                <w:sz w:val="22"/>
                <w:szCs w:val="22"/>
                <w:lang w:val="ro-RO" w:eastAsia="en-US" w:bidi="ar-SA"/>
              </w:rPr>
              <w:t>Diplomă de licență/ master</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A928BB" w:rsidRPr="00B546C6">
              <w:rPr>
                <w:rFonts w:ascii="Calibri" w:eastAsia="Times New Roman" w:hAnsi="Calibri" w:cs="Calibri"/>
                <w:color w:val="000000"/>
                <w:kern w:val="0"/>
                <w:sz w:val="22"/>
                <w:szCs w:val="22"/>
                <w:lang w:val="ro-RO" w:eastAsia="en-US" w:bidi="ar-SA"/>
              </w:rPr>
              <w:t>Parte din echipa de implementare a DI</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7630DD" w:rsidRPr="00B546C6">
              <w:rPr>
                <w:rFonts w:ascii="Calibri" w:eastAsia="Times New Roman" w:hAnsi="Calibri" w:cs="Calibri"/>
                <w:color w:val="000000"/>
                <w:kern w:val="0"/>
                <w:sz w:val="22"/>
                <w:szCs w:val="22"/>
                <w:lang w:val="ro-RO" w:eastAsia="en-US" w:bidi="ar-SA"/>
              </w:rPr>
              <w:t>Nivel începător</w:t>
            </w:r>
          </w:p>
        </w:tc>
        <w:tc>
          <w:tcPr>
            <w:tcW w:w="441" w:type="pct"/>
            <w:hideMark/>
          </w:tcPr>
          <w:p w14:paraId="2190B31F"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t>26</w:t>
            </w:r>
          </w:p>
        </w:tc>
        <w:tc>
          <w:tcPr>
            <w:tcW w:w="449" w:type="pct"/>
            <w:hideMark/>
          </w:tcPr>
          <w:p w14:paraId="47346EB9" w14:textId="35B80951"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t xml:space="preserve">2 </w:t>
            </w:r>
            <w:r w:rsidR="00FC4ECF" w:rsidRPr="00B546C6">
              <w:rPr>
                <w:rFonts w:ascii="Calibri" w:eastAsia="Times New Roman" w:hAnsi="Calibri" w:cs="Calibri"/>
                <w:color w:val="000000"/>
                <w:kern w:val="0"/>
                <w:sz w:val="22"/>
                <w:szCs w:val="22"/>
                <w:lang w:val="ro-RO" w:eastAsia="en-US" w:bidi="ar-SA"/>
              </w:rPr>
              <w:t>zile</w:t>
            </w:r>
          </w:p>
        </w:tc>
        <w:tc>
          <w:tcPr>
            <w:tcW w:w="662" w:type="pct"/>
            <w:hideMark/>
          </w:tcPr>
          <w:p w14:paraId="41888D78" w14:textId="52C9751B" w:rsidR="0028701A" w:rsidRPr="00B546C6" w:rsidRDefault="0028701A" w:rsidP="00F2057B">
            <w:pPr>
              <w:suppressAutoHyphens w:val="0"/>
              <w:autoSpaceDN/>
              <w:jc w:val="center"/>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t xml:space="preserve">2020 </w:t>
            </w:r>
            <w:r w:rsidRPr="00B546C6">
              <w:rPr>
                <w:rFonts w:ascii="Calibri" w:eastAsia="Times New Roman" w:hAnsi="Calibri" w:cs="Calibri"/>
                <w:color w:val="000000"/>
                <w:kern w:val="0"/>
                <w:sz w:val="22"/>
                <w:szCs w:val="22"/>
                <w:lang w:val="ro-RO" w:eastAsia="en-US" w:bidi="ar-SA"/>
              </w:rPr>
              <w:br/>
              <w:t>(</w:t>
            </w:r>
            <w:r w:rsidR="00320D22" w:rsidRPr="00B546C6">
              <w:rPr>
                <w:rFonts w:ascii="Calibri" w:eastAsia="Times New Roman" w:hAnsi="Calibri" w:cs="Calibri"/>
                <w:color w:val="000000"/>
                <w:kern w:val="0"/>
                <w:sz w:val="22"/>
                <w:szCs w:val="22"/>
                <w:lang w:val="ro-RO" w:eastAsia="en-US" w:bidi="ar-SA"/>
              </w:rPr>
              <w:t>semestrul al 2-lea</w:t>
            </w:r>
            <w:r w:rsidRPr="00B546C6">
              <w:rPr>
                <w:rFonts w:ascii="Calibri" w:eastAsia="Times New Roman" w:hAnsi="Calibri" w:cs="Calibri"/>
                <w:color w:val="000000"/>
                <w:kern w:val="0"/>
                <w:sz w:val="22"/>
                <w:szCs w:val="22"/>
                <w:lang w:val="ro-RO" w:eastAsia="en-US" w:bidi="ar-SA"/>
              </w:rPr>
              <w:t xml:space="preserve">) </w:t>
            </w:r>
          </w:p>
        </w:tc>
      </w:tr>
      <w:tr w:rsidR="00AF61DF" w:rsidRPr="00B546C6" w14:paraId="6489EBB5" w14:textId="77777777" w:rsidTr="00F2057B">
        <w:trPr>
          <w:cnfStyle w:val="000000100000" w:firstRow="0" w:lastRow="0" w:firstColumn="0" w:lastColumn="0" w:oddVBand="0" w:evenVBand="0" w:oddHBand="1" w:evenHBand="0" w:firstRowFirstColumn="0" w:firstRowLastColumn="0" w:lastRowFirstColumn="0" w:lastRowLastColumn="0"/>
          <w:trHeight w:val="3190"/>
        </w:trPr>
        <w:tc>
          <w:tcPr>
            <w:cnfStyle w:val="001000000000" w:firstRow="0" w:lastRow="0" w:firstColumn="1" w:lastColumn="0" w:oddVBand="0" w:evenVBand="0" w:oddHBand="0" w:evenHBand="0" w:firstRowFirstColumn="0" w:firstRowLastColumn="0" w:lastRowFirstColumn="0" w:lastRowLastColumn="0"/>
            <w:tcW w:w="582" w:type="pct"/>
            <w:vMerge w:val="restart"/>
            <w:hideMark/>
          </w:tcPr>
          <w:p w14:paraId="299E19ED" w14:textId="0E886932" w:rsidR="0028701A" w:rsidRPr="00B546C6" w:rsidRDefault="0028701A" w:rsidP="00A928BB">
            <w:pPr>
              <w:suppressAutoHyphens w:val="0"/>
              <w:autoSpaceDN/>
              <w:textAlignment w:val="auto"/>
              <w:rPr>
                <w:rFonts w:ascii="Calibri" w:eastAsia="Times New Roman" w:hAnsi="Calibri" w:cs="Calibri"/>
                <w:color w:val="2F5496"/>
                <w:kern w:val="0"/>
                <w:sz w:val="22"/>
                <w:szCs w:val="22"/>
                <w:lang w:val="ro-RO" w:eastAsia="en-US" w:bidi="ar-SA"/>
              </w:rPr>
            </w:pPr>
            <w:r w:rsidRPr="00B546C6">
              <w:rPr>
                <w:rFonts w:ascii="Calibri" w:eastAsia="Times New Roman" w:hAnsi="Calibri" w:cs="Calibri"/>
                <w:color w:val="2F5496"/>
                <w:kern w:val="0"/>
                <w:sz w:val="22"/>
                <w:szCs w:val="22"/>
                <w:lang w:val="ro-RO" w:eastAsia="en-US" w:bidi="ar-SA"/>
              </w:rPr>
              <w:lastRenderedPageBreak/>
              <w:t xml:space="preserve">ArcGIS 2: </w:t>
            </w:r>
            <w:r w:rsidR="00A928BB" w:rsidRPr="00B546C6">
              <w:rPr>
                <w:rFonts w:ascii="Calibri" w:eastAsia="Times New Roman" w:hAnsi="Calibri" w:cs="Calibri"/>
                <w:color w:val="2F5496"/>
                <w:kern w:val="0"/>
                <w:sz w:val="22"/>
                <w:szCs w:val="22"/>
                <w:lang w:val="ro-RO" w:eastAsia="en-US" w:bidi="ar-SA"/>
              </w:rPr>
              <w:t>Fluxuri de activități esențiale</w:t>
            </w:r>
          </w:p>
        </w:tc>
        <w:tc>
          <w:tcPr>
            <w:tcW w:w="839" w:type="pct"/>
            <w:vMerge w:val="restart"/>
            <w:hideMark/>
          </w:tcPr>
          <w:p w14:paraId="31556F6B" w14:textId="45D449D4" w:rsidR="0028701A" w:rsidRPr="00B546C6" w:rsidRDefault="0028701A" w:rsidP="00A928B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t>·  </w:t>
            </w:r>
            <w:r w:rsidR="00A928BB" w:rsidRPr="00B546C6">
              <w:rPr>
                <w:rFonts w:ascii="Calibri" w:eastAsia="Times New Roman" w:hAnsi="Calibri" w:cs="Calibri"/>
                <w:color w:val="000000"/>
                <w:kern w:val="0"/>
                <w:sz w:val="22"/>
                <w:szCs w:val="22"/>
                <w:lang w:val="ro-RO" w:eastAsia="en-US" w:bidi="ar-SA"/>
              </w:rPr>
              <w:t>Identificarea, utilizarea, realizarea și partajarea hărților</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Integra</w:t>
            </w:r>
            <w:r w:rsidR="00A928BB" w:rsidRPr="00B546C6">
              <w:rPr>
                <w:rFonts w:ascii="Calibri" w:eastAsia="Times New Roman" w:hAnsi="Calibri" w:cs="Calibri"/>
                <w:color w:val="000000"/>
                <w:kern w:val="0"/>
                <w:sz w:val="22"/>
                <w:szCs w:val="22"/>
                <w:lang w:val="ro-RO" w:eastAsia="en-US" w:bidi="ar-SA"/>
              </w:rPr>
              <w:t>rea datelor</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A928BB" w:rsidRPr="00B546C6">
              <w:rPr>
                <w:rFonts w:ascii="Calibri" w:eastAsia="Times New Roman" w:hAnsi="Calibri" w:cs="Calibri"/>
                <w:color w:val="000000"/>
                <w:kern w:val="0"/>
                <w:sz w:val="22"/>
                <w:szCs w:val="22"/>
                <w:lang w:val="ro-RO" w:eastAsia="en-US" w:bidi="ar-SA"/>
              </w:rPr>
              <w:t>Gestionarea straturilor hărților</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A928BB" w:rsidRPr="00B546C6">
              <w:rPr>
                <w:rFonts w:ascii="Calibri" w:eastAsia="Times New Roman" w:hAnsi="Calibri" w:cs="Calibri"/>
                <w:color w:val="000000"/>
                <w:kern w:val="0"/>
                <w:sz w:val="22"/>
                <w:szCs w:val="22"/>
                <w:lang w:val="ro-RO" w:eastAsia="en-US" w:bidi="ar-SA"/>
              </w:rPr>
              <w:t>Afișarea</w:t>
            </w:r>
            <w:r w:rsidRPr="00B546C6">
              <w:rPr>
                <w:rFonts w:ascii="Calibri" w:eastAsia="Times New Roman" w:hAnsi="Calibri" w:cs="Calibri"/>
                <w:color w:val="000000"/>
                <w:kern w:val="0"/>
                <w:sz w:val="22"/>
                <w:szCs w:val="22"/>
                <w:lang w:val="ro-RO" w:eastAsia="en-US" w:bidi="ar-SA"/>
              </w:rPr>
              <w:t xml:space="preserve"> dat</w:t>
            </w:r>
            <w:r w:rsidR="00A928BB" w:rsidRPr="00B546C6">
              <w:rPr>
                <w:rFonts w:ascii="Calibri" w:eastAsia="Times New Roman" w:hAnsi="Calibri" w:cs="Calibri"/>
                <w:color w:val="000000"/>
                <w:kern w:val="0"/>
                <w:sz w:val="22"/>
                <w:szCs w:val="22"/>
                <w:lang w:val="ro-RO" w:eastAsia="en-US" w:bidi="ar-SA"/>
              </w:rPr>
              <w:t>elor</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A928BB" w:rsidRPr="00B546C6">
              <w:rPr>
                <w:lang w:val="ro-RO"/>
              </w:rPr>
              <w:t xml:space="preserve"> </w:t>
            </w:r>
            <w:r w:rsidR="00A928BB" w:rsidRPr="00B546C6">
              <w:rPr>
                <w:rFonts w:ascii="Calibri" w:eastAsia="Times New Roman" w:hAnsi="Calibri" w:cs="Calibri"/>
                <w:color w:val="000000"/>
                <w:kern w:val="0"/>
                <w:sz w:val="22"/>
                <w:szCs w:val="22"/>
                <w:lang w:val="ro-RO" w:eastAsia="en-US" w:bidi="ar-SA"/>
              </w:rPr>
              <w:t>Utilizarea datelor tabelare</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A928BB" w:rsidRPr="00B546C6">
              <w:rPr>
                <w:lang w:val="ro-RO"/>
              </w:rPr>
              <w:t xml:space="preserve"> </w:t>
            </w:r>
            <w:r w:rsidR="00A928BB" w:rsidRPr="00B546C6">
              <w:rPr>
                <w:rFonts w:ascii="Calibri" w:eastAsia="Times New Roman" w:hAnsi="Calibri" w:cs="Calibri"/>
                <w:color w:val="000000"/>
                <w:kern w:val="0"/>
                <w:sz w:val="22"/>
                <w:szCs w:val="22"/>
                <w:lang w:val="ro-RO" w:eastAsia="en-US" w:bidi="ar-SA"/>
              </w:rPr>
              <w:t xml:space="preserve">Crearea și editarea datelor </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A928BB" w:rsidRPr="00B546C6">
              <w:rPr>
                <w:lang w:val="ro-RO"/>
              </w:rPr>
              <w:t xml:space="preserve"> </w:t>
            </w:r>
            <w:r w:rsidR="00A928BB" w:rsidRPr="00B546C6">
              <w:rPr>
                <w:rFonts w:ascii="Calibri" w:eastAsia="Times New Roman" w:hAnsi="Calibri" w:cs="Calibri"/>
                <w:color w:val="000000"/>
                <w:kern w:val="0"/>
                <w:sz w:val="22"/>
                <w:szCs w:val="22"/>
                <w:lang w:val="ro-RO" w:eastAsia="en-US" w:bidi="ar-SA"/>
              </w:rPr>
              <w:t>Etichetarea caracteristicilor</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A928BB" w:rsidRPr="00B546C6">
              <w:rPr>
                <w:lang w:val="ro-RO"/>
              </w:rPr>
              <w:t xml:space="preserve"> </w:t>
            </w:r>
            <w:r w:rsidR="00A928BB" w:rsidRPr="00B546C6">
              <w:rPr>
                <w:rFonts w:ascii="Calibri" w:eastAsia="Times New Roman" w:hAnsi="Calibri" w:cs="Calibri"/>
                <w:color w:val="000000"/>
                <w:kern w:val="0"/>
                <w:sz w:val="22"/>
                <w:szCs w:val="22"/>
                <w:lang w:val="ro-RO" w:eastAsia="en-US" w:bidi="ar-SA"/>
              </w:rPr>
              <w:t>Conceperea layout-urilor hărților</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A928BB" w:rsidRPr="00B546C6">
              <w:rPr>
                <w:lang w:val="ro-RO"/>
              </w:rPr>
              <w:t xml:space="preserve"> </w:t>
            </w:r>
            <w:r w:rsidR="00A928BB" w:rsidRPr="00B546C6">
              <w:rPr>
                <w:rFonts w:ascii="Calibri" w:eastAsia="Times New Roman" w:hAnsi="Calibri" w:cs="Calibri"/>
                <w:color w:val="000000"/>
                <w:kern w:val="0"/>
                <w:sz w:val="22"/>
                <w:szCs w:val="22"/>
                <w:lang w:val="ro-RO" w:eastAsia="en-US" w:bidi="ar-SA"/>
              </w:rPr>
              <w:t>Evaluarea datelor pentru analiză</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A928BB" w:rsidRPr="00B546C6">
              <w:rPr>
                <w:lang w:val="ro-RO"/>
              </w:rPr>
              <w:t xml:space="preserve"> </w:t>
            </w:r>
            <w:r w:rsidR="00A928BB" w:rsidRPr="00B546C6">
              <w:rPr>
                <w:rFonts w:ascii="Calibri" w:eastAsia="Times New Roman" w:hAnsi="Calibri" w:cs="Calibri"/>
                <w:color w:val="000000"/>
                <w:kern w:val="0"/>
                <w:sz w:val="22"/>
                <w:szCs w:val="22"/>
                <w:lang w:val="ro-RO" w:eastAsia="en-US" w:bidi="ar-SA"/>
              </w:rPr>
              <w:t>Soluționarea problemelor spațiale</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w:t>
            </w:r>
            <w:r w:rsidR="00A928BB" w:rsidRPr="00B546C6">
              <w:rPr>
                <w:rFonts w:ascii="Calibri" w:eastAsia="Times New Roman" w:hAnsi="Calibri" w:cs="Calibri"/>
                <w:color w:val="000000"/>
                <w:kern w:val="0"/>
                <w:sz w:val="22"/>
                <w:szCs w:val="22"/>
                <w:lang w:val="ro-RO" w:eastAsia="en-US" w:bidi="ar-SA"/>
              </w:rPr>
              <w:t>Partajarea informațiilor geografice</w:t>
            </w:r>
            <w:r w:rsidRPr="00B546C6">
              <w:rPr>
                <w:rFonts w:ascii="Calibri" w:eastAsia="Times New Roman" w:hAnsi="Calibri" w:cs="Calibri"/>
                <w:color w:val="000000"/>
                <w:kern w:val="0"/>
                <w:sz w:val="22"/>
                <w:szCs w:val="22"/>
                <w:lang w:val="ro-RO" w:eastAsia="en-US" w:bidi="ar-SA"/>
              </w:rPr>
              <w:t>.</w:t>
            </w:r>
          </w:p>
        </w:tc>
        <w:tc>
          <w:tcPr>
            <w:tcW w:w="1362" w:type="pct"/>
            <w:vMerge w:val="restart"/>
            <w:hideMark/>
          </w:tcPr>
          <w:p w14:paraId="2D82A828" w14:textId="77777777" w:rsidR="00A928BB" w:rsidRPr="00B546C6" w:rsidRDefault="00A928BB" w:rsidP="00A928BB">
            <w:pPr>
              <w:suppressAutoHyphens w:val="0"/>
              <w:autoSpaceDN/>
              <w:jc w:val="both"/>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tab/>
              <w:t>Utilizarea programului software ArcMap pentru a crea hărți de înaltă calitate în baza unei varietăți de surse.</w:t>
            </w:r>
          </w:p>
          <w:p w14:paraId="0879D31D" w14:textId="77777777" w:rsidR="00A928BB" w:rsidRPr="00B546C6" w:rsidRDefault="00A928BB" w:rsidP="00A928BB">
            <w:pPr>
              <w:suppressAutoHyphens w:val="0"/>
              <w:autoSpaceDN/>
              <w:jc w:val="both"/>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tab/>
              <w:t>Organizarea, crearea și editarea datelor pentru reprezentarea actuală exactă a entităților reale;</w:t>
            </w:r>
          </w:p>
          <w:p w14:paraId="44A4A513" w14:textId="77777777" w:rsidR="00A928BB" w:rsidRPr="00B546C6" w:rsidRDefault="00A928BB" w:rsidP="00A928BB">
            <w:pPr>
              <w:suppressAutoHyphens w:val="0"/>
              <w:autoSpaceDN/>
              <w:jc w:val="both"/>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tab/>
              <w:t>Gestionarea, simbolizarea și etichetarea straturilor tematice pentru o mai bună vizualizare și interpretare a unei hărți;</w:t>
            </w:r>
          </w:p>
          <w:p w14:paraId="7B5DA3D0" w14:textId="77777777" w:rsidR="00A928BB" w:rsidRPr="00B546C6" w:rsidRDefault="00A928BB" w:rsidP="00A928BB">
            <w:pPr>
              <w:suppressAutoHyphens w:val="0"/>
              <w:autoSpaceDN/>
              <w:jc w:val="both"/>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tab/>
              <w:t>Crearea unui design atractiv pentru o hartă care urmează a fi tipărită;</w:t>
            </w:r>
          </w:p>
          <w:p w14:paraId="52626191" w14:textId="77777777" w:rsidR="00A928BB" w:rsidRPr="00B546C6" w:rsidRDefault="00A928BB" w:rsidP="00A928BB">
            <w:pPr>
              <w:suppressAutoHyphens w:val="0"/>
              <w:autoSpaceDN/>
              <w:jc w:val="both"/>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tab/>
              <w:t>Aplicarea unui flux de activități standard pentru efectuarea analizei spațiale;</w:t>
            </w:r>
          </w:p>
          <w:p w14:paraId="35A018F0" w14:textId="2345CD05" w:rsidR="0028701A" w:rsidRPr="00B546C6" w:rsidRDefault="00A928BB" w:rsidP="00A928BB">
            <w:pPr>
              <w:suppressAutoHyphens w:val="0"/>
              <w:autoSpaceDN/>
              <w:jc w:val="both"/>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tab/>
              <w:t>Partajarea hărților și a rezultatelor analizei astfel încât să fie accesibile pe desktop, web și pe dispozitive mobile</w:t>
            </w:r>
            <w:r w:rsidR="0028701A" w:rsidRPr="00B546C6">
              <w:rPr>
                <w:rFonts w:ascii="Calibri" w:eastAsia="Times New Roman" w:hAnsi="Calibri" w:cs="Calibri"/>
                <w:color w:val="000000"/>
                <w:kern w:val="0"/>
                <w:sz w:val="22"/>
                <w:szCs w:val="22"/>
                <w:lang w:val="ro-RO" w:eastAsia="en-US" w:bidi="ar-SA"/>
              </w:rPr>
              <w:t>. </w:t>
            </w:r>
          </w:p>
        </w:tc>
        <w:tc>
          <w:tcPr>
            <w:tcW w:w="665" w:type="pct"/>
            <w:vMerge w:val="restart"/>
            <w:hideMark/>
          </w:tcPr>
          <w:p w14:paraId="59E98A73" w14:textId="475E292B"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t xml:space="preserve">- </w:t>
            </w:r>
            <w:r w:rsidR="00A928BB" w:rsidRPr="00B546C6">
              <w:rPr>
                <w:rFonts w:ascii="Calibri" w:eastAsia="Times New Roman" w:hAnsi="Calibri" w:cs="Calibri"/>
                <w:color w:val="000000"/>
                <w:kern w:val="0"/>
                <w:sz w:val="22"/>
                <w:szCs w:val="22"/>
                <w:lang w:val="ro-RO" w:eastAsia="en-US" w:bidi="ar-SA"/>
              </w:rPr>
              <w:t>Diplomă de licență/ master</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A928BB" w:rsidRPr="00B546C6">
              <w:rPr>
                <w:rFonts w:ascii="Calibri" w:eastAsia="Times New Roman" w:hAnsi="Calibri" w:cs="Calibri"/>
                <w:color w:val="000000"/>
                <w:kern w:val="0"/>
                <w:sz w:val="22"/>
                <w:szCs w:val="22"/>
                <w:lang w:val="ro-RO" w:eastAsia="en-US" w:bidi="ar-SA"/>
              </w:rPr>
              <w:t>Parte din echipa de implementare a DI</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7630DD" w:rsidRPr="00B546C6">
              <w:rPr>
                <w:rFonts w:ascii="Calibri" w:eastAsia="Times New Roman" w:hAnsi="Calibri" w:cs="Calibri"/>
                <w:color w:val="000000"/>
                <w:kern w:val="0"/>
                <w:sz w:val="22"/>
                <w:szCs w:val="22"/>
                <w:lang w:val="ro-RO" w:eastAsia="en-US" w:bidi="ar-SA"/>
              </w:rPr>
              <w:t>Nivel începător</w:t>
            </w:r>
          </w:p>
        </w:tc>
        <w:tc>
          <w:tcPr>
            <w:tcW w:w="441" w:type="pct"/>
            <w:vMerge w:val="restart"/>
            <w:hideMark/>
          </w:tcPr>
          <w:p w14:paraId="6F7140C1"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t>26</w:t>
            </w:r>
          </w:p>
        </w:tc>
        <w:tc>
          <w:tcPr>
            <w:tcW w:w="449" w:type="pct"/>
            <w:vMerge w:val="restart"/>
            <w:hideMark/>
          </w:tcPr>
          <w:p w14:paraId="66CE2A4A" w14:textId="687BC34D"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t xml:space="preserve">3 </w:t>
            </w:r>
            <w:r w:rsidR="00FC4ECF" w:rsidRPr="00B546C6">
              <w:rPr>
                <w:rFonts w:ascii="Calibri" w:eastAsia="Times New Roman" w:hAnsi="Calibri" w:cs="Calibri"/>
                <w:color w:val="000000"/>
                <w:kern w:val="0"/>
                <w:sz w:val="22"/>
                <w:szCs w:val="22"/>
                <w:lang w:val="ro-RO" w:eastAsia="en-US" w:bidi="ar-SA"/>
              </w:rPr>
              <w:t>zile</w:t>
            </w:r>
          </w:p>
        </w:tc>
        <w:tc>
          <w:tcPr>
            <w:tcW w:w="662" w:type="pct"/>
            <w:vMerge w:val="restart"/>
            <w:hideMark/>
          </w:tcPr>
          <w:p w14:paraId="0E395498" w14:textId="77A9CD6C" w:rsidR="0028701A" w:rsidRPr="00B546C6" w:rsidRDefault="0028701A" w:rsidP="00F2057B">
            <w:pPr>
              <w:suppressAutoHyphens w:val="0"/>
              <w:autoSpaceDN/>
              <w:jc w:val="center"/>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t>2020 (</w:t>
            </w:r>
            <w:r w:rsidR="00320D22" w:rsidRPr="00B546C6">
              <w:rPr>
                <w:rFonts w:ascii="Calibri" w:eastAsia="Times New Roman" w:hAnsi="Calibri" w:cs="Calibri"/>
                <w:color w:val="000000"/>
                <w:kern w:val="0"/>
                <w:sz w:val="22"/>
                <w:szCs w:val="22"/>
                <w:lang w:val="ro-RO" w:eastAsia="en-US" w:bidi="ar-SA"/>
              </w:rPr>
              <w:t>semestrul al 2-lea</w:t>
            </w:r>
            <w:r w:rsidRPr="00B546C6">
              <w:rPr>
                <w:rFonts w:ascii="Calibri" w:eastAsia="Times New Roman" w:hAnsi="Calibri" w:cs="Calibri"/>
                <w:color w:val="000000"/>
                <w:kern w:val="0"/>
                <w:sz w:val="22"/>
                <w:szCs w:val="22"/>
                <w:lang w:val="ro-RO" w:eastAsia="en-US" w:bidi="ar-SA"/>
              </w:rPr>
              <w:t>)</w:t>
            </w:r>
          </w:p>
        </w:tc>
      </w:tr>
      <w:tr w:rsidR="00AF61DF" w:rsidRPr="00B546C6" w14:paraId="618703A6" w14:textId="77777777" w:rsidTr="00F2057B">
        <w:trPr>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1A245CDE"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000B6986"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50DBE7FC"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1F5F9221"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3075CC76"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3231A7DB"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36013FFF"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151F186F" w14:textId="77777777" w:rsidTr="00F2057B">
        <w:trPr>
          <w:cnfStyle w:val="000000100000" w:firstRow="0" w:lastRow="0" w:firstColumn="0" w:lastColumn="0" w:oddVBand="0" w:evenVBand="0" w:oddHBand="1" w:evenHBand="0" w:firstRowFirstColumn="0" w:firstRowLastColumn="0" w:lastRowFirstColumn="0" w:lastRowLastColumn="0"/>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13A3EEF8"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131356A5"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67EFB468"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71E8EA05"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0F66C5C5"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74BDC518"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2F3F2234"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65587EFB" w14:textId="77777777" w:rsidTr="00F2057B">
        <w:trPr>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64F92853"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458CD55D"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46E22920"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6D509062"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46BFDEAF"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49CECCBF"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1D9187D1"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1A66428A" w14:textId="77777777" w:rsidTr="00F2057B">
        <w:trPr>
          <w:cnfStyle w:val="000000100000" w:firstRow="0" w:lastRow="0" w:firstColumn="0" w:lastColumn="0" w:oddVBand="0" w:evenVBand="0" w:oddHBand="1" w:evenHBand="0" w:firstRowFirstColumn="0" w:firstRowLastColumn="0" w:lastRowFirstColumn="0" w:lastRowLastColumn="0"/>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0F0C6197"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6908A1BD"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0B31BF3B"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0E81FFAC"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2C3A16AB"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4B8465E7"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31462935"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598B4B17" w14:textId="77777777" w:rsidTr="00F2057B">
        <w:trPr>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601378AE"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66098F2A"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17C623F0"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275D7452"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4744483A"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2193BC21"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3BA4F669"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578B47DE" w14:textId="77777777" w:rsidTr="00F2057B">
        <w:trPr>
          <w:cnfStyle w:val="000000100000" w:firstRow="0" w:lastRow="0" w:firstColumn="0" w:lastColumn="0" w:oddVBand="0" w:evenVBand="0" w:oddHBand="1" w:evenHBand="0" w:firstRowFirstColumn="0" w:firstRowLastColumn="0" w:lastRowFirstColumn="0" w:lastRowLastColumn="0"/>
          <w:trHeight w:val="2030"/>
        </w:trPr>
        <w:tc>
          <w:tcPr>
            <w:cnfStyle w:val="001000000000" w:firstRow="0" w:lastRow="0" w:firstColumn="1" w:lastColumn="0" w:oddVBand="0" w:evenVBand="0" w:oddHBand="0" w:evenHBand="0" w:firstRowFirstColumn="0" w:firstRowLastColumn="0" w:lastRowFirstColumn="0" w:lastRowLastColumn="0"/>
            <w:tcW w:w="582" w:type="pct"/>
            <w:vMerge w:val="restart"/>
            <w:hideMark/>
          </w:tcPr>
          <w:p w14:paraId="0F9EC571" w14:textId="72D7A001" w:rsidR="0028701A" w:rsidRPr="00B546C6" w:rsidRDefault="00A928BB" w:rsidP="00F2057B">
            <w:pPr>
              <w:suppressAutoHyphens w:val="0"/>
              <w:autoSpaceDN/>
              <w:textAlignment w:val="auto"/>
              <w:rPr>
                <w:rFonts w:ascii="Calibri" w:eastAsia="Times New Roman" w:hAnsi="Calibri" w:cs="Calibri"/>
                <w:color w:val="2F5496"/>
                <w:kern w:val="0"/>
                <w:sz w:val="22"/>
                <w:szCs w:val="22"/>
                <w:lang w:val="ro-RO" w:eastAsia="en-US" w:bidi="ar-SA"/>
              </w:rPr>
            </w:pPr>
            <w:r w:rsidRPr="00B546C6">
              <w:rPr>
                <w:rFonts w:ascii="Calibri" w:eastAsia="Times New Roman" w:hAnsi="Calibri" w:cs="Calibri"/>
                <w:color w:val="2F5496"/>
                <w:kern w:val="0"/>
                <w:sz w:val="22"/>
                <w:szCs w:val="22"/>
                <w:lang w:val="ro-RO" w:eastAsia="en-US" w:bidi="ar-SA"/>
              </w:rPr>
              <w:lastRenderedPageBreak/>
              <w:t>Crearea și Editarea Datelor utilizând ArcGIS Pro</w:t>
            </w:r>
          </w:p>
        </w:tc>
        <w:tc>
          <w:tcPr>
            <w:tcW w:w="839" w:type="pct"/>
            <w:vMerge w:val="restart"/>
            <w:hideMark/>
          </w:tcPr>
          <w:p w14:paraId="59093DDE" w14:textId="7581FB19"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t>·    </w:t>
            </w:r>
            <w:r w:rsidRPr="00B546C6">
              <w:rPr>
                <w:rFonts w:ascii="Calibri" w:eastAsia="Times New Roman" w:hAnsi="Calibri" w:cs="Calibri"/>
                <w:color w:val="000000"/>
                <w:kern w:val="0"/>
                <w:sz w:val="14"/>
                <w:szCs w:val="14"/>
                <w:lang w:val="ro-RO" w:eastAsia="en-US" w:bidi="ar-SA"/>
              </w:rPr>
              <w:t xml:space="preserve"> </w:t>
            </w:r>
            <w:r w:rsidR="00A928BB" w:rsidRPr="00B546C6">
              <w:rPr>
                <w:lang w:val="ro-RO"/>
              </w:rPr>
              <w:t xml:space="preserve"> </w:t>
            </w:r>
            <w:r w:rsidR="00A928BB" w:rsidRPr="00B546C6">
              <w:rPr>
                <w:rFonts w:ascii="Calibri" w:eastAsia="Times New Roman" w:hAnsi="Calibri" w:cs="Calibri"/>
                <w:color w:val="000000"/>
                <w:kern w:val="0"/>
                <w:sz w:val="22"/>
                <w:szCs w:val="22"/>
                <w:lang w:val="ro-RO" w:eastAsia="en-US" w:bidi="ar-SA"/>
              </w:rPr>
              <w:t>Introducere în editare</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A928BB" w:rsidRPr="00B546C6">
              <w:rPr>
                <w:lang w:val="ro-RO"/>
              </w:rPr>
              <w:t xml:space="preserve"> </w:t>
            </w:r>
            <w:r w:rsidR="00A928BB" w:rsidRPr="00B546C6">
              <w:rPr>
                <w:rFonts w:ascii="Calibri" w:eastAsia="Times New Roman" w:hAnsi="Calibri" w:cs="Calibri"/>
                <w:color w:val="000000"/>
                <w:kern w:val="0"/>
                <w:sz w:val="22"/>
                <w:szCs w:val="22"/>
                <w:lang w:val="ro-RO" w:eastAsia="en-US" w:bidi="ar-SA"/>
              </w:rPr>
              <w:t>Pregătirea pentru editarea datelor GIS</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A928BB" w:rsidRPr="00B546C6">
              <w:rPr>
                <w:lang w:val="ro-RO"/>
              </w:rPr>
              <w:t xml:space="preserve"> </w:t>
            </w:r>
            <w:r w:rsidR="00A928BB" w:rsidRPr="00B546C6">
              <w:rPr>
                <w:rFonts w:ascii="Calibri" w:eastAsia="Times New Roman" w:hAnsi="Calibri" w:cs="Calibri"/>
                <w:color w:val="000000"/>
                <w:kern w:val="0"/>
                <w:sz w:val="22"/>
                <w:szCs w:val="22"/>
                <w:lang w:val="ro-RO" w:eastAsia="en-US" w:bidi="ar-SA"/>
              </w:rPr>
              <w:t>Crearea caracteristicilor 2D</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A928BB" w:rsidRPr="00B546C6">
              <w:rPr>
                <w:lang w:val="ro-RO"/>
              </w:rPr>
              <w:t xml:space="preserve"> </w:t>
            </w:r>
            <w:r w:rsidR="00A928BB" w:rsidRPr="00B546C6">
              <w:rPr>
                <w:rFonts w:ascii="Calibri" w:eastAsia="Times New Roman" w:hAnsi="Calibri" w:cs="Calibri"/>
                <w:color w:val="000000"/>
                <w:kern w:val="0"/>
                <w:sz w:val="22"/>
                <w:szCs w:val="22"/>
                <w:lang w:val="ro-RO" w:eastAsia="en-US" w:bidi="ar-SA"/>
              </w:rPr>
              <w:t>Modificarea caracteristicilor 2D</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A928BB" w:rsidRPr="00B546C6">
              <w:rPr>
                <w:lang w:val="ro-RO"/>
              </w:rPr>
              <w:t xml:space="preserve"> </w:t>
            </w:r>
            <w:r w:rsidR="00A928BB" w:rsidRPr="00B546C6">
              <w:rPr>
                <w:rFonts w:ascii="Calibri" w:eastAsia="Times New Roman" w:hAnsi="Calibri" w:cs="Calibri"/>
                <w:color w:val="000000"/>
                <w:kern w:val="0"/>
                <w:sz w:val="22"/>
                <w:szCs w:val="22"/>
                <w:lang w:val="ro-RO" w:eastAsia="en-US" w:bidi="ar-SA"/>
              </w:rPr>
              <w:t>Menținerea integrității spațiale</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A928BB" w:rsidRPr="00B546C6">
              <w:rPr>
                <w:lang w:val="ro-RO"/>
              </w:rPr>
              <w:t xml:space="preserve"> </w:t>
            </w:r>
            <w:r w:rsidR="00A928BB" w:rsidRPr="00B546C6">
              <w:rPr>
                <w:rFonts w:ascii="Calibri" w:eastAsia="Times New Roman" w:hAnsi="Calibri" w:cs="Calibri"/>
                <w:color w:val="000000"/>
                <w:kern w:val="0"/>
                <w:sz w:val="22"/>
                <w:szCs w:val="22"/>
                <w:lang w:val="ro-RO" w:eastAsia="en-US" w:bidi="ar-SA"/>
              </w:rPr>
              <w:t>Editarea adnotărilor</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A928BB" w:rsidRPr="00B546C6">
              <w:rPr>
                <w:lang w:val="ro-RO"/>
              </w:rPr>
              <w:t xml:space="preserve"> </w:t>
            </w:r>
            <w:r w:rsidR="00A928BB" w:rsidRPr="00B546C6">
              <w:rPr>
                <w:rFonts w:ascii="Calibri" w:eastAsia="Times New Roman" w:hAnsi="Calibri" w:cs="Calibri"/>
                <w:color w:val="000000"/>
                <w:kern w:val="0"/>
                <w:sz w:val="22"/>
                <w:szCs w:val="22"/>
                <w:lang w:val="ro-RO" w:eastAsia="en-US" w:bidi="ar-SA"/>
              </w:rPr>
              <w:t>Editarea și modificarea caracteristicilor 3D</w:t>
            </w:r>
          </w:p>
        </w:tc>
        <w:tc>
          <w:tcPr>
            <w:tcW w:w="1362" w:type="pct"/>
            <w:vMerge w:val="restart"/>
            <w:hideMark/>
          </w:tcPr>
          <w:p w14:paraId="29A14F10" w14:textId="77777777" w:rsidR="00A928BB" w:rsidRPr="00B546C6" w:rsidRDefault="0028701A" w:rsidP="00A928BB">
            <w:pPr>
              <w:suppressAutoHyphens w:val="0"/>
              <w:autoSpaceDN/>
              <w:jc w:val="both"/>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t xml:space="preserve">• </w:t>
            </w:r>
            <w:r w:rsidR="00A928BB" w:rsidRPr="00B546C6">
              <w:rPr>
                <w:rFonts w:ascii="Calibri" w:eastAsia="Times New Roman" w:hAnsi="Calibri" w:cs="Calibri"/>
                <w:color w:val="000000"/>
                <w:kern w:val="0"/>
                <w:sz w:val="22"/>
                <w:szCs w:val="22"/>
                <w:lang w:val="ro-RO" w:eastAsia="en-US" w:bidi="ar-SA"/>
              </w:rPr>
              <w:t>•</w:t>
            </w:r>
            <w:r w:rsidR="00A928BB" w:rsidRPr="00B546C6">
              <w:rPr>
                <w:rFonts w:ascii="Calibri" w:eastAsia="Times New Roman" w:hAnsi="Calibri" w:cs="Calibri"/>
                <w:color w:val="000000"/>
                <w:kern w:val="0"/>
                <w:sz w:val="22"/>
                <w:szCs w:val="22"/>
                <w:lang w:val="ro-RO" w:eastAsia="en-US" w:bidi="ar-SA"/>
              </w:rPr>
              <w:tab/>
              <w:t>Aplicarea unui flux de activități de editare standard pentru a gestiona actualizări de date geografice;</w:t>
            </w:r>
          </w:p>
          <w:p w14:paraId="2C62D774" w14:textId="77777777" w:rsidR="00A928BB" w:rsidRPr="00B546C6" w:rsidRDefault="00A928BB" w:rsidP="00A928BB">
            <w:pPr>
              <w:suppressAutoHyphens w:val="0"/>
              <w:autoSpaceDN/>
              <w:jc w:val="both"/>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tab/>
              <w:t>Configurarea aplicației ArcGIS Pro și setările proiectului pentru susținerea procesului de editare eficientă;</w:t>
            </w:r>
          </w:p>
          <w:p w14:paraId="66F05148" w14:textId="77777777" w:rsidR="00A928BB" w:rsidRPr="00B546C6" w:rsidRDefault="00A928BB" w:rsidP="00A928BB">
            <w:pPr>
              <w:suppressAutoHyphens w:val="0"/>
              <w:autoSpaceDN/>
              <w:jc w:val="both"/>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tab/>
              <w:t>Crearea, modificarea și ștergerea caracteristicilor și atributelor 2D și 3D;</w:t>
            </w:r>
          </w:p>
          <w:p w14:paraId="529741DE" w14:textId="2C6B36B0" w:rsidR="0028701A" w:rsidRPr="00B546C6" w:rsidRDefault="00A928BB" w:rsidP="00A928BB">
            <w:pPr>
              <w:suppressAutoHyphens w:val="0"/>
              <w:autoSpaceDN/>
              <w:jc w:val="both"/>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tab/>
              <w:t>Soluționarea aspectelor uzuale de aliniere a datelor și menținerea relațiilor spațiale între caracteristici la editare</w:t>
            </w:r>
            <w:r w:rsidR="0028701A" w:rsidRPr="00B546C6">
              <w:rPr>
                <w:rFonts w:ascii="Calibri" w:eastAsia="Times New Roman" w:hAnsi="Calibri" w:cs="Calibri"/>
                <w:color w:val="000000"/>
                <w:kern w:val="0"/>
                <w:sz w:val="22"/>
                <w:szCs w:val="22"/>
                <w:lang w:val="ro-RO" w:eastAsia="en-US" w:bidi="ar-SA"/>
              </w:rPr>
              <w:t>. </w:t>
            </w:r>
          </w:p>
        </w:tc>
        <w:tc>
          <w:tcPr>
            <w:tcW w:w="665" w:type="pct"/>
            <w:vMerge w:val="restart"/>
            <w:hideMark/>
          </w:tcPr>
          <w:p w14:paraId="0FC6C1C9" w14:textId="75728E23"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t xml:space="preserve">- </w:t>
            </w:r>
            <w:r w:rsidR="00A928BB" w:rsidRPr="00B546C6">
              <w:rPr>
                <w:rFonts w:ascii="Calibri" w:eastAsia="Times New Roman" w:hAnsi="Calibri" w:cs="Calibri"/>
                <w:color w:val="000000"/>
                <w:kern w:val="0"/>
                <w:sz w:val="22"/>
                <w:szCs w:val="22"/>
                <w:lang w:val="ro-RO" w:eastAsia="en-US" w:bidi="ar-SA"/>
              </w:rPr>
              <w:t>Diplomă de licență/ master</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A928BB" w:rsidRPr="00B546C6">
              <w:rPr>
                <w:rFonts w:ascii="Calibri" w:eastAsia="Times New Roman" w:hAnsi="Calibri" w:cs="Calibri"/>
                <w:color w:val="000000"/>
                <w:kern w:val="0"/>
                <w:sz w:val="22"/>
                <w:szCs w:val="22"/>
                <w:lang w:val="ro-RO" w:eastAsia="en-US" w:bidi="ar-SA"/>
              </w:rPr>
              <w:t>Parte din echipa de implementare a DI</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7630DD" w:rsidRPr="00B546C6">
              <w:rPr>
                <w:rFonts w:ascii="Calibri" w:eastAsia="Times New Roman" w:hAnsi="Calibri" w:cs="Calibri"/>
                <w:color w:val="000000"/>
                <w:kern w:val="0"/>
                <w:sz w:val="22"/>
                <w:szCs w:val="22"/>
                <w:lang w:val="ro-RO" w:eastAsia="en-US" w:bidi="ar-SA"/>
              </w:rPr>
              <w:t>Nivel intermediar</w:t>
            </w:r>
          </w:p>
        </w:tc>
        <w:tc>
          <w:tcPr>
            <w:tcW w:w="441" w:type="pct"/>
            <w:vMerge w:val="restart"/>
            <w:hideMark/>
          </w:tcPr>
          <w:p w14:paraId="5704F138"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t>26</w:t>
            </w:r>
          </w:p>
        </w:tc>
        <w:tc>
          <w:tcPr>
            <w:tcW w:w="449" w:type="pct"/>
            <w:vMerge w:val="restart"/>
            <w:hideMark/>
          </w:tcPr>
          <w:p w14:paraId="73A6C9D5" w14:textId="78BA39C3"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t xml:space="preserve"> 2 </w:t>
            </w:r>
            <w:r w:rsidR="00FC4ECF" w:rsidRPr="00B546C6">
              <w:rPr>
                <w:rFonts w:ascii="Calibri" w:eastAsia="Times New Roman" w:hAnsi="Calibri" w:cs="Calibri"/>
                <w:color w:val="000000"/>
                <w:kern w:val="0"/>
                <w:sz w:val="22"/>
                <w:szCs w:val="22"/>
                <w:lang w:val="ro-RO" w:eastAsia="en-US" w:bidi="ar-SA"/>
              </w:rPr>
              <w:t>zile</w:t>
            </w:r>
          </w:p>
        </w:tc>
        <w:tc>
          <w:tcPr>
            <w:tcW w:w="662" w:type="pct"/>
            <w:vMerge w:val="restart"/>
            <w:hideMark/>
          </w:tcPr>
          <w:p w14:paraId="6099DE12" w14:textId="48FF6E53" w:rsidR="0028701A" w:rsidRPr="00B546C6" w:rsidRDefault="0028701A" w:rsidP="00F2057B">
            <w:pPr>
              <w:suppressAutoHyphens w:val="0"/>
              <w:autoSpaceDN/>
              <w:jc w:val="center"/>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t>2021</w:t>
            </w:r>
            <w:r w:rsidRPr="00B546C6">
              <w:rPr>
                <w:rFonts w:ascii="Calibri" w:eastAsia="Times New Roman" w:hAnsi="Calibri" w:cs="Calibri"/>
                <w:color w:val="000000"/>
                <w:kern w:val="0"/>
                <w:sz w:val="22"/>
                <w:szCs w:val="22"/>
                <w:lang w:val="ro-RO" w:eastAsia="en-US" w:bidi="ar-SA"/>
              </w:rPr>
              <w:br/>
              <w:t xml:space="preserve"> (</w:t>
            </w:r>
            <w:r w:rsidR="00592451" w:rsidRPr="00B546C6">
              <w:rPr>
                <w:rFonts w:ascii="Calibri" w:eastAsia="Times New Roman" w:hAnsi="Calibri" w:cs="Calibri"/>
                <w:color w:val="000000"/>
                <w:kern w:val="0"/>
                <w:sz w:val="22"/>
                <w:szCs w:val="22"/>
                <w:lang w:val="ro-RO" w:eastAsia="en-US" w:bidi="ar-SA"/>
              </w:rPr>
              <w:t>semestrul 1</w:t>
            </w:r>
            <w:r w:rsidRPr="00B546C6">
              <w:rPr>
                <w:rFonts w:ascii="Calibri" w:eastAsia="Times New Roman" w:hAnsi="Calibri" w:cs="Calibri"/>
                <w:color w:val="000000"/>
                <w:kern w:val="0"/>
                <w:sz w:val="22"/>
                <w:szCs w:val="22"/>
                <w:lang w:val="ro-RO" w:eastAsia="en-US" w:bidi="ar-SA"/>
              </w:rPr>
              <w:t>)</w:t>
            </w:r>
          </w:p>
        </w:tc>
      </w:tr>
      <w:tr w:rsidR="00AF61DF" w:rsidRPr="00B546C6" w14:paraId="52D19AD1" w14:textId="77777777" w:rsidTr="00F2057B">
        <w:trPr>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1550F46E"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5DBDDF33"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58288D0E"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26B830A6"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032F0CA0"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3F041211"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1A35FC02"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72ED1F93" w14:textId="77777777" w:rsidTr="00F2057B">
        <w:trPr>
          <w:cnfStyle w:val="000000100000" w:firstRow="0" w:lastRow="0" w:firstColumn="0" w:lastColumn="0" w:oddVBand="0" w:evenVBand="0" w:oddHBand="1" w:evenHBand="0" w:firstRowFirstColumn="0" w:firstRowLastColumn="0" w:lastRowFirstColumn="0" w:lastRowLastColumn="0"/>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4E2D288E"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3579A741"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17123006"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2FC90DA1"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4F1C9CD9"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17BA15FD"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58EA46A0"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683ACB67" w14:textId="77777777" w:rsidTr="00F2057B">
        <w:trPr>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0DE141D7"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15A79D44"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5A48EA1B"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3A49F4B0"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423CC679"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3096F530"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2A48F520"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331C0794" w14:textId="77777777" w:rsidTr="00F2057B">
        <w:trPr>
          <w:cnfStyle w:val="000000100000" w:firstRow="0" w:lastRow="0" w:firstColumn="0" w:lastColumn="0" w:oddVBand="0" w:evenVBand="0" w:oddHBand="1" w:evenHBand="0" w:firstRowFirstColumn="0" w:firstRowLastColumn="0" w:lastRowFirstColumn="0" w:lastRowLastColumn="0"/>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329A2255"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5E23F0A4"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23D3B4A6"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0BC5FB75"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454C5EFE"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1DE5058D"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7612AC70"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7678F5C6" w14:textId="77777777" w:rsidTr="00F2057B">
        <w:trPr>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555B8258"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32A4520C"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64EC554C"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599134A0"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329CCD2B"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4477CBCE"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42D267DE"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645DE8C5" w14:textId="77777777" w:rsidTr="00F2057B">
        <w:trPr>
          <w:cnfStyle w:val="000000100000" w:firstRow="0" w:lastRow="0" w:firstColumn="0" w:lastColumn="0" w:oddVBand="0" w:evenVBand="0" w:oddHBand="1" w:evenHBand="0" w:firstRowFirstColumn="0" w:firstRowLastColumn="0" w:lastRowFirstColumn="0" w:lastRowLastColumn="0"/>
          <w:trHeight w:val="1460"/>
        </w:trPr>
        <w:tc>
          <w:tcPr>
            <w:cnfStyle w:val="001000000000" w:firstRow="0" w:lastRow="0" w:firstColumn="1" w:lastColumn="0" w:oddVBand="0" w:evenVBand="0" w:oddHBand="0" w:evenHBand="0" w:firstRowFirstColumn="0" w:firstRowLastColumn="0" w:lastRowFirstColumn="0" w:lastRowLastColumn="0"/>
            <w:tcW w:w="582" w:type="pct"/>
            <w:vMerge w:val="restart"/>
            <w:hideMark/>
          </w:tcPr>
          <w:p w14:paraId="4740B3ED" w14:textId="68397AD3" w:rsidR="0028701A" w:rsidRPr="00B546C6" w:rsidRDefault="00592451" w:rsidP="00F2057B">
            <w:pPr>
              <w:suppressAutoHyphens w:val="0"/>
              <w:autoSpaceDN/>
              <w:textAlignment w:val="auto"/>
              <w:rPr>
                <w:rFonts w:ascii="Calibri" w:eastAsia="Times New Roman" w:hAnsi="Calibri" w:cs="Calibri"/>
                <w:color w:val="2F5496"/>
                <w:kern w:val="0"/>
                <w:sz w:val="22"/>
                <w:szCs w:val="22"/>
                <w:lang w:val="ro-RO" w:eastAsia="en-US" w:bidi="ar-SA"/>
              </w:rPr>
            </w:pPr>
            <w:r w:rsidRPr="00B546C6">
              <w:rPr>
                <w:rFonts w:ascii="Calibri" w:eastAsia="Times New Roman" w:hAnsi="Calibri" w:cs="Calibri"/>
                <w:color w:val="2F5496"/>
                <w:kern w:val="0"/>
                <w:sz w:val="22"/>
                <w:szCs w:val="22"/>
                <w:lang w:val="ro-RO" w:eastAsia="en-US" w:bidi="ar-SA"/>
              </w:rPr>
              <w:t>Analiza Spațială utilizând ArcGIS PRO</w:t>
            </w:r>
          </w:p>
        </w:tc>
        <w:tc>
          <w:tcPr>
            <w:tcW w:w="839" w:type="pct"/>
            <w:vMerge w:val="restart"/>
            <w:hideMark/>
          </w:tcPr>
          <w:p w14:paraId="18436C6F" w14:textId="21DE1B2B" w:rsidR="0028701A" w:rsidRPr="00B546C6" w:rsidRDefault="0028701A" w:rsidP="00592451">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14"/>
                <w:szCs w:val="14"/>
                <w:lang w:val="ro-RO" w:eastAsia="en-US" w:bidi="ar-SA"/>
              </w:rPr>
              <w:t xml:space="preserve">     </w:t>
            </w:r>
            <w:r w:rsidR="00592451" w:rsidRPr="00B546C6">
              <w:rPr>
                <w:lang w:val="ro-RO"/>
              </w:rPr>
              <w:t xml:space="preserve"> </w:t>
            </w:r>
            <w:r w:rsidR="00592451" w:rsidRPr="00B546C6">
              <w:rPr>
                <w:rFonts w:ascii="Calibri" w:eastAsia="Times New Roman" w:hAnsi="Calibri" w:cs="Calibri"/>
                <w:color w:val="000000"/>
                <w:kern w:val="0"/>
                <w:sz w:val="22"/>
                <w:szCs w:val="22"/>
                <w:lang w:val="ro-RO" w:eastAsia="en-US" w:bidi="ar-SA"/>
              </w:rPr>
              <w:t>Crearea unei fundații, planificarea și pregătirea pentru analiza spațială</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Plan</w:t>
            </w:r>
            <w:r w:rsidR="00592451" w:rsidRPr="00B546C6">
              <w:rPr>
                <w:rFonts w:ascii="Calibri" w:eastAsia="Times New Roman" w:hAnsi="Calibri" w:cs="Calibri"/>
                <w:color w:val="000000"/>
                <w:kern w:val="0"/>
                <w:sz w:val="22"/>
                <w:szCs w:val="22"/>
                <w:lang w:val="ro-RO" w:eastAsia="en-US" w:bidi="ar-SA"/>
              </w:rPr>
              <w:t>ificarea și pregătirea pentru analiza spațială</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592451" w:rsidRPr="00B546C6">
              <w:rPr>
                <w:rFonts w:ascii="Calibri" w:eastAsia="Times New Roman" w:hAnsi="Calibri" w:cs="Calibri"/>
                <w:color w:val="000000"/>
                <w:kern w:val="0"/>
                <w:sz w:val="22"/>
                <w:szCs w:val="22"/>
                <w:lang w:val="ro-RO" w:eastAsia="en-US" w:bidi="ar-SA"/>
              </w:rPr>
              <w:t>Analiza proximității</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592451" w:rsidRPr="00B546C6">
              <w:rPr>
                <w:lang w:val="ro-RO"/>
              </w:rPr>
              <w:t xml:space="preserve"> </w:t>
            </w:r>
            <w:r w:rsidR="00592451" w:rsidRPr="00B546C6">
              <w:rPr>
                <w:rFonts w:ascii="Calibri" w:eastAsia="Times New Roman" w:hAnsi="Calibri" w:cs="Calibri"/>
                <w:color w:val="000000"/>
                <w:kern w:val="0"/>
                <w:sz w:val="22"/>
                <w:szCs w:val="22"/>
                <w:lang w:val="ro-RO" w:eastAsia="en-US" w:bidi="ar-SA"/>
              </w:rPr>
              <w:t xml:space="preserve">Analiza suprapunerilor </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592451" w:rsidRPr="00B546C6">
              <w:rPr>
                <w:lang w:val="ro-RO"/>
              </w:rPr>
              <w:t xml:space="preserve"> </w:t>
            </w:r>
            <w:r w:rsidR="00592451" w:rsidRPr="00B546C6">
              <w:rPr>
                <w:rFonts w:ascii="Calibri" w:eastAsia="Times New Roman" w:hAnsi="Calibri" w:cs="Calibri"/>
                <w:color w:val="000000"/>
                <w:kern w:val="0"/>
                <w:sz w:val="22"/>
                <w:szCs w:val="22"/>
                <w:lang w:val="ro-RO" w:eastAsia="en-US" w:bidi="ar-SA"/>
              </w:rPr>
              <w:t xml:space="preserve">Automatizarea analizei </w:t>
            </w:r>
            <w:r w:rsidR="00592451" w:rsidRPr="00B546C6">
              <w:rPr>
                <w:rFonts w:ascii="Calibri" w:eastAsia="Times New Roman" w:hAnsi="Calibri" w:cs="Calibri"/>
                <w:color w:val="000000"/>
                <w:kern w:val="0"/>
                <w:sz w:val="22"/>
                <w:szCs w:val="22"/>
                <w:lang w:val="ro-RO" w:eastAsia="en-US" w:bidi="ar-SA"/>
              </w:rPr>
              <w:lastRenderedPageBreak/>
              <w:t>spațiale</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592451" w:rsidRPr="00B546C6">
              <w:rPr>
                <w:lang w:val="ro-RO"/>
              </w:rPr>
              <w:t xml:space="preserve"> </w:t>
            </w:r>
            <w:r w:rsidR="00592451" w:rsidRPr="00B546C6">
              <w:rPr>
                <w:rFonts w:ascii="Calibri" w:eastAsia="Times New Roman" w:hAnsi="Calibri" w:cs="Calibri"/>
                <w:color w:val="000000"/>
                <w:kern w:val="0"/>
                <w:sz w:val="22"/>
                <w:szCs w:val="22"/>
                <w:lang w:val="ro-RO" w:eastAsia="en-US" w:bidi="ar-SA"/>
              </w:rPr>
              <w:t>Crearea suprafeței utilizând interpolarea</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592451" w:rsidRPr="00B546C6">
              <w:rPr>
                <w:lang w:val="ro-RO"/>
              </w:rPr>
              <w:t xml:space="preserve"> </w:t>
            </w:r>
            <w:r w:rsidR="00592451" w:rsidRPr="00B546C6">
              <w:rPr>
                <w:rFonts w:ascii="Calibri" w:eastAsia="Times New Roman" w:hAnsi="Calibri" w:cs="Calibri"/>
                <w:color w:val="000000"/>
                <w:kern w:val="0"/>
                <w:sz w:val="22"/>
                <w:szCs w:val="22"/>
                <w:lang w:val="ro-RO" w:eastAsia="en-US" w:bidi="ar-SA"/>
              </w:rPr>
              <w:t>Modelarea privind caracterul adecvat</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592451" w:rsidRPr="00B546C6">
              <w:rPr>
                <w:lang w:val="ro-RO"/>
              </w:rPr>
              <w:t xml:space="preserve"> </w:t>
            </w:r>
            <w:r w:rsidR="00592451" w:rsidRPr="00B546C6">
              <w:rPr>
                <w:rFonts w:ascii="Calibri" w:eastAsia="Times New Roman" w:hAnsi="Calibri" w:cs="Calibri"/>
                <w:color w:val="000000"/>
                <w:kern w:val="0"/>
                <w:sz w:val="22"/>
                <w:szCs w:val="22"/>
                <w:lang w:val="ro-RO" w:eastAsia="en-US" w:bidi="ar-SA"/>
              </w:rPr>
              <w:t>Statistici spațiale</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592451" w:rsidRPr="00B546C6">
              <w:rPr>
                <w:lang w:val="ro-RO"/>
              </w:rPr>
              <w:t xml:space="preserve"> </w:t>
            </w:r>
            <w:r w:rsidR="00592451" w:rsidRPr="00B546C6">
              <w:rPr>
                <w:rFonts w:ascii="Calibri" w:eastAsia="Times New Roman" w:hAnsi="Calibri" w:cs="Calibri"/>
                <w:color w:val="000000"/>
                <w:kern w:val="0"/>
                <w:sz w:val="22"/>
                <w:szCs w:val="22"/>
                <w:lang w:val="ro-RO" w:eastAsia="en-US" w:bidi="ar-SA"/>
              </w:rPr>
              <w:t>Analiza spațial-temporală</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592451" w:rsidRPr="00B546C6">
              <w:rPr>
                <w:lang w:val="ro-RO"/>
              </w:rPr>
              <w:t xml:space="preserve"> </w:t>
            </w:r>
            <w:r w:rsidR="00592451" w:rsidRPr="00B546C6">
              <w:rPr>
                <w:rFonts w:ascii="Calibri" w:eastAsia="Times New Roman" w:hAnsi="Calibri" w:cs="Calibri"/>
                <w:color w:val="000000"/>
                <w:kern w:val="0"/>
                <w:sz w:val="22"/>
                <w:szCs w:val="22"/>
                <w:lang w:val="ro-RO" w:eastAsia="en-US" w:bidi="ar-SA"/>
              </w:rPr>
              <w:t>Analiza regresivă</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592451" w:rsidRPr="00B546C6">
              <w:rPr>
                <w:lang w:val="ro-RO"/>
              </w:rPr>
              <w:t xml:space="preserve"> </w:t>
            </w:r>
            <w:r w:rsidR="00592451" w:rsidRPr="00B546C6">
              <w:rPr>
                <w:rFonts w:ascii="Calibri" w:eastAsia="Times New Roman" w:hAnsi="Calibri" w:cs="Calibri"/>
                <w:color w:val="000000"/>
                <w:kern w:val="0"/>
                <w:sz w:val="22"/>
                <w:szCs w:val="22"/>
                <w:lang w:val="ro-RO" w:eastAsia="en-US" w:bidi="ar-SA"/>
              </w:rPr>
              <w:t>Regresia ponderată geografic</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592451" w:rsidRPr="00B546C6">
              <w:rPr>
                <w:lang w:val="ro-RO"/>
              </w:rPr>
              <w:t xml:space="preserve"> </w:t>
            </w:r>
            <w:r w:rsidR="00592451" w:rsidRPr="00B546C6">
              <w:rPr>
                <w:rFonts w:ascii="Calibri" w:eastAsia="Times New Roman" w:hAnsi="Calibri" w:cs="Calibri"/>
                <w:color w:val="000000"/>
                <w:kern w:val="0"/>
                <w:sz w:val="22"/>
                <w:szCs w:val="22"/>
                <w:lang w:val="ro-RO" w:eastAsia="en-US" w:bidi="ar-SA"/>
              </w:rPr>
              <w:t>Interpolarea geostatistică</w:t>
            </w:r>
          </w:p>
        </w:tc>
        <w:tc>
          <w:tcPr>
            <w:tcW w:w="1362" w:type="pct"/>
            <w:vMerge w:val="restart"/>
            <w:hideMark/>
          </w:tcPr>
          <w:p w14:paraId="6B7AE0C8" w14:textId="4589B243" w:rsidR="00592451" w:rsidRPr="00B546C6" w:rsidRDefault="0028701A" w:rsidP="00592451">
            <w:pPr>
              <w:suppressAutoHyphens w:val="0"/>
              <w:autoSpaceDN/>
              <w:jc w:val="both"/>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lastRenderedPageBreak/>
              <w:t xml:space="preserve">• </w:t>
            </w:r>
            <w:r w:rsidR="00592451" w:rsidRPr="00B546C6">
              <w:rPr>
                <w:rFonts w:ascii="Calibri" w:eastAsia="Times New Roman" w:hAnsi="Calibri" w:cs="Calibri"/>
                <w:color w:val="000000"/>
                <w:kern w:val="0"/>
                <w:sz w:val="22"/>
                <w:szCs w:val="22"/>
                <w:lang w:val="ro-RO" w:eastAsia="en-US" w:bidi="ar-SA"/>
              </w:rPr>
              <w:t>Pregătirea datelor și alegerea instrumentelor și setărilor adecvate pentru analiză.</w:t>
            </w:r>
          </w:p>
          <w:p w14:paraId="640E3F88" w14:textId="77777777" w:rsidR="00592451" w:rsidRPr="00B546C6" w:rsidRDefault="00592451" w:rsidP="00592451">
            <w:pPr>
              <w:suppressAutoHyphens w:val="0"/>
              <w:autoSpaceDN/>
              <w:jc w:val="both"/>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tab/>
              <w:t xml:space="preserve">Analizarea caracteristicilor și a modelelor de distribuție într-un anumit domeniu de interes și identificarea locațiilor optime </w:t>
            </w:r>
            <w:r w:rsidRPr="00B546C6">
              <w:rPr>
                <w:rFonts w:ascii="Calibri" w:eastAsia="Times New Roman" w:hAnsi="Calibri" w:cs="Calibri"/>
                <w:color w:val="000000"/>
                <w:kern w:val="0"/>
                <w:sz w:val="22"/>
                <w:szCs w:val="22"/>
                <w:lang w:val="ro-RO" w:eastAsia="en-US" w:bidi="ar-SA"/>
              </w:rPr>
              <w:lastRenderedPageBreak/>
              <w:t>utilizând instrumente de analiză 2D și 3D.</w:t>
            </w:r>
          </w:p>
          <w:p w14:paraId="11A82D62" w14:textId="77777777" w:rsidR="00592451" w:rsidRPr="00B546C6" w:rsidRDefault="00592451" w:rsidP="00592451">
            <w:pPr>
              <w:suppressAutoHyphens w:val="0"/>
              <w:autoSpaceDN/>
              <w:jc w:val="both"/>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tab/>
              <w:t>Cuantificarea modelelor spațiale utilizând statistici spațiale și analizând modificarea în timp pentru a identifica aspectele problematice (</w:t>
            </w:r>
            <w:r w:rsidRPr="00C966CF">
              <w:rPr>
                <w:rFonts w:ascii="Calibri" w:eastAsia="Times New Roman" w:hAnsi="Calibri" w:cs="Calibri"/>
                <w:i/>
                <w:color w:val="000000"/>
                <w:kern w:val="0"/>
                <w:sz w:val="22"/>
                <w:szCs w:val="22"/>
                <w:lang w:val="ro-RO" w:eastAsia="en-US" w:bidi="ar-SA"/>
              </w:rPr>
              <w:t>hot spots</w:t>
            </w:r>
            <w:r w:rsidRPr="00B546C6">
              <w:rPr>
                <w:rFonts w:ascii="Calibri" w:eastAsia="Times New Roman" w:hAnsi="Calibri" w:cs="Calibri"/>
                <w:color w:val="000000"/>
                <w:kern w:val="0"/>
                <w:sz w:val="22"/>
                <w:szCs w:val="22"/>
                <w:lang w:val="ro-RO" w:eastAsia="en-US" w:bidi="ar-SA"/>
              </w:rPr>
              <w:t>) survenite.</w:t>
            </w:r>
          </w:p>
          <w:p w14:paraId="6DA38FED" w14:textId="7BE1CE6E" w:rsidR="0028701A" w:rsidRPr="00B546C6" w:rsidRDefault="00592451" w:rsidP="00592451">
            <w:pPr>
              <w:suppressAutoHyphens w:val="0"/>
              <w:autoSpaceDN/>
              <w:jc w:val="both"/>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tab/>
              <w:t>Utilizarea interpolării și a analizei regresive pentru a explica de ce survin tiparele/modelele și pentru a prezice modul în care acestea se vor modifica</w:t>
            </w:r>
            <w:r w:rsidR="0028701A" w:rsidRPr="00B546C6">
              <w:rPr>
                <w:rFonts w:ascii="Calibri" w:eastAsia="Times New Roman" w:hAnsi="Calibri" w:cs="Calibri"/>
                <w:color w:val="000000"/>
                <w:kern w:val="0"/>
                <w:sz w:val="22"/>
                <w:szCs w:val="22"/>
                <w:lang w:val="ro-RO" w:eastAsia="en-US" w:bidi="ar-SA"/>
              </w:rPr>
              <w:t>. </w:t>
            </w:r>
          </w:p>
        </w:tc>
        <w:tc>
          <w:tcPr>
            <w:tcW w:w="665" w:type="pct"/>
            <w:vMerge w:val="restart"/>
            <w:hideMark/>
          </w:tcPr>
          <w:p w14:paraId="36D55A61" w14:textId="5E6DCAD8"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lastRenderedPageBreak/>
              <w:t xml:space="preserve">- </w:t>
            </w:r>
            <w:r w:rsidR="00A928BB" w:rsidRPr="00B546C6">
              <w:rPr>
                <w:rFonts w:ascii="Calibri" w:eastAsia="Times New Roman" w:hAnsi="Calibri" w:cs="Calibri"/>
                <w:color w:val="000000"/>
                <w:kern w:val="0"/>
                <w:sz w:val="22"/>
                <w:szCs w:val="22"/>
                <w:lang w:val="ro-RO" w:eastAsia="en-US" w:bidi="ar-SA"/>
              </w:rPr>
              <w:t>Diplomă de licență/ master</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A928BB" w:rsidRPr="00B546C6">
              <w:rPr>
                <w:rFonts w:ascii="Calibri" w:eastAsia="Times New Roman" w:hAnsi="Calibri" w:cs="Calibri"/>
                <w:color w:val="000000"/>
                <w:kern w:val="0"/>
                <w:sz w:val="22"/>
                <w:szCs w:val="22"/>
                <w:lang w:val="ro-RO" w:eastAsia="en-US" w:bidi="ar-SA"/>
              </w:rPr>
              <w:t>Parte din echipa de implementare a DI</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7630DD" w:rsidRPr="00B546C6">
              <w:rPr>
                <w:rFonts w:ascii="Calibri" w:eastAsia="Times New Roman" w:hAnsi="Calibri" w:cs="Calibri"/>
                <w:color w:val="000000"/>
                <w:kern w:val="0"/>
                <w:sz w:val="22"/>
                <w:szCs w:val="22"/>
                <w:lang w:val="ro-RO" w:eastAsia="en-US" w:bidi="ar-SA"/>
              </w:rPr>
              <w:t>Nivel intermediar</w:t>
            </w:r>
          </w:p>
        </w:tc>
        <w:tc>
          <w:tcPr>
            <w:tcW w:w="441" w:type="pct"/>
            <w:vMerge w:val="restart"/>
            <w:hideMark/>
          </w:tcPr>
          <w:p w14:paraId="31F908A4"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t>26</w:t>
            </w:r>
          </w:p>
        </w:tc>
        <w:tc>
          <w:tcPr>
            <w:tcW w:w="449" w:type="pct"/>
            <w:vMerge w:val="restart"/>
            <w:hideMark/>
          </w:tcPr>
          <w:p w14:paraId="39CD4768" w14:textId="0C0CE366"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t xml:space="preserve"> 3 </w:t>
            </w:r>
            <w:r w:rsidR="00FC4ECF" w:rsidRPr="00B546C6">
              <w:rPr>
                <w:rFonts w:ascii="Calibri" w:eastAsia="Times New Roman" w:hAnsi="Calibri" w:cs="Calibri"/>
                <w:color w:val="000000"/>
                <w:kern w:val="0"/>
                <w:sz w:val="22"/>
                <w:szCs w:val="22"/>
                <w:lang w:val="ro-RO" w:eastAsia="en-US" w:bidi="ar-SA"/>
              </w:rPr>
              <w:t>zile</w:t>
            </w:r>
          </w:p>
        </w:tc>
        <w:tc>
          <w:tcPr>
            <w:tcW w:w="662" w:type="pct"/>
            <w:vMerge w:val="restart"/>
            <w:hideMark/>
          </w:tcPr>
          <w:p w14:paraId="133933BB" w14:textId="2901DBB5" w:rsidR="0028701A" w:rsidRPr="00B546C6" w:rsidRDefault="0028701A" w:rsidP="00F2057B">
            <w:pPr>
              <w:suppressAutoHyphens w:val="0"/>
              <w:autoSpaceDN/>
              <w:jc w:val="center"/>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t>2021</w:t>
            </w:r>
            <w:r w:rsidRPr="00B546C6">
              <w:rPr>
                <w:rFonts w:ascii="Calibri" w:eastAsia="Times New Roman" w:hAnsi="Calibri" w:cs="Calibri"/>
                <w:color w:val="000000"/>
                <w:kern w:val="0"/>
                <w:sz w:val="22"/>
                <w:szCs w:val="22"/>
                <w:lang w:val="ro-RO" w:eastAsia="en-US" w:bidi="ar-SA"/>
              </w:rPr>
              <w:br/>
              <w:t>(</w:t>
            </w:r>
            <w:r w:rsidR="00592451" w:rsidRPr="00B546C6">
              <w:rPr>
                <w:rFonts w:ascii="Calibri" w:eastAsia="Times New Roman" w:hAnsi="Calibri" w:cs="Calibri"/>
                <w:color w:val="000000"/>
                <w:kern w:val="0"/>
                <w:sz w:val="22"/>
                <w:szCs w:val="22"/>
                <w:lang w:val="ro-RO" w:eastAsia="en-US" w:bidi="ar-SA"/>
              </w:rPr>
              <w:t>semestrul 1</w:t>
            </w:r>
            <w:r w:rsidRPr="00B546C6">
              <w:rPr>
                <w:rFonts w:ascii="Calibri" w:eastAsia="Times New Roman" w:hAnsi="Calibri" w:cs="Calibri"/>
                <w:color w:val="000000"/>
                <w:kern w:val="0"/>
                <w:sz w:val="22"/>
                <w:szCs w:val="22"/>
                <w:lang w:val="ro-RO" w:eastAsia="en-US" w:bidi="ar-SA"/>
              </w:rPr>
              <w:t>)</w:t>
            </w:r>
          </w:p>
        </w:tc>
      </w:tr>
      <w:tr w:rsidR="00AF61DF" w:rsidRPr="00B546C6" w14:paraId="1F87F010" w14:textId="77777777" w:rsidTr="00F2057B">
        <w:trPr>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01B7C60E"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0235BD90"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62B5F2D0"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7930FA8F"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670932D0"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66EF40EF"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039AF5D5"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7CCE6BFD" w14:textId="77777777" w:rsidTr="00F2057B">
        <w:trPr>
          <w:cnfStyle w:val="000000100000" w:firstRow="0" w:lastRow="0" w:firstColumn="0" w:lastColumn="0" w:oddVBand="0" w:evenVBand="0" w:oddHBand="1" w:evenHBand="0" w:firstRowFirstColumn="0" w:firstRowLastColumn="0" w:lastRowFirstColumn="0" w:lastRowLastColumn="0"/>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3D114F48"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5C1B6335"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21B9D13B"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709C8A44"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407137A2"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52700F1A"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30003CB3"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3AD95E4B" w14:textId="77777777" w:rsidTr="00F2057B">
        <w:trPr>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1611CB37"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43ADABA9"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789F5273"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132B00BD"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73C808FB"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5C0D7979"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0BF9ED34"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395BE2A9" w14:textId="77777777" w:rsidTr="00F2057B">
        <w:trPr>
          <w:cnfStyle w:val="000000100000" w:firstRow="0" w:lastRow="0" w:firstColumn="0" w:lastColumn="0" w:oddVBand="0" w:evenVBand="0" w:oddHBand="1" w:evenHBand="0" w:firstRowFirstColumn="0" w:firstRowLastColumn="0" w:lastRowFirstColumn="0" w:lastRowLastColumn="0"/>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400345DA"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589B9788"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6411265A"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00F944C2"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75CF75D4"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32E83E6D"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12AFBD15"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228528B3" w14:textId="77777777" w:rsidTr="00F2057B">
        <w:trPr>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15133B8C"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1DE02EA5"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3C6A400A"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5327A024"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32375D1F"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10FC3226"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361CA503"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2A57FEC4" w14:textId="77777777" w:rsidTr="00F2057B">
        <w:trPr>
          <w:cnfStyle w:val="000000100000" w:firstRow="0" w:lastRow="0" w:firstColumn="0" w:lastColumn="0" w:oddVBand="0" w:evenVBand="0" w:oddHBand="1" w:evenHBand="0" w:firstRowFirstColumn="0" w:firstRowLastColumn="0" w:lastRowFirstColumn="0" w:lastRowLastColumn="0"/>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697722CE"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1A7F397E"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1DCD4588"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66F13311"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4E410A03"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3029F214"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5438ACB3"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75898B72" w14:textId="77777777" w:rsidTr="00F2057B">
        <w:trPr>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0CD57681"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742FE969"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6D1A43F9"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23AE97C7"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7C016B8E"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5D88249D"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4AF188F4"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753FFE90" w14:textId="77777777" w:rsidTr="00F2057B">
        <w:trPr>
          <w:cnfStyle w:val="000000100000" w:firstRow="0" w:lastRow="0" w:firstColumn="0" w:lastColumn="0" w:oddVBand="0" w:evenVBand="0" w:oddHBand="1" w:evenHBand="0" w:firstRowFirstColumn="0" w:firstRowLastColumn="0" w:lastRowFirstColumn="0" w:lastRowLastColumn="0"/>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38B77A51"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71DC5076"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2C07B34F"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3E769BAA"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673EAAE9"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6A2FAAE5"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41BC15DE"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385E0FB6" w14:textId="77777777" w:rsidTr="00F2057B">
        <w:trPr>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3315DB44"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68898A68"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7F8F954A"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425F2C19"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582B8A6E"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196A8584"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2690CD7B"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51679BB1" w14:textId="77777777" w:rsidTr="00F2057B">
        <w:trPr>
          <w:cnfStyle w:val="000000100000" w:firstRow="0" w:lastRow="0" w:firstColumn="0" w:lastColumn="0" w:oddVBand="0" w:evenVBand="0" w:oddHBand="1" w:evenHBand="0" w:firstRowFirstColumn="0" w:firstRowLastColumn="0" w:lastRowFirstColumn="0" w:lastRowLastColumn="0"/>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0B8D8C97"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50573DAB"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3DE5A788"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2E58E127"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22C2595B"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14EAB6C7"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0B72A50C"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06A8745F" w14:textId="77777777" w:rsidTr="00F2057B">
        <w:trPr>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0ECCA9E6"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5C9E92CD"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4A72AFCB"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2CCED91C"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166BE343"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43FA3DE2"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7224D7F2"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1ADFA410" w14:textId="77777777" w:rsidTr="00F2057B">
        <w:trPr>
          <w:cnfStyle w:val="000000100000" w:firstRow="0" w:lastRow="0" w:firstColumn="0" w:lastColumn="0" w:oddVBand="0" w:evenVBand="0" w:oddHBand="1" w:evenHBand="0" w:firstRowFirstColumn="0" w:firstRowLastColumn="0" w:lastRowFirstColumn="0" w:lastRowLastColumn="0"/>
          <w:trHeight w:val="580"/>
        </w:trPr>
        <w:tc>
          <w:tcPr>
            <w:cnfStyle w:val="001000000000" w:firstRow="0" w:lastRow="0" w:firstColumn="1" w:lastColumn="0" w:oddVBand="0" w:evenVBand="0" w:oddHBand="0" w:evenHBand="0" w:firstRowFirstColumn="0" w:firstRowLastColumn="0" w:lastRowFirstColumn="0" w:lastRowLastColumn="0"/>
            <w:tcW w:w="582" w:type="pct"/>
            <w:vMerge w:val="restart"/>
            <w:hideMark/>
          </w:tcPr>
          <w:p w14:paraId="07850FB8" w14:textId="0B0F34B0" w:rsidR="0028701A" w:rsidRPr="00B546C6" w:rsidRDefault="00592451" w:rsidP="00592451">
            <w:pPr>
              <w:suppressAutoHyphens w:val="0"/>
              <w:autoSpaceDN/>
              <w:textAlignment w:val="auto"/>
              <w:rPr>
                <w:rFonts w:ascii="Calibri" w:eastAsia="Times New Roman" w:hAnsi="Calibri" w:cs="Calibri"/>
                <w:color w:val="2F5496"/>
                <w:kern w:val="0"/>
                <w:sz w:val="22"/>
                <w:szCs w:val="22"/>
                <w:lang w:val="ro-RO" w:eastAsia="en-US" w:bidi="ar-SA"/>
              </w:rPr>
            </w:pPr>
            <w:r w:rsidRPr="00B546C6">
              <w:rPr>
                <w:rFonts w:ascii="Calibri" w:eastAsia="Times New Roman" w:hAnsi="Calibri" w:cs="Calibri"/>
                <w:color w:val="2F5496"/>
                <w:kern w:val="0"/>
                <w:sz w:val="22"/>
                <w:szCs w:val="22"/>
                <w:lang w:val="ro-RO" w:eastAsia="en-US" w:bidi="ar-SA"/>
              </w:rPr>
              <w:t>Partajarea conținutului pe Internet</w:t>
            </w:r>
          </w:p>
        </w:tc>
        <w:tc>
          <w:tcPr>
            <w:tcW w:w="839" w:type="pct"/>
            <w:vMerge w:val="restart"/>
            <w:hideMark/>
          </w:tcPr>
          <w:p w14:paraId="4964C2CE" w14:textId="30FDC62C"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t>·    </w:t>
            </w:r>
            <w:r w:rsidRPr="00B546C6">
              <w:rPr>
                <w:rFonts w:ascii="Calibri" w:eastAsia="Times New Roman" w:hAnsi="Calibri" w:cs="Calibri"/>
                <w:color w:val="000000"/>
                <w:kern w:val="0"/>
                <w:sz w:val="14"/>
                <w:szCs w:val="14"/>
                <w:lang w:val="ro-RO" w:eastAsia="en-US" w:bidi="ar-SA"/>
              </w:rPr>
              <w:t xml:space="preserve"> </w:t>
            </w:r>
            <w:r w:rsidR="00592451" w:rsidRPr="00B546C6">
              <w:rPr>
                <w:rFonts w:ascii="Calibri" w:eastAsia="Times New Roman" w:hAnsi="Calibri" w:cs="Calibri"/>
                <w:color w:val="000000"/>
                <w:kern w:val="0"/>
                <w:sz w:val="22"/>
                <w:szCs w:val="22"/>
                <w:lang w:val="ro-RO" w:eastAsia="en-US" w:bidi="ar-SA"/>
              </w:rPr>
              <w:t>Platforma</w:t>
            </w:r>
            <w:r w:rsidRPr="00B546C6">
              <w:rPr>
                <w:rFonts w:ascii="Calibri" w:eastAsia="Times New Roman" w:hAnsi="Calibri" w:cs="Calibri"/>
                <w:color w:val="000000"/>
                <w:kern w:val="0"/>
                <w:sz w:val="22"/>
                <w:szCs w:val="22"/>
                <w:lang w:val="ro-RO" w:eastAsia="en-US" w:bidi="ar-SA"/>
              </w:rPr>
              <w:t xml:space="preserve"> ArcGIS;</w:t>
            </w:r>
            <w:r w:rsidRPr="00B546C6">
              <w:rPr>
                <w:rFonts w:ascii="Calibri" w:eastAsia="Times New Roman" w:hAnsi="Calibri" w:cs="Calibri"/>
                <w:color w:val="000000"/>
                <w:kern w:val="0"/>
                <w:sz w:val="22"/>
                <w:szCs w:val="22"/>
                <w:lang w:val="ro-RO" w:eastAsia="en-US" w:bidi="ar-SA"/>
              </w:rPr>
              <w:br/>
              <w:t>·     P</w:t>
            </w:r>
            <w:r w:rsidR="00592451" w:rsidRPr="00B546C6">
              <w:rPr>
                <w:rFonts w:ascii="Calibri" w:eastAsia="Times New Roman" w:hAnsi="Calibri" w:cs="Calibri"/>
                <w:color w:val="000000"/>
                <w:kern w:val="0"/>
                <w:sz w:val="22"/>
                <w:szCs w:val="22"/>
                <w:lang w:val="ro-RO" w:eastAsia="en-US" w:bidi="ar-SA"/>
              </w:rPr>
              <w:t xml:space="preserve">postări pe </w:t>
            </w:r>
            <w:r w:rsidRPr="00B546C6">
              <w:rPr>
                <w:rFonts w:ascii="Calibri" w:eastAsia="Times New Roman" w:hAnsi="Calibri" w:cs="Calibri"/>
                <w:color w:val="000000"/>
                <w:kern w:val="0"/>
                <w:sz w:val="22"/>
                <w:szCs w:val="22"/>
                <w:lang w:val="ro-RO" w:eastAsia="en-US" w:bidi="ar-SA"/>
              </w:rPr>
              <w:t>platform</w:t>
            </w:r>
            <w:r w:rsidR="00592451" w:rsidRPr="00B546C6">
              <w:rPr>
                <w:rFonts w:ascii="Calibri" w:eastAsia="Times New Roman" w:hAnsi="Calibri" w:cs="Calibri"/>
                <w:color w:val="000000"/>
                <w:kern w:val="0"/>
                <w:sz w:val="22"/>
                <w:szCs w:val="22"/>
                <w:lang w:val="ro-RO" w:eastAsia="en-US" w:bidi="ar-SA"/>
              </w:rPr>
              <w:t>ă</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592451" w:rsidRPr="00B546C6">
              <w:rPr>
                <w:rFonts w:ascii="Calibri" w:eastAsia="Times New Roman" w:hAnsi="Calibri" w:cs="Calibri"/>
                <w:color w:val="000000"/>
                <w:kern w:val="0"/>
                <w:sz w:val="22"/>
                <w:szCs w:val="22"/>
                <w:lang w:val="ro-RO" w:eastAsia="en-US" w:bidi="ar-SA"/>
              </w:rPr>
              <w:t>Partajarea conținutului postat</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P</w:t>
            </w:r>
            <w:r w:rsidR="00592451" w:rsidRPr="00B546C6">
              <w:rPr>
                <w:rFonts w:ascii="Calibri" w:eastAsia="Times New Roman" w:hAnsi="Calibri" w:cs="Calibri"/>
                <w:color w:val="000000"/>
                <w:kern w:val="0"/>
                <w:sz w:val="22"/>
                <w:szCs w:val="22"/>
                <w:lang w:val="ro-RO" w:eastAsia="en-US" w:bidi="ar-SA"/>
              </w:rPr>
              <w:t>ostarea de servicii legate de hărți</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592451" w:rsidRPr="00B546C6">
              <w:rPr>
                <w:rFonts w:ascii="Calibri" w:eastAsia="Times New Roman" w:hAnsi="Calibri" w:cs="Calibri"/>
                <w:color w:val="000000"/>
                <w:kern w:val="0"/>
                <w:sz w:val="22"/>
                <w:szCs w:val="22"/>
                <w:lang w:val="ro-RO" w:eastAsia="en-US" w:bidi="ar-SA"/>
              </w:rPr>
              <w:t>Postarea de servicii legate de caracteristici</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592451" w:rsidRPr="00B546C6">
              <w:rPr>
                <w:rFonts w:ascii="Calibri" w:eastAsia="Times New Roman" w:hAnsi="Calibri" w:cs="Calibri"/>
                <w:color w:val="000000"/>
                <w:kern w:val="0"/>
                <w:sz w:val="22"/>
                <w:szCs w:val="22"/>
                <w:lang w:val="ro-RO" w:eastAsia="en-US" w:bidi="ar-SA"/>
              </w:rPr>
              <w:t xml:space="preserve">Facilitarea editării </w:t>
            </w:r>
            <w:r w:rsidR="00592451" w:rsidRPr="00B546C6">
              <w:rPr>
                <w:rFonts w:ascii="Calibri" w:eastAsia="Times New Roman" w:hAnsi="Calibri" w:cs="Calibri"/>
                <w:color w:val="000000"/>
                <w:kern w:val="0"/>
                <w:sz w:val="22"/>
                <w:szCs w:val="22"/>
                <w:lang w:val="ro-RO" w:eastAsia="en-US" w:bidi="ar-SA"/>
              </w:rPr>
              <w:lastRenderedPageBreak/>
              <w:t>serviciilor aferente caracteristicilor</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Crea</w:t>
            </w:r>
            <w:r w:rsidR="00592451" w:rsidRPr="00B546C6">
              <w:rPr>
                <w:rFonts w:ascii="Calibri" w:eastAsia="Times New Roman" w:hAnsi="Calibri" w:cs="Calibri"/>
                <w:color w:val="000000"/>
                <w:kern w:val="0"/>
                <w:sz w:val="22"/>
                <w:szCs w:val="22"/>
                <w:lang w:val="ro-RO" w:eastAsia="en-US" w:bidi="ar-SA"/>
              </w:rPr>
              <w:t xml:space="preserve">rea și partajarea de aplicații </w:t>
            </w:r>
            <w:r w:rsidRPr="00B546C6">
              <w:rPr>
                <w:rFonts w:ascii="Calibri" w:eastAsia="Times New Roman" w:hAnsi="Calibri" w:cs="Calibri"/>
                <w:color w:val="000000"/>
                <w:kern w:val="0"/>
                <w:sz w:val="22"/>
                <w:szCs w:val="22"/>
                <w:lang w:val="ro-RO" w:eastAsia="en-US" w:bidi="ar-SA"/>
              </w:rPr>
              <w:t>web;</w:t>
            </w:r>
            <w:r w:rsidRPr="00B546C6">
              <w:rPr>
                <w:rFonts w:ascii="Calibri" w:eastAsia="Times New Roman" w:hAnsi="Calibri" w:cs="Calibri"/>
                <w:color w:val="000000"/>
                <w:kern w:val="0"/>
                <w:sz w:val="22"/>
                <w:szCs w:val="22"/>
                <w:lang w:val="ro-RO" w:eastAsia="en-US" w:bidi="ar-SA"/>
              </w:rPr>
              <w:br/>
              <w:t>·     P</w:t>
            </w:r>
            <w:r w:rsidR="00592451" w:rsidRPr="00B546C6">
              <w:rPr>
                <w:rFonts w:ascii="Calibri" w:eastAsia="Times New Roman" w:hAnsi="Calibri" w:cs="Calibri"/>
                <w:color w:val="000000"/>
                <w:kern w:val="0"/>
                <w:sz w:val="22"/>
                <w:szCs w:val="22"/>
                <w:lang w:val="ro-RO" w:eastAsia="en-US" w:bidi="ar-SA"/>
              </w:rPr>
              <w:t>ostarea de servicii aferente imaginilor</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P</w:t>
            </w:r>
            <w:r w:rsidR="00592451" w:rsidRPr="00B546C6">
              <w:rPr>
                <w:rFonts w:ascii="Calibri" w:eastAsia="Times New Roman" w:hAnsi="Calibri" w:cs="Calibri"/>
                <w:color w:val="000000"/>
                <w:kern w:val="0"/>
                <w:sz w:val="22"/>
                <w:szCs w:val="22"/>
                <w:lang w:val="ro-RO" w:eastAsia="en-US" w:bidi="ar-SA"/>
              </w:rPr>
              <w:t xml:space="preserve">ostarea de servicii aferente </w:t>
            </w:r>
            <w:r w:rsidRPr="00B546C6">
              <w:rPr>
                <w:rFonts w:ascii="Calibri" w:eastAsia="Times New Roman" w:hAnsi="Calibri" w:cs="Calibri"/>
                <w:color w:val="000000"/>
                <w:kern w:val="0"/>
                <w:sz w:val="22"/>
                <w:szCs w:val="22"/>
                <w:lang w:val="ro-RO" w:eastAsia="en-US" w:bidi="ar-SA"/>
              </w:rPr>
              <w:t>geocod</w:t>
            </w:r>
            <w:r w:rsidR="00592451" w:rsidRPr="00B546C6">
              <w:rPr>
                <w:rFonts w:ascii="Calibri" w:eastAsia="Times New Roman" w:hAnsi="Calibri" w:cs="Calibri"/>
                <w:color w:val="000000"/>
                <w:kern w:val="0"/>
                <w:sz w:val="22"/>
                <w:szCs w:val="22"/>
                <w:lang w:val="ro-RO" w:eastAsia="en-US" w:bidi="ar-SA"/>
              </w:rPr>
              <w:t>urilor</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Publi</w:t>
            </w:r>
            <w:r w:rsidR="00592451" w:rsidRPr="00B546C6">
              <w:rPr>
                <w:rFonts w:ascii="Calibri" w:eastAsia="Times New Roman" w:hAnsi="Calibri" w:cs="Calibri"/>
                <w:color w:val="000000"/>
                <w:kern w:val="0"/>
                <w:sz w:val="22"/>
                <w:szCs w:val="22"/>
                <w:lang w:val="ro-RO" w:eastAsia="en-US" w:bidi="ar-SA"/>
              </w:rPr>
              <w:t xml:space="preserve">carea serviciilor de </w:t>
            </w:r>
            <w:r w:rsidRPr="00B546C6">
              <w:rPr>
                <w:rFonts w:ascii="Calibri" w:eastAsia="Times New Roman" w:hAnsi="Calibri" w:cs="Calibri"/>
                <w:color w:val="000000"/>
                <w:kern w:val="0"/>
                <w:sz w:val="22"/>
                <w:szCs w:val="22"/>
                <w:lang w:val="ro-RO" w:eastAsia="en-US" w:bidi="ar-SA"/>
              </w:rPr>
              <w:t>geoproces</w:t>
            </w:r>
            <w:r w:rsidR="00592451" w:rsidRPr="00B546C6">
              <w:rPr>
                <w:rFonts w:ascii="Calibri" w:eastAsia="Times New Roman" w:hAnsi="Calibri" w:cs="Calibri"/>
                <w:color w:val="000000"/>
                <w:kern w:val="0"/>
                <w:sz w:val="22"/>
                <w:szCs w:val="22"/>
                <w:lang w:val="ro-RO" w:eastAsia="en-US" w:bidi="ar-SA"/>
              </w:rPr>
              <w:t>are</w:t>
            </w:r>
            <w:r w:rsidRPr="00B546C6">
              <w:rPr>
                <w:rFonts w:ascii="Calibri" w:eastAsia="Times New Roman" w:hAnsi="Calibri" w:cs="Calibri"/>
                <w:color w:val="000000"/>
                <w:kern w:val="0"/>
                <w:sz w:val="22"/>
                <w:szCs w:val="22"/>
                <w:lang w:val="ro-RO" w:eastAsia="en-US" w:bidi="ar-SA"/>
              </w:rPr>
              <w:t>.</w:t>
            </w:r>
          </w:p>
          <w:p w14:paraId="16B8C9F5" w14:textId="21154E2C"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val="restart"/>
            <w:hideMark/>
          </w:tcPr>
          <w:p w14:paraId="4A2873C0" w14:textId="64875CC7" w:rsidR="0028701A" w:rsidRPr="00B546C6" w:rsidRDefault="0028701A" w:rsidP="00592451">
            <w:pPr>
              <w:suppressAutoHyphens w:val="0"/>
              <w:autoSpaceDN/>
              <w:jc w:val="both"/>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lastRenderedPageBreak/>
              <w:t>·   </w:t>
            </w:r>
            <w:r w:rsidR="00592451" w:rsidRPr="00B546C6">
              <w:rPr>
                <w:rFonts w:ascii="Calibri" w:eastAsia="Times New Roman" w:hAnsi="Calibri" w:cs="Calibri"/>
                <w:color w:val="000000"/>
                <w:kern w:val="0"/>
                <w:sz w:val="22"/>
                <w:szCs w:val="22"/>
                <w:lang w:val="ro-RO" w:eastAsia="en-US" w:bidi="ar-SA"/>
              </w:rPr>
              <w:t xml:space="preserve">Partajarea conținutului între portalurile </w:t>
            </w:r>
            <w:r w:rsidRPr="00B546C6">
              <w:rPr>
                <w:rFonts w:ascii="Calibri" w:eastAsia="Times New Roman" w:hAnsi="Calibri" w:cs="Calibri"/>
                <w:color w:val="000000"/>
                <w:kern w:val="0"/>
                <w:sz w:val="22"/>
                <w:szCs w:val="22"/>
                <w:lang w:val="ro-RO" w:eastAsia="en-US" w:bidi="ar-SA"/>
              </w:rPr>
              <w:t>ArcGIS.</w:t>
            </w:r>
            <w:r w:rsidRPr="00B546C6">
              <w:rPr>
                <w:rFonts w:ascii="Calibri" w:eastAsia="Times New Roman" w:hAnsi="Calibri" w:cs="Calibri"/>
                <w:color w:val="000000"/>
                <w:kern w:val="0"/>
                <w:sz w:val="22"/>
                <w:szCs w:val="22"/>
                <w:lang w:val="ro-RO" w:eastAsia="en-US" w:bidi="ar-SA"/>
              </w:rPr>
              <w:br/>
              <w:t>·   </w:t>
            </w:r>
            <w:r w:rsidR="00592451" w:rsidRPr="00B546C6">
              <w:rPr>
                <w:rFonts w:ascii="Calibri" w:eastAsia="Times New Roman" w:hAnsi="Calibri" w:cs="Calibri"/>
                <w:color w:val="000000"/>
                <w:kern w:val="0"/>
                <w:sz w:val="22"/>
                <w:szCs w:val="22"/>
                <w:lang w:val="ro-RO" w:eastAsia="en-US" w:bidi="ar-SA"/>
              </w:rPr>
              <w:t>Conceperea unei strategii de partajare care susține fluxurile de activități și obiectivele operaționale ale organizației</w:t>
            </w:r>
            <w:r w:rsidRPr="00B546C6">
              <w:rPr>
                <w:rFonts w:ascii="Calibri" w:eastAsia="Times New Roman" w:hAnsi="Calibri" w:cs="Calibri"/>
                <w:color w:val="000000"/>
                <w:kern w:val="0"/>
                <w:sz w:val="22"/>
                <w:szCs w:val="22"/>
                <w:lang w:val="ro-RO" w:eastAsia="en-US" w:bidi="ar-SA"/>
              </w:rPr>
              <w:t xml:space="preserve"> </w:t>
            </w:r>
            <w:r w:rsidR="00592451" w:rsidRPr="00B546C6">
              <w:rPr>
                <w:rFonts w:ascii="Calibri" w:eastAsia="Times New Roman" w:hAnsi="Calibri" w:cs="Calibri"/>
                <w:color w:val="000000"/>
                <w:kern w:val="0"/>
                <w:sz w:val="22"/>
                <w:szCs w:val="22"/>
                <w:lang w:val="ro-RO" w:eastAsia="en-US" w:bidi="ar-SA"/>
              </w:rPr>
              <w:t>dvs</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w:t>
            </w:r>
            <w:r w:rsidR="00592451" w:rsidRPr="00B546C6">
              <w:rPr>
                <w:rFonts w:ascii="Calibri" w:eastAsia="Times New Roman" w:hAnsi="Calibri" w:cs="Calibri"/>
                <w:color w:val="000000"/>
                <w:kern w:val="0"/>
                <w:sz w:val="22"/>
                <w:szCs w:val="22"/>
                <w:lang w:val="ro-RO" w:eastAsia="en-US" w:bidi="ar-SA"/>
              </w:rPr>
              <w:t>Partajarea straturilor de hărți</w:t>
            </w:r>
            <w:r w:rsidRPr="00B546C6">
              <w:rPr>
                <w:rFonts w:ascii="Calibri" w:eastAsia="Times New Roman" w:hAnsi="Calibri" w:cs="Calibri"/>
                <w:color w:val="000000"/>
                <w:kern w:val="0"/>
                <w:sz w:val="22"/>
                <w:szCs w:val="22"/>
                <w:lang w:val="ro-RO" w:eastAsia="en-US" w:bidi="ar-SA"/>
              </w:rPr>
              <w:t xml:space="preserve">, </w:t>
            </w:r>
            <w:r w:rsidR="00592451" w:rsidRPr="00B546C6">
              <w:rPr>
                <w:rFonts w:ascii="Calibri" w:eastAsia="Times New Roman" w:hAnsi="Calibri" w:cs="Calibri"/>
                <w:color w:val="000000"/>
                <w:kern w:val="0"/>
                <w:sz w:val="22"/>
                <w:szCs w:val="22"/>
                <w:lang w:val="ro-RO" w:eastAsia="en-US" w:bidi="ar-SA"/>
              </w:rPr>
              <w:t xml:space="preserve">a hărților </w:t>
            </w:r>
            <w:r w:rsidRPr="00B546C6">
              <w:rPr>
                <w:rFonts w:ascii="Calibri" w:eastAsia="Times New Roman" w:hAnsi="Calibri" w:cs="Calibri"/>
                <w:color w:val="000000"/>
                <w:kern w:val="0"/>
                <w:sz w:val="22"/>
                <w:szCs w:val="22"/>
                <w:lang w:val="ro-RO" w:eastAsia="en-US" w:bidi="ar-SA"/>
              </w:rPr>
              <w:t>web, dat</w:t>
            </w:r>
            <w:r w:rsidR="00592451" w:rsidRPr="00B546C6">
              <w:rPr>
                <w:rFonts w:ascii="Calibri" w:eastAsia="Times New Roman" w:hAnsi="Calibri" w:cs="Calibri"/>
                <w:color w:val="000000"/>
                <w:kern w:val="0"/>
                <w:sz w:val="22"/>
                <w:szCs w:val="22"/>
                <w:lang w:val="ro-RO" w:eastAsia="en-US" w:bidi="ar-SA"/>
              </w:rPr>
              <w:t>elor</w:t>
            </w:r>
            <w:r w:rsidRPr="00B546C6">
              <w:rPr>
                <w:rFonts w:ascii="Calibri" w:eastAsia="Times New Roman" w:hAnsi="Calibri" w:cs="Calibri"/>
                <w:color w:val="000000"/>
                <w:kern w:val="0"/>
                <w:sz w:val="22"/>
                <w:szCs w:val="22"/>
                <w:lang w:val="ro-RO" w:eastAsia="en-US" w:bidi="ar-SA"/>
              </w:rPr>
              <w:t>, imag</w:t>
            </w:r>
            <w:r w:rsidR="00592451" w:rsidRPr="00B546C6">
              <w:rPr>
                <w:rFonts w:ascii="Calibri" w:eastAsia="Times New Roman" w:hAnsi="Calibri" w:cs="Calibri"/>
                <w:color w:val="000000"/>
                <w:kern w:val="0"/>
                <w:sz w:val="22"/>
                <w:szCs w:val="22"/>
                <w:lang w:val="ro-RO" w:eastAsia="en-US" w:bidi="ar-SA"/>
              </w:rPr>
              <w:t>inilor</w:t>
            </w:r>
            <w:r w:rsidRPr="00B546C6">
              <w:rPr>
                <w:rFonts w:ascii="Calibri" w:eastAsia="Times New Roman" w:hAnsi="Calibri" w:cs="Calibri"/>
                <w:color w:val="000000"/>
                <w:kern w:val="0"/>
                <w:sz w:val="22"/>
                <w:szCs w:val="22"/>
                <w:lang w:val="ro-RO" w:eastAsia="en-US" w:bidi="ar-SA"/>
              </w:rPr>
              <w:t xml:space="preserve">, </w:t>
            </w:r>
            <w:r w:rsidR="00592451" w:rsidRPr="00B546C6">
              <w:rPr>
                <w:rFonts w:ascii="Calibri" w:eastAsia="Times New Roman" w:hAnsi="Calibri" w:cs="Calibri"/>
                <w:color w:val="000000"/>
                <w:kern w:val="0"/>
                <w:sz w:val="22"/>
                <w:szCs w:val="22"/>
                <w:lang w:val="ro-RO" w:eastAsia="en-US" w:bidi="ar-SA"/>
              </w:rPr>
              <w:t xml:space="preserve">instrumentelor de analiză </w:t>
            </w:r>
            <w:r w:rsidR="00592451" w:rsidRPr="00B546C6">
              <w:rPr>
                <w:rFonts w:ascii="Calibri" w:eastAsia="Times New Roman" w:hAnsi="Calibri" w:cs="Calibri"/>
                <w:color w:val="000000"/>
                <w:kern w:val="0"/>
                <w:sz w:val="22"/>
                <w:szCs w:val="22"/>
                <w:lang w:val="ro-RO" w:eastAsia="en-US" w:bidi="ar-SA"/>
              </w:rPr>
              <w:lastRenderedPageBreak/>
              <w:t>personalizate</w:t>
            </w:r>
            <w:r w:rsidRPr="00B546C6">
              <w:rPr>
                <w:rFonts w:ascii="Calibri" w:eastAsia="Times New Roman" w:hAnsi="Calibri" w:cs="Calibri"/>
                <w:color w:val="000000"/>
                <w:kern w:val="0"/>
                <w:sz w:val="22"/>
                <w:szCs w:val="22"/>
                <w:lang w:val="ro-RO" w:eastAsia="en-US" w:bidi="ar-SA"/>
              </w:rPr>
              <w:t xml:space="preserve">, </w:t>
            </w:r>
            <w:r w:rsidR="00592451" w:rsidRPr="00B546C6">
              <w:rPr>
                <w:rFonts w:ascii="Calibri" w:eastAsia="Times New Roman" w:hAnsi="Calibri" w:cs="Calibri"/>
                <w:color w:val="000000"/>
                <w:kern w:val="0"/>
                <w:sz w:val="22"/>
                <w:szCs w:val="22"/>
                <w:lang w:val="ro-RO" w:eastAsia="en-US" w:bidi="ar-SA"/>
              </w:rPr>
              <w:t xml:space="preserve">precum și pachetele de proiecte </w:t>
            </w:r>
            <w:r w:rsidRPr="00B546C6">
              <w:rPr>
                <w:rFonts w:ascii="Calibri" w:eastAsia="Times New Roman" w:hAnsi="Calibri" w:cs="Calibri"/>
                <w:color w:val="000000"/>
                <w:kern w:val="0"/>
                <w:sz w:val="22"/>
                <w:szCs w:val="22"/>
                <w:lang w:val="ro-RO" w:eastAsia="en-US" w:bidi="ar-SA"/>
              </w:rPr>
              <w:t>ArcGIS Pro.</w:t>
            </w:r>
            <w:r w:rsidRPr="00B546C6">
              <w:rPr>
                <w:rFonts w:ascii="Calibri" w:eastAsia="Times New Roman" w:hAnsi="Calibri" w:cs="Calibri"/>
                <w:color w:val="000000"/>
                <w:kern w:val="0"/>
                <w:sz w:val="22"/>
                <w:szCs w:val="22"/>
                <w:lang w:val="ro-RO" w:eastAsia="en-US" w:bidi="ar-SA"/>
              </w:rPr>
              <w:br/>
              <w:t>·   </w:t>
            </w:r>
            <w:r w:rsidR="00592451" w:rsidRPr="00B546C6">
              <w:rPr>
                <w:rFonts w:ascii="Calibri" w:eastAsia="Times New Roman" w:hAnsi="Calibri" w:cs="Calibri"/>
                <w:color w:val="000000"/>
                <w:kern w:val="0"/>
                <w:sz w:val="22"/>
                <w:szCs w:val="22"/>
                <w:lang w:val="ro-RO" w:eastAsia="en-US" w:bidi="ar-SA"/>
              </w:rPr>
              <w:t>Crearea de hărți mi memorii cache pentru tiles vectoriale</w:t>
            </w:r>
            <w:r w:rsidRPr="00B546C6">
              <w:rPr>
                <w:rFonts w:ascii="Calibri" w:eastAsia="Times New Roman" w:hAnsi="Calibri" w:cs="Calibri"/>
                <w:color w:val="000000"/>
                <w:kern w:val="0"/>
                <w:sz w:val="22"/>
                <w:szCs w:val="22"/>
                <w:lang w:val="ro-RO" w:eastAsia="en-US" w:bidi="ar-SA"/>
              </w:rPr>
              <w:t xml:space="preserve"> </w:t>
            </w:r>
            <w:r w:rsidR="00592451" w:rsidRPr="00B546C6">
              <w:rPr>
                <w:rFonts w:ascii="Calibri" w:eastAsia="Times New Roman" w:hAnsi="Calibri" w:cs="Calibri"/>
                <w:color w:val="000000"/>
                <w:kern w:val="0"/>
                <w:sz w:val="22"/>
                <w:szCs w:val="22"/>
                <w:lang w:val="ro-RO" w:eastAsia="en-US" w:bidi="ar-SA"/>
              </w:rPr>
              <w:t xml:space="preserve">pentru a facilita afișarea rapidă a </w:t>
            </w:r>
            <w:r w:rsidRPr="00B546C6">
              <w:rPr>
                <w:rFonts w:ascii="Calibri" w:eastAsia="Times New Roman" w:hAnsi="Calibri" w:cs="Calibri"/>
                <w:color w:val="000000"/>
                <w:kern w:val="0"/>
                <w:sz w:val="22"/>
                <w:szCs w:val="22"/>
                <w:lang w:val="ro-RO" w:eastAsia="en-US" w:bidi="ar-SA"/>
              </w:rPr>
              <w:t>performan</w:t>
            </w:r>
            <w:r w:rsidR="00592451" w:rsidRPr="00B546C6">
              <w:rPr>
                <w:rFonts w:ascii="Calibri" w:eastAsia="Times New Roman" w:hAnsi="Calibri" w:cs="Calibri"/>
                <w:color w:val="000000"/>
                <w:kern w:val="0"/>
                <w:sz w:val="22"/>
                <w:szCs w:val="22"/>
                <w:lang w:val="ro-RO" w:eastAsia="en-US" w:bidi="ar-SA"/>
              </w:rPr>
              <w:t>țelor</w:t>
            </w:r>
            <w:r w:rsidRPr="00B546C6">
              <w:rPr>
                <w:rFonts w:ascii="Calibri" w:eastAsia="Times New Roman" w:hAnsi="Calibri" w:cs="Calibri"/>
                <w:color w:val="000000"/>
                <w:kern w:val="0"/>
                <w:sz w:val="22"/>
                <w:szCs w:val="22"/>
                <w:lang w:val="ro-RO" w:eastAsia="en-US" w:bidi="ar-SA"/>
              </w:rPr>
              <w:t>.  </w:t>
            </w:r>
          </w:p>
        </w:tc>
        <w:tc>
          <w:tcPr>
            <w:tcW w:w="665" w:type="pct"/>
            <w:vMerge w:val="restart"/>
            <w:hideMark/>
          </w:tcPr>
          <w:p w14:paraId="0CED6BFD" w14:textId="051E479E" w:rsidR="0028701A" w:rsidRPr="00B546C6" w:rsidRDefault="0028701A" w:rsidP="00592451">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lastRenderedPageBreak/>
              <w:t xml:space="preserve">- </w:t>
            </w:r>
            <w:r w:rsidR="00A928BB" w:rsidRPr="00B546C6">
              <w:rPr>
                <w:rFonts w:ascii="Calibri" w:eastAsia="Times New Roman" w:hAnsi="Calibri" w:cs="Calibri"/>
                <w:color w:val="000000"/>
                <w:kern w:val="0"/>
                <w:sz w:val="22"/>
                <w:szCs w:val="22"/>
                <w:lang w:val="ro-RO" w:eastAsia="en-US" w:bidi="ar-SA"/>
              </w:rPr>
              <w:t>Diplomă de licență/ master</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A928BB" w:rsidRPr="00B546C6">
              <w:rPr>
                <w:rFonts w:ascii="Calibri" w:eastAsia="Times New Roman" w:hAnsi="Calibri" w:cs="Calibri"/>
                <w:color w:val="000000"/>
                <w:kern w:val="0"/>
                <w:sz w:val="22"/>
                <w:szCs w:val="22"/>
                <w:lang w:val="ro-RO" w:eastAsia="en-US" w:bidi="ar-SA"/>
              </w:rPr>
              <w:t>Parte din echipa de implementare a DI</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592451" w:rsidRPr="00B546C6">
              <w:rPr>
                <w:rFonts w:ascii="Calibri" w:eastAsia="Times New Roman" w:hAnsi="Calibri" w:cs="Calibri"/>
                <w:color w:val="000000"/>
                <w:kern w:val="0"/>
                <w:sz w:val="22"/>
                <w:szCs w:val="22"/>
                <w:lang w:val="ro-RO" w:eastAsia="en-US" w:bidi="ar-SA"/>
              </w:rPr>
              <w:t xml:space="preserve">Nivel avansat de utilizare a </w:t>
            </w:r>
            <w:r w:rsidR="00592451" w:rsidRPr="00B546C6">
              <w:rPr>
                <w:rFonts w:ascii="Calibri" w:eastAsia="Times New Roman" w:hAnsi="Calibri" w:cs="Calibri"/>
                <w:color w:val="000000"/>
                <w:kern w:val="0"/>
                <w:sz w:val="22"/>
                <w:szCs w:val="22"/>
                <w:lang w:val="ro-RO" w:eastAsia="en-US" w:bidi="ar-SA"/>
              </w:rPr>
              <w:lastRenderedPageBreak/>
              <w:t xml:space="preserve">instrumentelor </w:t>
            </w:r>
            <w:r w:rsidRPr="00B546C6">
              <w:rPr>
                <w:rFonts w:ascii="Calibri" w:eastAsia="Times New Roman" w:hAnsi="Calibri" w:cs="Calibri"/>
                <w:color w:val="000000"/>
                <w:kern w:val="0"/>
                <w:sz w:val="22"/>
                <w:szCs w:val="22"/>
                <w:lang w:val="ro-RO" w:eastAsia="en-US" w:bidi="ar-SA"/>
              </w:rPr>
              <w:t xml:space="preserve">GIS </w:t>
            </w:r>
          </w:p>
        </w:tc>
        <w:tc>
          <w:tcPr>
            <w:tcW w:w="441" w:type="pct"/>
            <w:vMerge w:val="restart"/>
            <w:hideMark/>
          </w:tcPr>
          <w:p w14:paraId="0B547738"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lastRenderedPageBreak/>
              <w:t>16</w:t>
            </w:r>
          </w:p>
        </w:tc>
        <w:tc>
          <w:tcPr>
            <w:tcW w:w="449" w:type="pct"/>
            <w:vMerge w:val="restart"/>
            <w:hideMark/>
          </w:tcPr>
          <w:p w14:paraId="426E5C8F" w14:textId="75B8F3ED"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t xml:space="preserve">3 </w:t>
            </w:r>
            <w:r w:rsidR="00FC4ECF" w:rsidRPr="00B546C6">
              <w:rPr>
                <w:rFonts w:ascii="Calibri" w:eastAsia="Times New Roman" w:hAnsi="Calibri" w:cs="Calibri"/>
                <w:color w:val="000000"/>
                <w:kern w:val="0"/>
                <w:sz w:val="22"/>
                <w:szCs w:val="22"/>
                <w:lang w:val="ro-RO" w:eastAsia="en-US" w:bidi="ar-SA"/>
              </w:rPr>
              <w:t>zile</w:t>
            </w:r>
          </w:p>
        </w:tc>
        <w:tc>
          <w:tcPr>
            <w:tcW w:w="662" w:type="pct"/>
            <w:vMerge w:val="restart"/>
            <w:hideMark/>
          </w:tcPr>
          <w:p w14:paraId="1EE1C327" w14:textId="5D27C7DF" w:rsidR="0028701A" w:rsidRPr="00B546C6" w:rsidRDefault="0028701A" w:rsidP="00F2057B">
            <w:pPr>
              <w:suppressAutoHyphens w:val="0"/>
              <w:autoSpaceDN/>
              <w:jc w:val="center"/>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t xml:space="preserve">2022 </w:t>
            </w:r>
            <w:r w:rsidRPr="00B546C6">
              <w:rPr>
                <w:rFonts w:ascii="Calibri" w:eastAsia="Times New Roman" w:hAnsi="Calibri" w:cs="Calibri"/>
                <w:color w:val="000000"/>
                <w:kern w:val="0"/>
                <w:sz w:val="22"/>
                <w:szCs w:val="22"/>
                <w:lang w:val="ro-RO" w:eastAsia="en-US" w:bidi="ar-SA"/>
              </w:rPr>
              <w:br/>
              <w:t>(</w:t>
            </w:r>
            <w:r w:rsidR="00592451" w:rsidRPr="00B546C6">
              <w:rPr>
                <w:rFonts w:ascii="Calibri" w:eastAsia="Times New Roman" w:hAnsi="Calibri" w:cs="Calibri"/>
                <w:color w:val="000000"/>
                <w:kern w:val="0"/>
                <w:sz w:val="22"/>
                <w:szCs w:val="22"/>
                <w:lang w:val="ro-RO" w:eastAsia="en-US" w:bidi="ar-SA"/>
              </w:rPr>
              <w:t>semestrul 1</w:t>
            </w:r>
            <w:r w:rsidRPr="00B546C6">
              <w:rPr>
                <w:rFonts w:ascii="Calibri" w:eastAsia="Times New Roman" w:hAnsi="Calibri" w:cs="Calibri"/>
                <w:color w:val="000000"/>
                <w:kern w:val="0"/>
                <w:sz w:val="22"/>
                <w:szCs w:val="22"/>
                <w:lang w:val="ro-RO" w:eastAsia="en-US" w:bidi="ar-SA"/>
              </w:rPr>
              <w:t>)</w:t>
            </w:r>
          </w:p>
        </w:tc>
      </w:tr>
      <w:tr w:rsidR="00AF61DF" w:rsidRPr="00B546C6" w14:paraId="5F2BD4DB" w14:textId="77777777" w:rsidTr="00F2057B">
        <w:trPr>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10A5C81E"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42FAD342"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2B8752D6"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018196A4"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637CBC36"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434D4B05"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0743D73C"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15730158" w14:textId="77777777" w:rsidTr="00F2057B">
        <w:trPr>
          <w:cnfStyle w:val="000000100000" w:firstRow="0" w:lastRow="0" w:firstColumn="0" w:lastColumn="0" w:oddVBand="0" w:evenVBand="0" w:oddHBand="1" w:evenHBand="0" w:firstRowFirstColumn="0" w:firstRowLastColumn="0" w:lastRowFirstColumn="0" w:lastRowLastColumn="0"/>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2F91C308"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05F3CBD9"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74DFF150"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4E396DB7"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0C32F5CD"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1A0C77AA"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6B578574"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5FADB9E9" w14:textId="77777777" w:rsidTr="00F2057B">
        <w:trPr>
          <w:trHeight w:val="560"/>
        </w:trPr>
        <w:tc>
          <w:tcPr>
            <w:cnfStyle w:val="001000000000" w:firstRow="0" w:lastRow="0" w:firstColumn="1" w:lastColumn="0" w:oddVBand="0" w:evenVBand="0" w:oddHBand="0" w:evenHBand="0" w:firstRowFirstColumn="0" w:firstRowLastColumn="0" w:lastRowFirstColumn="0" w:lastRowLastColumn="0"/>
            <w:tcW w:w="582" w:type="pct"/>
            <w:vMerge/>
            <w:hideMark/>
          </w:tcPr>
          <w:p w14:paraId="780753D9"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4C28A597"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4E657223"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24D89237"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236E183B"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51A45784"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28BE32C1"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28DBED2E" w14:textId="77777777" w:rsidTr="00F2057B">
        <w:trPr>
          <w:cnfStyle w:val="000000100000" w:firstRow="0" w:lastRow="0" w:firstColumn="0" w:lastColumn="0" w:oddVBand="0" w:evenVBand="0" w:oddHBand="1" w:evenHBand="0" w:firstRowFirstColumn="0" w:firstRowLastColumn="0" w:lastRowFirstColumn="0" w:lastRowLastColumn="0"/>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26C20865"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7CC8E1FB"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41924B7A"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24665360"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04994B5E"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07ECFF30"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2A068418"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6FD5F1BA" w14:textId="77777777" w:rsidTr="00F2057B">
        <w:trPr>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1826B8D5"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208D82EC"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6FE44C68"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24542639"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4B4B16AC"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1AB1A6A5"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2C52B978"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4208BB71" w14:textId="77777777" w:rsidTr="00F2057B">
        <w:trPr>
          <w:cnfStyle w:val="000000100000" w:firstRow="0" w:lastRow="0" w:firstColumn="0" w:lastColumn="0" w:oddVBand="0" w:evenVBand="0" w:oddHBand="1" w:evenHBand="0" w:firstRowFirstColumn="0" w:firstRowLastColumn="0" w:lastRowFirstColumn="0" w:lastRowLastColumn="0"/>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7DA7577D"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17D45E68"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49368955"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4C3F5BA5"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35AB93A5"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124BFE74"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086D75FF"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57E57A9B" w14:textId="77777777" w:rsidTr="00F2057B">
        <w:trPr>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640BBD0F"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3160CE94"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69E1CD58"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168F910C"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1CBC384D"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7BC8ABA0"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5C6D082B"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73272CFF" w14:textId="77777777" w:rsidTr="00F2057B">
        <w:trPr>
          <w:cnfStyle w:val="000000100000" w:firstRow="0" w:lastRow="0" w:firstColumn="0" w:lastColumn="0" w:oddVBand="0" w:evenVBand="0" w:oddHBand="1" w:evenHBand="0" w:firstRowFirstColumn="0" w:firstRowLastColumn="0" w:lastRowFirstColumn="0" w:lastRowLastColumn="0"/>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199D6F97"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47CEC12E"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61D5ECEE"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66EF63E4"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08D7FE38"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61405C65"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7D25756A"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2E01F3BF" w14:textId="77777777" w:rsidTr="00F2057B">
        <w:trPr>
          <w:trHeight w:val="770"/>
        </w:trPr>
        <w:tc>
          <w:tcPr>
            <w:cnfStyle w:val="001000000000" w:firstRow="0" w:lastRow="0" w:firstColumn="1" w:lastColumn="0" w:oddVBand="0" w:evenVBand="0" w:oddHBand="0" w:evenHBand="0" w:firstRowFirstColumn="0" w:firstRowLastColumn="0" w:lastRowFirstColumn="0" w:lastRowLastColumn="0"/>
            <w:tcW w:w="582" w:type="pct"/>
            <w:vMerge/>
            <w:hideMark/>
          </w:tcPr>
          <w:p w14:paraId="40F628E0"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3E8AE521"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7184EEF6"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13D05A9E"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3B310DA1"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63E4B619"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582ACA67"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27AEC6A8" w14:textId="77777777" w:rsidTr="00F2057B">
        <w:trPr>
          <w:cnfStyle w:val="000000100000" w:firstRow="0" w:lastRow="0" w:firstColumn="0" w:lastColumn="0" w:oddVBand="0" w:evenVBand="0" w:oddHBand="1" w:evenHBand="0" w:firstRowFirstColumn="0" w:firstRowLastColumn="0" w:lastRowFirstColumn="0" w:lastRowLastColumn="0"/>
          <w:trHeight w:val="2900"/>
        </w:trPr>
        <w:tc>
          <w:tcPr>
            <w:cnfStyle w:val="001000000000" w:firstRow="0" w:lastRow="0" w:firstColumn="1" w:lastColumn="0" w:oddVBand="0" w:evenVBand="0" w:oddHBand="0" w:evenHBand="0" w:firstRowFirstColumn="0" w:firstRowLastColumn="0" w:lastRowFirstColumn="0" w:lastRowLastColumn="0"/>
            <w:tcW w:w="582" w:type="pct"/>
            <w:vMerge w:val="restart"/>
            <w:hideMark/>
          </w:tcPr>
          <w:p w14:paraId="1BF0A302" w14:textId="45FE6F54" w:rsidR="0028701A" w:rsidRPr="00B546C6" w:rsidRDefault="00720D5F" w:rsidP="00720D5F">
            <w:pPr>
              <w:suppressAutoHyphens w:val="0"/>
              <w:autoSpaceDN/>
              <w:textAlignment w:val="auto"/>
              <w:rPr>
                <w:rFonts w:ascii="Calibri" w:eastAsia="Times New Roman" w:hAnsi="Calibri" w:cs="Calibri"/>
                <w:color w:val="2F5496"/>
                <w:kern w:val="0"/>
                <w:sz w:val="22"/>
                <w:szCs w:val="22"/>
                <w:lang w:val="ro-RO" w:eastAsia="en-US" w:bidi="ar-SA"/>
              </w:rPr>
            </w:pPr>
            <w:r w:rsidRPr="00B546C6">
              <w:rPr>
                <w:rFonts w:ascii="Calibri" w:eastAsia="Times New Roman" w:hAnsi="Calibri" w:cs="Calibri"/>
                <w:color w:val="2F5496"/>
                <w:kern w:val="0"/>
                <w:sz w:val="22"/>
                <w:szCs w:val="22"/>
                <w:lang w:val="ro-RO" w:eastAsia="en-US" w:bidi="ar-SA"/>
              </w:rPr>
              <w:t>Implementarea și întreținerea unei Baze de geodate pentru utilizatori multiplii</w:t>
            </w:r>
          </w:p>
        </w:tc>
        <w:tc>
          <w:tcPr>
            <w:tcW w:w="839" w:type="pct"/>
            <w:vMerge w:val="restart"/>
            <w:hideMark/>
          </w:tcPr>
          <w:p w14:paraId="79AA352D" w14:textId="5BB804D4" w:rsidR="0028701A" w:rsidRPr="00B546C6" w:rsidRDefault="0028701A" w:rsidP="0016786F">
            <w:pPr>
              <w:widowControl w:val="0"/>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t>·     Defini</w:t>
            </w:r>
            <w:r w:rsidR="00720D5F" w:rsidRPr="00B546C6">
              <w:rPr>
                <w:rFonts w:ascii="Calibri" w:eastAsia="Times New Roman" w:hAnsi="Calibri" w:cs="Calibri"/>
                <w:color w:val="000000"/>
                <w:kern w:val="0"/>
                <w:sz w:val="22"/>
                <w:szCs w:val="22"/>
                <w:lang w:val="ro-RO" w:eastAsia="en-US" w:bidi="ar-SA"/>
              </w:rPr>
              <w:t>rea unei baze de geodate pentru utilizatori multiplii</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Con</w:t>
            </w:r>
            <w:r w:rsidR="00720D5F" w:rsidRPr="00B546C6">
              <w:rPr>
                <w:rFonts w:ascii="Calibri" w:eastAsia="Times New Roman" w:hAnsi="Calibri" w:cs="Calibri"/>
                <w:color w:val="000000"/>
                <w:kern w:val="0"/>
                <w:sz w:val="22"/>
                <w:szCs w:val="22"/>
                <w:lang w:val="ro-RO" w:eastAsia="en-US" w:bidi="ar-SA"/>
              </w:rPr>
              <w:t>ectarea la o bază de geodate</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720D5F" w:rsidRPr="00B546C6">
              <w:rPr>
                <w:rFonts w:ascii="Calibri" w:eastAsia="Times New Roman" w:hAnsi="Calibri" w:cs="Calibri"/>
                <w:color w:val="000000"/>
                <w:kern w:val="0"/>
                <w:sz w:val="22"/>
                <w:szCs w:val="22"/>
                <w:lang w:val="ro-RO" w:eastAsia="en-US" w:bidi="ar-SA"/>
              </w:rPr>
              <w:t>Încărcarea datelor în baza de geodate</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Configur</w:t>
            </w:r>
            <w:r w:rsidR="00720D5F" w:rsidRPr="00B546C6">
              <w:rPr>
                <w:rFonts w:ascii="Calibri" w:eastAsia="Times New Roman" w:hAnsi="Calibri" w:cs="Calibri"/>
                <w:color w:val="000000"/>
                <w:kern w:val="0"/>
                <w:sz w:val="22"/>
                <w:szCs w:val="22"/>
                <w:lang w:val="ro-RO" w:eastAsia="en-US" w:bidi="ar-SA"/>
              </w:rPr>
              <w:t xml:space="preserve">area </w:t>
            </w:r>
            <w:r w:rsidRPr="00B546C6">
              <w:rPr>
                <w:rFonts w:ascii="Calibri" w:eastAsia="Times New Roman" w:hAnsi="Calibri" w:cs="Calibri"/>
                <w:color w:val="000000"/>
                <w:kern w:val="0"/>
                <w:sz w:val="22"/>
                <w:szCs w:val="22"/>
                <w:lang w:val="ro-RO" w:eastAsia="en-US" w:bidi="ar-SA"/>
              </w:rPr>
              <w:t>privileg</w:t>
            </w:r>
            <w:r w:rsidR="00720D5F" w:rsidRPr="00B546C6">
              <w:rPr>
                <w:rFonts w:ascii="Calibri" w:eastAsia="Times New Roman" w:hAnsi="Calibri" w:cs="Calibri"/>
                <w:color w:val="000000"/>
                <w:kern w:val="0"/>
                <w:sz w:val="22"/>
                <w:szCs w:val="22"/>
                <w:lang w:val="ro-RO" w:eastAsia="en-US" w:bidi="ar-SA"/>
              </w:rPr>
              <w:t>iilor</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720D5F" w:rsidRPr="00B546C6">
              <w:rPr>
                <w:rFonts w:ascii="Calibri" w:eastAsia="Times New Roman" w:hAnsi="Calibri" w:cs="Calibri"/>
                <w:color w:val="000000"/>
                <w:kern w:val="0"/>
                <w:sz w:val="22"/>
                <w:szCs w:val="22"/>
                <w:lang w:val="ro-RO" w:eastAsia="en-US" w:bidi="ar-SA"/>
              </w:rPr>
              <w:t>Gestionarea</w:t>
            </w:r>
            <w:r w:rsidRPr="00B546C6">
              <w:rPr>
                <w:rFonts w:ascii="Calibri" w:eastAsia="Times New Roman" w:hAnsi="Calibri" w:cs="Calibri"/>
                <w:color w:val="000000"/>
                <w:kern w:val="0"/>
                <w:sz w:val="22"/>
                <w:szCs w:val="22"/>
                <w:lang w:val="ro-RO" w:eastAsia="en-US" w:bidi="ar-SA"/>
              </w:rPr>
              <w:t xml:space="preserve"> sto</w:t>
            </w:r>
            <w:r w:rsidR="00720D5F" w:rsidRPr="00B546C6">
              <w:rPr>
                <w:rFonts w:ascii="Calibri" w:eastAsia="Times New Roman" w:hAnsi="Calibri" w:cs="Calibri"/>
                <w:color w:val="000000"/>
                <w:kern w:val="0"/>
                <w:sz w:val="22"/>
                <w:szCs w:val="22"/>
                <w:lang w:val="ro-RO" w:eastAsia="en-US" w:bidi="ar-SA"/>
              </w:rPr>
              <w:t>cării</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720D5F" w:rsidRPr="00B546C6">
              <w:rPr>
                <w:rFonts w:ascii="Calibri" w:eastAsia="Times New Roman" w:hAnsi="Calibri" w:cs="Calibri"/>
                <w:color w:val="000000"/>
                <w:kern w:val="0"/>
                <w:sz w:val="22"/>
                <w:szCs w:val="22"/>
                <w:lang w:val="ro-RO" w:eastAsia="en-US" w:bidi="ar-SA"/>
              </w:rPr>
              <w:t>Întreținerea bazei de geodate</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As</w:t>
            </w:r>
            <w:r w:rsidR="00720D5F" w:rsidRPr="00B546C6">
              <w:rPr>
                <w:rFonts w:ascii="Calibri" w:eastAsia="Times New Roman" w:hAnsi="Calibri" w:cs="Calibri"/>
                <w:color w:val="000000"/>
                <w:kern w:val="0"/>
                <w:sz w:val="22"/>
                <w:szCs w:val="22"/>
                <w:lang w:val="ro-RO" w:eastAsia="en-US" w:bidi="ar-SA"/>
              </w:rPr>
              <w:t xml:space="preserve">ocierea </w:t>
            </w:r>
            <w:r w:rsidRPr="00B546C6">
              <w:rPr>
                <w:rFonts w:ascii="Calibri" w:eastAsia="Times New Roman" w:hAnsi="Calibri" w:cs="Calibri"/>
                <w:color w:val="000000"/>
                <w:kern w:val="0"/>
                <w:sz w:val="22"/>
                <w:szCs w:val="22"/>
                <w:lang w:val="ro-RO" w:eastAsia="en-US" w:bidi="ar-SA"/>
              </w:rPr>
              <w:t>dat</w:t>
            </w:r>
            <w:r w:rsidR="00720D5F" w:rsidRPr="00B546C6">
              <w:rPr>
                <w:rFonts w:ascii="Calibri" w:eastAsia="Times New Roman" w:hAnsi="Calibri" w:cs="Calibri"/>
                <w:color w:val="000000"/>
                <w:kern w:val="0"/>
                <w:sz w:val="22"/>
                <w:szCs w:val="22"/>
                <w:lang w:val="ro-RO" w:eastAsia="en-US" w:bidi="ar-SA"/>
              </w:rPr>
              <w:t>elor</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Apl</w:t>
            </w:r>
            <w:r w:rsidR="00720D5F" w:rsidRPr="00B546C6">
              <w:rPr>
                <w:rFonts w:ascii="Calibri" w:eastAsia="Times New Roman" w:hAnsi="Calibri" w:cs="Calibri"/>
                <w:color w:val="000000"/>
                <w:kern w:val="0"/>
                <w:sz w:val="22"/>
                <w:szCs w:val="22"/>
                <w:lang w:val="ro-RO" w:eastAsia="en-US" w:bidi="ar-SA"/>
              </w:rPr>
              <w:t>icarea fluxului de activități aferent bazei de geodate</w:t>
            </w:r>
            <w:r w:rsidRPr="00B546C6">
              <w:rPr>
                <w:rFonts w:ascii="Calibri" w:eastAsia="Times New Roman" w:hAnsi="Calibri" w:cs="Calibri"/>
                <w:color w:val="000000"/>
                <w:kern w:val="0"/>
                <w:sz w:val="22"/>
                <w:szCs w:val="22"/>
                <w:lang w:val="ro-RO" w:eastAsia="en-US" w:bidi="ar-SA"/>
              </w:rPr>
              <w:t>.</w:t>
            </w:r>
          </w:p>
        </w:tc>
        <w:tc>
          <w:tcPr>
            <w:tcW w:w="1362" w:type="pct"/>
            <w:vMerge w:val="restart"/>
            <w:hideMark/>
          </w:tcPr>
          <w:p w14:paraId="11C6FB0F" w14:textId="22F1A515" w:rsidR="0028701A" w:rsidRPr="00B546C6" w:rsidRDefault="0028701A" w:rsidP="0016786F">
            <w:pPr>
              <w:widowControl w:val="0"/>
              <w:suppressAutoHyphens w:val="0"/>
              <w:autoSpaceDN/>
              <w:jc w:val="both"/>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t xml:space="preserve">·     </w:t>
            </w:r>
            <w:r w:rsidR="00720D5F" w:rsidRPr="00B546C6">
              <w:rPr>
                <w:rFonts w:ascii="Calibri" w:eastAsia="Times New Roman" w:hAnsi="Calibri" w:cs="Calibri"/>
                <w:color w:val="000000"/>
                <w:kern w:val="0"/>
                <w:sz w:val="22"/>
                <w:szCs w:val="22"/>
                <w:lang w:val="ro-RO" w:eastAsia="en-US" w:bidi="ar-SA"/>
              </w:rPr>
              <w:t>Crearea unei baze de geodate pentru utilizatori multiplii</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720D5F" w:rsidRPr="00B546C6">
              <w:rPr>
                <w:rFonts w:ascii="Calibri" w:eastAsia="Times New Roman" w:hAnsi="Calibri" w:cs="Calibri"/>
                <w:color w:val="000000"/>
                <w:kern w:val="0"/>
                <w:sz w:val="22"/>
                <w:szCs w:val="22"/>
                <w:lang w:val="ro-RO" w:eastAsia="en-US" w:bidi="ar-SA"/>
              </w:rPr>
              <w:t>Încărcarea și actualizarea datelor în cadrul unei baze de geodate</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720D5F" w:rsidRPr="00B546C6">
              <w:rPr>
                <w:rFonts w:ascii="Calibri" w:eastAsia="Times New Roman" w:hAnsi="Calibri" w:cs="Calibri"/>
                <w:color w:val="000000"/>
                <w:kern w:val="0"/>
                <w:sz w:val="22"/>
                <w:szCs w:val="22"/>
                <w:lang w:val="ro-RO" w:eastAsia="en-US" w:bidi="ar-SA"/>
              </w:rPr>
              <w:t>C</w:t>
            </w:r>
            <w:r w:rsidRPr="00B546C6">
              <w:rPr>
                <w:rFonts w:ascii="Calibri" w:eastAsia="Times New Roman" w:hAnsi="Calibri" w:cs="Calibri"/>
                <w:color w:val="000000"/>
                <w:kern w:val="0"/>
                <w:sz w:val="22"/>
                <w:szCs w:val="22"/>
                <w:lang w:val="ro-RO" w:eastAsia="en-US" w:bidi="ar-SA"/>
              </w:rPr>
              <w:t>onfigur</w:t>
            </w:r>
            <w:r w:rsidR="00720D5F" w:rsidRPr="00B546C6">
              <w:rPr>
                <w:rFonts w:ascii="Calibri" w:eastAsia="Times New Roman" w:hAnsi="Calibri" w:cs="Calibri"/>
                <w:color w:val="000000"/>
                <w:kern w:val="0"/>
                <w:sz w:val="22"/>
                <w:szCs w:val="22"/>
                <w:lang w:val="ro-RO" w:eastAsia="en-US" w:bidi="ar-SA"/>
              </w:rPr>
              <w:t xml:space="preserve">area </w:t>
            </w:r>
            <w:r w:rsidR="007630DD" w:rsidRPr="00B546C6">
              <w:rPr>
                <w:rFonts w:ascii="Calibri" w:eastAsia="Times New Roman" w:hAnsi="Calibri" w:cs="Calibri"/>
                <w:color w:val="000000"/>
                <w:kern w:val="0"/>
                <w:sz w:val="22"/>
                <w:szCs w:val="22"/>
                <w:lang w:val="ro-RO" w:eastAsia="en-US" w:bidi="ar-SA"/>
              </w:rPr>
              <w:t>Roluri</w:t>
            </w:r>
            <w:r w:rsidR="00720D5F" w:rsidRPr="00B546C6">
              <w:rPr>
                <w:rFonts w:ascii="Calibri" w:eastAsia="Times New Roman" w:hAnsi="Calibri" w:cs="Calibri"/>
                <w:color w:val="000000"/>
                <w:kern w:val="0"/>
                <w:sz w:val="22"/>
                <w:szCs w:val="22"/>
                <w:lang w:val="ro-RO" w:eastAsia="en-US" w:bidi="ar-SA"/>
              </w:rPr>
              <w:t>lor</w:t>
            </w:r>
            <w:r w:rsidR="007630DD" w:rsidRPr="00B546C6">
              <w:rPr>
                <w:rFonts w:ascii="Calibri" w:eastAsia="Times New Roman" w:hAnsi="Calibri" w:cs="Calibri"/>
                <w:color w:val="000000"/>
                <w:kern w:val="0"/>
                <w:sz w:val="22"/>
                <w:szCs w:val="22"/>
                <w:lang w:val="ro-RO" w:eastAsia="en-US" w:bidi="ar-SA"/>
              </w:rPr>
              <w:t xml:space="preserve"> și </w:t>
            </w:r>
            <w:r w:rsidRPr="00B546C6">
              <w:rPr>
                <w:rFonts w:ascii="Calibri" w:eastAsia="Times New Roman" w:hAnsi="Calibri" w:cs="Calibri"/>
                <w:color w:val="000000"/>
                <w:kern w:val="0"/>
                <w:sz w:val="22"/>
                <w:szCs w:val="22"/>
                <w:lang w:val="ro-RO" w:eastAsia="en-US" w:bidi="ar-SA"/>
              </w:rPr>
              <w:t>permis</w:t>
            </w:r>
            <w:r w:rsidR="00720D5F" w:rsidRPr="00B546C6">
              <w:rPr>
                <w:rFonts w:ascii="Calibri" w:eastAsia="Times New Roman" w:hAnsi="Calibri" w:cs="Calibri"/>
                <w:color w:val="000000"/>
                <w:kern w:val="0"/>
                <w:sz w:val="22"/>
                <w:szCs w:val="22"/>
                <w:lang w:val="ro-RO" w:eastAsia="en-US" w:bidi="ar-SA"/>
              </w:rPr>
              <w:t>iunilor acordate utilizatorilor pentru a acorda acces sigur la date</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16786F" w:rsidRPr="00B546C6">
              <w:rPr>
                <w:rFonts w:ascii="Calibri" w:eastAsia="Times New Roman" w:hAnsi="Calibri" w:cs="Calibri"/>
                <w:color w:val="000000"/>
                <w:kern w:val="0"/>
                <w:sz w:val="22"/>
                <w:szCs w:val="22"/>
                <w:lang w:val="ro-RO" w:eastAsia="en-US" w:bidi="ar-SA"/>
              </w:rPr>
              <w:t>Aplicarea</w:t>
            </w:r>
            <w:r w:rsidR="00720D5F" w:rsidRPr="00B546C6">
              <w:rPr>
                <w:rFonts w:ascii="Calibri" w:eastAsia="Times New Roman" w:hAnsi="Calibri" w:cs="Calibri"/>
                <w:color w:val="000000"/>
                <w:kern w:val="0"/>
                <w:sz w:val="22"/>
                <w:szCs w:val="22"/>
                <w:lang w:val="ro-RO" w:eastAsia="en-US" w:bidi="ar-SA"/>
              </w:rPr>
              <w:t xml:space="preserve"> bunelor practici pentru optimizarea performanțelor bazei de geodate</w:t>
            </w:r>
            <w:r w:rsidRPr="00B546C6">
              <w:rPr>
                <w:rFonts w:ascii="Calibri" w:eastAsia="Times New Roman" w:hAnsi="Calibri" w:cs="Calibri"/>
                <w:color w:val="000000"/>
                <w:kern w:val="0"/>
                <w:sz w:val="22"/>
                <w:szCs w:val="22"/>
                <w:lang w:val="ro-RO" w:eastAsia="en-US" w:bidi="ar-SA"/>
              </w:rPr>
              <w:t>. </w:t>
            </w:r>
          </w:p>
        </w:tc>
        <w:tc>
          <w:tcPr>
            <w:tcW w:w="665" w:type="pct"/>
            <w:vMerge w:val="restart"/>
            <w:hideMark/>
          </w:tcPr>
          <w:p w14:paraId="199A1DBB" w14:textId="0461EF01" w:rsidR="0028701A" w:rsidRPr="00B546C6" w:rsidRDefault="0028701A" w:rsidP="0016786F">
            <w:pPr>
              <w:widowControl w:val="0"/>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t xml:space="preserve">- </w:t>
            </w:r>
            <w:r w:rsidR="00A928BB" w:rsidRPr="00B546C6">
              <w:rPr>
                <w:rFonts w:ascii="Calibri" w:eastAsia="Times New Roman" w:hAnsi="Calibri" w:cs="Calibri"/>
                <w:color w:val="000000"/>
                <w:kern w:val="0"/>
                <w:sz w:val="22"/>
                <w:szCs w:val="22"/>
                <w:lang w:val="ro-RO" w:eastAsia="en-US" w:bidi="ar-SA"/>
              </w:rPr>
              <w:t>Diplomă de licență/ master</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A928BB" w:rsidRPr="00B546C6">
              <w:rPr>
                <w:rFonts w:ascii="Calibri" w:eastAsia="Times New Roman" w:hAnsi="Calibri" w:cs="Calibri"/>
                <w:color w:val="000000"/>
                <w:kern w:val="0"/>
                <w:sz w:val="22"/>
                <w:szCs w:val="22"/>
                <w:lang w:val="ro-RO" w:eastAsia="en-US" w:bidi="ar-SA"/>
              </w:rPr>
              <w:t>Parte din echipa de implementare a DI</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592451" w:rsidRPr="00B546C6">
              <w:rPr>
                <w:rFonts w:ascii="Calibri" w:eastAsia="Times New Roman" w:hAnsi="Calibri" w:cs="Calibri"/>
                <w:color w:val="000000"/>
                <w:kern w:val="0"/>
                <w:sz w:val="22"/>
                <w:szCs w:val="22"/>
                <w:lang w:val="ro-RO" w:eastAsia="en-US" w:bidi="ar-SA"/>
              </w:rPr>
              <w:t>Nivel avansat de utilizare a instrumentelor GIS</w:t>
            </w:r>
          </w:p>
        </w:tc>
        <w:tc>
          <w:tcPr>
            <w:tcW w:w="441" w:type="pct"/>
            <w:vMerge w:val="restart"/>
            <w:hideMark/>
          </w:tcPr>
          <w:p w14:paraId="48735A03" w14:textId="77777777" w:rsidR="0028701A" w:rsidRPr="00B546C6" w:rsidRDefault="0028701A" w:rsidP="0016786F">
            <w:pPr>
              <w:widowControl w:val="0"/>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t>16</w:t>
            </w:r>
          </w:p>
        </w:tc>
        <w:tc>
          <w:tcPr>
            <w:tcW w:w="449" w:type="pct"/>
            <w:vMerge w:val="restart"/>
            <w:hideMark/>
          </w:tcPr>
          <w:p w14:paraId="0C50FF15" w14:textId="71E62912" w:rsidR="0028701A" w:rsidRPr="00B546C6" w:rsidRDefault="0028701A" w:rsidP="0016786F">
            <w:pPr>
              <w:widowControl w:val="0"/>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t xml:space="preserve">3 </w:t>
            </w:r>
            <w:r w:rsidR="00FC4ECF" w:rsidRPr="00B546C6">
              <w:rPr>
                <w:rFonts w:ascii="Calibri" w:eastAsia="Times New Roman" w:hAnsi="Calibri" w:cs="Calibri"/>
                <w:color w:val="000000"/>
                <w:kern w:val="0"/>
                <w:sz w:val="22"/>
                <w:szCs w:val="22"/>
                <w:lang w:val="ro-RO" w:eastAsia="en-US" w:bidi="ar-SA"/>
              </w:rPr>
              <w:t>zile</w:t>
            </w:r>
          </w:p>
        </w:tc>
        <w:tc>
          <w:tcPr>
            <w:tcW w:w="662" w:type="pct"/>
            <w:vMerge w:val="restart"/>
            <w:hideMark/>
          </w:tcPr>
          <w:p w14:paraId="1A5681E0" w14:textId="5076F311" w:rsidR="0016786F" w:rsidRPr="00B546C6" w:rsidRDefault="0028701A" w:rsidP="0098731C">
            <w:pPr>
              <w:widowControl w:val="0"/>
              <w:suppressAutoHyphens w:val="0"/>
              <w:autoSpaceDN/>
              <w:jc w:val="center"/>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t xml:space="preserve">2022 </w:t>
            </w:r>
            <w:r w:rsidRPr="00B546C6">
              <w:rPr>
                <w:rFonts w:ascii="Calibri" w:eastAsia="Times New Roman" w:hAnsi="Calibri" w:cs="Calibri"/>
                <w:color w:val="000000"/>
                <w:kern w:val="0"/>
                <w:sz w:val="22"/>
                <w:szCs w:val="22"/>
                <w:lang w:val="ro-RO" w:eastAsia="en-US" w:bidi="ar-SA"/>
              </w:rPr>
              <w:br/>
              <w:t>(</w:t>
            </w:r>
            <w:r w:rsidR="00592451" w:rsidRPr="00B546C6">
              <w:rPr>
                <w:rFonts w:ascii="Calibri" w:eastAsia="Times New Roman" w:hAnsi="Calibri" w:cs="Calibri"/>
                <w:color w:val="000000"/>
                <w:kern w:val="0"/>
                <w:sz w:val="22"/>
                <w:szCs w:val="22"/>
                <w:lang w:val="ro-RO" w:eastAsia="en-US" w:bidi="ar-SA"/>
              </w:rPr>
              <w:t>semestrul 1</w:t>
            </w:r>
            <w:r w:rsidRPr="00B546C6">
              <w:rPr>
                <w:rFonts w:ascii="Calibri" w:eastAsia="Times New Roman" w:hAnsi="Calibri" w:cs="Calibri"/>
                <w:color w:val="000000"/>
                <w:kern w:val="0"/>
                <w:sz w:val="22"/>
                <w:szCs w:val="22"/>
                <w:lang w:val="ro-RO" w:eastAsia="en-US" w:bidi="ar-SA"/>
              </w:rPr>
              <w:t>)</w:t>
            </w:r>
          </w:p>
        </w:tc>
      </w:tr>
      <w:tr w:rsidR="00AF61DF" w:rsidRPr="00B546C6" w14:paraId="4CD9C9AF" w14:textId="77777777" w:rsidTr="00F2057B">
        <w:trPr>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7707DFBD"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041F4528" w14:textId="77777777" w:rsidR="0028701A" w:rsidRPr="00B546C6" w:rsidRDefault="0028701A" w:rsidP="0016786F">
            <w:pPr>
              <w:widowControl w:val="0"/>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3EACCDCC" w14:textId="77777777" w:rsidR="0028701A" w:rsidRPr="00B546C6" w:rsidRDefault="0028701A" w:rsidP="0016786F">
            <w:pPr>
              <w:widowControl w:val="0"/>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065FE2C8" w14:textId="77777777" w:rsidR="0028701A" w:rsidRPr="00B546C6" w:rsidRDefault="0028701A" w:rsidP="0016786F">
            <w:pPr>
              <w:widowControl w:val="0"/>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278BB3B4" w14:textId="77777777" w:rsidR="0028701A" w:rsidRPr="00B546C6" w:rsidRDefault="0028701A" w:rsidP="0016786F">
            <w:pPr>
              <w:widowControl w:val="0"/>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3579B7D7" w14:textId="77777777" w:rsidR="0028701A" w:rsidRPr="00B546C6" w:rsidRDefault="0028701A" w:rsidP="0016786F">
            <w:pPr>
              <w:widowControl w:val="0"/>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198E7678" w14:textId="77777777" w:rsidR="0028701A" w:rsidRPr="00B546C6" w:rsidRDefault="0028701A" w:rsidP="0016786F">
            <w:pPr>
              <w:widowControl w:val="0"/>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7559BD38" w14:textId="77777777" w:rsidTr="00F2057B">
        <w:trPr>
          <w:cnfStyle w:val="000000100000" w:firstRow="0" w:lastRow="0" w:firstColumn="0" w:lastColumn="0" w:oddVBand="0" w:evenVBand="0" w:oddHBand="1" w:evenHBand="0" w:firstRowFirstColumn="0" w:firstRowLastColumn="0" w:lastRowFirstColumn="0" w:lastRowLastColumn="0"/>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5A1B0F7F"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5B2E5B91" w14:textId="77777777" w:rsidR="0028701A" w:rsidRPr="00B546C6" w:rsidRDefault="0028701A" w:rsidP="0016786F">
            <w:pPr>
              <w:widowControl w:val="0"/>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1C7BC11D" w14:textId="77777777" w:rsidR="0028701A" w:rsidRPr="00B546C6" w:rsidRDefault="0028701A" w:rsidP="0016786F">
            <w:pPr>
              <w:widowControl w:val="0"/>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52AC3D8A" w14:textId="77777777" w:rsidR="0028701A" w:rsidRPr="00B546C6" w:rsidRDefault="0028701A" w:rsidP="0016786F">
            <w:pPr>
              <w:widowControl w:val="0"/>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34C1C654" w14:textId="77777777" w:rsidR="0028701A" w:rsidRPr="00B546C6" w:rsidRDefault="0028701A" w:rsidP="0016786F">
            <w:pPr>
              <w:widowControl w:val="0"/>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08E24D46" w14:textId="77777777" w:rsidR="0028701A" w:rsidRPr="00B546C6" w:rsidRDefault="0028701A" w:rsidP="0016786F">
            <w:pPr>
              <w:widowControl w:val="0"/>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6CBB3837" w14:textId="77777777" w:rsidR="0028701A" w:rsidRPr="00B546C6" w:rsidRDefault="0028701A" w:rsidP="0016786F">
            <w:pPr>
              <w:widowControl w:val="0"/>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56C73BD8" w14:textId="77777777" w:rsidTr="00F2057B">
        <w:trPr>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0EBD03BC"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0444F67A" w14:textId="77777777" w:rsidR="0028701A" w:rsidRPr="00B546C6" w:rsidRDefault="0028701A" w:rsidP="0016786F">
            <w:pPr>
              <w:widowControl w:val="0"/>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64B05C1E" w14:textId="77777777" w:rsidR="0028701A" w:rsidRPr="00B546C6" w:rsidRDefault="0028701A" w:rsidP="0016786F">
            <w:pPr>
              <w:widowControl w:val="0"/>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5CCAD4C5" w14:textId="77777777" w:rsidR="0028701A" w:rsidRPr="00B546C6" w:rsidRDefault="0028701A" w:rsidP="0016786F">
            <w:pPr>
              <w:widowControl w:val="0"/>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6C517CA7" w14:textId="77777777" w:rsidR="0028701A" w:rsidRPr="00B546C6" w:rsidRDefault="0028701A" w:rsidP="0016786F">
            <w:pPr>
              <w:widowControl w:val="0"/>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0D2812E0" w14:textId="77777777" w:rsidR="0028701A" w:rsidRPr="00B546C6" w:rsidRDefault="0028701A" w:rsidP="0016786F">
            <w:pPr>
              <w:widowControl w:val="0"/>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5568C6C2" w14:textId="77777777" w:rsidR="0028701A" w:rsidRPr="00B546C6" w:rsidRDefault="0028701A" w:rsidP="0016786F">
            <w:pPr>
              <w:widowControl w:val="0"/>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2B92DE8E" w14:textId="77777777" w:rsidTr="00F2057B">
        <w:trPr>
          <w:cnfStyle w:val="000000100000" w:firstRow="0" w:lastRow="0" w:firstColumn="0" w:lastColumn="0" w:oddVBand="0" w:evenVBand="0" w:oddHBand="1" w:evenHBand="0" w:firstRowFirstColumn="0" w:firstRowLastColumn="0" w:lastRowFirstColumn="0" w:lastRowLastColumn="0"/>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344FBFF6"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728408D2" w14:textId="77777777" w:rsidR="0028701A" w:rsidRPr="00B546C6" w:rsidRDefault="0028701A" w:rsidP="0016786F">
            <w:pPr>
              <w:widowControl w:val="0"/>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4E5352EE" w14:textId="77777777" w:rsidR="0028701A" w:rsidRPr="00B546C6" w:rsidRDefault="0028701A" w:rsidP="0016786F">
            <w:pPr>
              <w:widowControl w:val="0"/>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6DA14B00" w14:textId="77777777" w:rsidR="0028701A" w:rsidRPr="00B546C6" w:rsidRDefault="0028701A" w:rsidP="0016786F">
            <w:pPr>
              <w:widowControl w:val="0"/>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5FC73755" w14:textId="77777777" w:rsidR="0028701A" w:rsidRPr="00B546C6" w:rsidRDefault="0028701A" w:rsidP="0016786F">
            <w:pPr>
              <w:widowControl w:val="0"/>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78A2AD4A" w14:textId="77777777" w:rsidR="0028701A" w:rsidRPr="00B546C6" w:rsidRDefault="0028701A" w:rsidP="0016786F">
            <w:pPr>
              <w:widowControl w:val="0"/>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13DEE1ED" w14:textId="77777777" w:rsidR="0028701A" w:rsidRPr="00B546C6" w:rsidRDefault="0028701A" w:rsidP="0016786F">
            <w:pPr>
              <w:widowControl w:val="0"/>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28701A" w:rsidRPr="00B546C6" w14:paraId="0A4EFE4F" w14:textId="77777777" w:rsidTr="00F2057B">
        <w:trPr>
          <w:trHeight w:val="300"/>
        </w:trPr>
        <w:tc>
          <w:tcPr>
            <w:cnfStyle w:val="001000000000" w:firstRow="0" w:lastRow="0" w:firstColumn="1" w:lastColumn="0" w:oddVBand="0" w:evenVBand="0" w:oddHBand="0" w:evenHBand="0" w:firstRowFirstColumn="0" w:firstRowLastColumn="0" w:lastRowFirstColumn="0" w:lastRowLastColumn="0"/>
            <w:tcW w:w="5000" w:type="pct"/>
            <w:gridSpan w:val="7"/>
            <w:hideMark/>
          </w:tcPr>
          <w:p w14:paraId="76AAF516" w14:textId="5D31BFDF" w:rsidR="0028701A" w:rsidRPr="00B546C6" w:rsidRDefault="00720D5F" w:rsidP="0016786F">
            <w:pPr>
              <w:keepLines/>
              <w:widowControl w:val="0"/>
              <w:suppressAutoHyphens w:val="0"/>
              <w:autoSpaceDN/>
              <w:jc w:val="center"/>
              <w:textAlignment w:val="auto"/>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t>Aria de intervenție</w:t>
            </w:r>
            <w:r w:rsidR="0028701A" w:rsidRPr="00B546C6">
              <w:rPr>
                <w:rFonts w:ascii="Calibri" w:eastAsia="Times New Roman" w:hAnsi="Calibri" w:cs="Calibri"/>
                <w:color w:val="000000"/>
                <w:kern w:val="0"/>
                <w:sz w:val="22"/>
                <w:szCs w:val="22"/>
                <w:lang w:val="ro-RO" w:eastAsia="en-US" w:bidi="ar-SA"/>
              </w:rPr>
              <w:t xml:space="preserve">: </w:t>
            </w:r>
            <w:r w:rsidRPr="00B546C6">
              <w:rPr>
                <w:rFonts w:ascii="Calibri" w:eastAsia="Times New Roman" w:hAnsi="Calibri" w:cs="Calibri"/>
                <w:color w:val="000000"/>
                <w:kern w:val="0"/>
                <w:sz w:val="22"/>
                <w:szCs w:val="22"/>
                <w:lang w:val="ro-RO" w:eastAsia="en-US" w:bidi="ar-SA"/>
              </w:rPr>
              <w:t xml:space="preserve">Un nou cadru </w:t>
            </w:r>
            <w:r w:rsidR="0028701A" w:rsidRPr="00B546C6">
              <w:rPr>
                <w:rFonts w:ascii="Calibri" w:eastAsia="Times New Roman" w:hAnsi="Calibri" w:cs="Calibri"/>
                <w:color w:val="000000"/>
                <w:kern w:val="0"/>
                <w:sz w:val="22"/>
                <w:szCs w:val="22"/>
                <w:lang w:val="ro-RO" w:eastAsia="en-US" w:bidi="ar-SA"/>
              </w:rPr>
              <w:t>metodologic</w:t>
            </w:r>
          </w:p>
        </w:tc>
      </w:tr>
      <w:tr w:rsidR="00AF61DF" w:rsidRPr="00B546C6" w14:paraId="1E38B953" w14:textId="77777777" w:rsidTr="00F2057B">
        <w:trPr>
          <w:cnfStyle w:val="000000100000" w:firstRow="0" w:lastRow="0" w:firstColumn="0" w:lastColumn="0" w:oddVBand="0" w:evenVBand="0" w:oddHBand="1" w:evenHBand="0" w:firstRowFirstColumn="0" w:firstRowLastColumn="0" w:lastRowFirstColumn="0" w:lastRowLastColumn="0"/>
          <w:trHeight w:val="5800"/>
        </w:trPr>
        <w:tc>
          <w:tcPr>
            <w:cnfStyle w:val="001000000000" w:firstRow="0" w:lastRow="0" w:firstColumn="1" w:lastColumn="0" w:oddVBand="0" w:evenVBand="0" w:oddHBand="0" w:evenHBand="0" w:firstRowFirstColumn="0" w:firstRowLastColumn="0" w:lastRowFirstColumn="0" w:lastRowLastColumn="0"/>
            <w:tcW w:w="582" w:type="pct"/>
            <w:vMerge w:val="restart"/>
            <w:hideMark/>
          </w:tcPr>
          <w:p w14:paraId="137EDE0A" w14:textId="68DC9E38" w:rsidR="0028701A" w:rsidRPr="00B546C6" w:rsidRDefault="00720D5F" w:rsidP="00F2057B">
            <w:pPr>
              <w:suppressAutoHyphens w:val="0"/>
              <w:autoSpaceDN/>
              <w:textAlignment w:val="auto"/>
              <w:rPr>
                <w:rFonts w:ascii="Calibri" w:eastAsia="Times New Roman" w:hAnsi="Calibri" w:cs="Calibri"/>
                <w:color w:val="2F5496"/>
                <w:kern w:val="0"/>
                <w:sz w:val="22"/>
                <w:szCs w:val="22"/>
                <w:lang w:val="ro-RO" w:eastAsia="en-US" w:bidi="ar-SA"/>
              </w:rPr>
            </w:pPr>
            <w:r w:rsidRPr="00B546C6">
              <w:rPr>
                <w:rFonts w:ascii="Calibri" w:eastAsia="Times New Roman" w:hAnsi="Calibri" w:cs="Calibri"/>
                <w:color w:val="2F5496"/>
                <w:kern w:val="0"/>
                <w:sz w:val="22"/>
                <w:szCs w:val="22"/>
                <w:lang w:val="ro-RO" w:eastAsia="en-US" w:bidi="ar-SA"/>
              </w:rPr>
              <w:t>Introducere generală privind metodologia de cartografiere a hazardului la inundații</w:t>
            </w:r>
          </w:p>
        </w:tc>
        <w:tc>
          <w:tcPr>
            <w:tcW w:w="839" w:type="pct"/>
            <w:vMerge w:val="restart"/>
            <w:hideMark/>
          </w:tcPr>
          <w:p w14:paraId="0518E819" w14:textId="4E09C958" w:rsidR="0028701A" w:rsidRPr="00B546C6" w:rsidRDefault="0028701A" w:rsidP="0016786F">
            <w:pPr>
              <w:keepLines/>
              <w:widowControl w:val="0"/>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14"/>
                <w:szCs w:val="14"/>
                <w:lang w:val="ro-RO" w:eastAsia="en-US" w:bidi="ar-SA"/>
              </w:rPr>
              <w:t xml:space="preserve">     </w:t>
            </w:r>
            <w:r w:rsidR="00720D5F" w:rsidRPr="00B546C6">
              <w:rPr>
                <w:lang w:val="ro-RO"/>
              </w:rPr>
              <w:t xml:space="preserve"> </w:t>
            </w:r>
            <w:r w:rsidR="00720D5F" w:rsidRPr="00B546C6">
              <w:rPr>
                <w:rFonts w:ascii="Calibri" w:eastAsia="Times New Roman" w:hAnsi="Calibri" w:cs="Calibri"/>
                <w:color w:val="000000"/>
                <w:kern w:val="0"/>
                <w:sz w:val="22"/>
                <w:szCs w:val="22"/>
                <w:lang w:val="ro-RO" w:eastAsia="en-US" w:bidi="ar-SA"/>
              </w:rPr>
              <w:t>Modelarea privind simularea breșelor la diguri</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720D5F" w:rsidRPr="00B546C6">
              <w:rPr>
                <w:lang w:val="ro-RO"/>
              </w:rPr>
              <w:t xml:space="preserve"> </w:t>
            </w:r>
            <w:r w:rsidR="00720D5F" w:rsidRPr="00B546C6">
              <w:rPr>
                <w:rFonts w:ascii="Calibri" w:eastAsia="Times New Roman" w:hAnsi="Calibri" w:cs="Calibri"/>
                <w:color w:val="000000"/>
                <w:kern w:val="0"/>
                <w:sz w:val="22"/>
                <w:szCs w:val="22"/>
                <w:lang w:val="ro-RO" w:eastAsia="en-US" w:bidi="ar-SA"/>
              </w:rPr>
              <w:t>Utilizarea modelelor hidraulice 2D HEC-RAS pentru inundațiile provenite din viituri rapide (flash floods)</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720D5F" w:rsidRPr="00B546C6">
              <w:rPr>
                <w:lang w:val="ro-RO"/>
              </w:rPr>
              <w:t xml:space="preserve"> </w:t>
            </w:r>
            <w:r w:rsidR="00720D5F" w:rsidRPr="00B546C6">
              <w:rPr>
                <w:rFonts w:ascii="Calibri" w:eastAsia="Times New Roman" w:hAnsi="Calibri" w:cs="Calibri"/>
                <w:color w:val="000000"/>
                <w:kern w:val="0"/>
                <w:sz w:val="22"/>
                <w:szCs w:val="22"/>
                <w:lang w:val="ro-RO" w:eastAsia="en-US" w:bidi="ar-SA"/>
              </w:rPr>
              <w:t>Introducere privind modelarea pluvială și realizarea unor hietografe de calcul pentru modelarea inundațiilor pluviale</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720D5F" w:rsidRPr="00B546C6">
              <w:rPr>
                <w:lang w:val="ro-RO"/>
              </w:rPr>
              <w:t xml:space="preserve"> </w:t>
            </w:r>
            <w:r w:rsidR="00720D5F" w:rsidRPr="00B546C6">
              <w:rPr>
                <w:rFonts w:ascii="Calibri" w:eastAsia="Times New Roman" w:hAnsi="Calibri" w:cs="Calibri"/>
                <w:color w:val="000000"/>
                <w:kern w:val="0"/>
                <w:sz w:val="22"/>
                <w:szCs w:val="22"/>
                <w:lang w:val="ro-RO" w:eastAsia="en-US" w:bidi="ar-SA"/>
              </w:rPr>
              <w:t xml:space="preserve">Utilizarea modelelor hidraulice 2D HEC-RAS pentru inundațiile pluviale </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720D5F" w:rsidRPr="00B546C6">
              <w:rPr>
                <w:lang w:val="ro-RO"/>
              </w:rPr>
              <w:t xml:space="preserve"> </w:t>
            </w:r>
            <w:r w:rsidR="00720D5F" w:rsidRPr="00B546C6">
              <w:rPr>
                <w:rFonts w:ascii="Calibri" w:eastAsia="Times New Roman" w:hAnsi="Calibri" w:cs="Calibri"/>
                <w:color w:val="000000"/>
                <w:kern w:val="0"/>
                <w:sz w:val="22"/>
                <w:szCs w:val="22"/>
                <w:lang w:val="ro-RO" w:eastAsia="en-US" w:bidi="ar-SA"/>
              </w:rPr>
              <w:t>Modelarea costieră</w:t>
            </w:r>
          </w:p>
        </w:tc>
        <w:tc>
          <w:tcPr>
            <w:tcW w:w="1362" w:type="pct"/>
            <w:vMerge w:val="restart"/>
            <w:hideMark/>
          </w:tcPr>
          <w:p w14:paraId="2A27170F" w14:textId="624873A7" w:rsidR="00720D5F" w:rsidRPr="00B546C6" w:rsidRDefault="00720D5F" w:rsidP="0016786F">
            <w:pPr>
              <w:keepLines/>
              <w:widowControl w:val="0"/>
              <w:suppressAutoHyphens w:val="0"/>
              <w:autoSpaceDN/>
              <w:jc w:val="both"/>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tab/>
              <w:t>Diferențierea între abordările utilizate la scară largă în practică pentru analiza riscurilor (Cvadratură vs. simularea Monte Carlo);</w:t>
            </w:r>
          </w:p>
          <w:p w14:paraId="38AC55DE" w14:textId="77777777" w:rsidR="00720D5F" w:rsidRPr="00B546C6" w:rsidRDefault="00720D5F" w:rsidP="0016786F">
            <w:pPr>
              <w:keepLines/>
              <w:widowControl w:val="0"/>
              <w:suppressAutoHyphens w:val="0"/>
              <w:autoSpaceDN/>
              <w:jc w:val="both"/>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tab/>
              <w:t>Diferențierea între abordările deterministe și probabilistice;</w:t>
            </w:r>
          </w:p>
          <w:p w14:paraId="46670110" w14:textId="77777777" w:rsidR="00720D5F" w:rsidRPr="00B546C6" w:rsidRDefault="00720D5F" w:rsidP="0016786F">
            <w:pPr>
              <w:keepLines/>
              <w:widowControl w:val="0"/>
              <w:suppressAutoHyphens w:val="0"/>
              <w:autoSpaceDN/>
              <w:jc w:val="both"/>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tab/>
              <w:t>Identificarea datelor necesare pentru obținerea unei curbe de fragilitate pentru diguri;</w:t>
            </w:r>
          </w:p>
          <w:p w14:paraId="78A08D5D" w14:textId="77777777" w:rsidR="00720D5F" w:rsidRPr="00B546C6" w:rsidRDefault="00720D5F" w:rsidP="0016786F">
            <w:pPr>
              <w:keepLines/>
              <w:widowControl w:val="0"/>
              <w:suppressAutoHyphens w:val="0"/>
              <w:autoSpaceDN/>
              <w:jc w:val="both"/>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tab/>
              <w:t>Identificarea datelor necesare pentru realizarea unui model hidraulic pentru viituri rapide (flash flood);</w:t>
            </w:r>
          </w:p>
          <w:p w14:paraId="425C1EB9" w14:textId="77777777" w:rsidR="00720D5F" w:rsidRPr="00B546C6" w:rsidRDefault="00720D5F" w:rsidP="0016786F">
            <w:pPr>
              <w:keepLines/>
              <w:widowControl w:val="0"/>
              <w:suppressAutoHyphens w:val="0"/>
              <w:autoSpaceDN/>
              <w:jc w:val="both"/>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tab/>
              <w:t>Utilizarea modelului hidraulic pentru viituri rapide dezvoltat pentru studiul de caz Olănești;</w:t>
            </w:r>
          </w:p>
          <w:p w14:paraId="63137573" w14:textId="77777777" w:rsidR="00720D5F" w:rsidRPr="00B546C6" w:rsidRDefault="00720D5F" w:rsidP="0016786F">
            <w:pPr>
              <w:keepLines/>
              <w:widowControl w:val="0"/>
              <w:suppressAutoHyphens w:val="0"/>
              <w:autoSpaceDN/>
              <w:jc w:val="both"/>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tab/>
              <w:t>Identificarea datelor necesare pentru realizarea unui model hidraulic pluvial;</w:t>
            </w:r>
          </w:p>
          <w:p w14:paraId="7C8D993C" w14:textId="77777777" w:rsidR="00720D5F" w:rsidRPr="00B546C6" w:rsidRDefault="00720D5F" w:rsidP="0016786F">
            <w:pPr>
              <w:keepLines/>
              <w:widowControl w:val="0"/>
              <w:suppressAutoHyphens w:val="0"/>
              <w:autoSpaceDN/>
              <w:jc w:val="both"/>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tab/>
              <w:t xml:space="preserve">Realizarea unui hietograf </w:t>
            </w:r>
            <w:r w:rsidRPr="00B546C6">
              <w:rPr>
                <w:rFonts w:ascii="Calibri" w:eastAsia="Times New Roman" w:hAnsi="Calibri" w:cs="Calibri"/>
                <w:color w:val="000000"/>
                <w:kern w:val="0"/>
                <w:sz w:val="22"/>
                <w:szCs w:val="22"/>
                <w:lang w:val="ro-RO" w:eastAsia="en-US" w:bidi="ar-SA"/>
              </w:rPr>
              <w:lastRenderedPageBreak/>
              <w:t>folosind metoda blocurilor alternante pentru o furtună cu durata de 60 de minute și o probabilitate anuală de depășire de 20%;</w:t>
            </w:r>
          </w:p>
          <w:p w14:paraId="5F3C988B" w14:textId="77777777" w:rsidR="00720D5F" w:rsidRPr="00B546C6" w:rsidRDefault="00720D5F" w:rsidP="0016786F">
            <w:pPr>
              <w:keepLines/>
              <w:widowControl w:val="0"/>
              <w:suppressAutoHyphens w:val="0"/>
              <w:autoSpaceDN/>
              <w:jc w:val="both"/>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tab/>
              <w:t>Utilizarea modelului hidraulic pluvial dezvoltat pentru studiul de caz Ploiești;</w:t>
            </w:r>
          </w:p>
          <w:p w14:paraId="278CBEFB" w14:textId="32B4EF2E" w:rsidR="0028701A" w:rsidRPr="00B546C6" w:rsidRDefault="00720D5F" w:rsidP="0016786F">
            <w:pPr>
              <w:keepLines/>
              <w:widowControl w:val="0"/>
              <w:suppressAutoHyphens w:val="0"/>
              <w:autoSpaceDN/>
              <w:jc w:val="both"/>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tab/>
              <w:t>Identificarea datelor de intrare pentru modelarea costieră care ține cont de această abordare</w:t>
            </w:r>
            <w:r w:rsidR="0028701A" w:rsidRPr="00B546C6">
              <w:rPr>
                <w:rFonts w:ascii="Calibri" w:eastAsia="Times New Roman" w:hAnsi="Calibri" w:cs="Calibri"/>
                <w:color w:val="000000"/>
                <w:kern w:val="0"/>
                <w:sz w:val="22"/>
                <w:szCs w:val="22"/>
                <w:lang w:val="ro-RO" w:eastAsia="en-US" w:bidi="ar-SA"/>
              </w:rPr>
              <w:t>.</w:t>
            </w:r>
          </w:p>
        </w:tc>
        <w:tc>
          <w:tcPr>
            <w:tcW w:w="665" w:type="pct"/>
            <w:vMerge w:val="restart"/>
            <w:hideMark/>
          </w:tcPr>
          <w:p w14:paraId="5D8769FD" w14:textId="6ADE2E16" w:rsidR="0028701A" w:rsidRPr="00B546C6" w:rsidRDefault="0028701A" w:rsidP="0016786F">
            <w:pPr>
              <w:keepLines/>
              <w:widowControl w:val="0"/>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lastRenderedPageBreak/>
              <w:t xml:space="preserve">- </w:t>
            </w:r>
            <w:r w:rsidR="00A928BB" w:rsidRPr="00B546C6">
              <w:rPr>
                <w:rFonts w:ascii="Calibri" w:eastAsia="Times New Roman" w:hAnsi="Calibri" w:cs="Calibri"/>
                <w:color w:val="000000"/>
                <w:kern w:val="0"/>
                <w:sz w:val="22"/>
                <w:szCs w:val="22"/>
                <w:lang w:val="ro-RO" w:eastAsia="en-US" w:bidi="ar-SA"/>
              </w:rPr>
              <w:t>Diplomă de licență/ master</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A928BB" w:rsidRPr="00B546C6">
              <w:rPr>
                <w:rFonts w:ascii="Calibri" w:eastAsia="Times New Roman" w:hAnsi="Calibri" w:cs="Calibri"/>
                <w:color w:val="000000"/>
                <w:kern w:val="0"/>
                <w:sz w:val="22"/>
                <w:szCs w:val="22"/>
                <w:lang w:val="ro-RO" w:eastAsia="en-US" w:bidi="ar-SA"/>
              </w:rPr>
              <w:t>Parte din echipa de implementare a DI</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6C1616" w:rsidRPr="00B546C6">
              <w:rPr>
                <w:rFonts w:ascii="Calibri" w:eastAsia="Times New Roman" w:hAnsi="Calibri" w:cs="Calibri"/>
                <w:color w:val="000000"/>
                <w:kern w:val="0"/>
                <w:sz w:val="22"/>
                <w:szCs w:val="22"/>
                <w:lang w:val="ro-RO" w:eastAsia="en-US" w:bidi="ar-SA"/>
              </w:rPr>
              <w:t xml:space="preserve">Cursuri de modelare hidraulică și hidrologică </w:t>
            </w:r>
            <w:r w:rsidRPr="00B546C6">
              <w:rPr>
                <w:rFonts w:ascii="Calibri" w:eastAsia="Times New Roman" w:hAnsi="Calibri" w:cs="Calibri"/>
                <w:color w:val="000000"/>
                <w:kern w:val="0"/>
                <w:sz w:val="22"/>
                <w:szCs w:val="22"/>
                <w:lang w:val="ro-RO" w:eastAsia="en-US" w:bidi="ar-SA"/>
              </w:rPr>
              <w:t xml:space="preserve">– </w:t>
            </w:r>
            <w:r w:rsidR="007630DD" w:rsidRPr="00B546C6">
              <w:rPr>
                <w:rFonts w:ascii="Calibri" w:eastAsia="Times New Roman" w:hAnsi="Calibri" w:cs="Calibri"/>
                <w:color w:val="000000"/>
                <w:kern w:val="0"/>
                <w:sz w:val="22"/>
                <w:szCs w:val="22"/>
                <w:lang w:val="ro-RO" w:eastAsia="en-US" w:bidi="ar-SA"/>
              </w:rPr>
              <w:t>Nivel începător</w:t>
            </w:r>
            <w:r w:rsidRPr="00B546C6">
              <w:rPr>
                <w:rFonts w:ascii="Calibri" w:eastAsia="Times New Roman" w:hAnsi="Calibri" w:cs="Calibri"/>
                <w:color w:val="000000"/>
                <w:kern w:val="0"/>
                <w:sz w:val="22"/>
                <w:szCs w:val="22"/>
                <w:lang w:val="ro-RO" w:eastAsia="en-US" w:bidi="ar-SA"/>
              </w:rPr>
              <w:t>.</w:t>
            </w:r>
          </w:p>
        </w:tc>
        <w:tc>
          <w:tcPr>
            <w:tcW w:w="441" w:type="pct"/>
            <w:vMerge w:val="restart"/>
            <w:hideMark/>
          </w:tcPr>
          <w:p w14:paraId="2EFA01B4" w14:textId="77777777" w:rsidR="0028701A" w:rsidRPr="00B546C6" w:rsidRDefault="0028701A" w:rsidP="0016786F">
            <w:pPr>
              <w:keepLines/>
              <w:widowControl w:val="0"/>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t> 18</w:t>
            </w:r>
          </w:p>
        </w:tc>
        <w:tc>
          <w:tcPr>
            <w:tcW w:w="449" w:type="pct"/>
            <w:vMerge w:val="restart"/>
            <w:hideMark/>
          </w:tcPr>
          <w:p w14:paraId="4820145B" w14:textId="32B1E376" w:rsidR="0028701A" w:rsidRPr="00B546C6" w:rsidRDefault="0028701A" w:rsidP="0016786F">
            <w:pPr>
              <w:keepLines/>
              <w:widowControl w:val="0"/>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t xml:space="preserve">2 </w:t>
            </w:r>
            <w:r w:rsidR="00FC4ECF" w:rsidRPr="00B546C6">
              <w:rPr>
                <w:rFonts w:ascii="Calibri" w:eastAsia="Times New Roman" w:hAnsi="Calibri" w:cs="Calibri"/>
                <w:color w:val="000000"/>
                <w:kern w:val="0"/>
                <w:sz w:val="22"/>
                <w:szCs w:val="22"/>
                <w:lang w:val="ro-RO" w:eastAsia="en-US" w:bidi="ar-SA"/>
              </w:rPr>
              <w:t>zile</w:t>
            </w:r>
          </w:p>
        </w:tc>
        <w:tc>
          <w:tcPr>
            <w:tcW w:w="662" w:type="pct"/>
            <w:vMerge w:val="restart"/>
            <w:hideMark/>
          </w:tcPr>
          <w:p w14:paraId="11B9C938" w14:textId="0E4857D5" w:rsidR="0028701A" w:rsidRPr="00B546C6" w:rsidRDefault="0028701A" w:rsidP="0016786F">
            <w:pPr>
              <w:keepLines/>
              <w:widowControl w:val="0"/>
              <w:suppressAutoHyphens w:val="0"/>
              <w:autoSpaceDN/>
              <w:jc w:val="center"/>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t>2020</w:t>
            </w:r>
            <w:r w:rsidRPr="00B546C6">
              <w:rPr>
                <w:rFonts w:ascii="Calibri" w:eastAsia="Times New Roman" w:hAnsi="Calibri" w:cs="Calibri"/>
                <w:color w:val="000000"/>
                <w:kern w:val="0"/>
                <w:sz w:val="22"/>
                <w:szCs w:val="22"/>
                <w:lang w:val="ro-RO" w:eastAsia="en-US" w:bidi="ar-SA"/>
              </w:rPr>
              <w:br/>
              <w:t>(</w:t>
            </w:r>
            <w:r w:rsidR="00320D22" w:rsidRPr="00B546C6">
              <w:rPr>
                <w:rFonts w:ascii="Calibri" w:eastAsia="Times New Roman" w:hAnsi="Calibri" w:cs="Calibri"/>
                <w:color w:val="000000"/>
                <w:kern w:val="0"/>
                <w:sz w:val="22"/>
                <w:szCs w:val="22"/>
                <w:lang w:val="ro-RO" w:eastAsia="en-US" w:bidi="ar-SA"/>
              </w:rPr>
              <w:t>semestrul al 2-lea</w:t>
            </w:r>
            <w:r w:rsidRPr="00B546C6">
              <w:rPr>
                <w:rFonts w:ascii="Calibri" w:eastAsia="Times New Roman" w:hAnsi="Calibri" w:cs="Calibri"/>
                <w:color w:val="000000"/>
                <w:kern w:val="0"/>
                <w:sz w:val="22"/>
                <w:szCs w:val="22"/>
                <w:lang w:val="ro-RO" w:eastAsia="en-US" w:bidi="ar-SA"/>
              </w:rPr>
              <w:t>)</w:t>
            </w:r>
          </w:p>
        </w:tc>
      </w:tr>
      <w:tr w:rsidR="00AF61DF" w:rsidRPr="00B546C6" w14:paraId="77F8CF62" w14:textId="77777777" w:rsidTr="00F2057B">
        <w:trPr>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012A769B"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5514B66E"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16A7748E"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312F1B51"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7737C0F3"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30F211E8"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51A5ACD9"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45B737A8" w14:textId="77777777" w:rsidTr="00F2057B">
        <w:trPr>
          <w:cnfStyle w:val="000000100000" w:firstRow="0" w:lastRow="0" w:firstColumn="0" w:lastColumn="0" w:oddVBand="0" w:evenVBand="0" w:oddHBand="1" w:evenHBand="0" w:firstRowFirstColumn="0" w:firstRowLastColumn="0" w:lastRowFirstColumn="0" w:lastRowLastColumn="0"/>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1F38D94A"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62F4BAEE"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61B42E80"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5868CFDF"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47FB8304"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16DE049A"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5E633ABF"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62D2921A" w14:textId="77777777" w:rsidTr="00F2057B">
        <w:trPr>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20DEF2E3"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2418B38D"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62ACEDD4"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1F2CD468"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15DD4CF6"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65DE2F2A"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17C44822"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5AB98B3A" w14:textId="77777777" w:rsidTr="00F2057B">
        <w:trPr>
          <w:cnfStyle w:val="000000100000" w:firstRow="0" w:lastRow="0" w:firstColumn="0" w:lastColumn="0" w:oddVBand="0" w:evenVBand="0" w:oddHBand="1" w:evenHBand="0" w:firstRowFirstColumn="0" w:firstRowLastColumn="0" w:lastRowFirstColumn="0" w:lastRowLastColumn="0"/>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433BE77B"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6C2C3312"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76B02E20"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5FE673BD"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26F30C14"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55231CC1"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3F12E883"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7FD84115" w14:textId="77777777" w:rsidTr="00F2057B">
        <w:trPr>
          <w:trHeight w:val="8190"/>
        </w:trPr>
        <w:tc>
          <w:tcPr>
            <w:cnfStyle w:val="001000000000" w:firstRow="0" w:lastRow="0" w:firstColumn="1" w:lastColumn="0" w:oddVBand="0" w:evenVBand="0" w:oddHBand="0" w:evenHBand="0" w:firstRowFirstColumn="0" w:firstRowLastColumn="0" w:lastRowFirstColumn="0" w:lastRowLastColumn="0"/>
            <w:tcW w:w="582" w:type="pct"/>
            <w:vMerge w:val="restart"/>
            <w:hideMark/>
          </w:tcPr>
          <w:p w14:paraId="492420A4" w14:textId="16A931DB" w:rsidR="0028701A" w:rsidRPr="00B546C6" w:rsidRDefault="006C1616" w:rsidP="00F2057B">
            <w:pPr>
              <w:suppressAutoHyphens w:val="0"/>
              <w:autoSpaceDN/>
              <w:textAlignment w:val="auto"/>
              <w:rPr>
                <w:rFonts w:ascii="Calibri" w:eastAsia="Times New Roman" w:hAnsi="Calibri" w:cs="Calibri"/>
                <w:color w:val="2F5496"/>
                <w:kern w:val="0"/>
                <w:sz w:val="22"/>
                <w:szCs w:val="22"/>
                <w:lang w:val="ro-RO" w:eastAsia="en-US" w:bidi="ar-SA"/>
              </w:rPr>
            </w:pPr>
            <w:r w:rsidRPr="00B546C6">
              <w:rPr>
                <w:rFonts w:ascii="Calibri" w:eastAsia="Times New Roman" w:hAnsi="Calibri" w:cs="Calibri"/>
                <w:color w:val="2F5496"/>
                <w:kern w:val="0"/>
                <w:sz w:val="22"/>
                <w:szCs w:val="22"/>
                <w:lang w:val="ro-RO" w:eastAsia="en-US" w:bidi="ar-SA"/>
              </w:rPr>
              <w:lastRenderedPageBreak/>
              <w:t>Metodologia privind Cartografierea și Modelarea Riscului la Inundații</w:t>
            </w:r>
          </w:p>
        </w:tc>
        <w:tc>
          <w:tcPr>
            <w:tcW w:w="839" w:type="pct"/>
            <w:vMerge w:val="restart"/>
            <w:hideMark/>
          </w:tcPr>
          <w:p w14:paraId="0A05003C" w14:textId="106894E6" w:rsidR="0028701A" w:rsidRPr="00B546C6" w:rsidRDefault="0028701A" w:rsidP="006C1616">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t xml:space="preserve">·   </w:t>
            </w:r>
            <w:r w:rsidR="006C1616" w:rsidRPr="00B546C6">
              <w:rPr>
                <w:lang w:val="ro-RO"/>
              </w:rPr>
              <w:t xml:space="preserve"> </w:t>
            </w:r>
            <w:r w:rsidR="006C1616" w:rsidRPr="00B546C6">
              <w:rPr>
                <w:rFonts w:ascii="Calibri" w:eastAsia="Times New Roman" w:hAnsi="Calibri" w:cs="Calibri"/>
                <w:color w:val="000000"/>
                <w:kern w:val="0"/>
                <w:sz w:val="22"/>
                <w:szCs w:val="22"/>
                <w:lang w:val="ro-RO" w:eastAsia="en-US" w:bidi="ar-SA"/>
              </w:rPr>
              <w:t>Pagube asupra bunurilor și structura tipologiilor</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6C1616" w:rsidRPr="00B546C6">
              <w:rPr>
                <w:lang w:val="ro-RO"/>
              </w:rPr>
              <w:t xml:space="preserve"> </w:t>
            </w:r>
            <w:r w:rsidR="006C1616" w:rsidRPr="00B546C6">
              <w:rPr>
                <w:rFonts w:ascii="Calibri" w:eastAsia="Times New Roman" w:hAnsi="Calibri" w:cs="Calibri"/>
                <w:color w:val="000000"/>
                <w:kern w:val="0"/>
                <w:sz w:val="22"/>
                <w:szCs w:val="22"/>
                <w:lang w:val="ro-RO" w:eastAsia="en-US" w:bidi="ar-SA"/>
              </w:rPr>
              <w:t>Prezentarea metodologiei de evaluare a pagubelor și a conceptului de cartografiere a riscului</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6C1616" w:rsidRPr="00B546C6">
              <w:rPr>
                <w:lang w:val="ro-RO"/>
              </w:rPr>
              <w:t xml:space="preserve"> </w:t>
            </w:r>
            <w:r w:rsidR="006C1616" w:rsidRPr="00B546C6">
              <w:rPr>
                <w:rFonts w:ascii="Calibri" w:eastAsia="Times New Roman" w:hAnsi="Calibri" w:cs="Calibri"/>
                <w:color w:val="000000"/>
                <w:kern w:val="0"/>
                <w:sz w:val="22"/>
                <w:szCs w:val="22"/>
                <w:lang w:val="ro-RO" w:eastAsia="en-US" w:bidi="ar-SA"/>
              </w:rPr>
              <w:t>Pagube Directe Tangibile</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6C1616" w:rsidRPr="00B546C6">
              <w:rPr>
                <w:lang w:val="ro-RO"/>
              </w:rPr>
              <w:t xml:space="preserve"> </w:t>
            </w:r>
            <w:r w:rsidR="006C1616" w:rsidRPr="00B546C6">
              <w:rPr>
                <w:rFonts w:ascii="Calibri" w:eastAsia="Times New Roman" w:hAnsi="Calibri" w:cs="Calibri"/>
                <w:color w:val="000000"/>
                <w:kern w:val="0"/>
                <w:sz w:val="22"/>
                <w:szCs w:val="22"/>
                <w:lang w:val="ro-RO" w:eastAsia="en-US" w:bidi="ar-SA"/>
              </w:rPr>
              <w:t xml:space="preserve">Pagube Directe Intangibile </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6C1616" w:rsidRPr="00B546C6">
              <w:rPr>
                <w:rFonts w:ascii="Calibri" w:eastAsia="Times New Roman" w:hAnsi="Calibri" w:cs="Calibri"/>
                <w:color w:val="000000"/>
                <w:kern w:val="0"/>
                <w:sz w:val="22"/>
                <w:szCs w:val="22"/>
                <w:lang w:val="ro-RO" w:eastAsia="en-US" w:bidi="ar-SA"/>
              </w:rPr>
              <w:t xml:space="preserve">Pagube </w:t>
            </w:r>
            <w:r w:rsidRPr="00B546C6">
              <w:rPr>
                <w:rFonts w:ascii="Calibri" w:eastAsia="Times New Roman" w:hAnsi="Calibri" w:cs="Calibri"/>
                <w:color w:val="000000"/>
                <w:kern w:val="0"/>
                <w:sz w:val="22"/>
                <w:szCs w:val="22"/>
                <w:lang w:val="ro-RO" w:eastAsia="en-US" w:bidi="ar-SA"/>
              </w:rPr>
              <w:t>Indirect</w:t>
            </w:r>
            <w:r w:rsidR="006C1616" w:rsidRPr="00B546C6">
              <w:rPr>
                <w:rFonts w:ascii="Calibri" w:eastAsia="Times New Roman" w:hAnsi="Calibri" w:cs="Calibri"/>
                <w:color w:val="000000"/>
                <w:kern w:val="0"/>
                <w:sz w:val="22"/>
                <w:szCs w:val="22"/>
                <w:lang w:val="ro-RO" w:eastAsia="en-US" w:bidi="ar-SA"/>
              </w:rPr>
              <w:t>e</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6C1616" w:rsidRPr="00B546C6">
              <w:rPr>
                <w:lang w:val="ro-RO"/>
              </w:rPr>
              <w:t xml:space="preserve"> </w:t>
            </w:r>
            <w:r w:rsidR="006C1616" w:rsidRPr="00B546C6">
              <w:rPr>
                <w:rFonts w:ascii="Calibri" w:eastAsia="Times New Roman" w:hAnsi="Calibri" w:cs="Calibri"/>
                <w:color w:val="000000"/>
                <w:kern w:val="0"/>
                <w:sz w:val="22"/>
                <w:szCs w:val="22"/>
                <w:lang w:val="ro-RO" w:eastAsia="en-US" w:bidi="ar-SA"/>
              </w:rPr>
              <w:t>Structura bazei de date privind riscul la inundații</w:t>
            </w:r>
            <w:r w:rsidRPr="00B546C6">
              <w:rPr>
                <w:rFonts w:ascii="Calibri" w:eastAsia="Times New Roman" w:hAnsi="Calibri" w:cs="Calibri"/>
                <w:color w:val="000000"/>
                <w:kern w:val="0"/>
                <w:sz w:val="22"/>
                <w:szCs w:val="22"/>
                <w:lang w:val="ro-RO" w:eastAsia="en-US" w:bidi="ar-SA"/>
              </w:rPr>
              <w:t xml:space="preserve">. </w:t>
            </w:r>
            <w:r w:rsidR="006C1616" w:rsidRPr="00B546C6">
              <w:rPr>
                <w:lang w:val="ro-RO"/>
              </w:rPr>
              <w:t xml:space="preserve"> </w:t>
            </w:r>
            <w:r w:rsidR="006C1616" w:rsidRPr="00B546C6">
              <w:rPr>
                <w:rFonts w:ascii="Calibri" w:eastAsia="Times New Roman" w:hAnsi="Calibri" w:cs="Calibri"/>
                <w:color w:val="000000"/>
                <w:kern w:val="0"/>
                <w:sz w:val="22"/>
                <w:szCs w:val="22"/>
                <w:lang w:val="ro-RO" w:eastAsia="en-US" w:bidi="ar-SA"/>
              </w:rPr>
              <w:t>Întreținerea bazei de date. Abordare practică privind popularea structurii bazei de date</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6C1616" w:rsidRPr="00B546C6">
              <w:rPr>
                <w:lang w:val="ro-RO"/>
              </w:rPr>
              <w:t xml:space="preserve"> </w:t>
            </w:r>
            <w:r w:rsidR="006C1616" w:rsidRPr="00B546C6">
              <w:rPr>
                <w:rFonts w:ascii="Calibri" w:eastAsia="Times New Roman" w:hAnsi="Calibri" w:cs="Calibri"/>
                <w:color w:val="000000"/>
                <w:kern w:val="0"/>
                <w:sz w:val="22"/>
                <w:szCs w:val="22"/>
                <w:lang w:val="ro-RO" w:eastAsia="en-US" w:bidi="ar-SA"/>
              </w:rPr>
              <w:t>Prezentarea zonelor-pilot pentru aplicarea testării metodologiei de evaluare a pagubelor și de risc la inundații</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6C1616" w:rsidRPr="00B546C6">
              <w:rPr>
                <w:lang w:val="ro-RO"/>
              </w:rPr>
              <w:t xml:space="preserve"> </w:t>
            </w:r>
            <w:r w:rsidR="006C1616" w:rsidRPr="00B546C6">
              <w:rPr>
                <w:rFonts w:ascii="Calibri" w:eastAsia="Times New Roman" w:hAnsi="Calibri" w:cs="Calibri"/>
                <w:color w:val="000000"/>
                <w:kern w:val="0"/>
                <w:sz w:val="22"/>
                <w:szCs w:val="22"/>
                <w:lang w:val="ro-RO" w:eastAsia="en-US" w:bidi="ar-SA"/>
              </w:rPr>
              <w:t xml:space="preserve">Manualul utilizatorului pentru aplicarea metodologiei de evaluare a pagubelor și a riscului la inundații </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6C1616" w:rsidRPr="00B546C6">
              <w:rPr>
                <w:lang w:val="ro-RO"/>
              </w:rPr>
              <w:t xml:space="preserve"> </w:t>
            </w:r>
            <w:r w:rsidR="006C1616" w:rsidRPr="00B546C6">
              <w:rPr>
                <w:rFonts w:ascii="Calibri" w:eastAsia="Times New Roman" w:hAnsi="Calibri" w:cs="Calibri"/>
                <w:color w:val="000000"/>
                <w:kern w:val="0"/>
                <w:sz w:val="22"/>
                <w:szCs w:val="22"/>
                <w:lang w:val="ro-RO" w:eastAsia="en-US" w:bidi="ar-SA"/>
              </w:rPr>
              <w:t xml:space="preserve">Evaluarea pagubelor și Cartografierea riscului la inundații pentru studiul de caz – zona-pilot Râul Dâmbu </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r>
            <w:r w:rsidRPr="00B546C6">
              <w:rPr>
                <w:rFonts w:ascii="Calibri" w:eastAsia="Times New Roman" w:hAnsi="Calibri" w:cs="Calibri"/>
                <w:color w:val="000000"/>
                <w:kern w:val="0"/>
                <w:sz w:val="22"/>
                <w:szCs w:val="22"/>
                <w:lang w:val="ro-RO" w:eastAsia="en-US" w:bidi="ar-SA"/>
              </w:rPr>
              <w:lastRenderedPageBreak/>
              <w:t xml:space="preserve">·   </w:t>
            </w:r>
            <w:r w:rsidR="006C1616" w:rsidRPr="00B546C6">
              <w:rPr>
                <w:rFonts w:ascii="Calibri" w:eastAsia="Times New Roman" w:hAnsi="Calibri" w:cs="Calibri"/>
                <w:color w:val="000000"/>
                <w:kern w:val="0"/>
                <w:sz w:val="22"/>
                <w:szCs w:val="22"/>
                <w:lang w:val="ro-RO" w:eastAsia="en-US" w:bidi="ar-SA"/>
              </w:rPr>
              <w:t>Versiunea demo a aplicației web GIS pentru prezentarea hărților de pagube și risc la inundații pentru zona pilot Dâmbu și concluzii (rezoluție raster, Nivelul 1-2-3). Abordare practică privind aplicarea și hărțile de risc</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6C1616" w:rsidRPr="00B546C6">
              <w:rPr>
                <w:lang w:val="ro-RO"/>
              </w:rPr>
              <w:t xml:space="preserve"> </w:t>
            </w:r>
            <w:r w:rsidR="006C1616" w:rsidRPr="00B546C6">
              <w:rPr>
                <w:rFonts w:ascii="Calibri" w:eastAsia="Times New Roman" w:hAnsi="Calibri" w:cs="Calibri"/>
                <w:color w:val="000000"/>
                <w:kern w:val="0"/>
                <w:sz w:val="22"/>
                <w:szCs w:val="22"/>
                <w:lang w:val="ro-RO" w:eastAsia="en-US" w:bidi="ar-SA"/>
              </w:rPr>
              <w:t xml:space="preserve">Concluzii și recomandări privind aplicarea metodologiei </w:t>
            </w:r>
            <w:r w:rsidRPr="00B546C6">
              <w:rPr>
                <w:rFonts w:ascii="Calibri" w:eastAsia="Times New Roman" w:hAnsi="Calibri" w:cs="Calibri"/>
                <w:color w:val="000000"/>
                <w:kern w:val="0"/>
                <w:sz w:val="22"/>
                <w:szCs w:val="22"/>
                <w:lang w:val="ro-RO" w:eastAsia="en-US" w:bidi="ar-SA"/>
              </w:rPr>
              <w:t> </w:t>
            </w:r>
          </w:p>
        </w:tc>
        <w:tc>
          <w:tcPr>
            <w:tcW w:w="1362" w:type="pct"/>
            <w:vMerge w:val="restart"/>
            <w:hideMark/>
          </w:tcPr>
          <w:p w14:paraId="5BF0673D" w14:textId="77777777" w:rsidR="006C1616" w:rsidRPr="00B546C6" w:rsidRDefault="0028701A" w:rsidP="006C1616">
            <w:pPr>
              <w:suppressAutoHyphens w:val="0"/>
              <w:autoSpaceDN/>
              <w:jc w:val="both"/>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lastRenderedPageBreak/>
              <w:t xml:space="preserve">·     </w:t>
            </w:r>
            <w:r w:rsidR="006C1616" w:rsidRPr="00B546C6">
              <w:rPr>
                <w:rFonts w:ascii="Calibri" w:eastAsia="Times New Roman" w:hAnsi="Calibri" w:cs="Calibri"/>
                <w:color w:val="000000"/>
                <w:kern w:val="0"/>
                <w:sz w:val="22"/>
                <w:szCs w:val="22"/>
                <w:lang w:val="ro-RO" w:eastAsia="en-US" w:bidi="ar-SA"/>
              </w:rPr>
              <w:t>•</w:t>
            </w:r>
            <w:r w:rsidR="006C1616" w:rsidRPr="00B546C6">
              <w:rPr>
                <w:rFonts w:ascii="Calibri" w:eastAsia="Times New Roman" w:hAnsi="Calibri" w:cs="Calibri"/>
                <w:color w:val="000000"/>
                <w:kern w:val="0"/>
                <w:sz w:val="22"/>
                <w:szCs w:val="22"/>
                <w:lang w:val="ro-RO" w:eastAsia="en-US" w:bidi="ar-SA"/>
              </w:rPr>
              <w:tab/>
              <w:t>Identificarea datelor necesare pentru evaluarea riscului la inundații;</w:t>
            </w:r>
          </w:p>
          <w:p w14:paraId="30B56867" w14:textId="77777777" w:rsidR="006C1616" w:rsidRPr="00B546C6" w:rsidRDefault="006C1616" w:rsidP="006C1616">
            <w:pPr>
              <w:suppressAutoHyphens w:val="0"/>
              <w:autoSpaceDN/>
              <w:jc w:val="both"/>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tab/>
              <w:t>Diferențierea între Pagube Directe și Indirecte, Tangibile și Intangibile;</w:t>
            </w:r>
          </w:p>
          <w:p w14:paraId="3A72F7B5" w14:textId="77777777" w:rsidR="006C1616" w:rsidRPr="00B546C6" w:rsidRDefault="006C1616" w:rsidP="006C1616">
            <w:pPr>
              <w:suppressAutoHyphens w:val="0"/>
              <w:autoSpaceDN/>
              <w:jc w:val="both"/>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tab/>
              <w:t>Popularea și întreținerea bazei de date privind riscul la inundații;</w:t>
            </w:r>
          </w:p>
          <w:p w14:paraId="6795AEBF" w14:textId="77777777" w:rsidR="006C1616" w:rsidRPr="00B546C6" w:rsidRDefault="006C1616" w:rsidP="006C1616">
            <w:pPr>
              <w:suppressAutoHyphens w:val="0"/>
              <w:autoSpaceDN/>
              <w:jc w:val="both"/>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tab/>
              <w:t>Utilizarea versiunii Demo a aplicației web GIS pentru vizualizarea studiilor de caz aferente evaluării riscului la inundații;</w:t>
            </w:r>
          </w:p>
          <w:p w14:paraId="7CE6AA4D" w14:textId="745DC6FA" w:rsidR="0028701A" w:rsidRPr="00B546C6" w:rsidRDefault="006C1616" w:rsidP="006C1616">
            <w:pPr>
              <w:suppressAutoHyphens w:val="0"/>
              <w:autoSpaceDN/>
              <w:jc w:val="both"/>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tab/>
              <w:t>Înțelegerea și diferențierea necesarului de date pentru diferite etape ale metodologiei de evaluare, modelare și cartografiere a riscului la inundații</w:t>
            </w:r>
            <w:r w:rsidR="0028701A" w:rsidRPr="00B546C6">
              <w:rPr>
                <w:rFonts w:ascii="Calibri" w:eastAsia="Times New Roman" w:hAnsi="Calibri" w:cs="Calibri"/>
                <w:color w:val="000000"/>
                <w:kern w:val="0"/>
                <w:sz w:val="22"/>
                <w:szCs w:val="22"/>
                <w:lang w:val="ro-RO" w:eastAsia="en-US" w:bidi="ar-SA"/>
              </w:rPr>
              <w:t>.</w:t>
            </w:r>
          </w:p>
        </w:tc>
        <w:tc>
          <w:tcPr>
            <w:tcW w:w="665" w:type="pct"/>
            <w:vMerge w:val="restart"/>
            <w:hideMark/>
          </w:tcPr>
          <w:p w14:paraId="38204821" w14:textId="7F19F050" w:rsidR="0028701A" w:rsidRPr="00B546C6" w:rsidRDefault="0028701A" w:rsidP="006C1616">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t>-</w:t>
            </w:r>
            <w:r w:rsidRPr="00B546C6">
              <w:rPr>
                <w:rFonts w:ascii="Times New Roman" w:eastAsia="Times New Roman" w:hAnsi="Times New Roman" w:cs="Times New Roman"/>
                <w:color w:val="000000"/>
                <w:kern w:val="0"/>
                <w:sz w:val="14"/>
                <w:szCs w:val="14"/>
                <w:lang w:val="ro-RO" w:eastAsia="en-US" w:bidi="ar-SA"/>
              </w:rPr>
              <w:t xml:space="preserve"> </w:t>
            </w:r>
            <w:r w:rsidR="00A928BB" w:rsidRPr="00B546C6">
              <w:rPr>
                <w:rFonts w:ascii="Calibri" w:eastAsia="Times New Roman" w:hAnsi="Calibri" w:cs="Calibri"/>
                <w:color w:val="000000"/>
                <w:kern w:val="0"/>
                <w:sz w:val="22"/>
                <w:szCs w:val="22"/>
                <w:lang w:val="ro-RO" w:eastAsia="en-US" w:bidi="ar-SA"/>
              </w:rPr>
              <w:t>Diplomă de licență/ master</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A928BB" w:rsidRPr="00B546C6">
              <w:rPr>
                <w:rFonts w:ascii="Calibri" w:eastAsia="Times New Roman" w:hAnsi="Calibri" w:cs="Calibri"/>
                <w:color w:val="000000"/>
                <w:kern w:val="0"/>
                <w:sz w:val="22"/>
                <w:szCs w:val="22"/>
                <w:lang w:val="ro-RO" w:eastAsia="en-US" w:bidi="ar-SA"/>
              </w:rPr>
              <w:t>Parte din echipa de implementare a DI</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Econom</w:t>
            </w:r>
            <w:r w:rsidR="006C1616" w:rsidRPr="00B546C6">
              <w:rPr>
                <w:rFonts w:ascii="Calibri" w:eastAsia="Times New Roman" w:hAnsi="Calibri" w:cs="Calibri"/>
                <w:color w:val="000000"/>
                <w:kern w:val="0"/>
                <w:sz w:val="22"/>
                <w:szCs w:val="22"/>
                <w:lang w:val="ro-RO" w:eastAsia="en-US" w:bidi="ar-SA"/>
              </w:rPr>
              <w:t>ie</w:t>
            </w:r>
            <w:r w:rsidRPr="00B546C6">
              <w:rPr>
                <w:rFonts w:ascii="Calibri" w:eastAsia="Times New Roman" w:hAnsi="Calibri" w:cs="Calibri"/>
                <w:color w:val="000000"/>
                <w:kern w:val="0"/>
                <w:sz w:val="22"/>
                <w:szCs w:val="22"/>
                <w:lang w:val="ro-RO" w:eastAsia="en-US" w:bidi="ar-SA"/>
              </w:rPr>
              <w:t xml:space="preserve"> – </w:t>
            </w:r>
            <w:r w:rsidR="007630DD" w:rsidRPr="00B546C6">
              <w:rPr>
                <w:rFonts w:ascii="Calibri" w:eastAsia="Times New Roman" w:hAnsi="Calibri" w:cs="Calibri"/>
                <w:color w:val="000000"/>
                <w:kern w:val="0"/>
                <w:sz w:val="22"/>
                <w:szCs w:val="22"/>
                <w:lang w:val="ro-RO" w:eastAsia="en-US" w:bidi="ar-SA"/>
              </w:rPr>
              <w:t>Nivel începător</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GIS – </w:t>
            </w:r>
            <w:r w:rsidR="007630DD" w:rsidRPr="00B546C6">
              <w:rPr>
                <w:rFonts w:ascii="Calibri" w:eastAsia="Times New Roman" w:hAnsi="Calibri" w:cs="Calibri"/>
                <w:color w:val="000000"/>
                <w:kern w:val="0"/>
                <w:sz w:val="22"/>
                <w:szCs w:val="22"/>
                <w:lang w:val="ro-RO" w:eastAsia="en-US" w:bidi="ar-SA"/>
              </w:rPr>
              <w:t>Nivel intermediar</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6C1616" w:rsidRPr="00B546C6">
              <w:rPr>
                <w:rFonts w:ascii="Calibri" w:eastAsia="Times New Roman" w:hAnsi="Calibri" w:cs="Calibri"/>
                <w:color w:val="000000"/>
                <w:kern w:val="0"/>
                <w:sz w:val="22"/>
                <w:szCs w:val="22"/>
                <w:lang w:val="ro-RO" w:eastAsia="en-US" w:bidi="ar-SA"/>
              </w:rPr>
              <w:t>Cursuri de Modelare Hidrologică și Hidraulică</w:t>
            </w:r>
            <w:r w:rsidRPr="00B546C6">
              <w:rPr>
                <w:rFonts w:ascii="Calibri" w:eastAsia="Times New Roman" w:hAnsi="Calibri" w:cs="Calibri"/>
                <w:color w:val="000000"/>
                <w:kern w:val="0"/>
                <w:sz w:val="22"/>
                <w:szCs w:val="22"/>
                <w:lang w:val="ro-RO" w:eastAsia="en-US" w:bidi="ar-SA"/>
              </w:rPr>
              <w:t xml:space="preserve">– </w:t>
            </w:r>
            <w:r w:rsidR="007630DD" w:rsidRPr="00B546C6">
              <w:rPr>
                <w:rFonts w:ascii="Calibri" w:eastAsia="Times New Roman" w:hAnsi="Calibri" w:cs="Calibri"/>
                <w:color w:val="000000"/>
                <w:kern w:val="0"/>
                <w:sz w:val="22"/>
                <w:szCs w:val="22"/>
                <w:lang w:val="ro-RO" w:eastAsia="en-US" w:bidi="ar-SA"/>
              </w:rPr>
              <w:t>Nivel începător</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6C1616" w:rsidRPr="00B546C6">
              <w:rPr>
                <w:rFonts w:ascii="Calibri" w:eastAsia="Times New Roman" w:hAnsi="Calibri" w:cs="Calibri"/>
                <w:color w:val="000000"/>
                <w:kern w:val="0"/>
                <w:sz w:val="22"/>
                <w:szCs w:val="22"/>
                <w:lang w:val="ro-RO" w:eastAsia="en-US" w:bidi="ar-SA"/>
              </w:rPr>
              <w:t>O persoană din cadrul Departamentului de Dezvoltare și Investiții</w:t>
            </w:r>
          </w:p>
        </w:tc>
        <w:tc>
          <w:tcPr>
            <w:tcW w:w="441" w:type="pct"/>
            <w:vMerge w:val="restart"/>
            <w:hideMark/>
          </w:tcPr>
          <w:p w14:paraId="497BF314"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t xml:space="preserve"> 70 </w:t>
            </w:r>
          </w:p>
        </w:tc>
        <w:tc>
          <w:tcPr>
            <w:tcW w:w="449" w:type="pct"/>
            <w:vMerge w:val="restart"/>
            <w:hideMark/>
          </w:tcPr>
          <w:p w14:paraId="33291EFB" w14:textId="7C69B7A8"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t xml:space="preserve"> 2 </w:t>
            </w:r>
            <w:r w:rsidR="00FC4ECF" w:rsidRPr="00B546C6">
              <w:rPr>
                <w:rFonts w:ascii="Calibri" w:eastAsia="Times New Roman" w:hAnsi="Calibri" w:cs="Calibri"/>
                <w:color w:val="000000"/>
                <w:kern w:val="0"/>
                <w:sz w:val="22"/>
                <w:szCs w:val="22"/>
                <w:lang w:val="ro-RO" w:eastAsia="en-US" w:bidi="ar-SA"/>
              </w:rPr>
              <w:t>zile</w:t>
            </w:r>
          </w:p>
        </w:tc>
        <w:tc>
          <w:tcPr>
            <w:tcW w:w="662" w:type="pct"/>
            <w:vMerge w:val="restart"/>
            <w:hideMark/>
          </w:tcPr>
          <w:p w14:paraId="4B965F6C" w14:textId="23F2204F" w:rsidR="0028701A" w:rsidRPr="00B546C6" w:rsidRDefault="0028701A" w:rsidP="00F2057B">
            <w:pPr>
              <w:suppressAutoHyphens w:val="0"/>
              <w:autoSpaceDN/>
              <w:jc w:val="center"/>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t>2020</w:t>
            </w:r>
            <w:r w:rsidRPr="00B546C6">
              <w:rPr>
                <w:rFonts w:ascii="Calibri" w:eastAsia="Times New Roman" w:hAnsi="Calibri" w:cs="Calibri"/>
                <w:color w:val="000000"/>
                <w:kern w:val="0"/>
                <w:sz w:val="22"/>
                <w:szCs w:val="22"/>
                <w:lang w:val="ro-RO" w:eastAsia="en-US" w:bidi="ar-SA"/>
              </w:rPr>
              <w:br/>
              <w:t>(</w:t>
            </w:r>
            <w:r w:rsidR="00320D22" w:rsidRPr="00B546C6">
              <w:rPr>
                <w:rFonts w:ascii="Calibri" w:eastAsia="Times New Roman" w:hAnsi="Calibri" w:cs="Calibri"/>
                <w:color w:val="000000"/>
                <w:kern w:val="0"/>
                <w:sz w:val="22"/>
                <w:szCs w:val="22"/>
                <w:lang w:val="ro-RO" w:eastAsia="en-US" w:bidi="ar-SA"/>
              </w:rPr>
              <w:t>semestrul al 2-lea</w:t>
            </w:r>
            <w:r w:rsidRPr="00B546C6">
              <w:rPr>
                <w:rFonts w:ascii="Calibri" w:eastAsia="Times New Roman" w:hAnsi="Calibri" w:cs="Calibri"/>
                <w:color w:val="000000"/>
                <w:kern w:val="0"/>
                <w:sz w:val="22"/>
                <w:szCs w:val="22"/>
                <w:lang w:val="ro-RO" w:eastAsia="en-US" w:bidi="ar-SA"/>
              </w:rPr>
              <w:t xml:space="preserve">) </w:t>
            </w:r>
          </w:p>
        </w:tc>
      </w:tr>
      <w:tr w:rsidR="00AF61DF" w:rsidRPr="00B546C6" w14:paraId="5D31412F" w14:textId="77777777" w:rsidTr="00F2057B">
        <w:trPr>
          <w:cnfStyle w:val="000000100000" w:firstRow="0" w:lastRow="0" w:firstColumn="0" w:lastColumn="0" w:oddVBand="0" w:evenVBand="0" w:oddHBand="1" w:evenHBand="0" w:firstRowFirstColumn="0" w:firstRowLastColumn="0" w:lastRowFirstColumn="0" w:lastRowLastColumn="0"/>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2645C335"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5D5E9667"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10BCD892"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37CD02C6"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4EF04670"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72CB0EBA"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7300DFD1"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11D6D780" w14:textId="77777777" w:rsidTr="00F2057B">
        <w:trPr>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459EA0B5"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71882A86"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0FD450AB"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5F275882"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037B4966"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2BBB7D30"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52BE5794"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186508BE" w14:textId="77777777" w:rsidTr="00F2057B">
        <w:trPr>
          <w:cnfStyle w:val="000000100000" w:firstRow="0" w:lastRow="0" w:firstColumn="0" w:lastColumn="0" w:oddVBand="0" w:evenVBand="0" w:oddHBand="1" w:evenHBand="0" w:firstRowFirstColumn="0" w:firstRowLastColumn="0" w:lastRowFirstColumn="0" w:lastRowLastColumn="0"/>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7A15FB79"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385D5714"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6FE2797F"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5E5BF82B"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094C6D5B"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540BE678"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67955C16"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03AD9E76" w14:textId="77777777" w:rsidTr="00F2057B">
        <w:trPr>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770D30E5"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5019B328"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04FAEA04"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28F03ED2"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23A6CDF1"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51374D3F"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519B5AA7"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50E27E51" w14:textId="77777777" w:rsidTr="00F2057B">
        <w:trPr>
          <w:cnfStyle w:val="000000100000" w:firstRow="0" w:lastRow="0" w:firstColumn="0" w:lastColumn="0" w:oddVBand="0" w:evenVBand="0" w:oddHBand="1" w:evenHBand="0" w:firstRowFirstColumn="0" w:firstRowLastColumn="0" w:lastRowFirstColumn="0" w:lastRowLastColumn="0"/>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36A4BC48"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68D7DE76"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3C7E3992"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517374AC"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554FD422"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7289FA89"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325D3FF9"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43D4C63F" w14:textId="77777777" w:rsidTr="00F2057B">
        <w:trPr>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1C14CF1B"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655A04F1"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497C6BFD"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4547ABF7"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699D0183"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474FF62D"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61A3F24A"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7F0F4B28" w14:textId="77777777" w:rsidTr="00F2057B">
        <w:trPr>
          <w:cnfStyle w:val="000000100000" w:firstRow="0" w:lastRow="0" w:firstColumn="0" w:lastColumn="0" w:oddVBand="0" w:evenVBand="0" w:oddHBand="1" w:evenHBand="0" w:firstRowFirstColumn="0" w:firstRowLastColumn="0" w:lastRowFirstColumn="0" w:lastRowLastColumn="0"/>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54C63FFE"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5491DCB2"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7ACC884E"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13960AE8"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7E2D0F6A"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21B54AFF"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430AEB48"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32A4CE87" w14:textId="77777777" w:rsidTr="00F2057B">
        <w:trPr>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08C33485"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43C296E0"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1B22F0EF"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2681C755"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5BC8DECB"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4418068F"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68C07C9B"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0873A2A3" w14:textId="77777777" w:rsidTr="00F2057B">
        <w:trPr>
          <w:cnfStyle w:val="000000100000" w:firstRow="0" w:lastRow="0" w:firstColumn="0" w:lastColumn="0" w:oddVBand="0" w:evenVBand="0" w:oddHBand="1" w:evenHBand="0" w:firstRowFirstColumn="0" w:firstRowLastColumn="0" w:lastRowFirstColumn="0" w:lastRowLastColumn="0"/>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7793DAFE"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7E454D30"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43AF21A6"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30AAB6D8"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203558A2"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3996025D"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4AE57683"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4CFB62F5" w14:textId="77777777" w:rsidTr="00F2057B">
        <w:trPr>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5732FA3D"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59B6EABF"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59589380"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361F87D7"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72AB23FC"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2A90756E"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02F5D29C"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0667530E" w14:textId="77777777" w:rsidTr="00F2057B">
        <w:trPr>
          <w:cnfStyle w:val="000000100000" w:firstRow="0" w:lastRow="0" w:firstColumn="0" w:lastColumn="0" w:oddVBand="0" w:evenVBand="0" w:oddHBand="1" w:evenHBand="0" w:firstRowFirstColumn="0" w:firstRowLastColumn="0" w:lastRowFirstColumn="0" w:lastRowLastColumn="0"/>
          <w:trHeight w:val="1450"/>
        </w:trPr>
        <w:tc>
          <w:tcPr>
            <w:cnfStyle w:val="001000000000" w:firstRow="0" w:lastRow="0" w:firstColumn="1" w:lastColumn="0" w:oddVBand="0" w:evenVBand="0" w:oddHBand="0" w:evenHBand="0" w:firstRowFirstColumn="0" w:firstRowLastColumn="0" w:lastRowFirstColumn="0" w:lastRowLastColumn="0"/>
            <w:tcW w:w="582" w:type="pct"/>
            <w:vMerge w:val="restart"/>
            <w:hideMark/>
          </w:tcPr>
          <w:p w14:paraId="63102140" w14:textId="14CBDF3A" w:rsidR="0028701A" w:rsidRPr="00B546C6" w:rsidRDefault="002D346C" w:rsidP="002D346C">
            <w:pPr>
              <w:suppressAutoHyphens w:val="0"/>
              <w:autoSpaceDN/>
              <w:textAlignment w:val="auto"/>
              <w:rPr>
                <w:rFonts w:ascii="Calibri" w:eastAsia="Times New Roman" w:hAnsi="Calibri" w:cs="Calibri"/>
                <w:color w:val="2F5496"/>
                <w:kern w:val="0"/>
                <w:sz w:val="22"/>
                <w:szCs w:val="22"/>
                <w:lang w:val="ro-RO" w:eastAsia="en-US" w:bidi="ar-SA"/>
              </w:rPr>
            </w:pPr>
            <w:r w:rsidRPr="00B546C6">
              <w:rPr>
                <w:rFonts w:ascii="Calibri" w:eastAsia="Times New Roman" w:hAnsi="Calibri" w:cs="Calibri"/>
                <w:color w:val="2F5496"/>
                <w:kern w:val="0"/>
                <w:sz w:val="22"/>
                <w:szCs w:val="22"/>
                <w:lang w:val="ro-RO" w:eastAsia="en-US" w:bidi="ar-SA"/>
              </w:rPr>
              <w:t xml:space="preserve">Delimitarea </w:t>
            </w:r>
            <w:r w:rsidR="0028701A" w:rsidRPr="00B546C6">
              <w:rPr>
                <w:rFonts w:ascii="Calibri" w:eastAsia="Times New Roman" w:hAnsi="Calibri" w:cs="Calibri"/>
                <w:color w:val="2F5496"/>
                <w:kern w:val="0"/>
                <w:sz w:val="22"/>
                <w:szCs w:val="22"/>
                <w:lang w:val="ro-RO" w:eastAsia="en-US" w:bidi="ar-SA"/>
              </w:rPr>
              <w:t xml:space="preserve">AFU </w:t>
            </w:r>
          </w:p>
        </w:tc>
        <w:tc>
          <w:tcPr>
            <w:tcW w:w="839" w:type="pct"/>
            <w:vMerge w:val="restart"/>
            <w:hideMark/>
          </w:tcPr>
          <w:p w14:paraId="7CD882B1" w14:textId="6A945847" w:rsidR="0028701A" w:rsidRPr="00B546C6" w:rsidRDefault="0028701A" w:rsidP="00007453">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t xml:space="preserve">·     </w:t>
            </w:r>
            <w:r w:rsidR="00007453" w:rsidRPr="00B546C6">
              <w:rPr>
                <w:rFonts w:ascii="Calibri" w:eastAsia="Times New Roman" w:hAnsi="Calibri" w:cs="Calibri"/>
                <w:color w:val="000000"/>
                <w:kern w:val="0"/>
                <w:sz w:val="22"/>
                <w:szCs w:val="22"/>
                <w:lang w:val="ro-RO" w:eastAsia="en-US" w:bidi="ar-SA"/>
              </w:rPr>
              <w:t xml:space="preserve">Unitatea de Evaluare a Inundațiilor - </w:t>
            </w:r>
            <w:r w:rsidRPr="00B546C6">
              <w:rPr>
                <w:rFonts w:ascii="Calibri" w:eastAsia="Times New Roman" w:hAnsi="Calibri" w:cs="Calibri"/>
                <w:color w:val="000000"/>
                <w:kern w:val="0"/>
                <w:sz w:val="22"/>
                <w:szCs w:val="22"/>
                <w:lang w:val="ro-RO" w:eastAsia="en-US" w:bidi="ar-SA"/>
              </w:rPr>
              <w:t xml:space="preserve">Appraisal Flood Units – </w:t>
            </w:r>
            <w:r w:rsidR="00007453" w:rsidRPr="00B546C6">
              <w:rPr>
                <w:rFonts w:ascii="Calibri" w:eastAsia="Times New Roman" w:hAnsi="Calibri" w:cs="Calibri"/>
                <w:color w:val="000000"/>
                <w:kern w:val="0"/>
                <w:sz w:val="22"/>
                <w:szCs w:val="22"/>
                <w:lang w:val="ro-RO" w:eastAsia="en-US" w:bidi="ar-SA"/>
              </w:rPr>
              <w:t>aspecte met</w:t>
            </w:r>
            <w:r w:rsidRPr="00B546C6">
              <w:rPr>
                <w:rFonts w:ascii="Calibri" w:eastAsia="Times New Roman" w:hAnsi="Calibri" w:cs="Calibri"/>
                <w:color w:val="000000"/>
                <w:kern w:val="0"/>
                <w:sz w:val="22"/>
                <w:szCs w:val="22"/>
                <w:lang w:val="ro-RO" w:eastAsia="en-US" w:bidi="ar-SA"/>
              </w:rPr>
              <w:t>odologic</w:t>
            </w:r>
            <w:r w:rsidR="00007453" w:rsidRPr="00B546C6">
              <w:rPr>
                <w:rFonts w:ascii="Calibri" w:eastAsia="Times New Roman" w:hAnsi="Calibri" w:cs="Calibri"/>
                <w:color w:val="000000"/>
                <w:kern w:val="0"/>
                <w:sz w:val="22"/>
                <w:szCs w:val="22"/>
                <w:lang w:val="ro-RO" w:eastAsia="en-US" w:bidi="ar-SA"/>
              </w:rPr>
              <w:t>e</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w:t>
            </w:r>
            <w:r w:rsidR="00007453" w:rsidRPr="00B546C6">
              <w:rPr>
                <w:rFonts w:ascii="Calibri" w:eastAsia="Times New Roman" w:hAnsi="Calibri" w:cs="Calibri"/>
                <w:color w:val="000000"/>
                <w:kern w:val="0"/>
                <w:sz w:val="22"/>
                <w:szCs w:val="22"/>
                <w:lang w:val="ro-RO" w:eastAsia="en-US" w:bidi="ar-SA"/>
              </w:rPr>
              <w:t>Prezentarea studiilor de caz</w:t>
            </w:r>
            <w:r w:rsidRPr="00B546C6">
              <w:rPr>
                <w:rFonts w:ascii="Calibri" w:eastAsia="Times New Roman" w:hAnsi="Calibri" w:cs="Calibri"/>
                <w:color w:val="000000"/>
                <w:kern w:val="0"/>
                <w:sz w:val="22"/>
                <w:szCs w:val="22"/>
                <w:lang w:val="ro-RO" w:eastAsia="en-US" w:bidi="ar-SA"/>
              </w:rPr>
              <w:t xml:space="preserve">: Siret </w:t>
            </w:r>
            <w:r w:rsidR="00007453" w:rsidRPr="00B546C6">
              <w:rPr>
                <w:rFonts w:ascii="Calibri" w:eastAsia="Times New Roman" w:hAnsi="Calibri" w:cs="Calibri"/>
                <w:color w:val="000000"/>
                <w:kern w:val="0"/>
                <w:sz w:val="22"/>
                <w:szCs w:val="22"/>
                <w:lang w:val="ro-RO" w:eastAsia="en-US" w:bidi="ar-SA"/>
              </w:rPr>
              <w:t>și</w:t>
            </w:r>
            <w:r w:rsidRPr="00B546C6">
              <w:rPr>
                <w:rFonts w:ascii="Calibri" w:eastAsia="Times New Roman" w:hAnsi="Calibri" w:cs="Calibri"/>
                <w:color w:val="000000"/>
                <w:kern w:val="0"/>
                <w:sz w:val="22"/>
                <w:szCs w:val="22"/>
                <w:lang w:val="ro-RO" w:eastAsia="en-US" w:bidi="ar-SA"/>
              </w:rPr>
              <w:t xml:space="preserve"> Crișul Negru </w:t>
            </w:r>
          </w:p>
        </w:tc>
        <w:tc>
          <w:tcPr>
            <w:tcW w:w="1362" w:type="pct"/>
            <w:vMerge w:val="restart"/>
            <w:hideMark/>
          </w:tcPr>
          <w:p w14:paraId="12FBD503" w14:textId="77777777" w:rsidR="00007453" w:rsidRPr="00B546C6" w:rsidRDefault="0028701A" w:rsidP="00007453">
            <w:pPr>
              <w:suppressAutoHyphens w:val="0"/>
              <w:autoSpaceDN/>
              <w:jc w:val="both"/>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t xml:space="preserve">·     </w:t>
            </w:r>
            <w:r w:rsidR="00007453" w:rsidRPr="00B546C6">
              <w:rPr>
                <w:rFonts w:ascii="Calibri" w:eastAsia="Times New Roman" w:hAnsi="Calibri" w:cs="Calibri"/>
                <w:color w:val="000000"/>
                <w:kern w:val="0"/>
                <w:sz w:val="22"/>
                <w:szCs w:val="22"/>
                <w:lang w:val="ro-RO" w:eastAsia="en-US" w:bidi="ar-SA"/>
              </w:rPr>
              <w:t>•</w:t>
            </w:r>
            <w:r w:rsidR="00007453" w:rsidRPr="00B546C6">
              <w:rPr>
                <w:rFonts w:ascii="Calibri" w:eastAsia="Times New Roman" w:hAnsi="Calibri" w:cs="Calibri"/>
                <w:color w:val="000000"/>
                <w:kern w:val="0"/>
                <w:sz w:val="22"/>
                <w:szCs w:val="22"/>
                <w:lang w:val="ro-RO" w:eastAsia="en-US" w:bidi="ar-SA"/>
              </w:rPr>
              <w:tab/>
              <w:t>Înțelegerea etapelor necesare pentru delimitarea AFU și a modului de aplicare a metodologiei;</w:t>
            </w:r>
          </w:p>
          <w:p w14:paraId="191AB677" w14:textId="6227914E" w:rsidR="0028701A" w:rsidRPr="00B546C6" w:rsidRDefault="00007453" w:rsidP="00007453">
            <w:pPr>
              <w:suppressAutoHyphens w:val="0"/>
              <w:autoSpaceDN/>
              <w:jc w:val="both"/>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tab/>
              <w:t xml:space="preserve">Recunoașterea datelor de intrare necesare pentru delimitare și completarea în mod corespunzător a tabelului de </w:t>
            </w:r>
            <w:r w:rsidRPr="00B546C6">
              <w:rPr>
                <w:rFonts w:ascii="Calibri" w:eastAsia="Times New Roman" w:hAnsi="Calibri" w:cs="Calibri"/>
                <w:color w:val="000000"/>
                <w:kern w:val="0"/>
                <w:sz w:val="22"/>
                <w:szCs w:val="22"/>
                <w:lang w:val="ro-RO" w:eastAsia="en-US" w:bidi="ar-SA"/>
              </w:rPr>
              <w:lastRenderedPageBreak/>
              <w:t>atribute aferent fișierelor shapefile</w:t>
            </w:r>
            <w:r w:rsidR="0028701A" w:rsidRPr="00B546C6">
              <w:rPr>
                <w:rFonts w:ascii="Calibri" w:eastAsia="Times New Roman" w:hAnsi="Calibri" w:cs="Calibri"/>
                <w:color w:val="000000"/>
                <w:kern w:val="0"/>
                <w:sz w:val="22"/>
                <w:szCs w:val="22"/>
                <w:lang w:val="ro-RO" w:eastAsia="en-US" w:bidi="ar-SA"/>
              </w:rPr>
              <w:t>. </w:t>
            </w:r>
          </w:p>
        </w:tc>
        <w:tc>
          <w:tcPr>
            <w:tcW w:w="665" w:type="pct"/>
            <w:vMerge w:val="restart"/>
            <w:hideMark/>
          </w:tcPr>
          <w:p w14:paraId="30D6B7F1" w14:textId="14000FB2"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lastRenderedPageBreak/>
              <w:t xml:space="preserve">- </w:t>
            </w:r>
            <w:r w:rsidR="00A928BB" w:rsidRPr="00B546C6">
              <w:rPr>
                <w:rFonts w:ascii="Calibri" w:eastAsia="Times New Roman" w:hAnsi="Calibri" w:cs="Calibri"/>
                <w:color w:val="000000"/>
                <w:kern w:val="0"/>
                <w:sz w:val="22"/>
                <w:szCs w:val="22"/>
                <w:lang w:val="ro-RO" w:eastAsia="en-US" w:bidi="ar-SA"/>
              </w:rPr>
              <w:t>Diplomă de licență/ master</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A928BB" w:rsidRPr="00B546C6">
              <w:rPr>
                <w:rFonts w:ascii="Calibri" w:eastAsia="Times New Roman" w:hAnsi="Calibri" w:cs="Calibri"/>
                <w:color w:val="000000"/>
                <w:kern w:val="0"/>
                <w:sz w:val="22"/>
                <w:szCs w:val="22"/>
                <w:lang w:val="ro-RO" w:eastAsia="en-US" w:bidi="ar-SA"/>
              </w:rPr>
              <w:t>Parte din echipa de implementare a DI</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007453" w:rsidRPr="00B546C6">
              <w:rPr>
                <w:rFonts w:ascii="Calibri" w:eastAsia="Times New Roman" w:hAnsi="Calibri" w:cs="Calibri"/>
                <w:color w:val="000000"/>
                <w:kern w:val="0"/>
                <w:sz w:val="22"/>
                <w:szCs w:val="22"/>
                <w:lang w:val="ro-RO" w:eastAsia="en-US" w:bidi="ar-SA"/>
              </w:rPr>
              <w:t xml:space="preserve">Economie </w:t>
            </w:r>
            <w:r w:rsidRPr="00B546C6">
              <w:rPr>
                <w:rFonts w:ascii="Calibri" w:eastAsia="Times New Roman" w:hAnsi="Calibri" w:cs="Calibri"/>
                <w:color w:val="000000"/>
                <w:kern w:val="0"/>
                <w:sz w:val="22"/>
                <w:szCs w:val="22"/>
                <w:lang w:val="ro-RO" w:eastAsia="en-US" w:bidi="ar-SA"/>
              </w:rPr>
              <w:t xml:space="preserve">– </w:t>
            </w:r>
            <w:r w:rsidR="007630DD" w:rsidRPr="00B546C6">
              <w:rPr>
                <w:rFonts w:ascii="Calibri" w:eastAsia="Times New Roman" w:hAnsi="Calibri" w:cs="Calibri"/>
                <w:color w:val="000000"/>
                <w:kern w:val="0"/>
                <w:sz w:val="22"/>
                <w:szCs w:val="22"/>
                <w:lang w:val="ro-RO" w:eastAsia="en-US" w:bidi="ar-SA"/>
              </w:rPr>
              <w:t>Nivel începător</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r>
            <w:r w:rsidRPr="00B546C6">
              <w:rPr>
                <w:rFonts w:ascii="Calibri" w:eastAsia="Times New Roman" w:hAnsi="Calibri" w:cs="Calibri"/>
                <w:color w:val="000000"/>
                <w:kern w:val="0"/>
                <w:sz w:val="22"/>
                <w:szCs w:val="22"/>
                <w:lang w:val="ro-RO" w:eastAsia="en-US" w:bidi="ar-SA"/>
              </w:rPr>
              <w:lastRenderedPageBreak/>
              <w:t xml:space="preserve">- GIS – </w:t>
            </w:r>
            <w:r w:rsidR="007630DD" w:rsidRPr="00B546C6">
              <w:rPr>
                <w:rFonts w:ascii="Calibri" w:eastAsia="Times New Roman" w:hAnsi="Calibri" w:cs="Calibri"/>
                <w:color w:val="000000"/>
                <w:kern w:val="0"/>
                <w:sz w:val="22"/>
                <w:szCs w:val="22"/>
                <w:lang w:val="ro-RO" w:eastAsia="en-US" w:bidi="ar-SA"/>
              </w:rPr>
              <w:t>Nivel intermediar</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6C1616" w:rsidRPr="00B546C6">
              <w:rPr>
                <w:rFonts w:ascii="Calibri" w:eastAsia="Times New Roman" w:hAnsi="Calibri" w:cs="Calibri"/>
                <w:color w:val="000000"/>
                <w:kern w:val="0"/>
                <w:sz w:val="22"/>
                <w:szCs w:val="22"/>
                <w:lang w:val="ro-RO" w:eastAsia="en-US" w:bidi="ar-SA"/>
              </w:rPr>
              <w:t>Cursuri de Modelare Hidrologică și Hidraulică</w:t>
            </w:r>
            <w:r w:rsidRPr="00B546C6">
              <w:rPr>
                <w:rFonts w:ascii="Calibri" w:eastAsia="Times New Roman" w:hAnsi="Calibri" w:cs="Calibri"/>
                <w:color w:val="000000"/>
                <w:kern w:val="0"/>
                <w:sz w:val="22"/>
                <w:szCs w:val="22"/>
                <w:lang w:val="ro-RO" w:eastAsia="en-US" w:bidi="ar-SA"/>
              </w:rPr>
              <w:t xml:space="preserve">– </w:t>
            </w:r>
            <w:r w:rsidR="007630DD" w:rsidRPr="00B546C6">
              <w:rPr>
                <w:rFonts w:ascii="Calibri" w:eastAsia="Times New Roman" w:hAnsi="Calibri" w:cs="Calibri"/>
                <w:color w:val="000000"/>
                <w:kern w:val="0"/>
                <w:sz w:val="22"/>
                <w:szCs w:val="22"/>
                <w:lang w:val="ro-RO" w:eastAsia="en-US" w:bidi="ar-SA"/>
              </w:rPr>
              <w:t>Nivel începător</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6C1616" w:rsidRPr="00B546C6">
              <w:rPr>
                <w:rFonts w:ascii="Calibri" w:eastAsia="Times New Roman" w:hAnsi="Calibri" w:cs="Calibri"/>
                <w:color w:val="000000"/>
                <w:kern w:val="0"/>
                <w:sz w:val="22"/>
                <w:szCs w:val="22"/>
                <w:lang w:val="ro-RO" w:eastAsia="en-US" w:bidi="ar-SA"/>
              </w:rPr>
              <w:t>O persoană din cadrul Departamentului de Dezvoltare și Investiții</w:t>
            </w:r>
          </w:p>
        </w:tc>
        <w:tc>
          <w:tcPr>
            <w:tcW w:w="441" w:type="pct"/>
            <w:vMerge w:val="restart"/>
            <w:hideMark/>
          </w:tcPr>
          <w:p w14:paraId="385B61AE"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lastRenderedPageBreak/>
              <w:t> 30</w:t>
            </w:r>
          </w:p>
        </w:tc>
        <w:tc>
          <w:tcPr>
            <w:tcW w:w="449" w:type="pct"/>
            <w:vMerge w:val="restart"/>
            <w:hideMark/>
          </w:tcPr>
          <w:p w14:paraId="24BF34D7" w14:textId="7018177A"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t xml:space="preserve">1 </w:t>
            </w:r>
            <w:r w:rsidR="00B546C6">
              <w:rPr>
                <w:rFonts w:ascii="Calibri" w:eastAsia="Times New Roman" w:hAnsi="Calibri" w:cs="Calibri"/>
                <w:color w:val="000000"/>
                <w:kern w:val="0"/>
                <w:sz w:val="22"/>
                <w:szCs w:val="22"/>
                <w:lang w:val="ro-RO" w:eastAsia="en-US" w:bidi="ar-SA"/>
              </w:rPr>
              <w:t>zi</w:t>
            </w:r>
          </w:p>
        </w:tc>
        <w:tc>
          <w:tcPr>
            <w:tcW w:w="662" w:type="pct"/>
            <w:vMerge w:val="restart"/>
            <w:hideMark/>
          </w:tcPr>
          <w:p w14:paraId="565AF3C5" w14:textId="72DE6A63" w:rsidR="0028701A" w:rsidRPr="00B546C6" w:rsidRDefault="0028701A" w:rsidP="00F2057B">
            <w:pPr>
              <w:suppressAutoHyphens w:val="0"/>
              <w:autoSpaceDN/>
              <w:jc w:val="center"/>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t>2020</w:t>
            </w:r>
            <w:r w:rsidRPr="00B546C6">
              <w:rPr>
                <w:rFonts w:ascii="Calibri" w:eastAsia="Times New Roman" w:hAnsi="Calibri" w:cs="Calibri"/>
                <w:color w:val="000000"/>
                <w:kern w:val="0"/>
                <w:sz w:val="22"/>
                <w:szCs w:val="22"/>
                <w:lang w:val="ro-RO" w:eastAsia="en-US" w:bidi="ar-SA"/>
              </w:rPr>
              <w:br/>
              <w:t>(</w:t>
            </w:r>
            <w:r w:rsidR="00320D22" w:rsidRPr="00B546C6">
              <w:rPr>
                <w:rFonts w:ascii="Calibri" w:eastAsia="Times New Roman" w:hAnsi="Calibri" w:cs="Calibri"/>
                <w:color w:val="000000"/>
                <w:kern w:val="0"/>
                <w:sz w:val="22"/>
                <w:szCs w:val="22"/>
                <w:lang w:val="ro-RO" w:eastAsia="en-US" w:bidi="ar-SA"/>
              </w:rPr>
              <w:t>semestrul al 2-lea</w:t>
            </w:r>
            <w:r w:rsidRPr="00B546C6">
              <w:rPr>
                <w:rFonts w:ascii="Calibri" w:eastAsia="Times New Roman" w:hAnsi="Calibri" w:cs="Calibri"/>
                <w:color w:val="000000"/>
                <w:kern w:val="0"/>
                <w:sz w:val="22"/>
                <w:szCs w:val="22"/>
                <w:lang w:val="ro-RO" w:eastAsia="en-US" w:bidi="ar-SA"/>
              </w:rPr>
              <w:t xml:space="preserve">) </w:t>
            </w:r>
          </w:p>
        </w:tc>
      </w:tr>
      <w:tr w:rsidR="00AF61DF" w:rsidRPr="00B546C6" w14:paraId="74ACBF20" w14:textId="77777777" w:rsidTr="00F2057B">
        <w:trPr>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44EA0372"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60931191"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0515C9C3"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2FE9E867"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3B85717D"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095F997C"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338FF20E"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094F4C80" w14:textId="77777777" w:rsidTr="00F2057B">
        <w:trPr>
          <w:cnfStyle w:val="000000100000" w:firstRow="0" w:lastRow="0" w:firstColumn="0" w:lastColumn="0" w:oddVBand="0" w:evenVBand="0" w:oddHBand="1" w:evenHBand="0" w:firstRowFirstColumn="0" w:firstRowLastColumn="0" w:lastRowFirstColumn="0" w:lastRowLastColumn="0"/>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222D16C7"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36CF965A"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54C7CE2A"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103D0870"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107968BD"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1CB3C90B"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38346F2F"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0A97CBCC" w14:textId="77777777" w:rsidTr="00F2057B">
        <w:trPr>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4236792E"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3ED3B9C5"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5B8A8F29"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6DA2F481"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1F8AE630"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2EAD7384"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4F354BA5"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2E5B59DC" w14:textId="77777777" w:rsidTr="00F2057B">
        <w:trPr>
          <w:cnfStyle w:val="000000100000" w:firstRow="0" w:lastRow="0" w:firstColumn="0" w:lastColumn="0" w:oddVBand="0" w:evenVBand="0" w:oddHBand="1" w:evenHBand="0" w:firstRowFirstColumn="0" w:firstRowLastColumn="0" w:lastRowFirstColumn="0" w:lastRowLastColumn="0"/>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7C7200AF"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3C9146E4"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2C59627C"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7C23F7B9"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0AE37BC2"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540F6537"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6DAAE178"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5ED3A414" w14:textId="77777777" w:rsidTr="00F2057B">
        <w:trPr>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01932A49"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05C9F270"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2F6663D8"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06111A70"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59300162"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21B1E1C2"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402EA6D8"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536D542C" w14:textId="77777777" w:rsidTr="00F2057B">
        <w:trPr>
          <w:cnfStyle w:val="000000100000" w:firstRow="0" w:lastRow="0" w:firstColumn="0" w:lastColumn="0" w:oddVBand="0" w:evenVBand="0" w:oddHBand="1" w:evenHBand="0" w:firstRowFirstColumn="0" w:firstRowLastColumn="0" w:lastRowFirstColumn="0" w:lastRowLastColumn="0"/>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784A7B7D"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5C705DA6"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5DC5913B"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7F615BCC"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550B995E"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39079985"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73994C25"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01F0B3AB" w14:textId="77777777" w:rsidTr="00F2057B">
        <w:trPr>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24430F3A"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3BABE57C"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4C8F8F7A"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3A801576"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5EC4170C"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23B516A1"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7531EE36"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63648E5F" w14:textId="77777777" w:rsidTr="00F2057B">
        <w:trPr>
          <w:cnfStyle w:val="000000100000" w:firstRow="0" w:lastRow="0" w:firstColumn="0" w:lastColumn="0" w:oddVBand="0" w:evenVBand="0" w:oddHBand="1" w:evenHBand="0" w:firstRowFirstColumn="0" w:firstRowLastColumn="0" w:lastRowFirstColumn="0" w:lastRowLastColumn="0"/>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0A2949BE"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6CFEAE5A"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0173A99A"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4D3E2753"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647785B3"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58511492"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398EF823"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3D47D6B9" w14:textId="77777777" w:rsidTr="00F2057B">
        <w:trPr>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23B6CBBF"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36B3342E"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13E5A1BB"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6B7A2E51"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494FB9C9"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12971E47"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4A713D7E"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20B0050F" w14:textId="77777777" w:rsidTr="00F2057B">
        <w:trPr>
          <w:cnfStyle w:val="000000100000" w:firstRow="0" w:lastRow="0" w:firstColumn="0" w:lastColumn="0" w:oddVBand="0" w:evenVBand="0" w:oddHBand="1" w:evenHBand="0" w:firstRowFirstColumn="0" w:firstRowLastColumn="0" w:lastRowFirstColumn="0" w:lastRowLastColumn="0"/>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0805468F"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4D709D23"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7449229A"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34C15473"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77D185D5"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3C083636"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22149CF2"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04995E17" w14:textId="77777777" w:rsidTr="00F2057B">
        <w:trPr>
          <w:trHeight w:val="3770"/>
        </w:trPr>
        <w:tc>
          <w:tcPr>
            <w:cnfStyle w:val="001000000000" w:firstRow="0" w:lastRow="0" w:firstColumn="1" w:lastColumn="0" w:oddVBand="0" w:evenVBand="0" w:oddHBand="0" w:evenHBand="0" w:firstRowFirstColumn="0" w:firstRowLastColumn="0" w:lastRowFirstColumn="0" w:lastRowLastColumn="0"/>
            <w:tcW w:w="582" w:type="pct"/>
            <w:vMerge w:val="restart"/>
            <w:hideMark/>
          </w:tcPr>
          <w:p w14:paraId="1BBED563" w14:textId="0CC43427" w:rsidR="0028701A" w:rsidRPr="00B546C6" w:rsidRDefault="00007453" w:rsidP="00007453">
            <w:pPr>
              <w:suppressAutoHyphens w:val="0"/>
              <w:autoSpaceDN/>
              <w:textAlignment w:val="auto"/>
              <w:rPr>
                <w:rFonts w:ascii="Calibri" w:eastAsia="Times New Roman" w:hAnsi="Calibri" w:cs="Calibri"/>
                <w:color w:val="2F5496"/>
                <w:kern w:val="0"/>
                <w:sz w:val="22"/>
                <w:szCs w:val="22"/>
                <w:lang w:val="ro-RO" w:eastAsia="en-US" w:bidi="ar-SA"/>
              </w:rPr>
            </w:pPr>
            <w:r w:rsidRPr="00B546C6">
              <w:rPr>
                <w:rFonts w:ascii="Calibri" w:eastAsia="Times New Roman" w:hAnsi="Calibri" w:cs="Calibri"/>
                <w:color w:val="2F5496"/>
                <w:kern w:val="0"/>
                <w:sz w:val="22"/>
                <w:szCs w:val="22"/>
                <w:lang w:val="ro-RO" w:eastAsia="en-US" w:bidi="ar-SA"/>
              </w:rPr>
              <w:lastRenderedPageBreak/>
              <w:t>Introducere privind Metodologia de dezvoltare a Programelor de Măsuri</w:t>
            </w:r>
          </w:p>
        </w:tc>
        <w:tc>
          <w:tcPr>
            <w:tcW w:w="839" w:type="pct"/>
            <w:vMerge w:val="restart"/>
            <w:hideMark/>
          </w:tcPr>
          <w:p w14:paraId="030CEEA4" w14:textId="38E7B59C" w:rsidR="0028701A" w:rsidRPr="00B546C6" w:rsidRDefault="0028701A" w:rsidP="00007453">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t xml:space="preserve">·     </w:t>
            </w:r>
            <w:r w:rsidR="00007453" w:rsidRPr="00B546C6">
              <w:rPr>
                <w:lang w:val="ro-RO"/>
              </w:rPr>
              <w:t xml:space="preserve"> </w:t>
            </w:r>
            <w:r w:rsidR="00007453" w:rsidRPr="00B546C6">
              <w:rPr>
                <w:rFonts w:ascii="Calibri" w:eastAsia="Times New Roman" w:hAnsi="Calibri" w:cs="Calibri"/>
                <w:color w:val="000000"/>
                <w:kern w:val="0"/>
                <w:sz w:val="22"/>
                <w:szCs w:val="22"/>
                <w:lang w:val="ro-RO" w:eastAsia="en-US" w:bidi="ar-SA"/>
              </w:rPr>
              <w:t>Perspectiva globală a metodologiei</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007453" w:rsidRPr="00B546C6">
              <w:rPr>
                <w:rFonts w:ascii="Calibri" w:eastAsia="Times New Roman" w:hAnsi="Calibri" w:cs="Calibri"/>
                <w:color w:val="000000"/>
                <w:kern w:val="0"/>
                <w:sz w:val="22"/>
                <w:szCs w:val="22"/>
                <w:lang w:val="ro-RO" w:eastAsia="en-US" w:bidi="ar-SA"/>
              </w:rPr>
              <w:t>Roluri ale diferiților actori</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w:t>
            </w:r>
            <w:r w:rsidR="00007453" w:rsidRPr="00B546C6">
              <w:rPr>
                <w:rFonts w:ascii="Calibri" w:eastAsia="Times New Roman" w:hAnsi="Calibri" w:cs="Calibri"/>
                <w:color w:val="000000"/>
                <w:kern w:val="0"/>
                <w:sz w:val="22"/>
                <w:szCs w:val="22"/>
                <w:lang w:val="ro-RO" w:eastAsia="en-US" w:bidi="ar-SA"/>
              </w:rPr>
              <w:t>Analiză</w:t>
            </w:r>
            <w:r w:rsidRPr="00B546C6">
              <w:rPr>
                <w:rFonts w:ascii="Calibri" w:eastAsia="Times New Roman" w:hAnsi="Calibri" w:cs="Calibri"/>
                <w:color w:val="000000"/>
                <w:kern w:val="0"/>
                <w:sz w:val="22"/>
                <w:szCs w:val="22"/>
                <w:lang w:val="ro-RO" w:eastAsia="en-US" w:bidi="ar-SA"/>
              </w:rPr>
              <w:t xml:space="preserve"> </w:t>
            </w:r>
            <w:r w:rsidR="00007453"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t>Screening</w:t>
            </w:r>
            <w:r w:rsidR="00007453"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007453" w:rsidRPr="00B546C6">
              <w:rPr>
                <w:rFonts w:ascii="Calibri" w:eastAsia="Times New Roman" w:hAnsi="Calibri" w:cs="Calibri"/>
                <w:color w:val="000000"/>
                <w:kern w:val="0"/>
                <w:sz w:val="22"/>
                <w:szCs w:val="22"/>
                <w:lang w:val="ro-RO" w:eastAsia="en-US" w:bidi="ar-SA"/>
              </w:rPr>
              <w:t xml:space="preserve">Strategia aferentă </w:t>
            </w:r>
            <w:r w:rsidRPr="00B546C6">
              <w:rPr>
                <w:rFonts w:ascii="Calibri" w:eastAsia="Times New Roman" w:hAnsi="Calibri" w:cs="Calibri"/>
                <w:color w:val="000000"/>
                <w:kern w:val="0"/>
                <w:sz w:val="22"/>
                <w:szCs w:val="22"/>
                <w:lang w:val="ro-RO" w:eastAsia="en-US" w:bidi="ar-SA"/>
              </w:rPr>
              <w:t>APSFR</w:t>
            </w:r>
            <w:r w:rsidR="00007453" w:rsidRPr="00B546C6">
              <w:rPr>
                <w:rFonts w:ascii="Calibri" w:eastAsia="Times New Roman" w:hAnsi="Calibri" w:cs="Calibri"/>
                <w:color w:val="000000"/>
                <w:kern w:val="0"/>
                <w:sz w:val="22"/>
                <w:szCs w:val="22"/>
                <w:lang w:val="ro-RO" w:eastAsia="en-US" w:bidi="ar-SA"/>
              </w:rPr>
              <w:t xml:space="preserve">-urilor </w:t>
            </w:r>
            <w:r w:rsidRPr="00B546C6">
              <w:rPr>
                <w:rFonts w:ascii="Calibri" w:eastAsia="Times New Roman" w:hAnsi="Calibri" w:cs="Calibri"/>
                <w:color w:val="000000"/>
                <w:kern w:val="0"/>
                <w:sz w:val="22"/>
                <w:szCs w:val="22"/>
                <w:lang w:val="ro-RO" w:eastAsia="en-US" w:bidi="ar-SA"/>
              </w:rPr>
              <w:t xml:space="preserve">– AST </w:t>
            </w:r>
            <w:r w:rsidR="00007453" w:rsidRPr="00B546C6">
              <w:rPr>
                <w:rFonts w:ascii="Calibri" w:eastAsia="Times New Roman" w:hAnsi="Calibri" w:cs="Calibri"/>
                <w:color w:val="000000"/>
                <w:kern w:val="0"/>
                <w:sz w:val="22"/>
                <w:szCs w:val="22"/>
                <w:lang w:val="ro-RO" w:eastAsia="en-US" w:bidi="ar-SA"/>
              </w:rPr>
              <w:t>și</w:t>
            </w:r>
            <w:r w:rsidRPr="00B546C6">
              <w:rPr>
                <w:rFonts w:ascii="Calibri" w:eastAsia="Times New Roman" w:hAnsi="Calibri" w:cs="Calibri"/>
                <w:color w:val="000000"/>
                <w:kern w:val="0"/>
                <w:sz w:val="22"/>
                <w:szCs w:val="22"/>
                <w:lang w:val="ro-RO" w:eastAsia="en-US" w:bidi="ar-SA"/>
              </w:rPr>
              <w:t xml:space="preserve"> </w:t>
            </w:r>
            <w:r w:rsidR="007F22A4" w:rsidRPr="00B546C6">
              <w:rPr>
                <w:rFonts w:ascii="Calibri" w:eastAsia="Times New Roman" w:hAnsi="Calibri" w:cs="Calibri"/>
                <w:color w:val="000000"/>
                <w:kern w:val="0"/>
                <w:sz w:val="22"/>
                <w:szCs w:val="22"/>
                <w:lang w:val="ro-RO" w:eastAsia="en-US" w:bidi="ar-SA"/>
              </w:rPr>
              <w:t>AMC</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007453" w:rsidRPr="00B546C6">
              <w:rPr>
                <w:lang w:val="ro-RO"/>
              </w:rPr>
              <w:t xml:space="preserve"> </w:t>
            </w:r>
            <w:r w:rsidR="00007453" w:rsidRPr="00B546C6">
              <w:rPr>
                <w:rFonts w:ascii="Calibri" w:eastAsia="Times New Roman" w:hAnsi="Calibri" w:cs="Calibri"/>
                <w:color w:val="000000"/>
                <w:kern w:val="0"/>
                <w:sz w:val="22"/>
                <w:szCs w:val="22"/>
                <w:lang w:val="ro-RO" w:eastAsia="en-US" w:bidi="ar-SA"/>
              </w:rPr>
              <w:t>Întrebări și răspunsuri și mesaje de reținut</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007453" w:rsidRPr="00B546C6">
              <w:rPr>
                <w:lang w:val="ro-RO"/>
              </w:rPr>
              <w:t xml:space="preserve"> </w:t>
            </w:r>
            <w:r w:rsidR="00007453" w:rsidRPr="00B546C6">
              <w:rPr>
                <w:rFonts w:ascii="Calibri" w:eastAsia="Times New Roman" w:hAnsi="Calibri" w:cs="Calibri"/>
                <w:color w:val="000000"/>
                <w:kern w:val="0"/>
                <w:sz w:val="22"/>
                <w:szCs w:val="22"/>
                <w:lang w:val="ro-RO" w:eastAsia="en-US" w:bidi="ar-SA"/>
              </w:rPr>
              <w:t xml:space="preserve">Instrucțiuni și îndrumare pentru pregătirea propriului studiu de caz </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007453" w:rsidRPr="00B546C6">
              <w:rPr>
                <w:lang w:val="ro-RO"/>
              </w:rPr>
              <w:t xml:space="preserve"> </w:t>
            </w:r>
            <w:r w:rsidR="00007453" w:rsidRPr="00B546C6">
              <w:rPr>
                <w:rFonts w:ascii="Calibri" w:eastAsia="Times New Roman" w:hAnsi="Calibri" w:cs="Calibri"/>
                <w:color w:val="000000"/>
                <w:kern w:val="0"/>
                <w:sz w:val="22"/>
                <w:szCs w:val="22"/>
                <w:lang w:val="ro-RO" w:eastAsia="en-US" w:bidi="ar-SA"/>
              </w:rPr>
              <w:t xml:space="preserve">Strategia aferentă UoM/ ABA-urilor – utilizarea ACB </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     </w:t>
            </w:r>
            <w:r w:rsidR="007630DD" w:rsidRPr="00B546C6">
              <w:rPr>
                <w:rFonts w:ascii="Calibri" w:eastAsia="Times New Roman" w:hAnsi="Calibri" w:cs="Calibri"/>
                <w:color w:val="000000"/>
                <w:kern w:val="0"/>
                <w:sz w:val="22"/>
                <w:szCs w:val="22"/>
                <w:lang w:val="ro-RO" w:eastAsia="en-US" w:bidi="ar-SA"/>
              </w:rPr>
              <w:t xml:space="preserve">Sesiune recapitulativă </w:t>
            </w:r>
            <w:r w:rsidRPr="00B546C6">
              <w:rPr>
                <w:rFonts w:ascii="Calibri" w:eastAsia="Times New Roman" w:hAnsi="Calibri" w:cs="Calibri"/>
                <w:color w:val="000000"/>
                <w:kern w:val="0"/>
                <w:sz w:val="22"/>
                <w:szCs w:val="22"/>
                <w:lang w:val="ro-RO" w:eastAsia="en-US" w:bidi="ar-SA"/>
              </w:rPr>
              <w:t>(part</w:t>
            </w:r>
            <w:r w:rsidR="00007453" w:rsidRPr="00B546C6">
              <w:rPr>
                <w:rFonts w:ascii="Calibri" w:eastAsia="Times New Roman" w:hAnsi="Calibri" w:cs="Calibri"/>
                <w:color w:val="000000"/>
                <w:kern w:val="0"/>
                <w:sz w:val="22"/>
                <w:szCs w:val="22"/>
                <w:lang w:val="ro-RO" w:eastAsia="en-US" w:bidi="ar-SA"/>
              </w:rPr>
              <w:t>ea</w:t>
            </w:r>
            <w:r w:rsidRPr="00B546C6">
              <w:rPr>
                <w:rFonts w:ascii="Calibri" w:eastAsia="Times New Roman" w:hAnsi="Calibri" w:cs="Calibri"/>
                <w:color w:val="000000"/>
                <w:kern w:val="0"/>
                <w:sz w:val="22"/>
                <w:szCs w:val="22"/>
                <w:lang w:val="ro-RO" w:eastAsia="en-US" w:bidi="ar-SA"/>
              </w:rPr>
              <w:t xml:space="preserve"> 1); </w:t>
            </w:r>
            <w:r w:rsidRPr="00B546C6">
              <w:rPr>
                <w:rFonts w:ascii="Calibri" w:eastAsia="Times New Roman" w:hAnsi="Calibri" w:cs="Calibri"/>
                <w:color w:val="000000"/>
                <w:kern w:val="0"/>
                <w:sz w:val="22"/>
                <w:szCs w:val="22"/>
                <w:lang w:val="ro-RO" w:eastAsia="en-US" w:bidi="ar-SA"/>
              </w:rPr>
              <w:br/>
            </w:r>
            <w:r w:rsidRPr="00541AFC">
              <w:rPr>
                <w:rFonts w:ascii="Calibri" w:eastAsia="Times New Roman" w:hAnsi="Calibri" w:cs="Calibri"/>
                <w:color w:val="000000"/>
                <w:kern w:val="0"/>
                <w:sz w:val="22"/>
                <w:szCs w:val="22"/>
                <w:lang w:val="ro-RO" w:eastAsia="en-US" w:bidi="ar-SA"/>
              </w:rPr>
              <w:t xml:space="preserve">·     </w:t>
            </w:r>
            <w:r w:rsidR="00007453" w:rsidRPr="00541AFC">
              <w:rPr>
                <w:rFonts w:ascii="Calibri" w:eastAsia="Times New Roman" w:hAnsi="Calibri" w:cs="Calibri"/>
                <w:color w:val="000000"/>
                <w:kern w:val="0"/>
                <w:sz w:val="22"/>
                <w:szCs w:val="22"/>
                <w:lang w:val="ro-RO" w:eastAsia="en-US" w:bidi="ar-SA"/>
              </w:rPr>
              <w:t xml:space="preserve">Studiu de caz la nivel micro privind </w:t>
            </w:r>
            <w:r w:rsidRPr="00541AFC">
              <w:rPr>
                <w:rFonts w:ascii="Calibri" w:eastAsia="Times New Roman" w:hAnsi="Calibri" w:cs="Calibri"/>
                <w:color w:val="000000"/>
                <w:kern w:val="0"/>
                <w:sz w:val="22"/>
                <w:szCs w:val="22"/>
                <w:lang w:val="ro-RO" w:eastAsia="en-US" w:bidi="ar-SA"/>
              </w:rPr>
              <w:t>AFU;</w:t>
            </w:r>
            <w:r w:rsidRPr="00B546C6">
              <w:rPr>
                <w:rFonts w:ascii="Calibri" w:eastAsia="Times New Roman" w:hAnsi="Calibri" w:cs="Calibri"/>
                <w:color w:val="000000"/>
                <w:kern w:val="0"/>
                <w:sz w:val="22"/>
                <w:szCs w:val="22"/>
                <w:lang w:val="ro-RO" w:eastAsia="en-US" w:bidi="ar-SA"/>
              </w:rPr>
              <w:br/>
              <w:t xml:space="preserve">·     </w:t>
            </w:r>
            <w:r w:rsidR="007630DD" w:rsidRPr="00B546C6">
              <w:rPr>
                <w:rFonts w:ascii="Calibri" w:eastAsia="Times New Roman" w:hAnsi="Calibri" w:cs="Calibri"/>
                <w:color w:val="000000"/>
                <w:kern w:val="0"/>
                <w:sz w:val="22"/>
                <w:szCs w:val="22"/>
                <w:lang w:val="ro-RO" w:eastAsia="en-US" w:bidi="ar-SA"/>
              </w:rPr>
              <w:t xml:space="preserve">Sesiune recapitulativă </w:t>
            </w:r>
            <w:r w:rsidRPr="00B546C6">
              <w:rPr>
                <w:rFonts w:ascii="Calibri" w:eastAsia="Times New Roman" w:hAnsi="Calibri" w:cs="Calibri"/>
                <w:color w:val="000000"/>
                <w:kern w:val="0"/>
                <w:sz w:val="22"/>
                <w:szCs w:val="22"/>
                <w:lang w:val="ro-RO" w:eastAsia="en-US" w:bidi="ar-SA"/>
              </w:rPr>
              <w:t>–</w:t>
            </w:r>
            <w:r w:rsidR="00007453" w:rsidRPr="00B546C6">
              <w:rPr>
                <w:rFonts w:ascii="Calibri" w:eastAsia="Times New Roman" w:hAnsi="Calibri" w:cs="Calibri"/>
                <w:color w:val="000000"/>
                <w:kern w:val="0"/>
                <w:sz w:val="22"/>
                <w:szCs w:val="22"/>
                <w:lang w:val="ro-RO" w:eastAsia="en-US" w:bidi="ar-SA"/>
              </w:rPr>
              <w:t xml:space="preserve">studii de caz aferente </w:t>
            </w:r>
            <w:r w:rsidR="00687161" w:rsidRPr="00B546C6">
              <w:rPr>
                <w:rFonts w:ascii="Calibri" w:eastAsia="Times New Roman" w:hAnsi="Calibri" w:cs="Calibri"/>
                <w:color w:val="000000"/>
                <w:kern w:val="0"/>
                <w:sz w:val="22"/>
                <w:szCs w:val="22"/>
                <w:lang w:val="ro-RO" w:eastAsia="en-US" w:bidi="ar-SA"/>
              </w:rPr>
              <w:t>ABA-uril</w:t>
            </w:r>
            <w:r w:rsidR="00007453" w:rsidRPr="00B546C6">
              <w:rPr>
                <w:rFonts w:ascii="Calibri" w:eastAsia="Times New Roman" w:hAnsi="Calibri" w:cs="Calibri"/>
                <w:color w:val="000000"/>
                <w:kern w:val="0"/>
                <w:sz w:val="22"/>
                <w:szCs w:val="22"/>
                <w:lang w:val="ro-RO" w:eastAsia="en-US" w:bidi="ar-SA"/>
              </w:rPr>
              <w:t xml:space="preserve">or </w:t>
            </w:r>
            <w:r w:rsidRPr="00B546C6">
              <w:rPr>
                <w:rFonts w:ascii="Calibri" w:eastAsia="Times New Roman" w:hAnsi="Calibri" w:cs="Calibri"/>
                <w:color w:val="000000"/>
                <w:kern w:val="0"/>
                <w:sz w:val="22"/>
                <w:szCs w:val="22"/>
                <w:lang w:val="ro-RO" w:eastAsia="en-US" w:bidi="ar-SA"/>
              </w:rPr>
              <w:t>(part</w:t>
            </w:r>
            <w:r w:rsidR="00007453" w:rsidRPr="00B546C6">
              <w:rPr>
                <w:rFonts w:ascii="Calibri" w:eastAsia="Times New Roman" w:hAnsi="Calibri" w:cs="Calibri"/>
                <w:color w:val="000000"/>
                <w:kern w:val="0"/>
                <w:sz w:val="22"/>
                <w:szCs w:val="22"/>
                <w:lang w:val="ro-RO" w:eastAsia="en-US" w:bidi="ar-SA"/>
              </w:rPr>
              <w:t>ea</w:t>
            </w:r>
            <w:r w:rsidRPr="00B546C6">
              <w:rPr>
                <w:rFonts w:ascii="Calibri" w:eastAsia="Times New Roman" w:hAnsi="Calibri" w:cs="Calibri"/>
                <w:color w:val="000000"/>
                <w:kern w:val="0"/>
                <w:sz w:val="22"/>
                <w:szCs w:val="22"/>
                <w:lang w:val="ro-RO" w:eastAsia="en-US" w:bidi="ar-SA"/>
              </w:rPr>
              <w:t xml:space="preserve"> 2)</w:t>
            </w:r>
          </w:p>
        </w:tc>
        <w:tc>
          <w:tcPr>
            <w:tcW w:w="1362" w:type="pct"/>
            <w:vMerge w:val="restart"/>
            <w:hideMark/>
          </w:tcPr>
          <w:p w14:paraId="5DF44746" w14:textId="133A32E8" w:rsidR="00007453" w:rsidRPr="00B546C6" w:rsidRDefault="0028701A" w:rsidP="00007453">
            <w:pPr>
              <w:suppressAutoHyphens w:val="0"/>
              <w:autoSpaceDN/>
              <w:jc w:val="both"/>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t xml:space="preserve">·     </w:t>
            </w:r>
            <w:r w:rsidR="00007453" w:rsidRPr="00B546C6">
              <w:rPr>
                <w:lang w:val="ro-RO"/>
              </w:rPr>
              <w:t xml:space="preserve"> </w:t>
            </w:r>
            <w:r w:rsidR="00007453" w:rsidRPr="00B546C6">
              <w:rPr>
                <w:rFonts w:ascii="Calibri" w:eastAsia="Times New Roman" w:hAnsi="Calibri" w:cs="Calibri"/>
                <w:color w:val="000000"/>
                <w:kern w:val="0"/>
                <w:sz w:val="22"/>
                <w:szCs w:val="22"/>
                <w:lang w:val="ro-RO" w:eastAsia="en-US" w:bidi="ar-SA"/>
              </w:rPr>
              <w:t>•</w:t>
            </w:r>
            <w:r w:rsidR="00007453" w:rsidRPr="00B546C6">
              <w:rPr>
                <w:rFonts w:ascii="Calibri" w:eastAsia="Times New Roman" w:hAnsi="Calibri" w:cs="Calibri"/>
                <w:color w:val="000000"/>
                <w:kern w:val="0"/>
                <w:sz w:val="22"/>
                <w:szCs w:val="22"/>
                <w:lang w:val="ro-RO" w:eastAsia="en-US" w:bidi="ar-SA"/>
              </w:rPr>
              <w:tab/>
              <w:t>Identificarea seturilor de date care vor fi utilizate pentru dezvoltarea Programelor de Măsuri;</w:t>
            </w:r>
          </w:p>
          <w:p w14:paraId="7F5F3FF0" w14:textId="77777777" w:rsidR="00007453" w:rsidRPr="00B546C6" w:rsidRDefault="00007453" w:rsidP="00007453">
            <w:pPr>
              <w:suppressAutoHyphens w:val="0"/>
              <w:autoSpaceDN/>
              <w:jc w:val="both"/>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tab/>
              <w:t>Înțelegerea etapelor pentru dezvoltarea Programelor de Măsuri și identificarea instrumentelor pentru efectuarea analizei necesare pentru fiecare etapă în parte;</w:t>
            </w:r>
          </w:p>
          <w:p w14:paraId="222BBB7C" w14:textId="3ABF9EFC" w:rsidR="0028701A" w:rsidRPr="00B546C6" w:rsidRDefault="00007453" w:rsidP="00007453">
            <w:pPr>
              <w:suppressAutoHyphens w:val="0"/>
              <w:autoSpaceDN/>
              <w:jc w:val="both"/>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tab/>
              <w:t>Aplicarea analizei (screening) la nivelul AFU</w:t>
            </w:r>
            <w:r w:rsidR="0028701A" w:rsidRPr="00B546C6">
              <w:rPr>
                <w:rFonts w:ascii="Calibri" w:eastAsia="Times New Roman" w:hAnsi="Calibri" w:cs="Calibri"/>
                <w:color w:val="000000"/>
                <w:kern w:val="0"/>
                <w:sz w:val="22"/>
                <w:szCs w:val="22"/>
                <w:lang w:val="ro-RO" w:eastAsia="en-US" w:bidi="ar-SA"/>
              </w:rPr>
              <w:t>. </w:t>
            </w:r>
          </w:p>
        </w:tc>
        <w:tc>
          <w:tcPr>
            <w:tcW w:w="665" w:type="pct"/>
            <w:vMerge w:val="restart"/>
            <w:hideMark/>
          </w:tcPr>
          <w:p w14:paraId="02C4367B" w14:textId="3F99AAF1"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t xml:space="preserve">- </w:t>
            </w:r>
            <w:r w:rsidR="00A928BB" w:rsidRPr="00B546C6">
              <w:rPr>
                <w:rFonts w:ascii="Calibri" w:eastAsia="Times New Roman" w:hAnsi="Calibri" w:cs="Calibri"/>
                <w:color w:val="000000"/>
                <w:kern w:val="0"/>
                <w:sz w:val="22"/>
                <w:szCs w:val="22"/>
                <w:lang w:val="ro-RO" w:eastAsia="en-US" w:bidi="ar-SA"/>
              </w:rPr>
              <w:t>Diplomă de licență/ master</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A928BB" w:rsidRPr="00B546C6">
              <w:rPr>
                <w:rFonts w:ascii="Calibri" w:eastAsia="Times New Roman" w:hAnsi="Calibri" w:cs="Calibri"/>
                <w:color w:val="000000"/>
                <w:kern w:val="0"/>
                <w:sz w:val="22"/>
                <w:szCs w:val="22"/>
                <w:lang w:val="ro-RO" w:eastAsia="en-US" w:bidi="ar-SA"/>
              </w:rPr>
              <w:t>Parte din echipa de implementare a DI</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007453" w:rsidRPr="00B546C6">
              <w:rPr>
                <w:rFonts w:ascii="Calibri" w:eastAsia="Times New Roman" w:hAnsi="Calibri" w:cs="Calibri"/>
                <w:color w:val="000000"/>
                <w:kern w:val="0"/>
                <w:sz w:val="22"/>
                <w:szCs w:val="22"/>
                <w:lang w:val="ro-RO" w:eastAsia="en-US" w:bidi="ar-SA"/>
              </w:rPr>
              <w:t xml:space="preserve">Economie </w:t>
            </w:r>
            <w:r w:rsidRPr="00B546C6">
              <w:rPr>
                <w:rFonts w:ascii="Calibri" w:eastAsia="Times New Roman" w:hAnsi="Calibri" w:cs="Calibri"/>
                <w:color w:val="000000"/>
                <w:kern w:val="0"/>
                <w:sz w:val="22"/>
                <w:szCs w:val="22"/>
                <w:lang w:val="ro-RO" w:eastAsia="en-US" w:bidi="ar-SA"/>
              </w:rPr>
              <w:t xml:space="preserve">– </w:t>
            </w:r>
            <w:r w:rsidR="007630DD" w:rsidRPr="00B546C6">
              <w:rPr>
                <w:rFonts w:ascii="Calibri" w:eastAsia="Times New Roman" w:hAnsi="Calibri" w:cs="Calibri"/>
                <w:color w:val="000000"/>
                <w:kern w:val="0"/>
                <w:sz w:val="22"/>
                <w:szCs w:val="22"/>
                <w:lang w:val="ro-RO" w:eastAsia="en-US" w:bidi="ar-SA"/>
              </w:rPr>
              <w:t>Nivel începător</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GIS – </w:t>
            </w:r>
            <w:r w:rsidR="007630DD" w:rsidRPr="00B546C6">
              <w:rPr>
                <w:rFonts w:ascii="Calibri" w:eastAsia="Times New Roman" w:hAnsi="Calibri" w:cs="Calibri"/>
                <w:color w:val="000000"/>
                <w:kern w:val="0"/>
                <w:sz w:val="22"/>
                <w:szCs w:val="22"/>
                <w:lang w:val="ro-RO" w:eastAsia="en-US" w:bidi="ar-SA"/>
              </w:rPr>
              <w:t>Nivel intermediar</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6C1616" w:rsidRPr="00B546C6">
              <w:rPr>
                <w:rFonts w:ascii="Calibri" w:eastAsia="Times New Roman" w:hAnsi="Calibri" w:cs="Calibri"/>
                <w:color w:val="000000"/>
                <w:kern w:val="0"/>
                <w:sz w:val="22"/>
                <w:szCs w:val="22"/>
                <w:lang w:val="ro-RO" w:eastAsia="en-US" w:bidi="ar-SA"/>
              </w:rPr>
              <w:t>Cursuri de Modelare Hidrologică și Hidraulică</w:t>
            </w:r>
            <w:r w:rsidRPr="00B546C6">
              <w:rPr>
                <w:rFonts w:ascii="Calibri" w:eastAsia="Times New Roman" w:hAnsi="Calibri" w:cs="Calibri"/>
                <w:color w:val="000000"/>
                <w:kern w:val="0"/>
                <w:sz w:val="22"/>
                <w:szCs w:val="22"/>
                <w:lang w:val="ro-RO" w:eastAsia="en-US" w:bidi="ar-SA"/>
              </w:rPr>
              <w:t xml:space="preserve">– </w:t>
            </w:r>
            <w:r w:rsidR="007630DD" w:rsidRPr="00B546C6">
              <w:rPr>
                <w:rFonts w:ascii="Calibri" w:eastAsia="Times New Roman" w:hAnsi="Calibri" w:cs="Calibri"/>
                <w:color w:val="000000"/>
                <w:kern w:val="0"/>
                <w:sz w:val="22"/>
                <w:szCs w:val="22"/>
                <w:lang w:val="ro-RO" w:eastAsia="en-US" w:bidi="ar-SA"/>
              </w:rPr>
              <w:t>Nivel începător</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6C1616" w:rsidRPr="00B546C6">
              <w:rPr>
                <w:rFonts w:ascii="Calibri" w:eastAsia="Times New Roman" w:hAnsi="Calibri" w:cs="Calibri"/>
                <w:color w:val="000000"/>
                <w:kern w:val="0"/>
                <w:sz w:val="22"/>
                <w:szCs w:val="22"/>
                <w:lang w:val="ro-RO" w:eastAsia="en-US" w:bidi="ar-SA"/>
              </w:rPr>
              <w:t>O persoană din cadrul Departamentului de Dezvoltare și Investiții</w:t>
            </w:r>
          </w:p>
        </w:tc>
        <w:tc>
          <w:tcPr>
            <w:tcW w:w="441" w:type="pct"/>
            <w:vMerge w:val="restart"/>
            <w:hideMark/>
          </w:tcPr>
          <w:p w14:paraId="3C6ABA2A"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t> 60</w:t>
            </w:r>
          </w:p>
        </w:tc>
        <w:tc>
          <w:tcPr>
            <w:tcW w:w="449" w:type="pct"/>
            <w:vMerge w:val="restart"/>
            <w:hideMark/>
          </w:tcPr>
          <w:p w14:paraId="6574C0EA" w14:textId="09189A02"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t xml:space="preserve"> 3 </w:t>
            </w:r>
            <w:r w:rsidR="00FC4ECF" w:rsidRPr="00B546C6">
              <w:rPr>
                <w:rFonts w:ascii="Calibri" w:eastAsia="Times New Roman" w:hAnsi="Calibri" w:cs="Calibri"/>
                <w:color w:val="000000"/>
                <w:kern w:val="0"/>
                <w:sz w:val="22"/>
                <w:szCs w:val="22"/>
                <w:lang w:val="ro-RO" w:eastAsia="en-US" w:bidi="ar-SA"/>
              </w:rPr>
              <w:t>zile</w:t>
            </w:r>
            <w:r w:rsidRPr="00B546C6">
              <w:rPr>
                <w:rFonts w:ascii="Calibri" w:eastAsia="Times New Roman" w:hAnsi="Calibri" w:cs="Calibri"/>
                <w:color w:val="000000"/>
                <w:kern w:val="0"/>
                <w:sz w:val="22"/>
                <w:szCs w:val="22"/>
                <w:lang w:val="ro-RO" w:eastAsia="en-US" w:bidi="ar-SA"/>
              </w:rPr>
              <w:t xml:space="preserve">+ </w:t>
            </w:r>
            <w:r w:rsidR="00B546C6">
              <w:rPr>
                <w:rFonts w:ascii="Calibri" w:eastAsia="Times New Roman" w:hAnsi="Calibri" w:cs="Calibri"/>
                <w:color w:val="000000"/>
                <w:kern w:val="0"/>
                <w:sz w:val="22"/>
                <w:szCs w:val="22"/>
                <w:lang w:val="ro-RO" w:eastAsia="en-US" w:bidi="ar-SA"/>
              </w:rPr>
              <w:t>reuniuni tip ”1 la 1”</w:t>
            </w:r>
          </w:p>
        </w:tc>
        <w:tc>
          <w:tcPr>
            <w:tcW w:w="662" w:type="pct"/>
            <w:vMerge w:val="restart"/>
            <w:hideMark/>
          </w:tcPr>
          <w:p w14:paraId="4B19B1D1" w14:textId="1E85ECC7" w:rsidR="0028701A" w:rsidRPr="00B546C6" w:rsidRDefault="0028701A" w:rsidP="00F2057B">
            <w:pPr>
              <w:suppressAutoHyphens w:val="0"/>
              <w:autoSpaceDN/>
              <w:jc w:val="center"/>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t> 2021</w:t>
            </w:r>
            <w:r w:rsidRPr="00B546C6">
              <w:rPr>
                <w:rFonts w:ascii="Calibri" w:eastAsia="Times New Roman" w:hAnsi="Calibri" w:cs="Calibri"/>
                <w:color w:val="000000"/>
                <w:kern w:val="0"/>
                <w:sz w:val="22"/>
                <w:szCs w:val="22"/>
                <w:lang w:val="ro-RO" w:eastAsia="en-US" w:bidi="ar-SA"/>
              </w:rPr>
              <w:br/>
              <w:t>(</w:t>
            </w:r>
            <w:r w:rsidR="00592451" w:rsidRPr="00B546C6">
              <w:rPr>
                <w:rFonts w:ascii="Calibri" w:eastAsia="Times New Roman" w:hAnsi="Calibri" w:cs="Calibri"/>
                <w:color w:val="000000"/>
                <w:kern w:val="0"/>
                <w:sz w:val="22"/>
                <w:szCs w:val="22"/>
                <w:lang w:val="ro-RO" w:eastAsia="en-US" w:bidi="ar-SA"/>
              </w:rPr>
              <w:t>semestrul 1</w:t>
            </w:r>
            <w:r w:rsidRPr="00B546C6">
              <w:rPr>
                <w:rFonts w:ascii="Calibri" w:eastAsia="Times New Roman" w:hAnsi="Calibri" w:cs="Calibri"/>
                <w:color w:val="000000"/>
                <w:kern w:val="0"/>
                <w:sz w:val="22"/>
                <w:szCs w:val="22"/>
                <w:lang w:val="ro-RO" w:eastAsia="en-US" w:bidi="ar-SA"/>
              </w:rPr>
              <w:t>)</w:t>
            </w:r>
          </w:p>
        </w:tc>
      </w:tr>
      <w:tr w:rsidR="00AF61DF" w:rsidRPr="00B546C6" w14:paraId="2490DA39" w14:textId="77777777" w:rsidTr="00F2057B">
        <w:trPr>
          <w:cnfStyle w:val="000000100000" w:firstRow="0" w:lastRow="0" w:firstColumn="0" w:lastColumn="0" w:oddVBand="0" w:evenVBand="0" w:oddHBand="1" w:evenHBand="0" w:firstRowFirstColumn="0" w:firstRowLastColumn="0" w:lastRowFirstColumn="0" w:lastRowLastColumn="0"/>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0ABB3CB3"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4C14562D"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433ACA33"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416BD5CD"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60F5FA0E"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5786CA18"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6903E0D8"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7BE5510C" w14:textId="77777777" w:rsidTr="00F2057B">
        <w:trPr>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64107BA5"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676458F5"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0FB59E0D"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457D138B"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6A638586"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07065135"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18660478"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2454C826" w14:textId="77777777" w:rsidTr="00F2057B">
        <w:trPr>
          <w:cnfStyle w:val="000000100000" w:firstRow="0" w:lastRow="0" w:firstColumn="0" w:lastColumn="0" w:oddVBand="0" w:evenVBand="0" w:oddHBand="1" w:evenHBand="0" w:firstRowFirstColumn="0" w:firstRowLastColumn="0" w:lastRowFirstColumn="0" w:lastRowLastColumn="0"/>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2763385D"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24761D21"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6248508E"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0B474210"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47BE178F"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629AA82E"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6232E7BE"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2B7BEA90" w14:textId="77777777" w:rsidTr="00F2057B">
        <w:trPr>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638F0E2D"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021FD348"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19F91918"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04448072"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53004DE9"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4DB9BBD6"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6967D290"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7C0B6CEF" w14:textId="77777777" w:rsidTr="00F2057B">
        <w:trPr>
          <w:cnfStyle w:val="000000100000" w:firstRow="0" w:lastRow="0" w:firstColumn="0" w:lastColumn="0" w:oddVBand="0" w:evenVBand="0" w:oddHBand="1" w:evenHBand="0" w:firstRowFirstColumn="0" w:firstRowLastColumn="0" w:lastRowFirstColumn="0" w:lastRowLastColumn="0"/>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4BE262D0"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46F5B0DC"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5A8EC5F5"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324D2045"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53DBCFDB"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32C1E7C4"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53E5108F"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5DE9FD57" w14:textId="77777777" w:rsidTr="00F2057B">
        <w:trPr>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5D5F1318"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236C6CBE"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11947384"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0720552A"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7E6FE74C"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260953E9"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4EE4CA84"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096106ED" w14:textId="77777777" w:rsidTr="00F2057B">
        <w:trPr>
          <w:cnfStyle w:val="000000100000" w:firstRow="0" w:lastRow="0" w:firstColumn="0" w:lastColumn="0" w:oddVBand="0" w:evenVBand="0" w:oddHBand="1" w:evenHBand="0" w:firstRowFirstColumn="0" w:firstRowLastColumn="0" w:lastRowFirstColumn="0" w:lastRowLastColumn="0"/>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74A8DBCD"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0D054894"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1EBE080B"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7B476343"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7CB7F64D"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3870D6A4"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5BE7365B"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4CC1DB8B" w14:textId="77777777" w:rsidTr="00F2057B">
        <w:trPr>
          <w:trHeight w:val="1740"/>
        </w:trPr>
        <w:tc>
          <w:tcPr>
            <w:cnfStyle w:val="001000000000" w:firstRow="0" w:lastRow="0" w:firstColumn="1" w:lastColumn="0" w:oddVBand="0" w:evenVBand="0" w:oddHBand="0" w:evenHBand="0" w:firstRowFirstColumn="0" w:firstRowLastColumn="0" w:lastRowFirstColumn="0" w:lastRowLastColumn="0"/>
            <w:tcW w:w="582" w:type="pct"/>
            <w:vMerge w:val="restart"/>
            <w:hideMark/>
          </w:tcPr>
          <w:p w14:paraId="6A536A4B" w14:textId="363335CB" w:rsidR="0028701A" w:rsidRPr="00B546C6" w:rsidRDefault="00007453" w:rsidP="00007453">
            <w:pPr>
              <w:suppressAutoHyphens w:val="0"/>
              <w:autoSpaceDN/>
              <w:textAlignment w:val="auto"/>
              <w:rPr>
                <w:rFonts w:ascii="Calibri" w:eastAsia="Times New Roman" w:hAnsi="Calibri" w:cs="Calibri"/>
                <w:color w:val="2F5496"/>
                <w:kern w:val="0"/>
                <w:sz w:val="22"/>
                <w:szCs w:val="22"/>
                <w:lang w:val="ro-RO" w:eastAsia="en-US" w:bidi="ar-SA"/>
              </w:rPr>
            </w:pPr>
            <w:r w:rsidRPr="00B546C6">
              <w:rPr>
                <w:rFonts w:ascii="Calibri" w:eastAsia="Times New Roman" w:hAnsi="Calibri" w:cs="Calibri"/>
                <w:color w:val="2F5496"/>
                <w:kern w:val="0"/>
                <w:sz w:val="22"/>
                <w:szCs w:val="22"/>
                <w:lang w:val="ro-RO" w:eastAsia="en-US" w:bidi="ar-SA"/>
              </w:rPr>
              <w:lastRenderedPageBreak/>
              <w:t>Utilizarea avansată a modelării hidrologice și hidraulice</w:t>
            </w:r>
          </w:p>
        </w:tc>
        <w:tc>
          <w:tcPr>
            <w:tcW w:w="839" w:type="pct"/>
            <w:vMerge w:val="restart"/>
            <w:hideMark/>
          </w:tcPr>
          <w:p w14:paraId="1D21A1EE" w14:textId="364B8F51" w:rsidR="0028701A" w:rsidRPr="00B546C6" w:rsidRDefault="0028701A" w:rsidP="00007453">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t>·  </w:t>
            </w:r>
            <w:r w:rsidR="00007453" w:rsidRPr="00B546C6">
              <w:rPr>
                <w:rFonts w:ascii="Calibri" w:eastAsia="Times New Roman" w:hAnsi="Calibri" w:cs="Calibri"/>
                <w:color w:val="000000"/>
                <w:kern w:val="0"/>
                <w:sz w:val="22"/>
                <w:szCs w:val="22"/>
                <w:lang w:val="ro-RO" w:eastAsia="en-US" w:bidi="ar-SA"/>
              </w:rPr>
              <w:t>Modele hidrologice</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w:t>
            </w:r>
            <w:r w:rsidR="00007453" w:rsidRPr="00B546C6">
              <w:rPr>
                <w:rFonts w:ascii="Calibri" w:eastAsia="Times New Roman" w:hAnsi="Calibri" w:cs="Calibri"/>
                <w:color w:val="000000"/>
                <w:kern w:val="0"/>
                <w:sz w:val="22"/>
                <w:szCs w:val="22"/>
                <w:lang w:val="ro-RO" w:eastAsia="en-US" w:bidi="ar-SA"/>
              </w:rPr>
              <w:t xml:space="preserve">Modele hidraulice </w:t>
            </w:r>
            <w:r w:rsidRPr="00B546C6">
              <w:rPr>
                <w:rFonts w:ascii="Calibri" w:eastAsia="Times New Roman" w:hAnsi="Calibri" w:cs="Calibri"/>
                <w:color w:val="000000"/>
                <w:kern w:val="0"/>
                <w:sz w:val="22"/>
                <w:szCs w:val="22"/>
                <w:lang w:val="ro-RO" w:eastAsia="en-US" w:bidi="ar-SA"/>
              </w:rPr>
              <w:t xml:space="preserve">1D </w:t>
            </w:r>
            <w:r w:rsidR="00007453" w:rsidRPr="00B546C6">
              <w:rPr>
                <w:rFonts w:ascii="Calibri" w:eastAsia="Times New Roman" w:hAnsi="Calibri" w:cs="Calibri"/>
                <w:color w:val="000000"/>
                <w:kern w:val="0"/>
                <w:sz w:val="22"/>
                <w:szCs w:val="22"/>
                <w:lang w:val="ro-RO" w:eastAsia="en-US" w:bidi="ar-SA"/>
              </w:rPr>
              <w:t xml:space="preserve">și </w:t>
            </w:r>
            <w:r w:rsidRPr="00B546C6">
              <w:rPr>
                <w:rFonts w:ascii="Calibri" w:eastAsia="Times New Roman" w:hAnsi="Calibri" w:cs="Calibri"/>
                <w:color w:val="000000"/>
                <w:kern w:val="0"/>
                <w:sz w:val="22"/>
                <w:szCs w:val="22"/>
                <w:lang w:val="ro-RO" w:eastAsia="en-US" w:bidi="ar-SA"/>
              </w:rPr>
              <w:t>2D;</w:t>
            </w:r>
            <w:r w:rsidRPr="00B546C6">
              <w:rPr>
                <w:rFonts w:ascii="Calibri" w:eastAsia="Times New Roman" w:hAnsi="Calibri" w:cs="Calibri"/>
                <w:color w:val="000000"/>
                <w:kern w:val="0"/>
                <w:sz w:val="22"/>
                <w:szCs w:val="22"/>
                <w:lang w:val="ro-RO" w:eastAsia="en-US" w:bidi="ar-SA"/>
              </w:rPr>
              <w:br/>
              <w:t>·  </w:t>
            </w:r>
            <w:r w:rsidR="00007453" w:rsidRPr="00B546C6">
              <w:rPr>
                <w:rFonts w:ascii="Calibri" w:eastAsia="Times New Roman" w:hAnsi="Calibri" w:cs="Calibri"/>
                <w:color w:val="000000"/>
                <w:kern w:val="0"/>
                <w:sz w:val="22"/>
                <w:szCs w:val="22"/>
                <w:lang w:val="ro-RO" w:eastAsia="en-US" w:bidi="ar-SA"/>
              </w:rPr>
              <w:t>Procesul de modelare</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w:t>
            </w:r>
            <w:r w:rsidR="00007453" w:rsidRPr="00B546C6">
              <w:rPr>
                <w:rFonts w:ascii="Calibri" w:eastAsia="Times New Roman" w:hAnsi="Calibri" w:cs="Calibri"/>
                <w:color w:val="000000"/>
                <w:kern w:val="0"/>
                <w:sz w:val="22"/>
                <w:szCs w:val="22"/>
                <w:lang w:val="ro-RO" w:eastAsia="en-US" w:bidi="ar-SA"/>
              </w:rPr>
              <w:t>Schimbările climatice</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w:t>
            </w:r>
            <w:r w:rsidR="00007453" w:rsidRPr="00B546C6">
              <w:rPr>
                <w:rFonts w:ascii="Calibri" w:eastAsia="Times New Roman" w:hAnsi="Calibri" w:cs="Calibri"/>
                <w:color w:val="000000"/>
                <w:kern w:val="0"/>
                <w:sz w:val="22"/>
                <w:szCs w:val="22"/>
                <w:lang w:val="ro-RO" w:eastAsia="en-US" w:bidi="ar-SA"/>
              </w:rPr>
              <w:t xml:space="preserve">Cerințele de raportare privind implementarea </w:t>
            </w:r>
            <w:r w:rsidR="00502035" w:rsidRPr="00B546C6">
              <w:rPr>
                <w:rFonts w:ascii="Calibri" w:eastAsia="Times New Roman" w:hAnsi="Calibri" w:cs="Calibri"/>
                <w:color w:val="000000"/>
                <w:kern w:val="0"/>
                <w:sz w:val="22"/>
                <w:szCs w:val="22"/>
                <w:lang w:val="ro-RO" w:eastAsia="en-US" w:bidi="ar-SA"/>
              </w:rPr>
              <w:t>DI</w:t>
            </w:r>
            <w:r w:rsidRPr="00B546C6">
              <w:rPr>
                <w:rFonts w:ascii="Calibri" w:eastAsia="Times New Roman" w:hAnsi="Calibri" w:cs="Calibri"/>
                <w:color w:val="000000"/>
                <w:kern w:val="0"/>
                <w:sz w:val="22"/>
                <w:szCs w:val="22"/>
                <w:lang w:val="ro-RO" w:eastAsia="en-US" w:bidi="ar-SA"/>
              </w:rPr>
              <w:t xml:space="preserve"> </w:t>
            </w:r>
            <w:r w:rsidR="00007453" w:rsidRPr="00B546C6">
              <w:rPr>
                <w:rFonts w:ascii="Calibri" w:eastAsia="Times New Roman" w:hAnsi="Calibri" w:cs="Calibri"/>
                <w:color w:val="000000"/>
                <w:kern w:val="0"/>
                <w:sz w:val="22"/>
                <w:szCs w:val="22"/>
                <w:lang w:val="ro-RO" w:eastAsia="en-US" w:bidi="ar-SA"/>
              </w:rPr>
              <w:t>a UE</w:t>
            </w:r>
            <w:r w:rsidRPr="00B546C6">
              <w:rPr>
                <w:rFonts w:ascii="Calibri" w:eastAsia="Times New Roman" w:hAnsi="Calibri" w:cs="Calibri"/>
                <w:color w:val="000000"/>
                <w:kern w:val="0"/>
                <w:sz w:val="22"/>
                <w:szCs w:val="22"/>
                <w:lang w:val="ro-RO" w:eastAsia="en-US" w:bidi="ar-SA"/>
              </w:rPr>
              <w:t>.</w:t>
            </w:r>
          </w:p>
        </w:tc>
        <w:tc>
          <w:tcPr>
            <w:tcW w:w="1362" w:type="pct"/>
            <w:vMerge w:val="restart"/>
            <w:hideMark/>
          </w:tcPr>
          <w:p w14:paraId="2E4DE368" w14:textId="645321E1" w:rsidR="0028701A" w:rsidRPr="00B546C6" w:rsidRDefault="0028701A" w:rsidP="00B546C6">
            <w:pPr>
              <w:suppressAutoHyphens w:val="0"/>
              <w:autoSpaceDN/>
              <w:jc w:val="both"/>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t xml:space="preserve">·       </w:t>
            </w:r>
            <w:r w:rsidR="00007453" w:rsidRPr="00B546C6">
              <w:rPr>
                <w:rFonts w:ascii="Calibri" w:eastAsia="Times New Roman" w:hAnsi="Calibri" w:cs="Calibri"/>
                <w:color w:val="000000"/>
                <w:kern w:val="0"/>
                <w:sz w:val="22"/>
                <w:szCs w:val="22"/>
                <w:lang w:val="ro-RO" w:eastAsia="en-US" w:bidi="ar-SA"/>
              </w:rPr>
              <w:t>Generarea datelor hidrologice corespunzătoare</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F905DF" w:rsidRPr="00B546C6">
              <w:rPr>
                <w:rFonts w:ascii="Calibri" w:eastAsia="Times New Roman" w:hAnsi="Calibri" w:cs="Calibri"/>
                <w:color w:val="000000"/>
                <w:kern w:val="0"/>
                <w:sz w:val="22"/>
                <w:szCs w:val="22"/>
                <w:lang w:val="ro-RO" w:eastAsia="en-US" w:bidi="ar-SA"/>
              </w:rPr>
              <w:t>Procesarea seturilor de date</w:t>
            </w:r>
            <w:r w:rsidRPr="00B546C6">
              <w:rPr>
                <w:rFonts w:ascii="Calibri" w:eastAsia="Times New Roman" w:hAnsi="Calibri" w:cs="Calibri"/>
                <w:color w:val="000000"/>
                <w:kern w:val="0"/>
                <w:sz w:val="22"/>
                <w:szCs w:val="22"/>
                <w:lang w:val="ro-RO" w:eastAsia="en-US" w:bidi="ar-SA"/>
              </w:rPr>
              <w:t xml:space="preserve"> topo</w:t>
            </w:r>
            <w:r w:rsid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t>bat</w:t>
            </w:r>
            <w:r w:rsidR="00F905DF" w:rsidRPr="00B546C6">
              <w:rPr>
                <w:rFonts w:ascii="Calibri" w:eastAsia="Times New Roman" w:hAnsi="Calibri" w:cs="Calibri"/>
                <w:color w:val="000000"/>
                <w:kern w:val="0"/>
                <w:sz w:val="22"/>
                <w:szCs w:val="22"/>
                <w:lang w:val="ro-RO" w:eastAsia="en-US" w:bidi="ar-SA"/>
              </w:rPr>
              <w:t xml:space="preserve">imetrice pentru a crea un model hidraulic </w:t>
            </w:r>
            <w:r w:rsidRPr="00B546C6">
              <w:rPr>
                <w:rFonts w:ascii="Calibri" w:eastAsia="Times New Roman" w:hAnsi="Calibri" w:cs="Calibri"/>
                <w:color w:val="000000"/>
                <w:kern w:val="0"/>
                <w:sz w:val="22"/>
                <w:szCs w:val="22"/>
                <w:lang w:val="ro-RO" w:eastAsia="en-US" w:bidi="ar-SA"/>
              </w:rPr>
              <w:t>1D/2D;</w:t>
            </w:r>
            <w:r w:rsidRPr="00B546C6">
              <w:rPr>
                <w:rFonts w:ascii="Calibri" w:eastAsia="Times New Roman" w:hAnsi="Calibri" w:cs="Calibri"/>
                <w:color w:val="000000"/>
                <w:kern w:val="0"/>
                <w:sz w:val="22"/>
                <w:szCs w:val="22"/>
                <w:lang w:val="ro-RO" w:eastAsia="en-US" w:bidi="ar-SA"/>
              </w:rPr>
              <w:br/>
              <w:t xml:space="preserve">·       </w:t>
            </w:r>
            <w:r w:rsidR="00F905DF" w:rsidRPr="00B546C6">
              <w:rPr>
                <w:rFonts w:ascii="Calibri" w:eastAsia="Times New Roman" w:hAnsi="Calibri" w:cs="Calibri"/>
                <w:color w:val="000000"/>
                <w:kern w:val="0"/>
                <w:sz w:val="22"/>
                <w:szCs w:val="22"/>
                <w:lang w:val="ro-RO" w:eastAsia="en-US" w:bidi="ar-SA"/>
              </w:rPr>
              <w:t>Utilizarea și modificarea</w:t>
            </w:r>
            <w:r w:rsidRPr="00B546C6">
              <w:rPr>
                <w:rFonts w:ascii="Calibri" w:eastAsia="Times New Roman" w:hAnsi="Calibri" w:cs="Calibri"/>
                <w:color w:val="000000"/>
                <w:kern w:val="0"/>
                <w:sz w:val="22"/>
                <w:szCs w:val="22"/>
                <w:lang w:val="ro-RO" w:eastAsia="en-US" w:bidi="ar-SA"/>
              </w:rPr>
              <w:t xml:space="preserve"> paramet</w:t>
            </w:r>
            <w:r w:rsidR="00F905DF" w:rsidRPr="00B546C6">
              <w:rPr>
                <w:rFonts w:ascii="Calibri" w:eastAsia="Times New Roman" w:hAnsi="Calibri" w:cs="Calibri"/>
                <w:color w:val="000000"/>
                <w:kern w:val="0"/>
                <w:sz w:val="22"/>
                <w:szCs w:val="22"/>
                <w:lang w:val="ro-RO" w:eastAsia="en-US" w:bidi="ar-SA"/>
              </w:rPr>
              <w:t xml:space="preserve">rilor în cadrul modelelor </w:t>
            </w:r>
            <w:r w:rsidRPr="00B546C6">
              <w:rPr>
                <w:rFonts w:ascii="Calibri" w:eastAsia="Times New Roman" w:hAnsi="Calibri" w:cs="Calibri"/>
                <w:color w:val="000000"/>
                <w:kern w:val="0"/>
                <w:sz w:val="22"/>
                <w:szCs w:val="22"/>
                <w:lang w:val="ro-RO" w:eastAsia="en-US" w:bidi="ar-SA"/>
              </w:rPr>
              <w:t>h</w:t>
            </w:r>
            <w:r w:rsidR="00F905DF" w:rsidRPr="00B546C6">
              <w:rPr>
                <w:rFonts w:ascii="Calibri" w:eastAsia="Times New Roman" w:hAnsi="Calibri" w:cs="Calibri"/>
                <w:color w:val="000000"/>
                <w:kern w:val="0"/>
                <w:sz w:val="22"/>
                <w:szCs w:val="22"/>
                <w:lang w:val="ro-RO" w:eastAsia="en-US" w:bidi="ar-SA"/>
              </w:rPr>
              <w:t>i</w:t>
            </w:r>
            <w:r w:rsidRPr="00B546C6">
              <w:rPr>
                <w:rFonts w:ascii="Calibri" w:eastAsia="Times New Roman" w:hAnsi="Calibri" w:cs="Calibri"/>
                <w:color w:val="000000"/>
                <w:kern w:val="0"/>
                <w:sz w:val="22"/>
                <w:szCs w:val="22"/>
                <w:lang w:val="ro-RO" w:eastAsia="en-US" w:bidi="ar-SA"/>
              </w:rPr>
              <w:t>draulic</w:t>
            </w:r>
            <w:r w:rsidR="00F905DF" w:rsidRPr="00B546C6">
              <w:rPr>
                <w:rFonts w:ascii="Calibri" w:eastAsia="Times New Roman" w:hAnsi="Calibri" w:cs="Calibri"/>
                <w:color w:val="000000"/>
                <w:kern w:val="0"/>
                <w:sz w:val="22"/>
                <w:szCs w:val="22"/>
                <w:lang w:val="ro-RO" w:eastAsia="en-US" w:bidi="ar-SA"/>
              </w:rPr>
              <w:t xml:space="preserve">e și </w:t>
            </w:r>
            <w:r w:rsidRPr="00B546C6">
              <w:rPr>
                <w:rFonts w:ascii="Calibri" w:eastAsia="Times New Roman" w:hAnsi="Calibri" w:cs="Calibri"/>
                <w:color w:val="000000"/>
                <w:kern w:val="0"/>
                <w:sz w:val="22"/>
                <w:szCs w:val="22"/>
                <w:lang w:val="ro-RO" w:eastAsia="en-US" w:bidi="ar-SA"/>
              </w:rPr>
              <w:t>h</w:t>
            </w:r>
            <w:r w:rsidR="00F905DF" w:rsidRPr="00B546C6">
              <w:rPr>
                <w:rFonts w:ascii="Calibri" w:eastAsia="Times New Roman" w:hAnsi="Calibri" w:cs="Calibri"/>
                <w:color w:val="000000"/>
                <w:kern w:val="0"/>
                <w:sz w:val="22"/>
                <w:szCs w:val="22"/>
                <w:lang w:val="ro-RO" w:eastAsia="en-US" w:bidi="ar-SA"/>
              </w:rPr>
              <w:t>i</w:t>
            </w:r>
            <w:r w:rsidRPr="00B546C6">
              <w:rPr>
                <w:rFonts w:ascii="Calibri" w:eastAsia="Times New Roman" w:hAnsi="Calibri" w:cs="Calibri"/>
                <w:color w:val="000000"/>
                <w:kern w:val="0"/>
                <w:sz w:val="22"/>
                <w:szCs w:val="22"/>
                <w:lang w:val="ro-RO" w:eastAsia="en-US" w:bidi="ar-SA"/>
              </w:rPr>
              <w:t>drologic</w:t>
            </w:r>
            <w:r w:rsidR="00F905DF" w:rsidRPr="00B546C6">
              <w:rPr>
                <w:rFonts w:ascii="Calibri" w:eastAsia="Times New Roman" w:hAnsi="Calibri" w:cs="Calibri"/>
                <w:color w:val="000000"/>
                <w:kern w:val="0"/>
                <w:sz w:val="22"/>
                <w:szCs w:val="22"/>
                <w:lang w:val="ro-RO" w:eastAsia="en-US" w:bidi="ar-SA"/>
              </w:rPr>
              <w:t>e</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F905DF" w:rsidRPr="00B546C6">
              <w:rPr>
                <w:rFonts w:ascii="Calibri" w:eastAsia="Times New Roman" w:hAnsi="Calibri" w:cs="Calibri"/>
                <w:color w:val="000000"/>
                <w:kern w:val="0"/>
                <w:sz w:val="22"/>
                <w:szCs w:val="22"/>
                <w:lang w:val="ro-RO" w:eastAsia="en-US" w:bidi="ar-SA"/>
              </w:rPr>
              <w:t>Abordarea impactului schimbărilor climatice</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F905DF" w:rsidRPr="00B546C6">
              <w:rPr>
                <w:rFonts w:ascii="Calibri" w:eastAsia="Times New Roman" w:hAnsi="Calibri" w:cs="Calibri"/>
                <w:color w:val="000000"/>
                <w:kern w:val="0"/>
                <w:sz w:val="22"/>
                <w:szCs w:val="22"/>
                <w:lang w:val="ro-RO" w:eastAsia="en-US" w:bidi="ar-SA"/>
              </w:rPr>
              <w:t xml:space="preserve">Identificarea și utilizarea datelor de intrare corespunzătoare pentru crearea modelelor </w:t>
            </w:r>
            <w:r w:rsidRPr="00B546C6">
              <w:rPr>
                <w:rFonts w:ascii="Calibri" w:eastAsia="Times New Roman" w:hAnsi="Calibri" w:cs="Calibri"/>
                <w:color w:val="000000"/>
                <w:kern w:val="0"/>
                <w:sz w:val="22"/>
                <w:szCs w:val="22"/>
                <w:lang w:val="ro-RO" w:eastAsia="en-US" w:bidi="ar-SA"/>
              </w:rPr>
              <w:t xml:space="preserve">1D </w:t>
            </w:r>
            <w:r w:rsidR="00F905DF" w:rsidRPr="00B546C6">
              <w:rPr>
                <w:rFonts w:ascii="Calibri" w:eastAsia="Times New Roman" w:hAnsi="Calibri" w:cs="Calibri"/>
                <w:color w:val="000000"/>
                <w:kern w:val="0"/>
                <w:sz w:val="22"/>
                <w:szCs w:val="22"/>
                <w:lang w:val="ro-RO" w:eastAsia="en-US" w:bidi="ar-SA"/>
              </w:rPr>
              <w:t>și</w:t>
            </w:r>
            <w:r w:rsidRPr="00B546C6">
              <w:rPr>
                <w:rFonts w:ascii="Calibri" w:eastAsia="Times New Roman" w:hAnsi="Calibri" w:cs="Calibri"/>
                <w:color w:val="000000"/>
                <w:kern w:val="0"/>
                <w:sz w:val="22"/>
                <w:szCs w:val="22"/>
                <w:lang w:val="ro-RO" w:eastAsia="en-US" w:bidi="ar-SA"/>
              </w:rPr>
              <w:t xml:space="preserve"> 2D;</w:t>
            </w:r>
            <w:r w:rsidRPr="00B546C6">
              <w:rPr>
                <w:rFonts w:ascii="Calibri" w:eastAsia="Times New Roman" w:hAnsi="Calibri" w:cs="Calibri"/>
                <w:color w:val="000000"/>
                <w:kern w:val="0"/>
                <w:sz w:val="22"/>
                <w:szCs w:val="22"/>
                <w:lang w:val="ro-RO" w:eastAsia="en-US" w:bidi="ar-SA"/>
              </w:rPr>
              <w:br/>
              <w:t xml:space="preserve">·       </w:t>
            </w:r>
            <w:r w:rsidR="00F905DF" w:rsidRPr="00B546C6">
              <w:rPr>
                <w:rFonts w:ascii="Calibri" w:eastAsia="Times New Roman" w:hAnsi="Calibri" w:cs="Calibri"/>
                <w:color w:val="000000"/>
                <w:kern w:val="0"/>
                <w:sz w:val="22"/>
                <w:szCs w:val="22"/>
                <w:lang w:val="ro-RO" w:eastAsia="en-US" w:bidi="ar-SA"/>
              </w:rPr>
              <w:t xml:space="preserve">Crearea unui model simplu </w:t>
            </w:r>
            <w:r w:rsidRPr="00B546C6">
              <w:rPr>
                <w:rFonts w:ascii="Calibri" w:eastAsia="Times New Roman" w:hAnsi="Calibri" w:cs="Calibri"/>
                <w:color w:val="000000"/>
                <w:kern w:val="0"/>
                <w:sz w:val="22"/>
                <w:szCs w:val="22"/>
                <w:lang w:val="ro-RO" w:eastAsia="en-US" w:bidi="ar-SA"/>
              </w:rPr>
              <w:t xml:space="preserve">1D </w:t>
            </w:r>
            <w:r w:rsidR="00F905DF" w:rsidRPr="00B546C6">
              <w:rPr>
                <w:rFonts w:ascii="Calibri" w:eastAsia="Times New Roman" w:hAnsi="Calibri" w:cs="Calibri"/>
                <w:color w:val="000000"/>
                <w:kern w:val="0"/>
                <w:sz w:val="22"/>
                <w:szCs w:val="22"/>
                <w:lang w:val="ro-RO" w:eastAsia="en-US" w:bidi="ar-SA"/>
              </w:rPr>
              <w:t xml:space="preserve">și </w:t>
            </w:r>
            <w:r w:rsidRPr="00B546C6">
              <w:rPr>
                <w:rFonts w:ascii="Calibri" w:eastAsia="Times New Roman" w:hAnsi="Calibri" w:cs="Calibri"/>
                <w:color w:val="000000"/>
                <w:kern w:val="0"/>
                <w:sz w:val="22"/>
                <w:szCs w:val="22"/>
                <w:lang w:val="ro-RO" w:eastAsia="en-US" w:bidi="ar-SA"/>
              </w:rPr>
              <w:t>2D;</w:t>
            </w:r>
            <w:r w:rsidRPr="00B546C6">
              <w:rPr>
                <w:rFonts w:ascii="Calibri" w:eastAsia="Times New Roman" w:hAnsi="Calibri" w:cs="Calibri"/>
                <w:color w:val="000000"/>
                <w:kern w:val="0"/>
                <w:sz w:val="22"/>
                <w:szCs w:val="22"/>
                <w:lang w:val="ro-RO" w:eastAsia="en-US" w:bidi="ar-SA"/>
              </w:rPr>
              <w:br/>
              <w:t xml:space="preserve">·       </w:t>
            </w:r>
            <w:r w:rsidR="00F905DF" w:rsidRPr="00B546C6">
              <w:rPr>
                <w:rFonts w:ascii="Calibri" w:eastAsia="Times New Roman" w:hAnsi="Calibri" w:cs="Calibri"/>
                <w:color w:val="000000"/>
                <w:kern w:val="0"/>
                <w:sz w:val="22"/>
                <w:szCs w:val="22"/>
                <w:lang w:val="ro-RO" w:eastAsia="en-US" w:bidi="ar-SA"/>
              </w:rPr>
              <w:t xml:space="preserve">Realizarea calibrării și </w:t>
            </w:r>
            <w:r w:rsidRPr="00B546C6">
              <w:rPr>
                <w:rFonts w:ascii="Calibri" w:eastAsia="Times New Roman" w:hAnsi="Calibri" w:cs="Calibri"/>
                <w:color w:val="000000"/>
                <w:kern w:val="0"/>
                <w:sz w:val="22"/>
                <w:szCs w:val="22"/>
                <w:lang w:val="ro-RO" w:eastAsia="en-US" w:bidi="ar-SA"/>
              </w:rPr>
              <w:t>valid</w:t>
            </w:r>
            <w:r w:rsidR="00F905DF" w:rsidRPr="00B546C6">
              <w:rPr>
                <w:rFonts w:ascii="Calibri" w:eastAsia="Times New Roman" w:hAnsi="Calibri" w:cs="Calibri"/>
                <w:color w:val="000000"/>
                <w:kern w:val="0"/>
                <w:sz w:val="22"/>
                <w:szCs w:val="22"/>
                <w:lang w:val="ro-RO" w:eastAsia="en-US" w:bidi="ar-SA"/>
              </w:rPr>
              <w:t xml:space="preserve">ării modelului </w:t>
            </w:r>
            <w:r w:rsidRPr="00B546C6">
              <w:rPr>
                <w:rFonts w:ascii="Calibri" w:eastAsia="Times New Roman" w:hAnsi="Calibri" w:cs="Calibri"/>
                <w:color w:val="000000"/>
                <w:kern w:val="0"/>
                <w:sz w:val="22"/>
                <w:szCs w:val="22"/>
                <w:lang w:val="ro-RO" w:eastAsia="en-US" w:bidi="ar-SA"/>
              </w:rPr>
              <w:t>h</w:t>
            </w:r>
            <w:r w:rsidR="00F905DF" w:rsidRPr="00B546C6">
              <w:rPr>
                <w:rFonts w:ascii="Calibri" w:eastAsia="Times New Roman" w:hAnsi="Calibri" w:cs="Calibri"/>
                <w:color w:val="000000"/>
                <w:kern w:val="0"/>
                <w:sz w:val="22"/>
                <w:szCs w:val="22"/>
                <w:lang w:val="ro-RO" w:eastAsia="en-US" w:bidi="ar-SA"/>
              </w:rPr>
              <w:t>i</w:t>
            </w:r>
            <w:r w:rsidRPr="00B546C6">
              <w:rPr>
                <w:rFonts w:ascii="Calibri" w:eastAsia="Times New Roman" w:hAnsi="Calibri" w:cs="Calibri"/>
                <w:color w:val="000000"/>
                <w:kern w:val="0"/>
                <w:sz w:val="22"/>
                <w:szCs w:val="22"/>
                <w:lang w:val="ro-RO" w:eastAsia="en-US" w:bidi="ar-SA"/>
              </w:rPr>
              <w:t>draulic;</w:t>
            </w:r>
            <w:r w:rsidRPr="00B546C6">
              <w:rPr>
                <w:rFonts w:ascii="Calibri" w:eastAsia="Times New Roman" w:hAnsi="Calibri" w:cs="Calibri"/>
                <w:color w:val="000000"/>
                <w:kern w:val="0"/>
                <w:sz w:val="22"/>
                <w:szCs w:val="22"/>
                <w:lang w:val="ro-RO" w:eastAsia="en-US" w:bidi="ar-SA"/>
              </w:rPr>
              <w:br/>
              <w:t xml:space="preserve">·       </w:t>
            </w:r>
            <w:r w:rsidR="00F905DF" w:rsidRPr="00B546C6">
              <w:rPr>
                <w:rFonts w:ascii="Calibri" w:eastAsia="Times New Roman" w:hAnsi="Calibri" w:cs="Calibri"/>
                <w:color w:val="000000"/>
                <w:kern w:val="0"/>
                <w:sz w:val="22"/>
                <w:szCs w:val="22"/>
                <w:lang w:val="ro-RO" w:eastAsia="en-US" w:bidi="ar-SA"/>
              </w:rPr>
              <w:t>Efectuarea an</w:t>
            </w:r>
            <w:r w:rsidR="00B546C6">
              <w:rPr>
                <w:rFonts w:ascii="Calibri" w:eastAsia="Times New Roman" w:hAnsi="Calibri" w:cs="Calibri"/>
                <w:color w:val="000000"/>
                <w:kern w:val="0"/>
                <w:sz w:val="22"/>
                <w:szCs w:val="22"/>
                <w:lang w:val="ro-RO" w:eastAsia="en-US" w:bidi="ar-SA"/>
              </w:rPr>
              <w:t>a</w:t>
            </w:r>
            <w:r w:rsidR="00F905DF" w:rsidRPr="00B546C6">
              <w:rPr>
                <w:rFonts w:ascii="Calibri" w:eastAsia="Times New Roman" w:hAnsi="Calibri" w:cs="Calibri"/>
                <w:color w:val="000000"/>
                <w:kern w:val="0"/>
                <w:sz w:val="22"/>
                <w:szCs w:val="22"/>
                <w:lang w:val="ro-RO" w:eastAsia="en-US" w:bidi="ar-SA"/>
              </w:rPr>
              <w:t>lizei s</w:t>
            </w:r>
            <w:r w:rsidR="00B546C6">
              <w:rPr>
                <w:rFonts w:ascii="Calibri" w:eastAsia="Times New Roman" w:hAnsi="Calibri" w:cs="Calibri"/>
                <w:color w:val="000000"/>
                <w:kern w:val="0"/>
                <w:sz w:val="22"/>
                <w:szCs w:val="22"/>
                <w:lang w:val="ro-RO" w:eastAsia="en-US" w:bidi="ar-SA"/>
              </w:rPr>
              <w:t>e</w:t>
            </w:r>
            <w:r w:rsidR="00F905DF" w:rsidRPr="00B546C6">
              <w:rPr>
                <w:rFonts w:ascii="Calibri" w:eastAsia="Times New Roman" w:hAnsi="Calibri" w:cs="Calibri"/>
                <w:color w:val="000000"/>
                <w:kern w:val="0"/>
                <w:sz w:val="22"/>
                <w:szCs w:val="22"/>
                <w:lang w:val="ro-RO" w:eastAsia="en-US" w:bidi="ar-SA"/>
              </w:rPr>
              <w:t xml:space="preserve">nzitivității </w:t>
            </w:r>
            <w:r w:rsidRPr="00B546C6">
              <w:rPr>
                <w:rFonts w:ascii="Calibri" w:eastAsia="Times New Roman" w:hAnsi="Calibri" w:cs="Calibri"/>
                <w:color w:val="000000"/>
                <w:kern w:val="0"/>
                <w:sz w:val="22"/>
                <w:szCs w:val="22"/>
                <w:lang w:val="ro-RO" w:eastAsia="en-US" w:bidi="ar-SA"/>
              </w:rPr>
              <w:t xml:space="preserve">/ </w:t>
            </w:r>
            <w:r w:rsidR="00F905DF" w:rsidRPr="00B546C6">
              <w:rPr>
                <w:rFonts w:ascii="Calibri" w:eastAsia="Times New Roman" w:hAnsi="Calibri" w:cs="Calibri"/>
                <w:color w:val="000000"/>
                <w:kern w:val="0"/>
                <w:sz w:val="22"/>
                <w:szCs w:val="22"/>
                <w:lang w:val="ro-RO" w:eastAsia="en-US" w:bidi="ar-SA"/>
              </w:rPr>
              <w:t>incertitudinilor</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F905DF" w:rsidRPr="00B546C6">
              <w:rPr>
                <w:rFonts w:ascii="Calibri" w:eastAsia="Times New Roman" w:hAnsi="Calibri" w:cs="Calibri"/>
                <w:color w:val="000000"/>
                <w:kern w:val="0"/>
                <w:sz w:val="22"/>
                <w:szCs w:val="22"/>
                <w:lang w:val="ro-RO" w:eastAsia="en-US" w:bidi="ar-SA"/>
              </w:rPr>
              <w:t xml:space="preserve">Verificarea calității modelelor </w:t>
            </w:r>
            <w:r w:rsidRPr="00B546C6">
              <w:rPr>
                <w:rFonts w:ascii="Calibri" w:eastAsia="Times New Roman" w:hAnsi="Calibri" w:cs="Calibri"/>
                <w:color w:val="000000"/>
                <w:kern w:val="0"/>
                <w:sz w:val="22"/>
                <w:szCs w:val="22"/>
                <w:lang w:val="ro-RO" w:eastAsia="en-US" w:bidi="ar-SA"/>
              </w:rPr>
              <w:t>h</w:t>
            </w:r>
            <w:r w:rsidR="00F905DF" w:rsidRPr="00B546C6">
              <w:rPr>
                <w:rFonts w:ascii="Calibri" w:eastAsia="Times New Roman" w:hAnsi="Calibri" w:cs="Calibri"/>
                <w:color w:val="000000"/>
                <w:kern w:val="0"/>
                <w:sz w:val="22"/>
                <w:szCs w:val="22"/>
                <w:lang w:val="ro-RO" w:eastAsia="en-US" w:bidi="ar-SA"/>
              </w:rPr>
              <w:t>i</w:t>
            </w:r>
            <w:r w:rsidRPr="00B546C6">
              <w:rPr>
                <w:rFonts w:ascii="Calibri" w:eastAsia="Times New Roman" w:hAnsi="Calibri" w:cs="Calibri"/>
                <w:color w:val="000000"/>
                <w:kern w:val="0"/>
                <w:sz w:val="22"/>
                <w:szCs w:val="22"/>
                <w:lang w:val="ro-RO" w:eastAsia="en-US" w:bidi="ar-SA"/>
              </w:rPr>
              <w:t>draulic</w:t>
            </w:r>
            <w:r w:rsidR="00F905DF" w:rsidRPr="00B546C6">
              <w:rPr>
                <w:rFonts w:ascii="Calibri" w:eastAsia="Times New Roman" w:hAnsi="Calibri" w:cs="Calibri"/>
                <w:color w:val="000000"/>
                <w:kern w:val="0"/>
                <w:sz w:val="22"/>
                <w:szCs w:val="22"/>
                <w:lang w:val="ro-RO" w:eastAsia="en-US" w:bidi="ar-SA"/>
              </w:rPr>
              <w:t>e</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F905DF" w:rsidRPr="00B546C6">
              <w:rPr>
                <w:rFonts w:ascii="Calibri" w:eastAsia="Times New Roman" w:hAnsi="Calibri" w:cs="Calibri"/>
                <w:color w:val="000000"/>
                <w:kern w:val="0"/>
                <w:sz w:val="22"/>
                <w:szCs w:val="22"/>
                <w:lang w:val="ro-RO" w:eastAsia="en-US" w:bidi="ar-SA"/>
              </w:rPr>
              <w:t xml:space="preserve">Optimizarea modelelor în baza evaluării </w:t>
            </w:r>
            <w:r w:rsidRPr="00B546C6">
              <w:rPr>
                <w:rFonts w:ascii="Calibri" w:eastAsia="Times New Roman" w:hAnsi="Calibri" w:cs="Calibri"/>
                <w:color w:val="000000"/>
                <w:kern w:val="0"/>
                <w:sz w:val="22"/>
                <w:szCs w:val="22"/>
                <w:lang w:val="ro-RO" w:eastAsia="en-US" w:bidi="ar-SA"/>
              </w:rPr>
              <w:t>performan</w:t>
            </w:r>
            <w:r w:rsidR="00F905DF" w:rsidRPr="00B546C6">
              <w:rPr>
                <w:rFonts w:ascii="Calibri" w:eastAsia="Times New Roman" w:hAnsi="Calibri" w:cs="Calibri"/>
                <w:color w:val="000000"/>
                <w:kern w:val="0"/>
                <w:sz w:val="22"/>
                <w:szCs w:val="22"/>
                <w:lang w:val="ro-RO" w:eastAsia="en-US" w:bidi="ar-SA"/>
              </w:rPr>
              <w:t>țelor</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F905DF" w:rsidRPr="00B546C6">
              <w:rPr>
                <w:rFonts w:ascii="Calibri" w:eastAsia="Times New Roman" w:hAnsi="Calibri" w:cs="Calibri"/>
                <w:color w:val="000000"/>
                <w:kern w:val="0"/>
                <w:sz w:val="22"/>
                <w:szCs w:val="22"/>
                <w:lang w:val="ro-RO" w:eastAsia="en-US" w:bidi="ar-SA"/>
              </w:rPr>
              <w:t xml:space="preserve">Exportarea rezultatelor </w:t>
            </w:r>
            <w:r w:rsidR="00F905DF" w:rsidRPr="00B546C6">
              <w:rPr>
                <w:rFonts w:ascii="Calibri" w:eastAsia="Times New Roman" w:hAnsi="Calibri" w:cs="Calibri"/>
                <w:color w:val="000000"/>
                <w:kern w:val="0"/>
                <w:sz w:val="22"/>
                <w:szCs w:val="22"/>
                <w:lang w:val="ro-RO" w:eastAsia="en-US" w:bidi="ar-SA"/>
              </w:rPr>
              <w:lastRenderedPageBreak/>
              <w:t xml:space="preserve">modelării </w:t>
            </w:r>
            <w:r w:rsidRPr="00B546C6">
              <w:rPr>
                <w:rFonts w:ascii="Calibri" w:eastAsia="Times New Roman" w:hAnsi="Calibri" w:cs="Calibri"/>
                <w:color w:val="000000"/>
                <w:kern w:val="0"/>
                <w:sz w:val="22"/>
                <w:szCs w:val="22"/>
                <w:lang w:val="ro-RO" w:eastAsia="en-US" w:bidi="ar-SA"/>
              </w:rPr>
              <w:t>h</w:t>
            </w:r>
            <w:r w:rsidR="00F905DF" w:rsidRPr="00B546C6">
              <w:rPr>
                <w:rFonts w:ascii="Calibri" w:eastAsia="Times New Roman" w:hAnsi="Calibri" w:cs="Calibri"/>
                <w:color w:val="000000"/>
                <w:kern w:val="0"/>
                <w:sz w:val="22"/>
                <w:szCs w:val="22"/>
                <w:lang w:val="ro-RO" w:eastAsia="en-US" w:bidi="ar-SA"/>
              </w:rPr>
              <w:t>i</w:t>
            </w:r>
            <w:r w:rsidRPr="00B546C6">
              <w:rPr>
                <w:rFonts w:ascii="Calibri" w:eastAsia="Times New Roman" w:hAnsi="Calibri" w:cs="Calibri"/>
                <w:color w:val="000000"/>
                <w:kern w:val="0"/>
                <w:sz w:val="22"/>
                <w:szCs w:val="22"/>
                <w:lang w:val="ro-RO" w:eastAsia="en-US" w:bidi="ar-SA"/>
              </w:rPr>
              <w:t>draulic</w:t>
            </w:r>
            <w:r w:rsidR="00F905DF" w:rsidRPr="00B546C6">
              <w:rPr>
                <w:rFonts w:ascii="Calibri" w:eastAsia="Times New Roman" w:hAnsi="Calibri" w:cs="Calibri"/>
                <w:color w:val="000000"/>
                <w:kern w:val="0"/>
                <w:sz w:val="22"/>
                <w:szCs w:val="22"/>
                <w:lang w:val="ro-RO" w:eastAsia="en-US" w:bidi="ar-SA"/>
              </w:rPr>
              <w:t>e și procesarea acestora</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F905DF" w:rsidRPr="00B546C6">
              <w:rPr>
                <w:rFonts w:ascii="Calibri" w:eastAsia="Times New Roman" w:hAnsi="Calibri" w:cs="Calibri"/>
                <w:color w:val="000000"/>
                <w:kern w:val="0"/>
                <w:sz w:val="22"/>
                <w:szCs w:val="22"/>
                <w:lang w:val="ro-RO" w:eastAsia="en-US" w:bidi="ar-SA"/>
              </w:rPr>
              <w:t xml:space="preserve">Crearea unei hărți de </w:t>
            </w:r>
            <w:r w:rsidRPr="00B546C6">
              <w:rPr>
                <w:rFonts w:ascii="Calibri" w:eastAsia="Times New Roman" w:hAnsi="Calibri" w:cs="Calibri"/>
                <w:color w:val="000000"/>
                <w:kern w:val="0"/>
                <w:sz w:val="22"/>
                <w:szCs w:val="22"/>
                <w:lang w:val="ro-RO" w:eastAsia="en-US" w:bidi="ar-SA"/>
              </w:rPr>
              <w:t xml:space="preserve">hazard </w:t>
            </w:r>
            <w:r w:rsidR="00F905DF" w:rsidRPr="00B546C6">
              <w:rPr>
                <w:rFonts w:ascii="Calibri" w:eastAsia="Times New Roman" w:hAnsi="Calibri" w:cs="Calibri"/>
                <w:color w:val="000000"/>
                <w:kern w:val="0"/>
                <w:sz w:val="22"/>
                <w:szCs w:val="22"/>
                <w:lang w:val="ro-RO" w:eastAsia="en-US" w:bidi="ar-SA"/>
              </w:rPr>
              <w:t>la inundații</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F905DF" w:rsidRPr="00B546C6">
              <w:rPr>
                <w:rFonts w:ascii="Calibri" w:eastAsia="Times New Roman" w:hAnsi="Calibri" w:cs="Calibri"/>
                <w:color w:val="000000"/>
                <w:kern w:val="0"/>
                <w:sz w:val="22"/>
                <w:szCs w:val="22"/>
                <w:lang w:val="ro-RO" w:eastAsia="en-US" w:bidi="ar-SA"/>
              </w:rPr>
              <w:t>Verificarea exactității Hărților de Hazard la Inundații</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F905DF" w:rsidRPr="00B546C6">
              <w:rPr>
                <w:rFonts w:ascii="Calibri" w:eastAsia="Times New Roman" w:hAnsi="Calibri" w:cs="Calibri"/>
                <w:color w:val="000000"/>
                <w:kern w:val="0"/>
                <w:sz w:val="22"/>
                <w:szCs w:val="22"/>
                <w:lang w:val="ro-RO" w:eastAsia="en-US" w:bidi="ar-SA"/>
              </w:rPr>
              <w:t>Verificarea</w:t>
            </w:r>
            <w:r w:rsidRPr="00B546C6">
              <w:rPr>
                <w:rFonts w:ascii="Calibri" w:eastAsia="Times New Roman" w:hAnsi="Calibri" w:cs="Calibri"/>
                <w:color w:val="000000"/>
                <w:kern w:val="0"/>
                <w:sz w:val="22"/>
                <w:szCs w:val="22"/>
                <w:lang w:val="ro-RO" w:eastAsia="en-US" w:bidi="ar-SA"/>
              </w:rPr>
              <w:t xml:space="preserve"> metadat</w:t>
            </w:r>
            <w:r w:rsidR="00F905DF" w:rsidRPr="00B546C6">
              <w:rPr>
                <w:rFonts w:ascii="Calibri" w:eastAsia="Times New Roman" w:hAnsi="Calibri" w:cs="Calibri"/>
                <w:color w:val="000000"/>
                <w:kern w:val="0"/>
                <w:sz w:val="22"/>
                <w:szCs w:val="22"/>
                <w:lang w:val="ro-RO" w:eastAsia="en-US" w:bidi="ar-SA"/>
              </w:rPr>
              <w:t>elor aferente livrabilelor</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F905DF" w:rsidRPr="00B546C6">
              <w:rPr>
                <w:rFonts w:ascii="Calibri" w:eastAsia="Times New Roman" w:hAnsi="Calibri" w:cs="Calibri"/>
                <w:color w:val="000000"/>
                <w:kern w:val="0"/>
                <w:sz w:val="22"/>
                <w:szCs w:val="22"/>
                <w:lang w:val="ro-RO" w:eastAsia="en-US" w:bidi="ar-SA"/>
              </w:rPr>
              <w:t xml:space="preserve">Verificarea conformității </w:t>
            </w:r>
            <w:r w:rsidR="00466239" w:rsidRPr="00B546C6">
              <w:rPr>
                <w:rFonts w:ascii="Calibri" w:eastAsia="Times New Roman" w:hAnsi="Calibri" w:cs="Calibri"/>
                <w:color w:val="000000"/>
                <w:kern w:val="0"/>
                <w:sz w:val="22"/>
                <w:szCs w:val="22"/>
                <w:lang w:val="ro-RO" w:eastAsia="en-US" w:bidi="ar-SA"/>
              </w:rPr>
              <w:t>documentelor</w:t>
            </w:r>
            <w:r w:rsidR="00F905DF" w:rsidRPr="00B546C6">
              <w:rPr>
                <w:rFonts w:ascii="Calibri" w:eastAsia="Times New Roman" w:hAnsi="Calibri" w:cs="Calibri"/>
                <w:color w:val="000000"/>
                <w:kern w:val="0"/>
                <w:sz w:val="22"/>
                <w:szCs w:val="22"/>
                <w:lang w:val="ro-RO" w:eastAsia="en-US" w:bidi="ar-SA"/>
              </w:rPr>
              <w:t xml:space="preserve"> cu procesul de raportare aferent implementării </w:t>
            </w:r>
            <w:r w:rsidR="00502035" w:rsidRPr="00B546C6">
              <w:rPr>
                <w:rFonts w:ascii="Calibri" w:eastAsia="Times New Roman" w:hAnsi="Calibri" w:cs="Calibri"/>
                <w:color w:val="000000"/>
                <w:kern w:val="0"/>
                <w:sz w:val="22"/>
                <w:szCs w:val="22"/>
                <w:lang w:val="ro-RO" w:eastAsia="en-US" w:bidi="ar-SA"/>
              </w:rPr>
              <w:t>DI</w:t>
            </w:r>
            <w:r w:rsidRPr="00B546C6">
              <w:rPr>
                <w:rFonts w:ascii="Calibri" w:eastAsia="Times New Roman" w:hAnsi="Calibri" w:cs="Calibri"/>
                <w:color w:val="000000"/>
                <w:kern w:val="0"/>
                <w:sz w:val="22"/>
                <w:szCs w:val="22"/>
                <w:lang w:val="ro-RO" w:eastAsia="en-US" w:bidi="ar-SA"/>
              </w:rPr>
              <w:t xml:space="preserve"> </w:t>
            </w:r>
            <w:r w:rsidR="00F905DF" w:rsidRPr="00B546C6">
              <w:rPr>
                <w:rFonts w:ascii="Calibri" w:eastAsia="Times New Roman" w:hAnsi="Calibri" w:cs="Calibri"/>
                <w:color w:val="000000"/>
                <w:kern w:val="0"/>
                <w:sz w:val="22"/>
                <w:szCs w:val="22"/>
                <w:lang w:val="ro-RO" w:eastAsia="en-US" w:bidi="ar-SA"/>
              </w:rPr>
              <w:t>a UE</w:t>
            </w:r>
            <w:r w:rsidRPr="00B546C6">
              <w:rPr>
                <w:rFonts w:ascii="Calibri" w:eastAsia="Times New Roman" w:hAnsi="Calibri" w:cs="Calibri"/>
                <w:color w:val="000000"/>
                <w:kern w:val="0"/>
                <w:sz w:val="22"/>
                <w:szCs w:val="22"/>
                <w:lang w:val="ro-RO" w:eastAsia="en-US" w:bidi="ar-SA"/>
              </w:rPr>
              <w:t>.</w:t>
            </w:r>
          </w:p>
        </w:tc>
        <w:tc>
          <w:tcPr>
            <w:tcW w:w="665" w:type="pct"/>
            <w:vMerge w:val="restart"/>
            <w:hideMark/>
          </w:tcPr>
          <w:p w14:paraId="7D19CC3E" w14:textId="4E1B3DA2"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lastRenderedPageBreak/>
              <w:t xml:space="preserve">- </w:t>
            </w:r>
            <w:r w:rsidR="00A928BB" w:rsidRPr="00B546C6">
              <w:rPr>
                <w:rFonts w:ascii="Calibri" w:eastAsia="Times New Roman" w:hAnsi="Calibri" w:cs="Calibri"/>
                <w:color w:val="000000"/>
                <w:kern w:val="0"/>
                <w:sz w:val="22"/>
                <w:szCs w:val="22"/>
                <w:lang w:val="ro-RO" w:eastAsia="en-US" w:bidi="ar-SA"/>
              </w:rPr>
              <w:t>Diplomă de licență/ master</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A928BB" w:rsidRPr="00B546C6">
              <w:rPr>
                <w:rFonts w:ascii="Calibri" w:eastAsia="Times New Roman" w:hAnsi="Calibri" w:cs="Calibri"/>
                <w:color w:val="000000"/>
                <w:kern w:val="0"/>
                <w:sz w:val="22"/>
                <w:szCs w:val="22"/>
                <w:lang w:val="ro-RO" w:eastAsia="en-US" w:bidi="ar-SA"/>
              </w:rPr>
              <w:t>Parte din echipa de implementare a DI</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6C1616" w:rsidRPr="00B546C6">
              <w:rPr>
                <w:rFonts w:ascii="Calibri" w:eastAsia="Times New Roman" w:hAnsi="Calibri" w:cs="Calibri"/>
                <w:color w:val="000000"/>
                <w:kern w:val="0"/>
                <w:sz w:val="22"/>
                <w:szCs w:val="22"/>
                <w:lang w:val="ro-RO" w:eastAsia="en-US" w:bidi="ar-SA"/>
              </w:rPr>
              <w:t>Cursuri de Modelare Hidrologică și Hidraulică</w:t>
            </w:r>
            <w:r w:rsidRPr="00B546C6">
              <w:rPr>
                <w:rFonts w:ascii="Calibri" w:eastAsia="Times New Roman" w:hAnsi="Calibri" w:cs="Calibri"/>
                <w:color w:val="000000"/>
                <w:kern w:val="0"/>
                <w:sz w:val="22"/>
                <w:szCs w:val="22"/>
                <w:lang w:val="ro-RO" w:eastAsia="en-US" w:bidi="ar-SA"/>
              </w:rPr>
              <w:t xml:space="preserve">– </w:t>
            </w:r>
            <w:r w:rsidR="007630DD" w:rsidRPr="00B546C6">
              <w:rPr>
                <w:rFonts w:ascii="Calibri" w:eastAsia="Times New Roman" w:hAnsi="Calibri" w:cs="Calibri"/>
                <w:color w:val="000000"/>
                <w:kern w:val="0"/>
                <w:sz w:val="22"/>
                <w:szCs w:val="22"/>
                <w:lang w:val="ro-RO" w:eastAsia="en-US" w:bidi="ar-SA"/>
              </w:rPr>
              <w:t>Nivel începător</w:t>
            </w:r>
            <w:r w:rsidRPr="00B546C6">
              <w:rPr>
                <w:rFonts w:ascii="Calibri" w:eastAsia="Times New Roman" w:hAnsi="Calibri" w:cs="Calibri"/>
                <w:color w:val="000000"/>
                <w:kern w:val="0"/>
                <w:sz w:val="22"/>
                <w:szCs w:val="22"/>
                <w:lang w:val="ro-RO" w:eastAsia="en-US" w:bidi="ar-SA"/>
              </w:rPr>
              <w:t>.</w:t>
            </w:r>
          </w:p>
        </w:tc>
        <w:tc>
          <w:tcPr>
            <w:tcW w:w="441" w:type="pct"/>
            <w:vMerge w:val="restart"/>
            <w:hideMark/>
          </w:tcPr>
          <w:p w14:paraId="61BD60F4"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t>60</w:t>
            </w:r>
          </w:p>
        </w:tc>
        <w:tc>
          <w:tcPr>
            <w:tcW w:w="449" w:type="pct"/>
            <w:vMerge w:val="restart"/>
            <w:hideMark/>
          </w:tcPr>
          <w:p w14:paraId="393D695A" w14:textId="0F73ACE1"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t xml:space="preserve">10 </w:t>
            </w:r>
            <w:r w:rsidR="00FC4ECF" w:rsidRPr="00B546C6">
              <w:rPr>
                <w:rFonts w:ascii="Calibri" w:eastAsia="Times New Roman" w:hAnsi="Calibri" w:cs="Calibri"/>
                <w:color w:val="000000"/>
                <w:kern w:val="0"/>
                <w:sz w:val="22"/>
                <w:szCs w:val="22"/>
                <w:lang w:val="ro-RO" w:eastAsia="en-US" w:bidi="ar-SA"/>
              </w:rPr>
              <w:t>zile</w:t>
            </w:r>
          </w:p>
        </w:tc>
        <w:tc>
          <w:tcPr>
            <w:tcW w:w="662" w:type="pct"/>
            <w:vMerge w:val="restart"/>
            <w:hideMark/>
          </w:tcPr>
          <w:p w14:paraId="03FF6D14" w14:textId="0ED4B272" w:rsidR="0028701A" w:rsidRPr="00B546C6" w:rsidRDefault="0028701A" w:rsidP="00F2057B">
            <w:pPr>
              <w:suppressAutoHyphens w:val="0"/>
              <w:autoSpaceDN/>
              <w:jc w:val="center"/>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t> 2021</w:t>
            </w:r>
            <w:r w:rsidRPr="00B546C6">
              <w:rPr>
                <w:rFonts w:ascii="Calibri" w:eastAsia="Times New Roman" w:hAnsi="Calibri" w:cs="Calibri"/>
                <w:color w:val="000000"/>
                <w:kern w:val="0"/>
                <w:sz w:val="22"/>
                <w:szCs w:val="22"/>
                <w:lang w:val="ro-RO" w:eastAsia="en-US" w:bidi="ar-SA"/>
              </w:rPr>
              <w:br/>
              <w:t>(</w:t>
            </w:r>
            <w:r w:rsidR="00320D22" w:rsidRPr="00B546C6">
              <w:rPr>
                <w:rFonts w:ascii="Calibri" w:eastAsia="Times New Roman" w:hAnsi="Calibri" w:cs="Calibri"/>
                <w:color w:val="000000"/>
                <w:kern w:val="0"/>
                <w:sz w:val="22"/>
                <w:szCs w:val="22"/>
                <w:lang w:val="ro-RO" w:eastAsia="en-US" w:bidi="ar-SA"/>
              </w:rPr>
              <w:t>semestrul al 2-lea</w:t>
            </w:r>
            <w:r w:rsidRPr="00B546C6">
              <w:rPr>
                <w:rFonts w:ascii="Calibri" w:eastAsia="Times New Roman" w:hAnsi="Calibri" w:cs="Calibri"/>
                <w:color w:val="000000"/>
                <w:kern w:val="0"/>
                <w:sz w:val="22"/>
                <w:szCs w:val="22"/>
                <w:lang w:val="ro-RO" w:eastAsia="en-US" w:bidi="ar-SA"/>
              </w:rPr>
              <w:t>)</w:t>
            </w:r>
          </w:p>
        </w:tc>
      </w:tr>
      <w:tr w:rsidR="00AF61DF" w:rsidRPr="00B546C6" w14:paraId="0A11BAEC" w14:textId="77777777" w:rsidTr="00F2057B">
        <w:trPr>
          <w:cnfStyle w:val="000000100000" w:firstRow="0" w:lastRow="0" w:firstColumn="0" w:lastColumn="0" w:oddVBand="0" w:evenVBand="0" w:oddHBand="1" w:evenHBand="0" w:firstRowFirstColumn="0" w:firstRowLastColumn="0" w:lastRowFirstColumn="0" w:lastRowLastColumn="0"/>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44103624"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3CF9EA54"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5A9F7DE4"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33AD8AD1"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23B3387D"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2D8ACE9B"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4124D6D1"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33AEA8FD" w14:textId="77777777" w:rsidTr="00F2057B">
        <w:trPr>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653CAA07"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6353B485"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1D413453"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69811E1B"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196CD65D"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7F687E7B"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66C92693"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24B4B590" w14:textId="77777777" w:rsidTr="00F2057B">
        <w:trPr>
          <w:cnfStyle w:val="000000100000" w:firstRow="0" w:lastRow="0" w:firstColumn="0" w:lastColumn="0" w:oddVBand="0" w:evenVBand="0" w:oddHBand="1" w:evenHBand="0" w:firstRowFirstColumn="0" w:firstRowLastColumn="0" w:lastRowFirstColumn="0" w:lastRowLastColumn="0"/>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4E95C54E"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62BF218B"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5976B407"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39E544EA"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2B918CB7"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09D01BCE"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0FC760B7"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58802F2C" w14:textId="77777777" w:rsidTr="00F2057B">
        <w:trPr>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43A6209E"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573E15EE"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03DC1EB6"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2E92D807"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527648F4"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1ED98C43"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1AE6B518"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5AF9210B" w14:textId="77777777" w:rsidTr="00F2057B">
        <w:trPr>
          <w:cnfStyle w:val="000000100000" w:firstRow="0" w:lastRow="0" w:firstColumn="0" w:lastColumn="0" w:oddVBand="0" w:evenVBand="0" w:oddHBand="1" w:evenHBand="0" w:firstRowFirstColumn="0" w:firstRowLastColumn="0" w:lastRowFirstColumn="0" w:lastRowLastColumn="0"/>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489E8E7D"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05CD33A5"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2C42F970"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206815E1"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541C2A8F"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57999746"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3A4D44C7"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63476BE4" w14:textId="77777777" w:rsidTr="00F2057B">
        <w:trPr>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22758109"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10E3E82D"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124EB8C7"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71136722"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10687013"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11A051F6"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4E7501AA"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0E1741BC" w14:textId="77777777" w:rsidTr="00F2057B">
        <w:trPr>
          <w:cnfStyle w:val="000000100000" w:firstRow="0" w:lastRow="0" w:firstColumn="0" w:lastColumn="0" w:oddVBand="0" w:evenVBand="0" w:oddHBand="1" w:evenHBand="0" w:firstRowFirstColumn="0" w:firstRowLastColumn="0" w:lastRowFirstColumn="0" w:lastRowLastColumn="0"/>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4602EB29"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79045BDB"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3744EA34"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69D99A4A"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5C00FB12"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2CACDAD9"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7E549397"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2F3B876E" w14:textId="77777777" w:rsidTr="00F2057B">
        <w:trPr>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2D4186BD"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45DAD867"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77ACB5CA"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37C70670"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694EBA7F"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0C5582BD"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47855604"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632E196B" w14:textId="77777777" w:rsidTr="00F2057B">
        <w:trPr>
          <w:cnfStyle w:val="000000100000" w:firstRow="0" w:lastRow="0" w:firstColumn="0" w:lastColumn="0" w:oddVBand="0" w:evenVBand="0" w:oddHBand="1" w:evenHBand="0" w:firstRowFirstColumn="0" w:firstRowLastColumn="0" w:lastRowFirstColumn="0" w:lastRowLastColumn="0"/>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19C74F7F"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0E416806"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7E405A16"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05CCE8C5"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210A7AE6"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2A199F46"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3400127A"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05BA4508" w14:textId="77777777" w:rsidTr="00F2057B">
        <w:trPr>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7A9211DC"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50C41CA8"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0E8C3D10"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350F5519"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28406218"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49000D88"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2213F9F1"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3CED7631" w14:textId="77777777" w:rsidTr="00F2057B">
        <w:trPr>
          <w:cnfStyle w:val="000000100000" w:firstRow="0" w:lastRow="0" w:firstColumn="0" w:lastColumn="0" w:oddVBand="0" w:evenVBand="0" w:oddHBand="1" w:evenHBand="0" w:firstRowFirstColumn="0" w:firstRowLastColumn="0" w:lastRowFirstColumn="0" w:lastRowLastColumn="0"/>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55F70851"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0106DF0D"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7FA79E1B"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5C696E57"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53BAE0A3"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4348AFAC"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568826E2"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1366EB16" w14:textId="77777777" w:rsidTr="00F2057B">
        <w:trPr>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7CDC128F"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21C0F335"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023F0A74"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4780C195"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318F48E0"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60EB7863"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447664F3"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56E728A2" w14:textId="77777777" w:rsidTr="00F2057B">
        <w:trPr>
          <w:cnfStyle w:val="000000100000" w:firstRow="0" w:lastRow="0" w:firstColumn="0" w:lastColumn="0" w:oddVBand="0" w:evenVBand="0" w:oddHBand="1" w:evenHBand="0" w:firstRowFirstColumn="0" w:firstRowLastColumn="0" w:lastRowFirstColumn="0" w:lastRowLastColumn="0"/>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6E55717F"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5EF0126A"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3AFF6152"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72456772"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6B9E6664"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36CAEC69"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21DC4925"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0F77455D" w14:textId="77777777" w:rsidTr="00F2057B">
        <w:trPr>
          <w:trHeight w:val="820"/>
        </w:trPr>
        <w:tc>
          <w:tcPr>
            <w:cnfStyle w:val="001000000000" w:firstRow="0" w:lastRow="0" w:firstColumn="1" w:lastColumn="0" w:oddVBand="0" w:evenVBand="0" w:oddHBand="0" w:evenHBand="0" w:firstRowFirstColumn="0" w:firstRowLastColumn="0" w:lastRowFirstColumn="0" w:lastRowLastColumn="0"/>
            <w:tcW w:w="582" w:type="pct"/>
            <w:vMerge/>
            <w:hideMark/>
          </w:tcPr>
          <w:p w14:paraId="7D0EBD98"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398C5BE4"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58AE146A"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29521780"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4D5C600B"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6BDD57F7"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258493FF"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69F240A0" w14:textId="77777777" w:rsidTr="00F2057B">
        <w:trPr>
          <w:cnfStyle w:val="000000100000" w:firstRow="0" w:lastRow="0" w:firstColumn="0" w:lastColumn="0" w:oddVBand="0" w:evenVBand="0" w:oddHBand="1" w:evenHBand="0" w:firstRowFirstColumn="0" w:firstRowLastColumn="0" w:lastRowFirstColumn="0" w:lastRowLastColumn="0"/>
          <w:trHeight w:val="4930"/>
        </w:trPr>
        <w:tc>
          <w:tcPr>
            <w:cnfStyle w:val="001000000000" w:firstRow="0" w:lastRow="0" w:firstColumn="1" w:lastColumn="0" w:oddVBand="0" w:evenVBand="0" w:oddHBand="0" w:evenHBand="0" w:firstRowFirstColumn="0" w:firstRowLastColumn="0" w:lastRowFirstColumn="0" w:lastRowLastColumn="0"/>
            <w:tcW w:w="582" w:type="pct"/>
            <w:vMerge w:val="restart"/>
            <w:hideMark/>
          </w:tcPr>
          <w:p w14:paraId="6DACBA8D" w14:textId="2E1B854C" w:rsidR="0028701A" w:rsidRPr="00B546C6" w:rsidRDefault="00F905DF" w:rsidP="00F905DF">
            <w:pPr>
              <w:suppressAutoHyphens w:val="0"/>
              <w:autoSpaceDN/>
              <w:textAlignment w:val="auto"/>
              <w:rPr>
                <w:rFonts w:ascii="Calibri" w:eastAsia="Times New Roman" w:hAnsi="Calibri" w:cs="Calibri"/>
                <w:color w:val="2F5496"/>
                <w:kern w:val="0"/>
                <w:sz w:val="22"/>
                <w:szCs w:val="22"/>
                <w:lang w:val="ro-RO" w:eastAsia="en-US" w:bidi="ar-SA"/>
              </w:rPr>
            </w:pPr>
            <w:r w:rsidRPr="00B546C6">
              <w:rPr>
                <w:rFonts w:ascii="Calibri" w:eastAsia="Times New Roman" w:hAnsi="Calibri" w:cs="Calibri"/>
                <w:color w:val="2F5496"/>
                <w:kern w:val="0"/>
                <w:sz w:val="22"/>
                <w:szCs w:val="22"/>
                <w:lang w:val="ro-RO" w:eastAsia="en-US" w:bidi="ar-SA"/>
              </w:rPr>
              <w:lastRenderedPageBreak/>
              <w:t>Evaluarea pagubelor provocate de inundații și a riscului la inundații</w:t>
            </w:r>
          </w:p>
        </w:tc>
        <w:tc>
          <w:tcPr>
            <w:tcW w:w="839" w:type="pct"/>
            <w:vMerge w:val="restart"/>
            <w:hideMark/>
          </w:tcPr>
          <w:p w14:paraId="167DB527" w14:textId="6D4D9C2E" w:rsidR="0028701A" w:rsidRPr="00B546C6" w:rsidRDefault="0028701A" w:rsidP="00F905DF">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t>·    </w:t>
            </w:r>
            <w:r w:rsidR="00F905DF" w:rsidRPr="00B546C6">
              <w:rPr>
                <w:rFonts w:ascii="Calibri" w:eastAsia="Times New Roman" w:hAnsi="Calibri" w:cs="Calibri"/>
                <w:color w:val="000000"/>
                <w:kern w:val="0"/>
                <w:sz w:val="22"/>
                <w:szCs w:val="22"/>
                <w:lang w:val="ro-RO" w:eastAsia="en-US" w:bidi="ar-SA"/>
              </w:rPr>
              <w:t>Principii</w:t>
            </w:r>
            <w:r w:rsidRPr="00B546C6">
              <w:rPr>
                <w:rFonts w:ascii="Calibri" w:eastAsia="Times New Roman" w:hAnsi="Calibri" w:cs="Calibri"/>
                <w:color w:val="000000"/>
                <w:kern w:val="0"/>
                <w:sz w:val="22"/>
                <w:szCs w:val="22"/>
                <w:lang w:val="ro-RO" w:eastAsia="en-US" w:bidi="ar-SA"/>
              </w:rPr>
              <w:t xml:space="preserve"> </w:t>
            </w:r>
            <w:r w:rsidR="00F905DF" w:rsidRPr="00B546C6">
              <w:rPr>
                <w:rFonts w:ascii="Calibri" w:eastAsia="Times New Roman" w:hAnsi="Calibri" w:cs="Calibri"/>
                <w:color w:val="000000"/>
                <w:kern w:val="0"/>
                <w:sz w:val="22"/>
                <w:szCs w:val="22"/>
                <w:lang w:val="ro-RO" w:eastAsia="en-US" w:bidi="ar-SA"/>
              </w:rPr>
              <w:t>e</w:t>
            </w:r>
            <w:r w:rsidRPr="00B546C6">
              <w:rPr>
                <w:rFonts w:ascii="Calibri" w:eastAsia="Times New Roman" w:hAnsi="Calibri" w:cs="Calibri"/>
                <w:color w:val="000000"/>
                <w:kern w:val="0"/>
                <w:sz w:val="22"/>
                <w:szCs w:val="22"/>
                <w:lang w:val="ro-RO" w:eastAsia="en-US" w:bidi="ar-SA"/>
              </w:rPr>
              <w:t>conomic</w:t>
            </w:r>
            <w:r w:rsidR="00F905DF" w:rsidRPr="00B546C6">
              <w:rPr>
                <w:rFonts w:ascii="Calibri" w:eastAsia="Times New Roman" w:hAnsi="Calibri" w:cs="Calibri"/>
                <w:color w:val="000000"/>
                <w:kern w:val="0"/>
                <w:sz w:val="22"/>
                <w:szCs w:val="22"/>
                <w:lang w:val="ro-RO" w:eastAsia="en-US" w:bidi="ar-SA"/>
              </w:rPr>
              <w:t>e</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F905DF" w:rsidRPr="00B546C6">
              <w:rPr>
                <w:rFonts w:ascii="Calibri" w:eastAsia="Times New Roman" w:hAnsi="Calibri" w:cs="Calibri"/>
                <w:color w:val="000000"/>
                <w:kern w:val="0"/>
                <w:sz w:val="22"/>
                <w:szCs w:val="22"/>
                <w:lang w:val="ro-RO" w:eastAsia="en-US" w:bidi="ar-SA"/>
              </w:rPr>
              <w:t>Baza de date privind pagubele și pierderile</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F905DF" w:rsidRPr="00B546C6">
              <w:rPr>
                <w:rFonts w:ascii="Calibri" w:eastAsia="Times New Roman" w:hAnsi="Calibri" w:cs="Calibri"/>
                <w:color w:val="000000"/>
                <w:kern w:val="0"/>
                <w:sz w:val="22"/>
                <w:szCs w:val="22"/>
                <w:lang w:val="ro-RO" w:eastAsia="en-US" w:bidi="ar-SA"/>
              </w:rPr>
              <w:t>Impactul schimbărilor climatice și impactul actual și viitor  asupra evaluării riscului la inundații</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w:t>
            </w:r>
            <w:r w:rsidR="00F905DF" w:rsidRPr="00B546C6">
              <w:rPr>
                <w:rFonts w:ascii="Calibri" w:eastAsia="Times New Roman" w:hAnsi="Calibri" w:cs="Calibri"/>
                <w:color w:val="000000"/>
                <w:kern w:val="0"/>
                <w:sz w:val="22"/>
                <w:szCs w:val="22"/>
                <w:lang w:val="ro-RO" w:eastAsia="en-US" w:bidi="ar-SA"/>
              </w:rPr>
              <w:t>Evoluția pe termen lung în evaluarea riscului la inundații</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F905DF" w:rsidRPr="00B546C6">
              <w:rPr>
                <w:rFonts w:ascii="Calibri" w:eastAsia="Times New Roman" w:hAnsi="Calibri" w:cs="Calibri"/>
                <w:color w:val="000000"/>
                <w:kern w:val="0"/>
                <w:sz w:val="22"/>
                <w:szCs w:val="22"/>
                <w:lang w:val="ro-RO" w:eastAsia="en-US" w:bidi="ar-SA"/>
              </w:rPr>
              <w:t>Cartografierea riscurilor</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F905DF" w:rsidRPr="00B546C6">
              <w:rPr>
                <w:rFonts w:ascii="Calibri" w:eastAsia="Times New Roman" w:hAnsi="Calibri" w:cs="Calibri"/>
                <w:color w:val="000000"/>
                <w:kern w:val="0"/>
                <w:sz w:val="22"/>
                <w:szCs w:val="22"/>
                <w:lang w:val="ro-RO" w:eastAsia="en-US" w:bidi="ar-SA"/>
              </w:rPr>
              <w:t xml:space="preserve">Cerințe de raportarea privind implementarea </w:t>
            </w:r>
            <w:r w:rsidR="00502035" w:rsidRPr="00B546C6">
              <w:rPr>
                <w:rFonts w:ascii="Calibri" w:eastAsia="Times New Roman" w:hAnsi="Calibri" w:cs="Calibri"/>
                <w:color w:val="000000"/>
                <w:kern w:val="0"/>
                <w:sz w:val="22"/>
                <w:szCs w:val="22"/>
                <w:lang w:val="ro-RO" w:eastAsia="en-US" w:bidi="ar-SA"/>
              </w:rPr>
              <w:t>DI</w:t>
            </w:r>
            <w:r w:rsidRPr="00B546C6">
              <w:rPr>
                <w:rFonts w:ascii="Calibri" w:eastAsia="Times New Roman" w:hAnsi="Calibri" w:cs="Calibri"/>
                <w:color w:val="000000"/>
                <w:kern w:val="0"/>
                <w:sz w:val="22"/>
                <w:szCs w:val="22"/>
                <w:lang w:val="ro-RO" w:eastAsia="en-US" w:bidi="ar-SA"/>
              </w:rPr>
              <w:t xml:space="preserve"> </w:t>
            </w:r>
            <w:r w:rsidR="00F905DF" w:rsidRPr="00B546C6">
              <w:rPr>
                <w:rFonts w:ascii="Calibri" w:eastAsia="Times New Roman" w:hAnsi="Calibri" w:cs="Calibri"/>
                <w:color w:val="000000"/>
                <w:kern w:val="0"/>
                <w:sz w:val="22"/>
                <w:szCs w:val="22"/>
                <w:lang w:val="ro-RO" w:eastAsia="en-US" w:bidi="ar-SA"/>
              </w:rPr>
              <w:t>a UE</w:t>
            </w:r>
            <w:r w:rsidRPr="00B546C6">
              <w:rPr>
                <w:rFonts w:ascii="Calibri" w:eastAsia="Times New Roman" w:hAnsi="Calibri" w:cs="Calibri"/>
                <w:color w:val="000000"/>
                <w:kern w:val="0"/>
                <w:sz w:val="22"/>
                <w:szCs w:val="22"/>
                <w:lang w:val="ro-RO" w:eastAsia="en-US" w:bidi="ar-SA"/>
              </w:rPr>
              <w:t>.</w:t>
            </w:r>
          </w:p>
        </w:tc>
        <w:tc>
          <w:tcPr>
            <w:tcW w:w="1362" w:type="pct"/>
            <w:vMerge w:val="restart"/>
            <w:hideMark/>
          </w:tcPr>
          <w:p w14:paraId="6F9B4B71" w14:textId="1DDD5F7B" w:rsidR="0028701A" w:rsidRPr="00B546C6" w:rsidRDefault="0028701A" w:rsidP="00466239">
            <w:pPr>
              <w:suppressAutoHyphens w:val="0"/>
              <w:autoSpaceDN/>
              <w:jc w:val="both"/>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t xml:space="preserve">·       </w:t>
            </w:r>
            <w:r w:rsidR="00F905DF" w:rsidRPr="00B546C6">
              <w:rPr>
                <w:rFonts w:ascii="Calibri" w:eastAsia="Times New Roman" w:hAnsi="Calibri" w:cs="Calibri"/>
                <w:color w:val="000000"/>
                <w:kern w:val="0"/>
                <w:sz w:val="22"/>
                <w:szCs w:val="22"/>
                <w:lang w:val="ro-RO" w:eastAsia="en-US" w:bidi="ar-SA"/>
              </w:rPr>
              <w:t>Înțelegerea și aplicarea principiilor economice la efectuarea unei Analize de Risc la Inundații</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F905DF" w:rsidRPr="00B546C6">
              <w:rPr>
                <w:rFonts w:ascii="Calibri" w:eastAsia="Times New Roman" w:hAnsi="Calibri" w:cs="Calibri"/>
                <w:color w:val="000000"/>
                <w:kern w:val="0"/>
                <w:sz w:val="22"/>
                <w:szCs w:val="22"/>
                <w:lang w:val="ro-RO" w:eastAsia="en-US" w:bidi="ar-SA"/>
              </w:rPr>
              <w:t>Înțelegerea conțin</w:t>
            </w:r>
            <w:r w:rsidR="00B546C6">
              <w:rPr>
                <w:rFonts w:ascii="Calibri" w:eastAsia="Times New Roman" w:hAnsi="Calibri" w:cs="Calibri"/>
                <w:color w:val="000000"/>
                <w:kern w:val="0"/>
                <w:sz w:val="22"/>
                <w:szCs w:val="22"/>
                <w:lang w:val="ro-RO" w:eastAsia="en-US" w:bidi="ar-SA"/>
              </w:rPr>
              <w:t>u</w:t>
            </w:r>
            <w:r w:rsidR="00F905DF" w:rsidRPr="00B546C6">
              <w:rPr>
                <w:rFonts w:ascii="Calibri" w:eastAsia="Times New Roman" w:hAnsi="Calibri" w:cs="Calibri"/>
                <w:color w:val="000000"/>
                <w:kern w:val="0"/>
                <w:sz w:val="22"/>
                <w:szCs w:val="22"/>
                <w:lang w:val="ro-RO" w:eastAsia="en-US" w:bidi="ar-SA"/>
              </w:rPr>
              <w:t>tului și popularea bazei de date privind pagubele și pierderilor pentru utilizare ulterioară</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F905DF" w:rsidRPr="00B546C6">
              <w:rPr>
                <w:rFonts w:ascii="Calibri" w:eastAsia="Times New Roman" w:hAnsi="Calibri" w:cs="Calibri"/>
                <w:color w:val="000000"/>
                <w:kern w:val="0"/>
                <w:sz w:val="22"/>
                <w:szCs w:val="22"/>
                <w:lang w:val="ro-RO" w:eastAsia="en-US" w:bidi="ar-SA"/>
              </w:rPr>
              <w:t>G</w:t>
            </w:r>
            <w:r w:rsidRPr="00B546C6">
              <w:rPr>
                <w:rFonts w:ascii="Calibri" w:eastAsia="Times New Roman" w:hAnsi="Calibri" w:cs="Calibri"/>
                <w:color w:val="000000"/>
                <w:kern w:val="0"/>
                <w:sz w:val="22"/>
                <w:szCs w:val="22"/>
                <w:lang w:val="ro-RO" w:eastAsia="en-US" w:bidi="ar-SA"/>
              </w:rPr>
              <w:t>enera</w:t>
            </w:r>
            <w:r w:rsidR="00F905DF" w:rsidRPr="00B546C6">
              <w:rPr>
                <w:rFonts w:ascii="Calibri" w:eastAsia="Times New Roman" w:hAnsi="Calibri" w:cs="Calibri"/>
                <w:color w:val="000000"/>
                <w:kern w:val="0"/>
                <w:sz w:val="22"/>
                <w:szCs w:val="22"/>
                <w:lang w:val="ro-RO" w:eastAsia="en-US" w:bidi="ar-SA"/>
              </w:rPr>
              <w:t>rea curbelor de pagube specifice pentru diferite caracteristici</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F905DF" w:rsidRPr="00B546C6">
              <w:rPr>
                <w:rFonts w:ascii="Calibri" w:eastAsia="Times New Roman" w:hAnsi="Calibri" w:cs="Calibri"/>
                <w:color w:val="000000"/>
                <w:kern w:val="0"/>
                <w:sz w:val="22"/>
                <w:szCs w:val="22"/>
                <w:lang w:val="ro-RO" w:eastAsia="en-US" w:bidi="ar-SA"/>
              </w:rPr>
              <w:t>Includerea impactului actual și viitor al schimbărilor climatice în evaluarea riscului la inundații</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F905DF" w:rsidRPr="00B546C6">
              <w:rPr>
                <w:rFonts w:ascii="Calibri" w:eastAsia="Times New Roman" w:hAnsi="Calibri" w:cs="Calibri"/>
                <w:color w:val="000000"/>
                <w:kern w:val="0"/>
                <w:sz w:val="22"/>
                <w:szCs w:val="22"/>
                <w:lang w:val="ro-RO" w:eastAsia="en-US" w:bidi="ar-SA"/>
              </w:rPr>
              <w:t>Includerea evoluției pe termen lung în evaluarea riscului la inundații</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466239" w:rsidRPr="00B546C6">
              <w:rPr>
                <w:rFonts w:ascii="Calibri" w:eastAsia="Times New Roman" w:hAnsi="Calibri" w:cs="Calibri"/>
                <w:color w:val="000000"/>
                <w:kern w:val="0"/>
                <w:sz w:val="22"/>
                <w:szCs w:val="22"/>
                <w:lang w:val="ro-RO" w:eastAsia="en-US" w:bidi="ar-SA"/>
              </w:rPr>
              <w:t>Generarea diferitelor rezultate necesare pentru evaluarea riscului la inundații</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466239" w:rsidRPr="00B546C6">
              <w:rPr>
                <w:rFonts w:ascii="Calibri" w:eastAsia="Times New Roman" w:hAnsi="Calibri" w:cs="Calibri"/>
                <w:color w:val="000000"/>
                <w:kern w:val="0"/>
                <w:sz w:val="22"/>
                <w:szCs w:val="22"/>
                <w:lang w:val="ro-RO" w:eastAsia="en-US" w:bidi="ar-SA"/>
              </w:rPr>
              <w:t>G</w:t>
            </w:r>
            <w:r w:rsidRPr="00B546C6">
              <w:rPr>
                <w:rFonts w:ascii="Calibri" w:eastAsia="Times New Roman" w:hAnsi="Calibri" w:cs="Calibri"/>
                <w:color w:val="000000"/>
                <w:kern w:val="0"/>
                <w:sz w:val="22"/>
                <w:szCs w:val="22"/>
                <w:lang w:val="ro-RO" w:eastAsia="en-US" w:bidi="ar-SA"/>
              </w:rPr>
              <w:t>enera</w:t>
            </w:r>
            <w:r w:rsidR="00466239" w:rsidRPr="00B546C6">
              <w:rPr>
                <w:rFonts w:ascii="Calibri" w:eastAsia="Times New Roman" w:hAnsi="Calibri" w:cs="Calibri"/>
                <w:color w:val="000000"/>
                <w:kern w:val="0"/>
                <w:sz w:val="22"/>
                <w:szCs w:val="22"/>
                <w:lang w:val="ro-RO" w:eastAsia="en-US" w:bidi="ar-SA"/>
              </w:rPr>
              <w:t>rea H</w:t>
            </w:r>
            <w:r w:rsidR="00EF7733" w:rsidRPr="00B546C6">
              <w:rPr>
                <w:rFonts w:ascii="Calibri" w:eastAsia="Times New Roman" w:hAnsi="Calibri" w:cs="Calibri"/>
                <w:color w:val="000000"/>
                <w:kern w:val="0"/>
                <w:sz w:val="22"/>
                <w:szCs w:val="22"/>
                <w:lang w:val="ro-RO" w:eastAsia="en-US" w:bidi="ar-SA"/>
              </w:rPr>
              <w:t>ărți</w:t>
            </w:r>
            <w:r w:rsidR="00466239" w:rsidRPr="00B546C6">
              <w:rPr>
                <w:rFonts w:ascii="Calibri" w:eastAsia="Times New Roman" w:hAnsi="Calibri" w:cs="Calibri"/>
                <w:color w:val="000000"/>
                <w:kern w:val="0"/>
                <w:sz w:val="22"/>
                <w:szCs w:val="22"/>
                <w:lang w:val="ro-RO" w:eastAsia="en-US" w:bidi="ar-SA"/>
              </w:rPr>
              <w:t>lor</w:t>
            </w:r>
            <w:r w:rsidR="00EF7733" w:rsidRPr="00B546C6">
              <w:rPr>
                <w:rFonts w:ascii="Calibri" w:eastAsia="Times New Roman" w:hAnsi="Calibri" w:cs="Calibri"/>
                <w:color w:val="000000"/>
                <w:kern w:val="0"/>
                <w:sz w:val="22"/>
                <w:szCs w:val="22"/>
                <w:lang w:val="ro-RO" w:eastAsia="en-US" w:bidi="ar-SA"/>
              </w:rPr>
              <w:t xml:space="preserve"> de </w:t>
            </w:r>
            <w:r w:rsidR="00466239" w:rsidRPr="00B546C6">
              <w:rPr>
                <w:rFonts w:ascii="Calibri" w:eastAsia="Times New Roman" w:hAnsi="Calibri" w:cs="Calibri"/>
                <w:color w:val="000000"/>
                <w:kern w:val="0"/>
                <w:sz w:val="22"/>
                <w:szCs w:val="22"/>
                <w:lang w:val="ro-RO" w:eastAsia="en-US" w:bidi="ar-SA"/>
              </w:rPr>
              <w:t>Risc la I</w:t>
            </w:r>
            <w:r w:rsidR="00EF7733" w:rsidRPr="00B546C6">
              <w:rPr>
                <w:rFonts w:ascii="Calibri" w:eastAsia="Times New Roman" w:hAnsi="Calibri" w:cs="Calibri"/>
                <w:color w:val="000000"/>
                <w:kern w:val="0"/>
                <w:sz w:val="22"/>
                <w:szCs w:val="22"/>
                <w:lang w:val="ro-RO" w:eastAsia="en-US" w:bidi="ar-SA"/>
              </w:rPr>
              <w:t>nundații</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466239" w:rsidRPr="00B546C6">
              <w:rPr>
                <w:rFonts w:ascii="Calibri" w:eastAsia="Times New Roman" w:hAnsi="Calibri" w:cs="Calibri"/>
                <w:color w:val="000000"/>
                <w:kern w:val="0"/>
                <w:sz w:val="22"/>
                <w:szCs w:val="22"/>
                <w:lang w:val="ro-RO" w:eastAsia="en-US" w:bidi="ar-SA"/>
              </w:rPr>
              <w:t xml:space="preserve">Verificarea exactității </w:t>
            </w:r>
            <w:r w:rsidR="00EF7733" w:rsidRPr="00B546C6">
              <w:rPr>
                <w:rFonts w:ascii="Calibri" w:eastAsia="Times New Roman" w:hAnsi="Calibri" w:cs="Calibri"/>
                <w:color w:val="000000"/>
                <w:kern w:val="0"/>
                <w:sz w:val="22"/>
                <w:szCs w:val="22"/>
                <w:lang w:val="ro-RO" w:eastAsia="en-US" w:bidi="ar-SA"/>
              </w:rPr>
              <w:t>Hărți</w:t>
            </w:r>
            <w:r w:rsidR="00466239" w:rsidRPr="00B546C6">
              <w:rPr>
                <w:rFonts w:ascii="Calibri" w:eastAsia="Times New Roman" w:hAnsi="Calibri" w:cs="Calibri"/>
                <w:color w:val="000000"/>
                <w:kern w:val="0"/>
                <w:sz w:val="22"/>
                <w:szCs w:val="22"/>
                <w:lang w:val="ro-RO" w:eastAsia="en-US" w:bidi="ar-SA"/>
              </w:rPr>
              <w:t>lor</w:t>
            </w:r>
            <w:r w:rsidR="00EF7733" w:rsidRPr="00B546C6">
              <w:rPr>
                <w:rFonts w:ascii="Calibri" w:eastAsia="Times New Roman" w:hAnsi="Calibri" w:cs="Calibri"/>
                <w:color w:val="000000"/>
                <w:kern w:val="0"/>
                <w:sz w:val="22"/>
                <w:szCs w:val="22"/>
                <w:lang w:val="ro-RO" w:eastAsia="en-US" w:bidi="ar-SA"/>
              </w:rPr>
              <w:t xml:space="preserve"> de risc la inundații</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466239" w:rsidRPr="00B546C6">
              <w:rPr>
                <w:rFonts w:ascii="Calibri" w:eastAsia="Times New Roman" w:hAnsi="Calibri" w:cs="Calibri"/>
                <w:color w:val="000000"/>
                <w:kern w:val="0"/>
                <w:sz w:val="22"/>
                <w:szCs w:val="22"/>
                <w:lang w:val="ro-RO" w:eastAsia="en-US" w:bidi="ar-SA"/>
              </w:rPr>
              <w:t xml:space="preserve">Verificarea metadatelor </w:t>
            </w:r>
            <w:r w:rsidR="00466239" w:rsidRPr="00B546C6">
              <w:rPr>
                <w:rFonts w:ascii="Calibri" w:eastAsia="Times New Roman" w:hAnsi="Calibri" w:cs="Calibri"/>
                <w:color w:val="000000"/>
                <w:kern w:val="0"/>
                <w:sz w:val="22"/>
                <w:szCs w:val="22"/>
                <w:lang w:val="ro-RO" w:eastAsia="en-US" w:bidi="ar-SA"/>
              </w:rPr>
              <w:lastRenderedPageBreak/>
              <w:t>aferente livrabilelor</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466239" w:rsidRPr="00B546C6">
              <w:rPr>
                <w:rFonts w:ascii="Calibri" w:eastAsia="Times New Roman" w:hAnsi="Calibri" w:cs="Calibri"/>
                <w:color w:val="000000"/>
                <w:kern w:val="0"/>
                <w:sz w:val="22"/>
                <w:szCs w:val="22"/>
                <w:lang w:val="ro-RO" w:eastAsia="en-US" w:bidi="ar-SA"/>
              </w:rPr>
              <w:t xml:space="preserve"> Verificarea conformității documentelor cu procesul de raportare aferent implementării DI a UE</w:t>
            </w:r>
            <w:r w:rsidRPr="00B546C6">
              <w:rPr>
                <w:rFonts w:ascii="Calibri" w:eastAsia="Times New Roman" w:hAnsi="Calibri" w:cs="Calibri"/>
                <w:color w:val="000000"/>
                <w:kern w:val="0"/>
                <w:sz w:val="22"/>
                <w:szCs w:val="22"/>
                <w:lang w:val="ro-RO" w:eastAsia="en-US" w:bidi="ar-SA"/>
              </w:rPr>
              <w:t>.</w:t>
            </w:r>
          </w:p>
        </w:tc>
        <w:tc>
          <w:tcPr>
            <w:tcW w:w="665" w:type="pct"/>
            <w:vMerge w:val="restart"/>
            <w:hideMark/>
          </w:tcPr>
          <w:p w14:paraId="33AA29AF" w14:textId="7867869E"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lastRenderedPageBreak/>
              <w:t xml:space="preserve">- </w:t>
            </w:r>
            <w:r w:rsidR="00A928BB" w:rsidRPr="00B546C6">
              <w:rPr>
                <w:rFonts w:ascii="Calibri" w:eastAsia="Times New Roman" w:hAnsi="Calibri" w:cs="Calibri"/>
                <w:color w:val="000000"/>
                <w:kern w:val="0"/>
                <w:sz w:val="22"/>
                <w:szCs w:val="22"/>
                <w:lang w:val="ro-RO" w:eastAsia="en-US" w:bidi="ar-SA"/>
              </w:rPr>
              <w:t>Diplomă de licență/ master</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A928BB" w:rsidRPr="00B546C6">
              <w:rPr>
                <w:rFonts w:ascii="Calibri" w:eastAsia="Times New Roman" w:hAnsi="Calibri" w:cs="Calibri"/>
                <w:color w:val="000000"/>
                <w:kern w:val="0"/>
                <w:sz w:val="22"/>
                <w:szCs w:val="22"/>
                <w:lang w:val="ro-RO" w:eastAsia="en-US" w:bidi="ar-SA"/>
              </w:rPr>
              <w:t>Parte din echipa de implementare a DI</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007453" w:rsidRPr="00B546C6">
              <w:rPr>
                <w:rFonts w:ascii="Calibri" w:eastAsia="Times New Roman" w:hAnsi="Calibri" w:cs="Calibri"/>
                <w:color w:val="000000"/>
                <w:kern w:val="0"/>
                <w:sz w:val="22"/>
                <w:szCs w:val="22"/>
                <w:lang w:val="ro-RO" w:eastAsia="en-US" w:bidi="ar-SA"/>
              </w:rPr>
              <w:t xml:space="preserve">Economie </w:t>
            </w:r>
            <w:r w:rsidRPr="00B546C6">
              <w:rPr>
                <w:rFonts w:ascii="Calibri" w:eastAsia="Times New Roman" w:hAnsi="Calibri" w:cs="Calibri"/>
                <w:color w:val="000000"/>
                <w:kern w:val="0"/>
                <w:sz w:val="22"/>
                <w:szCs w:val="22"/>
                <w:lang w:val="ro-RO" w:eastAsia="en-US" w:bidi="ar-SA"/>
              </w:rPr>
              <w:t xml:space="preserve">– </w:t>
            </w:r>
            <w:r w:rsidR="007630DD" w:rsidRPr="00B546C6">
              <w:rPr>
                <w:rFonts w:ascii="Calibri" w:eastAsia="Times New Roman" w:hAnsi="Calibri" w:cs="Calibri"/>
                <w:color w:val="000000"/>
                <w:kern w:val="0"/>
                <w:sz w:val="22"/>
                <w:szCs w:val="22"/>
                <w:lang w:val="ro-RO" w:eastAsia="en-US" w:bidi="ar-SA"/>
              </w:rPr>
              <w:t>Nivel începător</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GIS – </w:t>
            </w:r>
            <w:r w:rsidR="007630DD" w:rsidRPr="00B546C6">
              <w:rPr>
                <w:rFonts w:ascii="Calibri" w:eastAsia="Times New Roman" w:hAnsi="Calibri" w:cs="Calibri"/>
                <w:color w:val="000000"/>
                <w:kern w:val="0"/>
                <w:sz w:val="22"/>
                <w:szCs w:val="22"/>
                <w:lang w:val="ro-RO" w:eastAsia="en-US" w:bidi="ar-SA"/>
              </w:rPr>
              <w:t>Nivel intermediar</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6C1616" w:rsidRPr="00B546C6">
              <w:rPr>
                <w:rFonts w:ascii="Calibri" w:eastAsia="Times New Roman" w:hAnsi="Calibri" w:cs="Calibri"/>
                <w:color w:val="000000"/>
                <w:kern w:val="0"/>
                <w:sz w:val="22"/>
                <w:szCs w:val="22"/>
                <w:lang w:val="ro-RO" w:eastAsia="en-US" w:bidi="ar-SA"/>
              </w:rPr>
              <w:t>Cursuri de Modelare Hidrologică și Hidraulică</w:t>
            </w:r>
            <w:r w:rsidRPr="00B546C6">
              <w:rPr>
                <w:rFonts w:ascii="Calibri" w:eastAsia="Times New Roman" w:hAnsi="Calibri" w:cs="Calibri"/>
                <w:color w:val="000000"/>
                <w:kern w:val="0"/>
                <w:sz w:val="22"/>
                <w:szCs w:val="22"/>
                <w:lang w:val="ro-RO" w:eastAsia="en-US" w:bidi="ar-SA"/>
              </w:rPr>
              <w:t xml:space="preserve">– </w:t>
            </w:r>
            <w:r w:rsidR="007630DD" w:rsidRPr="00B546C6">
              <w:rPr>
                <w:rFonts w:ascii="Calibri" w:eastAsia="Times New Roman" w:hAnsi="Calibri" w:cs="Calibri"/>
                <w:color w:val="000000"/>
                <w:kern w:val="0"/>
                <w:sz w:val="22"/>
                <w:szCs w:val="22"/>
                <w:lang w:val="ro-RO" w:eastAsia="en-US" w:bidi="ar-SA"/>
              </w:rPr>
              <w:t>Nivel începător</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6C1616" w:rsidRPr="00B546C6">
              <w:rPr>
                <w:rFonts w:ascii="Calibri" w:eastAsia="Times New Roman" w:hAnsi="Calibri" w:cs="Calibri"/>
                <w:color w:val="000000"/>
                <w:kern w:val="0"/>
                <w:sz w:val="22"/>
                <w:szCs w:val="22"/>
                <w:lang w:val="ro-RO" w:eastAsia="en-US" w:bidi="ar-SA"/>
              </w:rPr>
              <w:t>O persoană din cadrul Departamentului de Dezvoltare și Investiții</w:t>
            </w:r>
          </w:p>
        </w:tc>
        <w:tc>
          <w:tcPr>
            <w:tcW w:w="441" w:type="pct"/>
            <w:vMerge w:val="restart"/>
            <w:hideMark/>
          </w:tcPr>
          <w:p w14:paraId="220DED53"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t>60</w:t>
            </w:r>
          </w:p>
        </w:tc>
        <w:tc>
          <w:tcPr>
            <w:tcW w:w="449" w:type="pct"/>
            <w:vMerge w:val="restart"/>
            <w:hideMark/>
          </w:tcPr>
          <w:p w14:paraId="0B565F53" w14:textId="395489A8"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t xml:space="preserve">5 </w:t>
            </w:r>
            <w:r w:rsidR="00FC4ECF" w:rsidRPr="00B546C6">
              <w:rPr>
                <w:rFonts w:ascii="Calibri" w:eastAsia="Times New Roman" w:hAnsi="Calibri" w:cs="Calibri"/>
                <w:color w:val="000000"/>
                <w:kern w:val="0"/>
                <w:sz w:val="22"/>
                <w:szCs w:val="22"/>
                <w:lang w:val="ro-RO" w:eastAsia="en-US" w:bidi="ar-SA"/>
              </w:rPr>
              <w:t>zile</w:t>
            </w:r>
          </w:p>
        </w:tc>
        <w:tc>
          <w:tcPr>
            <w:tcW w:w="662" w:type="pct"/>
            <w:vMerge w:val="restart"/>
            <w:hideMark/>
          </w:tcPr>
          <w:p w14:paraId="0B93A249" w14:textId="5C597825" w:rsidR="0028701A" w:rsidRPr="00B546C6" w:rsidRDefault="0028701A" w:rsidP="00F2057B">
            <w:pPr>
              <w:suppressAutoHyphens w:val="0"/>
              <w:autoSpaceDN/>
              <w:jc w:val="center"/>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t> 2021</w:t>
            </w:r>
            <w:r w:rsidRPr="00B546C6">
              <w:rPr>
                <w:rFonts w:ascii="Calibri" w:eastAsia="Times New Roman" w:hAnsi="Calibri" w:cs="Calibri"/>
                <w:color w:val="000000"/>
                <w:kern w:val="0"/>
                <w:sz w:val="22"/>
                <w:szCs w:val="22"/>
                <w:lang w:val="ro-RO" w:eastAsia="en-US" w:bidi="ar-SA"/>
              </w:rPr>
              <w:br/>
              <w:t>(</w:t>
            </w:r>
            <w:r w:rsidR="00320D22" w:rsidRPr="00B546C6">
              <w:rPr>
                <w:rFonts w:ascii="Calibri" w:eastAsia="Times New Roman" w:hAnsi="Calibri" w:cs="Calibri"/>
                <w:color w:val="000000"/>
                <w:kern w:val="0"/>
                <w:sz w:val="22"/>
                <w:szCs w:val="22"/>
                <w:lang w:val="ro-RO" w:eastAsia="en-US" w:bidi="ar-SA"/>
              </w:rPr>
              <w:t>semestrul al 2-lea</w:t>
            </w:r>
            <w:r w:rsidRPr="00B546C6">
              <w:rPr>
                <w:rFonts w:ascii="Calibri" w:eastAsia="Times New Roman" w:hAnsi="Calibri" w:cs="Calibri"/>
                <w:color w:val="000000"/>
                <w:kern w:val="0"/>
                <w:sz w:val="22"/>
                <w:szCs w:val="22"/>
                <w:lang w:val="ro-RO" w:eastAsia="en-US" w:bidi="ar-SA"/>
              </w:rPr>
              <w:t>)</w:t>
            </w:r>
          </w:p>
        </w:tc>
      </w:tr>
      <w:tr w:rsidR="00AF61DF" w:rsidRPr="00B546C6" w14:paraId="4CCB491C" w14:textId="77777777" w:rsidTr="00F2057B">
        <w:trPr>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0DA618FD"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381953BD"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3EAE4B7B"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3F929503"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756B5A12"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326B5768"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5B04F5CA"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1A476B22" w14:textId="77777777" w:rsidTr="00F2057B">
        <w:trPr>
          <w:cnfStyle w:val="000000100000" w:firstRow="0" w:lastRow="0" w:firstColumn="0" w:lastColumn="0" w:oddVBand="0" w:evenVBand="0" w:oddHBand="1" w:evenHBand="0" w:firstRowFirstColumn="0" w:firstRowLastColumn="0" w:lastRowFirstColumn="0" w:lastRowLastColumn="0"/>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2DC09057"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4F6E12ED"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4CD8E636"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380496D6"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231B54D4"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6A920E9F"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0047E027"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3CF2D5E0" w14:textId="77777777" w:rsidTr="00F2057B">
        <w:trPr>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40E5C940"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4A66642E"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551E20EF"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7FE2640F"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2B25A197"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5DB4E75C"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001C9588"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222941CB" w14:textId="77777777" w:rsidTr="00F2057B">
        <w:trPr>
          <w:cnfStyle w:val="000000100000" w:firstRow="0" w:lastRow="0" w:firstColumn="0" w:lastColumn="0" w:oddVBand="0" w:evenVBand="0" w:oddHBand="1" w:evenHBand="0" w:firstRowFirstColumn="0" w:firstRowLastColumn="0" w:lastRowFirstColumn="0" w:lastRowLastColumn="0"/>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4B03CCF7"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6BDAEA5B"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485DA1F7"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4B1B52C7"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72437228"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207F6EE1"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53CD7B70"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7D783257" w14:textId="77777777" w:rsidTr="00F2057B">
        <w:trPr>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23CDC0A5"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276440C0"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4C14D22D"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55CFECAD"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24B78B01"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305C7D41"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673E02EC"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60001266" w14:textId="77777777" w:rsidTr="00F2057B">
        <w:trPr>
          <w:cnfStyle w:val="000000100000" w:firstRow="0" w:lastRow="0" w:firstColumn="0" w:lastColumn="0" w:oddVBand="0" w:evenVBand="0" w:oddHBand="1" w:evenHBand="0" w:firstRowFirstColumn="0" w:firstRowLastColumn="0" w:lastRowFirstColumn="0" w:lastRowLastColumn="0"/>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07303490"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5F5D1CA7"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1221102E"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19768290"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727B9D95"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0B596414"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7F610BFC"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330DE9E3" w14:textId="77777777" w:rsidTr="00F2057B">
        <w:trPr>
          <w:trHeight w:val="6380"/>
        </w:trPr>
        <w:tc>
          <w:tcPr>
            <w:cnfStyle w:val="001000000000" w:firstRow="0" w:lastRow="0" w:firstColumn="1" w:lastColumn="0" w:oddVBand="0" w:evenVBand="0" w:oddHBand="0" w:evenHBand="0" w:firstRowFirstColumn="0" w:firstRowLastColumn="0" w:lastRowFirstColumn="0" w:lastRowLastColumn="0"/>
            <w:tcW w:w="582" w:type="pct"/>
            <w:vMerge w:val="restart"/>
            <w:hideMark/>
          </w:tcPr>
          <w:p w14:paraId="1A640B56" w14:textId="09406038" w:rsidR="0028701A" w:rsidRPr="00B546C6" w:rsidRDefault="0028701A" w:rsidP="00466239">
            <w:pPr>
              <w:suppressAutoHyphens w:val="0"/>
              <w:autoSpaceDN/>
              <w:textAlignment w:val="auto"/>
              <w:rPr>
                <w:rFonts w:ascii="Calibri" w:eastAsia="Times New Roman" w:hAnsi="Calibri" w:cs="Calibri"/>
                <w:color w:val="2F5496"/>
                <w:kern w:val="0"/>
                <w:sz w:val="22"/>
                <w:szCs w:val="22"/>
                <w:lang w:val="ro-RO" w:eastAsia="en-US" w:bidi="ar-SA"/>
              </w:rPr>
            </w:pPr>
            <w:r w:rsidRPr="00B546C6">
              <w:rPr>
                <w:rFonts w:ascii="Calibri" w:eastAsia="Times New Roman" w:hAnsi="Calibri" w:cs="Calibri"/>
                <w:color w:val="2F5496"/>
                <w:kern w:val="0"/>
                <w:sz w:val="22"/>
                <w:szCs w:val="22"/>
                <w:lang w:val="ro-RO" w:eastAsia="en-US" w:bidi="ar-SA"/>
              </w:rPr>
              <w:lastRenderedPageBreak/>
              <w:t>De</w:t>
            </w:r>
            <w:r w:rsidR="00466239" w:rsidRPr="00B546C6">
              <w:rPr>
                <w:rFonts w:ascii="Calibri" w:eastAsia="Times New Roman" w:hAnsi="Calibri" w:cs="Calibri"/>
                <w:color w:val="2F5496"/>
                <w:kern w:val="0"/>
                <w:sz w:val="22"/>
                <w:szCs w:val="22"/>
                <w:lang w:val="ro-RO" w:eastAsia="en-US" w:bidi="ar-SA"/>
              </w:rPr>
              <w:t xml:space="preserve">zvoltarea </w:t>
            </w:r>
            <w:r w:rsidR="00687161" w:rsidRPr="00B546C6">
              <w:rPr>
                <w:rFonts w:ascii="Calibri" w:eastAsia="Times New Roman" w:hAnsi="Calibri" w:cs="Calibri"/>
                <w:color w:val="2F5496"/>
                <w:kern w:val="0"/>
                <w:sz w:val="22"/>
                <w:szCs w:val="22"/>
                <w:lang w:val="ro-RO" w:eastAsia="en-US" w:bidi="ar-SA"/>
              </w:rPr>
              <w:t>Programul</w:t>
            </w:r>
            <w:r w:rsidR="00466239" w:rsidRPr="00B546C6">
              <w:rPr>
                <w:rFonts w:ascii="Calibri" w:eastAsia="Times New Roman" w:hAnsi="Calibri" w:cs="Calibri"/>
                <w:color w:val="2F5496"/>
                <w:kern w:val="0"/>
                <w:sz w:val="22"/>
                <w:szCs w:val="22"/>
                <w:lang w:val="ro-RO" w:eastAsia="en-US" w:bidi="ar-SA"/>
              </w:rPr>
              <w:t>ui</w:t>
            </w:r>
            <w:r w:rsidR="00687161" w:rsidRPr="00B546C6">
              <w:rPr>
                <w:rFonts w:ascii="Calibri" w:eastAsia="Times New Roman" w:hAnsi="Calibri" w:cs="Calibri"/>
                <w:color w:val="2F5496"/>
                <w:kern w:val="0"/>
                <w:sz w:val="22"/>
                <w:szCs w:val="22"/>
                <w:lang w:val="ro-RO" w:eastAsia="en-US" w:bidi="ar-SA"/>
              </w:rPr>
              <w:t xml:space="preserve"> de Măsuri</w:t>
            </w:r>
            <w:r w:rsidRPr="00B546C6">
              <w:rPr>
                <w:rFonts w:ascii="Times New Roman" w:eastAsia="Times New Roman" w:hAnsi="Times New Roman" w:cs="Times New Roman"/>
                <w:color w:val="000000"/>
                <w:kern w:val="0"/>
                <w:sz w:val="16"/>
                <w:szCs w:val="16"/>
                <w:lang w:val="ro-RO" w:eastAsia="en-US" w:bidi="ar-SA"/>
              </w:rPr>
              <w:t> </w:t>
            </w:r>
          </w:p>
        </w:tc>
        <w:tc>
          <w:tcPr>
            <w:tcW w:w="839" w:type="pct"/>
            <w:vMerge w:val="restart"/>
            <w:hideMark/>
          </w:tcPr>
          <w:p w14:paraId="0B13A11C" w14:textId="459BFD67" w:rsidR="0028701A" w:rsidRPr="00B546C6" w:rsidRDefault="0028701A" w:rsidP="007367BA">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t>·     Rol</w:t>
            </w:r>
            <w:r w:rsidR="00C42E93" w:rsidRPr="00B546C6">
              <w:rPr>
                <w:rFonts w:ascii="Calibri" w:eastAsia="Times New Roman" w:hAnsi="Calibri" w:cs="Calibri"/>
                <w:color w:val="000000"/>
                <w:kern w:val="0"/>
                <w:sz w:val="22"/>
                <w:szCs w:val="22"/>
                <w:lang w:val="ro-RO" w:eastAsia="en-US" w:bidi="ar-SA"/>
              </w:rPr>
              <w:t xml:space="preserve">uri ale diferiților actori în dezvoltarea </w:t>
            </w:r>
            <w:r w:rsidR="00FC4ECF" w:rsidRPr="00B546C6">
              <w:rPr>
                <w:rFonts w:ascii="Calibri" w:eastAsia="Times New Roman" w:hAnsi="Calibri" w:cs="Calibri"/>
                <w:color w:val="000000"/>
                <w:kern w:val="0"/>
                <w:sz w:val="22"/>
                <w:szCs w:val="22"/>
                <w:lang w:val="ro-RO" w:eastAsia="en-US" w:bidi="ar-SA"/>
              </w:rPr>
              <w:t>PM</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C42E93" w:rsidRPr="00B546C6">
              <w:rPr>
                <w:rFonts w:ascii="Calibri" w:eastAsia="Times New Roman" w:hAnsi="Calibri" w:cs="Calibri"/>
                <w:color w:val="000000"/>
                <w:kern w:val="0"/>
                <w:sz w:val="22"/>
                <w:szCs w:val="22"/>
                <w:lang w:val="ro-RO" w:eastAsia="en-US" w:bidi="ar-SA"/>
              </w:rPr>
              <w:t>Diferite tipuri de măsuri</w:t>
            </w:r>
            <w:r w:rsidRPr="00B546C6">
              <w:rPr>
                <w:rFonts w:ascii="Calibri" w:eastAsia="Times New Roman" w:hAnsi="Calibri" w:cs="Calibri"/>
                <w:color w:val="000000"/>
                <w:kern w:val="0"/>
                <w:sz w:val="22"/>
                <w:szCs w:val="22"/>
                <w:lang w:val="ro-RO" w:eastAsia="en-US" w:bidi="ar-SA"/>
              </w:rPr>
              <w:t>, inclu</w:t>
            </w:r>
            <w:r w:rsidR="00C42E93" w:rsidRPr="00B546C6">
              <w:rPr>
                <w:rFonts w:ascii="Calibri" w:eastAsia="Times New Roman" w:hAnsi="Calibri" w:cs="Calibri"/>
                <w:color w:val="000000"/>
                <w:kern w:val="0"/>
                <w:sz w:val="22"/>
                <w:szCs w:val="22"/>
                <w:lang w:val="ro-RO" w:eastAsia="en-US" w:bidi="ar-SA"/>
              </w:rPr>
              <w:t xml:space="preserve">siv de </w:t>
            </w:r>
            <w:r w:rsidRPr="00B546C6">
              <w:rPr>
                <w:rFonts w:ascii="Calibri" w:eastAsia="Times New Roman" w:hAnsi="Calibri" w:cs="Calibri"/>
                <w:color w:val="000000"/>
                <w:kern w:val="0"/>
                <w:sz w:val="22"/>
                <w:szCs w:val="22"/>
                <w:lang w:val="ro-RO" w:eastAsia="en-US" w:bidi="ar-SA"/>
              </w:rPr>
              <w:t>Preven</w:t>
            </w:r>
            <w:r w:rsidR="00C42E93" w:rsidRPr="00B546C6">
              <w:rPr>
                <w:rFonts w:ascii="Calibri" w:eastAsia="Times New Roman" w:hAnsi="Calibri" w:cs="Calibri"/>
                <w:color w:val="000000"/>
                <w:kern w:val="0"/>
                <w:sz w:val="22"/>
                <w:szCs w:val="22"/>
                <w:lang w:val="ro-RO" w:eastAsia="en-US" w:bidi="ar-SA"/>
              </w:rPr>
              <w:t>ire</w:t>
            </w:r>
            <w:r w:rsidRPr="00B546C6">
              <w:rPr>
                <w:rFonts w:ascii="Calibri" w:eastAsia="Times New Roman" w:hAnsi="Calibri" w:cs="Calibri"/>
                <w:color w:val="000000"/>
                <w:kern w:val="0"/>
                <w:sz w:val="22"/>
                <w:szCs w:val="22"/>
                <w:lang w:val="ro-RO" w:eastAsia="en-US" w:bidi="ar-SA"/>
              </w:rPr>
              <w:t>, Protec</w:t>
            </w:r>
            <w:r w:rsidR="00C42E93" w:rsidRPr="00B546C6">
              <w:rPr>
                <w:rFonts w:ascii="Calibri" w:eastAsia="Times New Roman" w:hAnsi="Calibri" w:cs="Calibri"/>
                <w:color w:val="000000"/>
                <w:kern w:val="0"/>
                <w:sz w:val="22"/>
                <w:szCs w:val="22"/>
                <w:lang w:val="ro-RO" w:eastAsia="en-US" w:bidi="ar-SA"/>
              </w:rPr>
              <w:t xml:space="preserve">ție și </w:t>
            </w:r>
            <w:r w:rsidRPr="00B546C6">
              <w:rPr>
                <w:rFonts w:ascii="Calibri" w:eastAsia="Times New Roman" w:hAnsi="Calibri" w:cs="Calibri"/>
                <w:color w:val="000000"/>
                <w:kern w:val="0"/>
                <w:sz w:val="22"/>
                <w:szCs w:val="22"/>
                <w:lang w:val="ro-RO" w:eastAsia="en-US" w:bidi="ar-SA"/>
              </w:rPr>
              <w:t>Pre</w:t>
            </w:r>
            <w:r w:rsidR="00C42E93" w:rsidRPr="00B546C6">
              <w:rPr>
                <w:rFonts w:ascii="Calibri" w:eastAsia="Times New Roman" w:hAnsi="Calibri" w:cs="Calibri"/>
                <w:color w:val="000000"/>
                <w:kern w:val="0"/>
                <w:sz w:val="22"/>
                <w:szCs w:val="22"/>
                <w:lang w:val="ro-RO" w:eastAsia="en-US" w:bidi="ar-SA"/>
              </w:rPr>
              <w:t>gătire</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C42E93" w:rsidRPr="00B546C6">
              <w:rPr>
                <w:rFonts w:ascii="Calibri" w:eastAsia="Times New Roman" w:hAnsi="Calibri" w:cs="Calibri"/>
                <w:color w:val="000000"/>
                <w:kern w:val="0"/>
                <w:sz w:val="22"/>
                <w:szCs w:val="22"/>
                <w:lang w:val="ro-RO" w:eastAsia="en-US" w:bidi="ar-SA"/>
              </w:rPr>
              <w:t>Diferite faze ale procesului de dezvoltare a</w:t>
            </w:r>
            <w:r w:rsidRPr="00B546C6">
              <w:rPr>
                <w:rFonts w:ascii="Calibri" w:eastAsia="Times New Roman" w:hAnsi="Calibri" w:cs="Calibri"/>
                <w:color w:val="000000"/>
                <w:kern w:val="0"/>
                <w:sz w:val="22"/>
                <w:szCs w:val="22"/>
                <w:lang w:val="ro-RO" w:eastAsia="en-US" w:bidi="ar-SA"/>
              </w:rPr>
              <w:t xml:space="preserve"> </w:t>
            </w:r>
            <w:r w:rsidR="00FC4ECF" w:rsidRPr="00B546C6">
              <w:rPr>
                <w:rFonts w:ascii="Calibri" w:eastAsia="Times New Roman" w:hAnsi="Calibri" w:cs="Calibri"/>
                <w:color w:val="000000"/>
                <w:kern w:val="0"/>
                <w:sz w:val="22"/>
                <w:szCs w:val="22"/>
                <w:lang w:val="ro-RO" w:eastAsia="en-US" w:bidi="ar-SA"/>
              </w:rPr>
              <w:t>PM</w:t>
            </w:r>
            <w:r w:rsidRPr="00B546C6">
              <w:rPr>
                <w:rFonts w:ascii="Calibri" w:eastAsia="Times New Roman" w:hAnsi="Calibri" w:cs="Calibri"/>
                <w:color w:val="000000"/>
                <w:kern w:val="0"/>
                <w:sz w:val="22"/>
                <w:szCs w:val="22"/>
                <w:lang w:val="ro-RO" w:eastAsia="en-US" w:bidi="ar-SA"/>
              </w:rPr>
              <w:t xml:space="preserve"> </w:t>
            </w:r>
            <w:r w:rsidR="00C42E93" w:rsidRPr="00B546C6">
              <w:rPr>
                <w:rFonts w:ascii="Calibri" w:eastAsia="Times New Roman" w:hAnsi="Calibri" w:cs="Calibri"/>
                <w:color w:val="000000"/>
                <w:kern w:val="0"/>
                <w:sz w:val="22"/>
                <w:szCs w:val="22"/>
                <w:lang w:val="ro-RO" w:eastAsia="en-US" w:bidi="ar-SA"/>
              </w:rPr>
              <w:t>și utilizarea a diferite instrumente</w:t>
            </w:r>
            <w:r w:rsidRPr="00B546C6">
              <w:rPr>
                <w:rFonts w:ascii="Calibri" w:eastAsia="Times New Roman" w:hAnsi="Calibri" w:cs="Calibri"/>
                <w:color w:val="000000"/>
                <w:kern w:val="0"/>
                <w:sz w:val="22"/>
                <w:szCs w:val="22"/>
                <w:lang w:val="ro-RO" w:eastAsia="en-US" w:bidi="ar-SA"/>
              </w:rPr>
              <w:t xml:space="preserve">, </w:t>
            </w:r>
            <w:r w:rsidR="00C42E93" w:rsidRPr="00B546C6">
              <w:rPr>
                <w:rFonts w:ascii="Calibri" w:eastAsia="Times New Roman" w:hAnsi="Calibri" w:cs="Calibri"/>
                <w:color w:val="000000"/>
                <w:kern w:val="0"/>
                <w:sz w:val="22"/>
                <w:szCs w:val="22"/>
                <w:lang w:val="ro-RO" w:eastAsia="en-US" w:bidi="ar-SA"/>
              </w:rPr>
              <w:t>inclusiv tabele de analiză (</w:t>
            </w:r>
            <w:r w:rsidRPr="00B546C6">
              <w:rPr>
                <w:rFonts w:ascii="Calibri" w:eastAsia="Times New Roman" w:hAnsi="Calibri" w:cs="Calibri"/>
                <w:color w:val="000000"/>
                <w:kern w:val="0"/>
                <w:sz w:val="22"/>
                <w:szCs w:val="22"/>
                <w:lang w:val="ro-RO" w:eastAsia="en-US" w:bidi="ar-SA"/>
              </w:rPr>
              <w:t>screening</w:t>
            </w:r>
            <w:r w:rsidR="00C42E93"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t xml:space="preserve">, </w:t>
            </w:r>
            <w:r w:rsidR="007F22A4" w:rsidRPr="00B546C6">
              <w:rPr>
                <w:rFonts w:ascii="Calibri" w:eastAsia="Times New Roman" w:hAnsi="Calibri" w:cs="Calibri"/>
                <w:color w:val="000000"/>
                <w:kern w:val="0"/>
                <w:sz w:val="22"/>
                <w:szCs w:val="22"/>
                <w:lang w:val="ro-RO" w:eastAsia="en-US" w:bidi="ar-SA"/>
              </w:rPr>
              <w:t>AMC</w:t>
            </w:r>
            <w:r w:rsidRPr="00B546C6">
              <w:rPr>
                <w:rFonts w:ascii="Calibri" w:eastAsia="Times New Roman" w:hAnsi="Calibri" w:cs="Calibri"/>
                <w:color w:val="000000"/>
                <w:kern w:val="0"/>
                <w:sz w:val="22"/>
                <w:szCs w:val="22"/>
                <w:lang w:val="ro-RO" w:eastAsia="en-US" w:bidi="ar-SA"/>
              </w:rPr>
              <w:t xml:space="preserve"> </w:t>
            </w:r>
            <w:r w:rsidR="00C42E93" w:rsidRPr="00B546C6">
              <w:rPr>
                <w:rFonts w:ascii="Calibri" w:eastAsia="Times New Roman" w:hAnsi="Calibri" w:cs="Calibri"/>
                <w:color w:val="000000"/>
                <w:kern w:val="0"/>
                <w:sz w:val="22"/>
                <w:szCs w:val="22"/>
                <w:lang w:val="ro-RO" w:eastAsia="en-US" w:bidi="ar-SA"/>
              </w:rPr>
              <w:t xml:space="preserve">și </w:t>
            </w:r>
            <w:r w:rsidR="007F22A4" w:rsidRPr="00B546C6">
              <w:rPr>
                <w:rFonts w:ascii="Calibri" w:eastAsia="Times New Roman" w:hAnsi="Calibri" w:cs="Calibri"/>
                <w:color w:val="000000"/>
                <w:kern w:val="0"/>
                <w:sz w:val="22"/>
                <w:szCs w:val="22"/>
                <w:lang w:val="ro-RO" w:eastAsia="en-US" w:bidi="ar-SA"/>
              </w:rPr>
              <w:t>ACB</w:t>
            </w:r>
            <w:r w:rsidR="00C42E93" w:rsidRPr="00B546C6">
              <w:rPr>
                <w:rFonts w:ascii="Calibri" w:eastAsia="Times New Roman" w:hAnsi="Calibri" w:cs="Calibri"/>
                <w:color w:val="000000"/>
                <w:kern w:val="0"/>
                <w:sz w:val="22"/>
                <w:szCs w:val="22"/>
                <w:lang w:val="ro-RO" w:eastAsia="en-US" w:bidi="ar-SA"/>
              </w:rPr>
              <w:t xml:space="preserve"> (rapidă)</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Fe</w:t>
            </w:r>
            <w:r w:rsidR="00C42E93" w:rsidRPr="00B546C6">
              <w:rPr>
                <w:rFonts w:ascii="Calibri" w:eastAsia="Times New Roman" w:hAnsi="Calibri" w:cs="Calibri"/>
                <w:color w:val="000000"/>
                <w:kern w:val="0"/>
                <w:sz w:val="22"/>
                <w:szCs w:val="22"/>
                <w:lang w:val="ro-RO" w:eastAsia="en-US" w:bidi="ar-SA"/>
              </w:rPr>
              <w:t>z</w:t>
            </w:r>
            <w:r w:rsidRPr="00B546C6">
              <w:rPr>
                <w:rFonts w:ascii="Calibri" w:eastAsia="Times New Roman" w:hAnsi="Calibri" w:cs="Calibri"/>
                <w:color w:val="000000"/>
                <w:kern w:val="0"/>
                <w:sz w:val="22"/>
                <w:szCs w:val="22"/>
                <w:lang w:val="ro-RO" w:eastAsia="en-US" w:bidi="ar-SA"/>
              </w:rPr>
              <w:t>a</w:t>
            </w:r>
            <w:r w:rsidR="00C42E93" w:rsidRPr="00B546C6">
              <w:rPr>
                <w:rFonts w:ascii="Calibri" w:eastAsia="Times New Roman" w:hAnsi="Calibri" w:cs="Calibri"/>
                <w:color w:val="000000"/>
                <w:kern w:val="0"/>
                <w:sz w:val="22"/>
                <w:szCs w:val="22"/>
                <w:lang w:val="ro-RO" w:eastAsia="en-US" w:bidi="ar-SA"/>
              </w:rPr>
              <w:t xml:space="preserve">bilitate și </w:t>
            </w:r>
            <w:r w:rsidRPr="00B546C6">
              <w:rPr>
                <w:rFonts w:ascii="Calibri" w:eastAsia="Times New Roman" w:hAnsi="Calibri" w:cs="Calibri"/>
                <w:color w:val="000000"/>
                <w:kern w:val="0"/>
                <w:sz w:val="22"/>
                <w:szCs w:val="22"/>
                <w:lang w:val="ro-RO" w:eastAsia="en-US" w:bidi="ar-SA"/>
              </w:rPr>
              <w:t>Justifica</w:t>
            </w:r>
            <w:r w:rsidR="00C42E93" w:rsidRPr="00B546C6">
              <w:rPr>
                <w:rFonts w:ascii="Calibri" w:eastAsia="Times New Roman" w:hAnsi="Calibri" w:cs="Calibri"/>
                <w:color w:val="000000"/>
                <w:kern w:val="0"/>
                <w:sz w:val="22"/>
                <w:szCs w:val="22"/>
                <w:lang w:val="ro-RO" w:eastAsia="en-US" w:bidi="ar-SA"/>
              </w:rPr>
              <w:t>re</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C42E93" w:rsidRPr="00B546C6">
              <w:rPr>
                <w:rFonts w:ascii="Calibri" w:eastAsia="Times New Roman" w:hAnsi="Calibri" w:cs="Calibri"/>
                <w:color w:val="000000"/>
                <w:kern w:val="0"/>
                <w:sz w:val="22"/>
                <w:szCs w:val="22"/>
                <w:lang w:val="ro-RO" w:eastAsia="en-US" w:bidi="ar-SA"/>
              </w:rPr>
              <w:t>Corelarea cu procesul</w:t>
            </w:r>
            <w:r w:rsidRPr="00B546C6">
              <w:rPr>
                <w:rFonts w:ascii="Calibri" w:eastAsia="Times New Roman" w:hAnsi="Calibri" w:cs="Calibri"/>
                <w:color w:val="000000"/>
                <w:kern w:val="0"/>
                <w:sz w:val="22"/>
                <w:szCs w:val="22"/>
                <w:lang w:val="ro-RO" w:eastAsia="en-US" w:bidi="ar-SA"/>
              </w:rPr>
              <w:t xml:space="preserve"> SEA (procedur</w:t>
            </w:r>
            <w:r w:rsidR="00C42E93" w:rsidRPr="00B546C6">
              <w:rPr>
                <w:rFonts w:ascii="Calibri" w:eastAsia="Times New Roman" w:hAnsi="Calibri" w:cs="Calibri"/>
                <w:color w:val="000000"/>
                <w:kern w:val="0"/>
                <w:sz w:val="22"/>
                <w:szCs w:val="22"/>
                <w:lang w:val="ro-RO" w:eastAsia="en-US" w:bidi="ar-SA"/>
              </w:rPr>
              <w:t>i</w:t>
            </w:r>
            <w:r w:rsidRPr="00B546C6">
              <w:rPr>
                <w:rFonts w:ascii="Calibri" w:eastAsia="Times New Roman" w:hAnsi="Calibri" w:cs="Calibri"/>
                <w:color w:val="000000"/>
                <w:kern w:val="0"/>
                <w:sz w:val="22"/>
                <w:szCs w:val="22"/>
                <w:lang w:val="ro-RO" w:eastAsia="en-US" w:bidi="ar-SA"/>
              </w:rPr>
              <w:t xml:space="preserve">, </w:t>
            </w:r>
            <w:r w:rsidR="00C42E93" w:rsidRPr="00B546C6">
              <w:rPr>
                <w:rFonts w:ascii="Calibri" w:eastAsia="Times New Roman" w:hAnsi="Calibri" w:cs="Calibri"/>
                <w:color w:val="000000"/>
                <w:kern w:val="0"/>
                <w:sz w:val="22"/>
                <w:szCs w:val="22"/>
                <w:lang w:val="ro-RO" w:eastAsia="en-US" w:bidi="ar-SA"/>
              </w:rPr>
              <w:t>faze</w:t>
            </w:r>
            <w:r w:rsidRPr="00B546C6">
              <w:rPr>
                <w:rFonts w:ascii="Calibri" w:eastAsia="Times New Roman" w:hAnsi="Calibri" w:cs="Calibri"/>
                <w:color w:val="000000"/>
                <w:kern w:val="0"/>
                <w:sz w:val="22"/>
                <w:szCs w:val="22"/>
                <w:lang w:val="ro-RO" w:eastAsia="en-US" w:bidi="ar-SA"/>
              </w:rPr>
              <w:t xml:space="preserve">, </w:t>
            </w:r>
            <w:r w:rsidR="00C42E93" w:rsidRPr="00B546C6">
              <w:rPr>
                <w:rFonts w:ascii="Calibri" w:eastAsia="Times New Roman" w:hAnsi="Calibri" w:cs="Calibri"/>
                <w:color w:val="000000"/>
                <w:kern w:val="0"/>
                <w:sz w:val="22"/>
                <w:szCs w:val="22"/>
                <w:lang w:val="ro-RO" w:eastAsia="en-US" w:bidi="ar-SA"/>
              </w:rPr>
              <w:t xml:space="preserve">datele necesare </w:t>
            </w:r>
            <w:r w:rsidRPr="00B546C6">
              <w:rPr>
                <w:rFonts w:ascii="Calibri" w:eastAsia="Times New Roman" w:hAnsi="Calibri" w:cs="Calibri"/>
                <w:color w:val="000000"/>
                <w:kern w:val="0"/>
                <w:sz w:val="22"/>
                <w:szCs w:val="22"/>
                <w:lang w:val="ro-RO" w:eastAsia="en-US" w:bidi="ar-SA"/>
              </w:rPr>
              <w:t>etc.);</w:t>
            </w:r>
            <w:r w:rsidRPr="00B546C6">
              <w:rPr>
                <w:rFonts w:ascii="Calibri" w:eastAsia="Times New Roman" w:hAnsi="Calibri" w:cs="Calibri"/>
                <w:color w:val="000000"/>
                <w:kern w:val="0"/>
                <w:sz w:val="22"/>
                <w:szCs w:val="22"/>
                <w:lang w:val="ro-RO" w:eastAsia="en-US" w:bidi="ar-SA"/>
              </w:rPr>
              <w:br/>
              <w:t xml:space="preserve">·     </w:t>
            </w:r>
            <w:r w:rsidR="00C42E93" w:rsidRPr="00B546C6">
              <w:rPr>
                <w:rFonts w:ascii="Calibri" w:eastAsia="Times New Roman" w:hAnsi="Calibri" w:cs="Calibri"/>
                <w:color w:val="000000"/>
                <w:kern w:val="0"/>
                <w:sz w:val="22"/>
                <w:szCs w:val="22"/>
                <w:lang w:val="ro-RO" w:eastAsia="en-US" w:bidi="ar-SA"/>
              </w:rPr>
              <w:t>Corelarea cu</w:t>
            </w:r>
            <w:r w:rsidRPr="00B546C6">
              <w:rPr>
                <w:rFonts w:ascii="Calibri" w:eastAsia="Times New Roman" w:hAnsi="Calibri" w:cs="Calibri"/>
                <w:color w:val="000000"/>
                <w:kern w:val="0"/>
                <w:sz w:val="22"/>
                <w:szCs w:val="22"/>
                <w:lang w:val="ro-RO" w:eastAsia="en-US" w:bidi="ar-SA"/>
              </w:rPr>
              <w:t xml:space="preserve"> </w:t>
            </w:r>
            <w:r w:rsidR="00CA7125" w:rsidRPr="00B546C6">
              <w:rPr>
                <w:rFonts w:ascii="Calibri" w:eastAsia="Times New Roman" w:hAnsi="Calibri" w:cs="Calibri"/>
                <w:color w:val="000000"/>
                <w:kern w:val="0"/>
                <w:sz w:val="22"/>
                <w:szCs w:val="22"/>
                <w:lang w:val="ro-RO" w:eastAsia="en-US" w:bidi="ar-SA"/>
              </w:rPr>
              <w:t>PMBH</w:t>
            </w:r>
            <w:r w:rsidRPr="00B546C6">
              <w:rPr>
                <w:rFonts w:ascii="Calibri" w:eastAsia="Times New Roman" w:hAnsi="Calibri" w:cs="Calibri"/>
                <w:color w:val="000000"/>
                <w:kern w:val="0"/>
                <w:sz w:val="22"/>
                <w:szCs w:val="22"/>
                <w:lang w:val="ro-RO" w:eastAsia="en-US" w:bidi="ar-SA"/>
              </w:rPr>
              <w:t xml:space="preserve"> (</w:t>
            </w:r>
            <w:r w:rsidR="00C42E93" w:rsidRPr="00B546C6">
              <w:rPr>
                <w:rFonts w:ascii="Calibri" w:eastAsia="Times New Roman" w:hAnsi="Calibri" w:cs="Calibri"/>
                <w:color w:val="000000"/>
                <w:kern w:val="0"/>
                <w:sz w:val="22"/>
                <w:szCs w:val="22"/>
                <w:lang w:val="ro-RO" w:eastAsia="en-US" w:bidi="ar-SA"/>
              </w:rPr>
              <w:t xml:space="preserve">cerințele DCA și în special cele din cadrul </w:t>
            </w:r>
            <w:r w:rsidRPr="00B546C6">
              <w:rPr>
                <w:rFonts w:ascii="Calibri" w:eastAsia="Times New Roman" w:hAnsi="Calibri" w:cs="Calibri"/>
                <w:color w:val="000000"/>
                <w:kern w:val="0"/>
                <w:sz w:val="22"/>
                <w:szCs w:val="22"/>
                <w:lang w:val="ro-RO" w:eastAsia="en-US" w:bidi="ar-SA"/>
              </w:rPr>
              <w:t>artic</w:t>
            </w:r>
            <w:r w:rsidR="00C42E93" w:rsidRPr="00B546C6">
              <w:rPr>
                <w:rFonts w:ascii="Calibri" w:eastAsia="Times New Roman" w:hAnsi="Calibri" w:cs="Calibri"/>
                <w:color w:val="000000"/>
                <w:kern w:val="0"/>
                <w:sz w:val="22"/>
                <w:szCs w:val="22"/>
                <w:lang w:val="ro-RO" w:eastAsia="en-US" w:bidi="ar-SA"/>
              </w:rPr>
              <w:t xml:space="preserve">olului </w:t>
            </w:r>
            <w:r w:rsidRPr="00B546C6">
              <w:rPr>
                <w:rFonts w:ascii="Calibri" w:eastAsia="Times New Roman" w:hAnsi="Calibri" w:cs="Calibri"/>
                <w:color w:val="000000"/>
                <w:kern w:val="0"/>
                <w:sz w:val="22"/>
                <w:szCs w:val="22"/>
                <w:lang w:val="ro-RO" w:eastAsia="en-US" w:bidi="ar-SA"/>
              </w:rPr>
              <w:t>4.7);</w:t>
            </w:r>
            <w:r w:rsidRPr="00B546C6">
              <w:rPr>
                <w:rFonts w:ascii="Calibri" w:eastAsia="Times New Roman" w:hAnsi="Calibri" w:cs="Calibri"/>
                <w:color w:val="000000"/>
                <w:kern w:val="0"/>
                <w:sz w:val="22"/>
                <w:szCs w:val="22"/>
                <w:lang w:val="ro-RO" w:eastAsia="en-US" w:bidi="ar-SA"/>
              </w:rPr>
              <w:br/>
              <w:t xml:space="preserve">·     </w:t>
            </w:r>
            <w:r w:rsidR="00C42E93" w:rsidRPr="00B546C6">
              <w:rPr>
                <w:rFonts w:ascii="Calibri" w:eastAsia="Times New Roman" w:hAnsi="Calibri" w:cs="Calibri"/>
                <w:color w:val="000000"/>
                <w:kern w:val="0"/>
                <w:sz w:val="22"/>
                <w:szCs w:val="22"/>
                <w:lang w:val="ro-RO" w:eastAsia="en-US" w:bidi="ar-SA"/>
              </w:rPr>
              <w:t xml:space="preserve">cerințele de raportare privind implementarea </w:t>
            </w:r>
            <w:r w:rsidR="00502035" w:rsidRPr="00B546C6">
              <w:rPr>
                <w:rFonts w:ascii="Calibri" w:eastAsia="Times New Roman" w:hAnsi="Calibri" w:cs="Calibri"/>
                <w:color w:val="000000"/>
                <w:kern w:val="0"/>
                <w:sz w:val="22"/>
                <w:szCs w:val="22"/>
                <w:lang w:val="ro-RO" w:eastAsia="en-US" w:bidi="ar-SA"/>
              </w:rPr>
              <w:t>DI</w:t>
            </w:r>
            <w:r w:rsidRPr="00B546C6">
              <w:rPr>
                <w:rFonts w:ascii="Calibri" w:eastAsia="Times New Roman" w:hAnsi="Calibri" w:cs="Calibri"/>
                <w:color w:val="000000"/>
                <w:kern w:val="0"/>
                <w:sz w:val="22"/>
                <w:szCs w:val="22"/>
                <w:lang w:val="ro-RO" w:eastAsia="en-US" w:bidi="ar-SA"/>
              </w:rPr>
              <w:t xml:space="preserve"> </w:t>
            </w:r>
            <w:r w:rsidR="00C42E93" w:rsidRPr="00B546C6">
              <w:rPr>
                <w:rFonts w:ascii="Calibri" w:eastAsia="Times New Roman" w:hAnsi="Calibri" w:cs="Calibri"/>
                <w:color w:val="000000"/>
                <w:kern w:val="0"/>
                <w:sz w:val="22"/>
                <w:szCs w:val="22"/>
                <w:lang w:val="ro-RO" w:eastAsia="en-US" w:bidi="ar-SA"/>
              </w:rPr>
              <w:t>a UE</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7367BA" w:rsidRPr="00B546C6">
              <w:rPr>
                <w:rFonts w:ascii="Calibri" w:eastAsia="Times New Roman" w:hAnsi="Calibri" w:cs="Calibri"/>
                <w:color w:val="000000"/>
                <w:kern w:val="0"/>
                <w:sz w:val="22"/>
                <w:szCs w:val="22"/>
                <w:lang w:val="ro-RO" w:eastAsia="en-US" w:bidi="ar-SA"/>
              </w:rPr>
              <w:t xml:space="preserve">Prezentarea unor studii de caz și a unor cazuri </w:t>
            </w:r>
            <w:r w:rsidR="007367BA" w:rsidRPr="00B546C6">
              <w:rPr>
                <w:rFonts w:ascii="Calibri" w:eastAsia="Times New Roman" w:hAnsi="Calibri" w:cs="Calibri"/>
                <w:color w:val="000000"/>
                <w:kern w:val="0"/>
                <w:sz w:val="22"/>
                <w:szCs w:val="22"/>
                <w:lang w:val="ro-RO" w:eastAsia="en-US" w:bidi="ar-SA"/>
              </w:rPr>
              <w:lastRenderedPageBreak/>
              <w:t>interactive sau a unor sesiuni de teme pentru acasă</w:t>
            </w:r>
            <w:r w:rsidRPr="00B546C6">
              <w:rPr>
                <w:rFonts w:ascii="Calibri" w:eastAsia="Times New Roman" w:hAnsi="Calibri" w:cs="Calibri"/>
                <w:color w:val="000000"/>
                <w:kern w:val="0"/>
                <w:sz w:val="22"/>
                <w:szCs w:val="22"/>
                <w:lang w:val="ro-RO" w:eastAsia="en-US" w:bidi="ar-SA"/>
              </w:rPr>
              <w:t>.</w:t>
            </w:r>
          </w:p>
        </w:tc>
        <w:tc>
          <w:tcPr>
            <w:tcW w:w="1362" w:type="pct"/>
            <w:vMerge w:val="restart"/>
            <w:hideMark/>
          </w:tcPr>
          <w:p w14:paraId="0B1871DD" w14:textId="0E7DC6BF" w:rsidR="0028701A" w:rsidRPr="00B546C6" w:rsidRDefault="0028701A" w:rsidP="00C42E93">
            <w:pPr>
              <w:suppressAutoHyphens w:val="0"/>
              <w:autoSpaceDN/>
              <w:jc w:val="both"/>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lastRenderedPageBreak/>
              <w:t xml:space="preserve">·       </w:t>
            </w:r>
            <w:r w:rsidR="00C42E93" w:rsidRPr="00B546C6">
              <w:rPr>
                <w:rFonts w:ascii="Calibri" w:eastAsia="Times New Roman" w:hAnsi="Calibri" w:cs="Calibri"/>
                <w:color w:val="000000"/>
                <w:kern w:val="0"/>
                <w:sz w:val="22"/>
                <w:szCs w:val="22"/>
                <w:lang w:val="ro-RO" w:eastAsia="en-US" w:bidi="ar-SA"/>
              </w:rPr>
              <w:t xml:space="preserve">Identificarea datelor necesare pentru diferite etape ale procesului de dezvoltare a </w:t>
            </w:r>
            <w:r w:rsidR="00687161" w:rsidRPr="00B546C6">
              <w:rPr>
                <w:rFonts w:ascii="Calibri" w:eastAsia="Times New Roman" w:hAnsi="Calibri" w:cs="Calibri"/>
                <w:color w:val="000000"/>
                <w:kern w:val="0"/>
                <w:sz w:val="22"/>
                <w:szCs w:val="22"/>
                <w:lang w:val="ro-RO" w:eastAsia="en-US" w:bidi="ar-SA"/>
              </w:rPr>
              <w:t>Programul</w:t>
            </w:r>
            <w:r w:rsidR="00C42E93" w:rsidRPr="00B546C6">
              <w:rPr>
                <w:rFonts w:ascii="Calibri" w:eastAsia="Times New Roman" w:hAnsi="Calibri" w:cs="Calibri"/>
                <w:color w:val="000000"/>
                <w:kern w:val="0"/>
                <w:sz w:val="22"/>
                <w:szCs w:val="22"/>
                <w:lang w:val="ro-RO" w:eastAsia="en-US" w:bidi="ar-SA"/>
              </w:rPr>
              <w:t>ui</w:t>
            </w:r>
            <w:r w:rsidR="00687161" w:rsidRPr="00B546C6">
              <w:rPr>
                <w:rFonts w:ascii="Calibri" w:eastAsia="Times New Roman" w:hAnsi="Calibri" w:cs="Calibri"/>
                <w:color w:val="000000"/>
                <w:kern w:val="0"/>
                <w:sz w:val="22"/>
                <w:szCs w:val="22"/>
                <w:lang w:val="ro-RO" w:eastAsia="en-US" w:bidi="ar-SA"/>
              </w:rPr>
              <w:t xml:space="preserve"> de Măsuri</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C42E93" w:rsidRPr="00B546C6">
              <w:rPr>
                <w:rFonts w:ascii="Calibri" w:eastAsia="Times New Roman" w:hAnsi="Calibri" w:cs="Calibri"/>
                <w:color w:val="000000"/>
                <w:kern w:val="0"/>
                <w:sz w:val="22"/>
                <w:szCs w:val="22"/>
                <w:lang w:val="ro-RO" w:eastAsia="en-US" w:bidi="ar-SA"/>
              </w:rPr>
              <w:t xml:space="preserve">Selectarea și gruparea măsurilor la diferite nivele </w:t>
            </w:r>
            <w:r w:rsidRPr="00B546C6">
              <w:rPr>
                <w:rFonts w:ascii="Calibri" w:eastAsia="Times New Roman" w:hAnsi="Calibri" w:cs="Calibri"/>
                <w:color w:val="000000"/>
                <w:kern w:val="0"/>
                <w:sz w:val="22"/>
                <w:szCs w:val="22"/>
                <w:lang w:val="ro-RO" w:eastAsia="en-US" w:bidi="ar-SA"/>
              </w:rPr>
              <w:t xml:space="preserve">(AFU, APSFR, </w:t>
            </w:r>
            <w:r w:rsidR="00C42E93" w:rsidRPr="00B546C6">
              <w:rPr>
                <w:rFonts w:ascii="Calibri" w:eastAsia="Times New Roman" w:hAnsi="Calibri" w:cs="Calibri"/>
                <w:color w:val="000000"/>
                <w:kern w:val="0"/>
                <w:sz w:val="22"/>
                <w:szCs w:val="22"/>
                <w:lang w:val="ro-RO" w:eastAsia="en-US" w:bidi="ar-SA"/>
              </w:rPr>
              <w:t>ABA-uri</w:t>
            </w:r>
            <w:r w:rsidRPr="00B546C6">
              <w:rPr>
                <w:rFonts w:ascii="Calibri" w:eastAsia="Times New Roman" w:hAnsi="Calibri" w:cs="Calibri"/>
                <w:color w:val="000000"/>
                <w:kern w:val="0"/>
                <w:sz w:val="22"/>
                <w:szCs w:val="22"/>
                <w:lang w:val="ro-RO" w:eastAsia="en-US" w:bidi="ar-SA"/>
              </w:rPr>
              <w:t xml:space="preserve"> </w:t>
            </w:r>
            <w:r w:rsidR="00C42E93" w:rsidRPr="00B546C6">
              <w:rPr>
                <w:rFonts w:ascii="Calibri" w:eastAsia="Times New Roman" w:hAnsi="Calibri" w:cs="Calibri"/>
                <w:color w:val="000000"/>
                <w:kern w:val="0"/>
                <w:sz w:val="22"/>
                <w:szCs w:val="22"/>
                <w:lang w:val="ro-RO" w:eastAsia="en-US" w:bidi="ar-SA"/>
              </w:rPr>
              <w:t xml:space="preserve">și nivel </w:t>
            </w:r>
            <w:r w:rsidR="00502035" w:rsidRPr="00B546C6">
              <w:rPr>
                <w:rFonts w:ascii="Calibri" w:eastAsia="Times New Roman" w:hAnsi="Calibri" w:cs="Calibri"/>
                <w:color w:val="000000"/>
                <w:kern w:val="0"/>
                <w:sz w:val="22"/>
                <w:szCs w:val="22"/>
                <w:lang w:val="ro-RO" w:eastAsia="en-US" w:bidi="ar-SA"/>
              </w:rPr>
              <w:t>național</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C42E93" w:rsidRPr="00B546C6">
              <w:rPr>
                <w:rFonts w:ascii="Calibri" w:eastAsia="Times New Roman" w:hAnsi="Calibri" w:cs="Calibri"/>
                <w:color w:val="000000"/>
                <w:kern w:val="0"/>
                <w:sz w:val="22"/>
                <w:szCs w:val="22"/>
                <w:lang w:val="ro-RO" w:eastAsia="en-US" w:bidi="ar-SA"/>
              </w:rPr>
              <w:t>p</w:t>
            </w:r>
            <w:r w:rsidRPr="00B546C6">
              <w:rPr>
                <w:rFonts w:ascii="Calibri" w:eastAsia="Times New Roman" w:hAnsi="Calibri" w:cs="Calibri"/>
                <w:color w:val="000000"/>
                <w:kern w:val="0"/>
                <w:sz w:val="22"/>
                <w:szCs w:val="22"/>
                <w:lang w:val="ro-RO" w:eastAsia="en-US" w:bidi="ar-SA"/>
              </w:rPr>
              <w:t>romo</w:t>
            </w:r>
            <w:r w:rsidR="00C42E93" w:rsidRPr="00B546C6">
              <w:rPr>
                <w:rFonts w:ascii="Calibri" w:eastAsia="Times New Roman" w:hAnsi="Calibri" w:cs="Calibri"/>
                <w:color w:val="000000"/>
                <w:kern w:val="0"/>
                <w:sz w:val="22"/>
                <w:szCs w:val="22"/>
                <w:lang w:val="ro-RO" w:eastAsia="en-US" w:bidi="ar-SA"/>
              </w:rPr>
              <w:t xml:space="preserve">varea </w:t>
            </w:r>
            <w:r w:rsidR="007F22A4" w:rsidRPr="00B546C6">
              <w:rPr>
                <w:rFonts w:ascii="Calibri" w:eastAsia="Times New Roman" w:hAnsi="Calibri" w:cs="Calibri"/>
                <w:color w:val="000000"/>
                <w:kern w:val="0"/>
                <w:sz w:val="22"/>
                <w:szCs w:val="22"/>
                <w:lang w:val="ro-RO" w:eastAsia="en-US" w:bidi="ar-SA"/>
              </w:rPr>
              <w:t>IV</w:t>
            </w:r>
            <w:r w:rsidRPr="00B546C6">
              <w:rPr>
                <w:rFonts w:ascii="Calibri" w:eastAsia="Times New Roman" w:hAnsi="Calibri" w:cs="Calibri"/>
                <w:color w:val="000000"/>
                <w:kern w:val="0"/>
                <w:sz w:val="22"/>
                <w:szCs w:val="22"/>
                <w:lang w:val="ro-RO" w:eastAsia="en-US" w:bidi="ar-SA"/>
              </w:rPr>
              <w:t xml:space="preserve"> </w:t>
            </w:r>
            <w:r w:rsidR="00C42E93" w:rsidRPr="00B546C6">
              <w:rPr>
                <w:rFonts w:ascii="Calibri" w:eastAsia="Times New Roman" w:hAnsi="Calibri" w:cs="Calibri"/>
                <w:color w:val="000000"/>
                <w:kern w:val="0"/>
                <w:sz w:val="22"/>
                <w:szCs w:val="22"/>
                <w:lang w:val="ro-RO" w:eastAsia="en-US" w:bidi="ar-SA"/>
              </w:rPr>
              <w:t xml:space="preserve">și a </w:t>
            </w:r>
            <w:r w:rsidRPr="00B546C6">
              <w:rPr>
                <w:rFonts w:ascii="Calibri" w:eastAsia="Times New Roman" w:hAnsi="Calibri" w:cs="Calibri"/>
                <w:color w:val="000000"/>
                <w:kern w:val="0"/>
                <w:sz w:val="22"/>
                <w:szCs w:val="22"/>
                <w:lang w:val="ro-RO" w:eastAsia="en-US" w:bidi="ar-SA"/>
              </w:rPr>
              <w:t xml:space="preserve">NBS </w:t>
            </w:r>
            <w:r w:rsidR="00C42E93" w:rsidRPr="00B546C6">
              <w:rPr>
                <w:rFonts w:ascii="Calibri" w:eastAsia="Times New Roman" w:hAnsi="Calibri" w:cs="Calibri"/>
                <w:color w:val="000000"/>
                <w:kern w:val="0"/>
                <w:sz w:val="22"/>
                <w:szCs w:val="22"/>
                <w:lang w:val="ro-RO" w:eastAsia="en-US" w:bidi="ar-SA"/>
              </w:rPr>
              <w:t xml:space="preserve">și evalaurea potențialului acestora pentru </w:t>
            </w:r>
            <w:r w:rsidRPr="00B546C6">
              <w:rPr>
                <w:rFonts w:ascii="Calibri" w:eastAsia="Times New Roman" w:hAnsi="Calibri" w:cs="Calibri"/>
                <w:color w:val="000000"/>
                <w:kern w:val="0"/>
                <w:sz w:val="22"/>
                <w:szCs w:val="22"/>
                <w:lang w:val="ro-RO" w:eastAsia="en-US" w:bidi="ar-SA"/>
              </w:rPr>
              <w:t>reduce</w:t>
            </w:r>
            <w:r w:rsidR="00C42E93" w:rsidRPr="00B546C6">
              <w:rPr>
                <w:rFonts w:ascii="Calibri" w:eastAsia="Times New Roman" w:hAnsi="Calibri" w:cs="Calibri"/>
                <w:color w:val="000000"/>
                <w:kern w:val="0"/>
                <w:sz w:val="22"/>
                <w:szCs w:val="22"/>
                <w:lang w:val="ro-RO" w:eastAsia="en-US" w:bidi="ar-SA"/>
              </w:rPr>
              <w:t>rea riscului la inundații</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C42E93" w:rsidRPr="00B546C6">
              <w:rPr>
                <w:rFonts w:ascii="Calibri" w:eastAsia="Times New Roman" w:hAnsi="Calibri" w:cs="Calibri"/>
                <w:color w:val="000000"/>
                <w:kern w:val="0"/>
                <w:sz w:val="22"/>
                <w:szCs w:val="22"/>
                <w:lang w:val="ro-RO" w:eastAsia="en-US" w:bidi="ar-SA"/>
              </w:rPr>
              <w:t xml:space="preserve">Utilizarea </w:t>
            </w:r>
            <w:r w:rsidR="007F22A4" w:rsidRPr="00B546C6">
              <w:rPr>
                <w:rFonts w:ascii="Calibri" w:eastAsia="Times New Roman" w:hAnsi="Calibri" w:cs="Calibri"/>
                <w:color w:val="000000"/>
                <w:kern w:val="0"/>
                <w:sz w:val="22"/>
                <w:szCs w:val="22"/>
                <w:lang w:val="ro-RO" w:eastAsia="en-US" w:bidi="ar-SA"/>
              </w:rPr>
              <w:t>AMC</w:t>
            </w:r>
            <w:r w:rsidRPr="00B546C6">
              <w:rPr>
                <w:rFonts w:ascii="Calibri" w:eastAsia="Times New Roman" w:hAnsi="Calibri" w:cs="Calibri"/>
                <w:color w:val="000000"/>
                <w:kern w:val="0"/>
                <w:sz w:val="22"/>
                <w:szCs w:val="22"/>
                <w:lang w:val="ro-RO" w:eastAsia="en-US" w:bidi="ar-SA"/>
              </w:rPr>
              <w:t xml:space="preserve"> </w:t>
            </w:r>
            <w:r w:rsidR="00C42E93" w:rsidRPr="00B546C6">
              <w:rPr>
                <w:rFonts w:ascii="Calibri" w:eastAsia="Times New Roman" w:hAnsi="Calibri" w:cs="Calibri"/>
                <w:color w:val="000000"/>
                <w:kern w:val="0"/>
                <w:sz w:val="22"/>
                <w:szCs w:val="22"/>
                <w:lang w:val="ro-RO" w:eastAsia="en-US" w:bidi="ar-SA"/>
              </w:rPr>
              <w:t xml:space="preserve">și </w:t>
            </w:r>
            <w:r w:rsidR="007F22A4" w:rsidRPr="00B546C6">
              <w:rPr>
                <w:rFonts w:ascii="Calibri" w:eastAsia="Times New Roman" w:hAnsi="Calibri" w:cs="Calibri"/>
                <w:color w:val="000000"/>
                <w:kern w:val="0"/>
                <w:sz w:val="22"/>
                <w:szCs w:val="22"/>
                <w:lang w:val="ro-RO" w:eastAsia="en-US" w:bidi="ar-SA"/>
              </w:rPr>
              <w:t>ACB</w:t>
            </w:r>
            <w:r w:rsidRPr="00B546C6">
              <w:rPr>
                <w:rFonts w:ascii="Calibri" w:eastAsia="Times New Roman" w:hAnsi="Calibri" w:cs="Calibri"/>
                <w:color w:val="000000"/>
                <w:kern w:val="0"/>
                <w:sz w:val="22"/>
                <w:szCs w:val="22"/>
                <w:lang w:val="ro-RO" w:eastAsia="en-US" w:bidi="ar-SA"/>
              </w:rPr>
              <w:t xml:space="preserve"> (</w:t>
            </w:r>
            <w:r w:rsidR="00C42E93" w:rsidRPr="00B546C6">
              <w:rPr>
                <w:rFonts w:ascii="Calibri" w:eastAsia="Times New Roman" w:hAnsi="Calibri" w:cs="Calibri"/>
                <w:color w:val="000000"/>
                <w:kern w:val="0"/>
                <w:sz w:val="22"/>
                <w:szCs w:val="22"/>
                <w:lang w:val="ro-RO" w:eastAsia="en-US" w:bidi="ar-SA"/>
              </w:rPr>
              <w:t xml:space="preserve">rapide </w:t>
            </w:r>
            <w:r w:rsidR="0016786F">
              <w:rPr>
                <w:rFonts w:ascii="Calibri" w:eastAsia="Times New Roman" w:hAnsi="Calibri" w:cs="Calibri"/>
                <w:color w:val="000000"/>
                <w:kern w:val="0"/>
                <w:sz w:val="22"/>
                <w:szCs w:val="22"/>
                <w:lang w:val="ro-RO" w:eastAsia="en-US" w:bidi="ar-SA"/>
              </w:rPr>
              <w:t>și respectiv a versiunilor inte</w:t>
            </w:r>
            <w:r w:rsidR="00C42E93" w:rsidRPr="00B546C6">
              <w:rPr>
                <w:rFonts w:ascii="Calibri" w:eastAsia="Times New Roman" w:hAnsi="Calibri" w:cs="Calibri"/>
                <w:color w:val="000000"/>
                <w:kern w:val="0"/>
                <w:sz w:val="22"/>
                <w:szCs w:val="22"/>
                <w:lang w:val="ro-RO" w:eastAsia="en-US" w:bidi="ar-SA"/>
              </w:rPr>
              <w:t>grale</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C42E93" w:rsidRPr="00B546C6">
              <w:rPr>
                <w:rFonts w:ascii="Calibri" w:eastAsia="Times New Roman" w:hAnsi="Calibri" w:cs="Calibri"/>
                <w:color w:val="000000"/>
                <w:kern w:val="0"/>
                <w:sz w:val="22"/>
                <w:szCs w:val="22"/>
                <w:lang w:val="ro-RO" w:eastAsia="en-US" w:bidi="ar-SA"/>
              </w:rPr>
              <w:t>Înțelegerea</w:t>
            </w:r>
            <w:r w:rsidRPr="00B546C6">
              <w:rPr>
                <w:rFonts w:ascii="Calibri" w:eastAsia="Times New Roman" w:hAnsi="Calibri" w:cs="Calibri"/>
                <w:color w:val="000000"/>
                <w:kern w:val="0"/>
                <w:sz w:val="22"/>
                <w:szCs w:val="22"/>
                <w:lang w:val="ro-RO" w:eastAsia="en-US" w:bidi="ar-SA"/>
              </w:rPr>
              <w:t xml:space="preserve"> interf</w:t>
            </w:r>
            <w:r w:rsidR="00C42E93" w:rsidRPr="00B546C6">
              <w:rPr>
                <w:rFonts w:ascii="Calibri" w:eastAsia="Times New Roman" w:hAnsi="Calibri" w:cs="Calibri"/>
                <w:color w:val="000000"/>
                <w:kern w:val="0"/>
                <w:sz w:val="22"/>
                <w:szCs w:val="22"/>
                <w:lang w:val="ro-RO" w:eastAsia="en-US" w:bidi="ar-SA"/>
              </w:rPr>
              <w:t>ețelor cu alte componente ale proiectului</w:t>
            </w:r>
            <w:r w:rsidRPr="00B546C6">
              <w:rPr>
                <w:rFonts w:ascii="Calibri" w:eastAsia="Times New Roman" w:hAnsi="Calibri" w:cs="Calibri"/>
                <w:color w:val="000000"/>
                <w:kern w:val="0"/>
                <w:sz w:val="22"/>
                <w:szCs w:val="22"/>
                <w:lang w:val="ro-RO" w:eastAsia="en-US" w:bidi="ar-SA"/>
              </w:rPr>
              <w:t>, inclu</w:t>
            </w:r>
            <w:r w:rsidR="00C42E93" w:rsidRPr="00B546C6">
              <w:rPr>
                <w:rFonts w:ascii="Calibri" w:eastAsia="Times New Roman" w:hAnsi="Calibri" w:cs="Calibri"/>
                <w:color w:val="000000"/>
                <w:kern w:val="0"/>
                <w:sz w:val="22"/>
                <w:szCs w:val="22"/>
                <w:lang w:val="ro-RO" w:eastAsia="en-US" w:bidi="ar-SA"/>
              </w:rPr>
              <w:t xml:space="preserve">siv de exemplu a hărților de </w:t>
            </w:r>
            <w:r w:rsidRPr="00B546C6">
              <w:rPr>
                <w:rFonts w:ascii="Calibri" w:eastAsia="Times New Roman" w:hAnsi="Calibri" w:cs="Calibri"/>
                <w:color w:val="000000"/>
                <w:kern w:val="0"/>
                <w:sz w:val="22"/>
                <w:szCs w:val="22"/>
                <w:lang w:val="ro-RO" w:eastAsia="en-US" w:bidi="ar-SA"/>
              </w:rPr>
              <w:t xml:space="preserve">hazard </w:t>
            </w:r>
            <w:r w:rsidR="00C42E93" w:rsidRPr="00B546C6">
              <w:rPr>
                <w:rFonts w:ascii="Calibri" w:eastAsia="Times New Roman" w:hAnsi="Calibri" w:cs="Calibri"/>
                <w:color w:val="000000"/>
                <w:kern w:val="0"/>
                <w:sz w:val="22"/>
                <w:szCs w:val="22"/>
                <w:lang w:val="ro-RO" w:eastAsia="en-US" w:bidi="ar-SA"/>
              </w:rPr>
              <w:t xml:space="preserve">și de </w:t>
            </w:r>
            <w:r w:rsidRPr="00B546C6">
              <w:rPr>
                <w:rFonts w:ascii="Calibri" w:eastAsia="Times New Roman" w:hAnsi="Calibri" w:cs="Calibri"/>
                <w:color w:val="000000"/>
                <w:kern w:val="0"/>
                <w:sz w:val="22"/>
                <w:szCs w:val="22"/>
                <w:lang w:val="ro-RO" w:eastAsia="en-US" w:bidi="ar-SA"/>
              </w:rPr>
              <w:t>ris</w:t>
            </w:r>
            <w:r w:rsidR="00C42E93" w:rsidRPr="00B546C6">
              <w:rPr>
                <w:rFonts w:ascii="Calibri" w:eastAsia="Times New Roman" w:hAnsi="Calibri" w:cs="Calibri"/>
                <w:color w:val="000000"/>
                <w:kern w:val="0"/>
                <w:sz w:val="22"/>
                <w:szCs w:val="22"/>
                <w:lang w:val="ro-RO" w:eastAsia="en-US" w:bidi="ar-SA"/>
              </w:rPr>
              <w:t xml:space="preserve">c la inundații și </w:t>
            </w:r>
            <w:r w:rsidR="004231FC" w:rsidRPr="00B546C6">
              <w:rPr>
                <w:rFonts w:ascii="Calibri" w:eastAsia="Times New Roman" w:hAnsi="Calibri" w:cs="Calibri"/>
                <w:color w:val="000000"/>
                <w:kern w:val="0"/>
                <w:sz w:val="22"/>
                <w:szCs w:val="22"/>
                <w:lang w:val="ro-RO" w:eastAsia="en-US" w:bidi="ar-SA"/>
              </w:rPr>
              <w:t>implicarea părților interesate</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C42E93" w:rsidRPr="00B546C6">
              <w:rPr>
                <w:rFonts w:ascii="Calibri" w:eastAsia="Times New Roman" w:hAnsi="Calibri" w:cs="Calibri"/>
                <w:color w:val="000000"/>
                <w:kern w:val="0"/>
                <w:sz w:val="22"/>
                <w:szCs w:val="22"/>
                <w:lang w:val="ro-RO" w:eastAsia="en-US" w:bidi="ar-SA"/>
              </w:rPr>
              <w:t>Înțelegerea modului în care sporește nivelul de detaliu</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C42E93" w:rsidRPr="00B546C6">
              <w:rPr>
                <w:rFonts w:ascii="Calibri" w:eastAsia="Times New Roman" w:hAnsi="Calibri" w:cs="Calibri"/>
                <w:color w:val="000000"/>
                <w:kern w:val="0"/>
                <w:sz w:val="22"/>
                <w:szCs w:val="22"/>
                <w:lang w:val="ro-RO" w:eastAsia="en-US" w:bidi="ar-SA"/>
              </w:rPr>
              <w:t>Înțelegerea modului în care sunt abordate incertitudinile</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C42E93" w:rsidRPr="00B546C6">
              <w:rPr>
                <w:rFonts w:ascii="Calibri" w:eastAsia="Times New Roman" w:hAnsi="Calibri" w:cs="Calibri"/>
                <w:color w:val="000000"/>
                <w:kern w:val="0"/>
                <w:sz w:val="22"/>
                <w:szCs w:val="22"/>
                <w:lang w:val="ro-RO" w:eastAsia="en-US" w:bidi="ar-SA"/>
              </w:rPr>
              <w:t>Efectuarea diferitelor verificări de robustețe</w:t>
            </w:r>
            <w:r w:rsidRPr="00B546C6">
              <w:rPr>
                <w:rFonts w:ascii="Calibri" w:eastAsia="Times New Roman" w:hAnsi="Calibri" w:cs="Calibri"/>
                <w:color w:val="000000"/>
                <w:kern w:val="0"/>
                <w:sz w:val="22"/>
                <w:szCs w:val="22"/>
                <w:lang w:val="ro-RO" w:eastAsia="en-US" w:bidi="ar-SA"/>
              </w:rPr>
              <w:t>, inclu</w:t>
            </w:r>
            <w:r w:rsidR="00C42E93" w:rsidRPr="00B546C6">
              <w:rPr>
                <w:rFonts w:ascii="Calibri" w:eastAsia="Times New Roman" w:hAnsi="Calibri" w:cs="Calibri"/>
                <w:color w:val="000000"/>
                <w:kern w:val="0"/>
                <w:sz w:val="22"/>
                <w:szCs w:val="22"/>
                <w:lang w:val="ro-RO" w:eastAsia="en-US" w:bidi="ar-SA"/>
              </w:rPr>
              <w:t xml:space="preserve">siv </w:t>
            </w:r>
            <w:r w:rsidRPr="00B546C6">
              <w:rPr>
                <w:rFonts w:ascii="Calibri" w:eastAsia="Times New Roman" w:hAnsi="Calibri" w:cs="Calibri"/>
                <w:color w:val="000000"/>
                <w:kern w:val="0"/>
                <w:sz w:val="22"/>
                <w:szCs w:val="22"/>
                <w:lang w:val="ro-RO" w:eastAsia="en-US" w:bidi="ar-SA"/>
              </w:rPr>
              <w:lastRenderedPageBreak/>
              <w:t xml:space="preserve">e.g. </w:t>
            </w:r>
            <w:r w:rsidR="00C42E93" w:rsidRPr="00B546C6">
              <w:rPr>
                <w:rFonts w:ascii="Calibri" w:eastAsia="Times New Roman" w:hAnsi="Calibri" w:cs="Calibri"/>
                <w:color w:val="000000"/>
                <w:kern w:val="0"/>
                <w:sz w:val="22"/>
                <w:szCs w:val="22"/>
                <w:lang w:val="ro-RO" w:eastAsia="en-US" w:bidi="ar-SA"/>
              </w:rPr>
              <w:t>cele legate de impactul schimbărilor climatice</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C42E93" w:rsidRPr="00B546C6">
              <w:rPr>
                <w:rFonts w:ascii="Calibri" w:eastAsia="Times New Roman" w:hAnsi="Calibri" w:cs="Calibri"/>
                <w:color w:val="000000"/>
                <w:kern w:val="0"/>
                <w:sz w:val="22"/>
                <w:szCs w:val="22"/>
                <w:lang w:val="ro-RO" w:eastAsia="en-US" w:bidi="ar-SA"/>
              </w:rPr>
              <w:t xml:space="preserve">Înțelegerea interfeței cu procesul </w:t>
            </w:r>
            <w:r w:rsidRPr="00B546C6">
              <w:rPr>
                <w:rFonts w:ascii="Calibri" w:eastAsia="Times New Roman" w:hAnsi="Calibri" w:cs="Calibri"/>
                <w:color w:val="000000"/>
                <w:kern w:val="0"/>
                <w:sz w:val="22"/>
                <w:szCs w:val="22"/>
                <w:lang w:val="ro-RO" w:eastAsia="en-US" w:bidi="ar-SA"/>
              </w:rPr>
              <w:t xml:space="preserve">SEA </w:t>
            </w:r>
            <w:r w:rsidR="00C42E93" w:rsidRPr="00B546C6">
              <w:rPr>
                <w:rFonts w:ascii="Calibri" w:eastAsia="Times New Roman" w:hAnsi="Calibri" w:cs="Calibri"/>
                <w:color w:val="000000"/>
                <w:kern w:val="0"/>
                <w:sz w:val="22"/>
                <w:szCs w:val="22"/>
                <w:lang w:val="ro-RO" w:eastAsia="en-US" w:bidi="ar-SA"/>
              </w:rPr>
              <w:t>și a indicatorilor de rezultat necesari</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C42E93" w:rsidRPr="00B546C6">
              <w:rPr>
                <w:rFonts w:ascii="Calibri" w:eastAsia="Times New Roman" w:hAnsi="Calibri" w:cs="Calibri"/>
                <w:color w:val="000000"/>
                <w:kern w:val="0"/>
                <w:sz w:val="22"/>
                <w:szCs w:val="22"/>
                <w:lang w:val="ro-RO" w:eastAsia="en-US" w:bidi="ar-SA"/>
              </w:rPr>
              <w:t>Verificarea conformității documentelor cu procesul de raportare aferent implementării DI a UE</w:t>
            </w:r>
            <w:r w:rsidRPr="00B546C6">
              <w:rPr>
                <w:rFonts w:ascii="Calibri" w:eastAsia="Times New Roman" w:hAnsi="Calibri" w:cs="Calibri"/>
                <w:color w:val="000000"/>
                <w:kern w:val="0"/>
                <w:sz w:val="22"/>
                <w:szCs w:val="22"/>
                <w:lang w:val="ro-RO" w:eastAsia="en-US" w:bidi="ar-SA"/>
              </w:rPr>
              <w:t>.</w:t>
            </w:r>
          </w:p>
        </w:tc>
        <w:tc>
          <w:tcPr>
            <w:tcW w:w="665" w:type="pct"/>
            <w:vMerge w:val="restart"/>
            <w:hideMark/>
          </w:tcPr>
          <w:p w14:paraId="43D4D1B9" w14:textId="5A5534F3"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lastRenderedPageBreak/>
              <w:t xml:space="preserve">- </w:t>
            </w:r>
            <w:r w:rsidR="00A928BB" w:rsidRPr="00B546C6">
              <w:rPr>
                <w:rFonts w:ascii="Calibri" w:eastAsia="Times New Roman" w:hAnsi="Calibri" w:cs="Calibri"/>
                <w:color w:val="000000"/>
                <w:kern w:val="0"/>
                <w:sz w:val="22"/>
                <w:szCs w:val="22"/>
                <w:lang w:val="ro-RO" w:eastAsia="en-US" w:bidi="ar-SA"/>
              </w:rPr>
              <w:t>Diplomă de licență/ master</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A928BB" w:rsidRPr="00B546C6">
              <w:rPr>
                <w:rFonts w:ascii="Calibri" w:eastAsia="Times New Roman" w:hAnsi="Calibri" w:cs="Calibri"/>
                <w:color w:val="000000"/>
                <w:kern w:val="0"/>
                <w:sz w:val="22"/>
                <w:szCs w:val="22"/>
                <w:lang w:val="ro-RO" w:eastAsia="en-US" w:bidi="ar-SA"/>
              </w:rPr>
              <w:t>Parte din echipa de implementare a DI</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007453" w:rsidRPr="00B546C6">
              <w:rPr>
                <w:rFonts w:ascii="Calibri" w:eastAsia="Times New Roman" w:hAnsi="Calibri" w:cs="Calibri"/>
                <w:color w:val="000000"/>
                <w:kern w:val="0"/>
                <w:sz w:val="22"/>
                <w:szCs w:val="22"/>
                <w:lang w:val="ro-RO" w:eastAsia="en-US" w:bidi="ar-SA"/>
              </w:rPr>
              <w:t xml:space="preserve">Economie </w:t>
            </w:r>
            <w:r w:rsidRPr="00B546C6">
              <w:rPr>
                <w:rFonts w:ascii="Calibri" w:eastAsia="Times New Roman" w:hAnsi="Calibri" w:cs="Calibri"/>
                <w:color w:val="000000"/>
                <w:kern w:val="0"/>
                <w:sz w:val="22"/>
                <w:szCs w:val="22"/>
                <w:lang w:val="ro-RO" w:eastAsia="en-US" w:bidi="ar-SA"/>
              </w:rPr>
              <w:t xml:space="preserve">– </w:t>
            </w:r>
            <w:r w:rsidR="007630DD" w:rsidRPr="00B546C6">
              <w:rPr>
                <w:rFonts w:ascii="Calibri" w:eastAsia="Times New Roman" w:hAnsi="Calibri" w:cs="Calibri"/>
                <w:color w:val="000000"/>
                <w:kern w:val="0"/>
                <w:sz w:val="22"/>
                <w:szCs w:val="22"/>
                <w:lang w:val="ro-RO" w:eastAsia="en-US" w:bidi="ar-SA"/>
              </w:rPr>
              <w:t>Nivel începător</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GIS – </w:t>
            </w:r>
            <w:r w:rsidR="007630DD" w:rsidRPr="00B546C6">
              <w:rPr>
                <w:rFonts w:ascii="Calibri" w:eastAsia="Times New Roman" w:hAnsi="Calibri" w:cs="Calibri"/>
                <w:color w:val="000000"/>
                <w:kern w:val="0"/>
                <w:sz w:val="22"/>
                <w:szCs w:val="22"/>
                <w:lang w:val="ro-RO" w:eastAsia="en-US" w:bidi="ar-SA"/>
              </w:rPr>
              <w:t>Nivel intermediar</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6C1616" w:rsidRPr="00B546C6">
              <w:rPr>
                <w:rFonts w:ascii="Calibri" w:eastAsia="Times New Roman" w:hAnsi="Calibri" w:cs="Calibri"/>
                <w:color w:val="000000"/>
                <w:kern w:val="0"/>
                <w:sz w:val="22"/>
                <w:szCs w:val="22"/>
                <w:lang w:val="ro-RO" w:eastAsia="en-US" w:bidi="ar-SA"/>
              </w:rPr>
              <w:t>Cursuri de Modelare Hidrologică și Hidraulică</w:t>
            </w:r>
            <w:r w:rsidRPr="00B546C6">
              <w:rPr>
                <w:rFonts w:ascii="Calibri" w:eastAsia="Times New Roman" w:hAnsi="Calibri" w:cs="Calibri"/>
                <w:color w:val="000000"/>
                <w:kern w:val="0"/>
                <w:sz w:val="22"/>
                <w:szCs w:val="22"/>
                <w:lang w:val="ro-RO" w:eastAsia="en-US" w:bidi="ar-SA"/>
              </w:rPr>
              <w:t xml:space="preserve">– </w:t>
            </w:r>
            <w:r w:rsidR="007630DD" w:rsidRPr="00B546C6">
              <w:rPr>
                <w:rFonts w:ascii="Calibri" w:eastAsia="Times New Roman" w:hAnsi="Calibri" w:cs="Calibri"/>
                <w:color w:val="000000"/>
                <w:kern w:val="0"/>
                <w:sz w:val="22"/>
                <w:szCs w:val="22"/>
                <w:lang w:val="ro-RO" w:eastAsia="en-US" w:bidi="ar-SA"/>
              </w:rPr>
              <w:t>Nivel începător</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6C1616" w:rsidRPr="00B546C6">
              <w:rPr>
                <w:rFonts w:ascii="Calibri" w:eastAsia="Times New Roman" w:hAnsi="Calibri" w:cs="Calibri"/>
                <w:color w:val="000000"/>
                <w:kern w:val="0"/>
                <w:sz w:val="22"/>
                <w:szCs w:val="22"/>
                <w:lang w:val="ro-RO" w:eastAsia="en-US" w:bidi="ar-SA"/>
              </w:rPr>
              <w:t>O persoană din cadrul Departamentului de Dezvoltare și Investiții</w:t>
            </w:r>
          </w:p>
        </w:tc>
        <w:tc>
          <w:tcPr>
            <w:tcW w:w="441" w:type="pct"/>
            <w:vMerge w:val="restart"/>
            <w:hideMark/>
          </w:tcPr>
          <w:p w14:paraId="567E8703"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t>60</w:t>
            </w:r>
          </w:p>
        </w:tc>
        <w:tc>
          <w:tcPr>
            <w:tcW w:w="449" w:type="pct"/>
            <w:vMerge w:val="restart"/>
            <w:hideMark/>
          </w:tcPr>
          <w:p w14:paraId="4F0E7201" w14:textId="3D3C602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t xml:space="preserve">5 </w:t>
            </w:r>
            <w:r w:rsidR="00FC4ECF" w:rsidRPr="00B546C6">
              <w:rPr>
                <w:rFonts w:ascii="Calibri" w:eastAsia="Times New Roman" w:hAnsi="Calibri" w:cs="Calibri"/>
                <w:color w:val="000000"/>
                <w:kern w:val="0"/>
                <w:sz w:val="22"/>
                <w:szCs w:val="22"/>
                <w:lang w:val="ro-RO" w:eastAsia="en-US" w:bidi="ar-SA"/>
              </w:rPr>
              <w:t>zile</w:t>
            </w:r>
          </w:p>
        </w:tc>
        <w:tc>
          <w:tcPr>
            <w:tcW w:w="662" w:type="pct"/>
            <w:vMerge w:val="restart"/>
            <w:hideMark/>
          </w:tcPr>
          <w:p w14:paraId="78386A20" w14:textId="43FA608F" w:rsidR="0028701A" w:rsidRPr="00B546C6" w:rsidRDefault="0028701A" w:rsidP="00F2057B">
            <w:pPr>
              <w:suppressAutoHyphens w:val="0"/>
              <w:autoSpaceDN/>
              <w:jc w:val="center"/>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t> 2021</w:t>
            </w:r>
            <w:r w:rsidRPr="00B546C6">
              <w:rPr>
                <w:rFonts w:ascii="Calibri" w:eastAsia="Times New Roman" w:hAnsi="Calibri" w:cs="Calibri"/>
                <w:color w:val="000000"/>
                <w:kern w:val="0"/>
                <w:sz w:val="22"/>
                <w:szCs w:val="22"/>
                <w:lang w:val="ro-RO" w:eastAsia="en-US" w:bidi="ar-SA"/>
              </w:rPr>
              <w:br/>
              <w:t>(</w:t>
            </w:r>
            <w:r w:rsidR="00320D22" w:rsidRPr="00B546C6">
              <w:rPr>
                <w:rFonts w:ascii="Calibri" w:eastAsia="Times New Roman" w:hAnsi="Calibri" w:cs="Calibri"/>
                <w:color w:val="000000"/>
                <w:kern w:val="0"/>
                <w:sz w:val="22"/>
                <w:szCs w:val="22"/>
                <w:lang w:val="ro-RO" w:eastAsia="en-US" w:bidi="ar-SA"/>
              </w:rPr>
              <w:t>semestrul al 2-lea</w:t>
            </w:r>
            <w:r w:rsidRPr="00B546C6">
              <w:rPr>
                <w:rFonts w:ascii="Calibri" w:eastAsia="Times New Roman" w:hAnsi="Calibri" w:cs="Calibri"/>
                <w:color w:val="000000"/>
                <w:kern w:val="0"/>
                <w:sz w:val="22"/>
                <w:szCs w:val="22"/>
                <w:lang w:val="ro-RO" w:eastAsia="en-US" w:bidi="ar-SA"/>
              </w:rPr>
              <w:t>)</w:t>
            </w:r>
          </w:p>
        </w:tc>
      </w:tr>
      <w:tr w:rsidR="00AF61DF" w:rsidRPr="00B546C6" w14:paraId="60070406" w14:textId="77777777" w:rsidTr="00F2057B">
        <w:trPr>
          <w:cnfStyle w:val="000000100000" w:firstRow="0" w:lastRow="0" w:firstColumn="0" w:lastColumn="0" w:oddVBand="0" w:evenVBand="0" w:oddHBand="1" w:evenHBand="0" w:firstRowFirstColumn="0" w:firstRowLastColumn="0" w:lastRowFirstColumn="0" w:lastRowLastColumn="0"/>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37D27E49"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214381AD"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35D28471"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682FBE89"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0AAD85A9"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3DED497C"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5328F083"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322530E2" w14:textId="77777777" w:rsidTr="00F2057B">
        <w:trPr>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08323DEA"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0A7DE46C"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1AB0AF5F"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07448277"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6A4DD67C"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472A4949"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3C4A411F"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6CF2EF41" w14:textId="77777777" w:rsidTr="00F2057B">
        <w:trPr>
          <w:cnfStyle w:val="000000100000" w:firstRow="0" w:lastRow="0" w:firstColumn="0" w:lastColumn="0" w:oddVBand="0" w:evenVBand="0" w:oddHBand="1" w:evenHBand="0" w:firstRowFirstColumn="0" w:firstRowLastColumn="0" w:lastRowFirstColumn="0" w:lastRowLastColumn="0"/>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57D121DF"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0D0D44B4"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511154F4"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20F4EAE3"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6EE3BC8F"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31C5BFB3"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0A57F259"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793163E4" w14:textId="77777777" w:rsidTr="00F2057B">
        <w:trPr>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3ED18B1F"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07D2FD81"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4453FE27"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6549F229"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60DC007C"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730B7CF8"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1AC633D3"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1DFD4254" w14:textId="77777777" w:rsidTr="00F2057B">
        <w:trPr>
          <w:cnfStyle w:val="000000100000" w:firstRow="0" w:lastRow="0" w:firstColumn="0" w:lastColumn="0" w:oddVBand="0" w:evenVBand="0" w:oddHBand="1" w:evenHBand="0" w:firstRowFirstColumn="0" w:firstRowLastColumn="0" w:lastRowFirstColumn="0" w:lastRowLastColumn="0"/>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76D2282C"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775C140C"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2279F823"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3C312038"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43ADE573"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01485635"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4F1FD22B"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38F15A93" w14:textId="77777777" w:rsidTr="00F2057B">
        <w:trPr>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17E650A8"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79B10316"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16D05CD4"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5285F1FA"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77A0F02A"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742A6E1F"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1ACF86A3"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1FA43B5C" w14:textId="77777777" w:rsidTr="00F2057B">
        <w:trPr>
          <w:cnfStyle w:val="000000100000" w:firstRow="0" w:lastRow="0" w:firstColumn="0" w:lastColumn="0" w:oddVBand="0" w:evenVBand="0" w:oddHBand="1" w:evenHBand="0" w:firstRowFirstColumn="0" w:firstRowLastColumn="0" w:lastRowFirstColumn="0" w:lastRowLastColumn="0"/>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1E2C8E73"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2E618B79"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6F30758C"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311A7ED6"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60809EB3"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41551364"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77D5BF69"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0A03FF92" w14:textId="77777777" w:rsidTr="00F2057B">
        <w:trPr>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7A85EB85"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7EA948DF"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3F5D8115"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012DD607"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56788463"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687BAC7F"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6B9563F8"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0CF458D2" w14:textId="77777777" w:rsidTr="00F2057B">
        <w:trPr>
          <w:cnfStyle w:val="000000100000" w:firstRow="0" w:lastRow="0" w:firstColumn="0" w:lastColumn="0" w:oddVBand="0" w:evenVBand="0" w:oddHBand="1" w:evenHBand="0" w:firstRowFirstColumn="0" w:firstRowLastColumn="0" w:lastRowFirstColumn="0" w:lastRowLastColumn="0"/>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56703172"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2925BF1A"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2821165F"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186410C2"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51E39893"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23611ECA"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5FE6E7A0"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1043C15D" w14:textId="77777777" w:rsidTr="00F2057B">
        <w:trPr>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15001DA0"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407D327B"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1E066ABC"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77395DCC"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6ED06174"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4B379334"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2E1719AB"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178CEBCC" w14:textId="77777777" w:rsidTr="00F2057B">
        <w:trPr>
          <w:cnfStyle w:val="000000100000" w:firstRow="0" w:lastRow="0" w:firstColumn="0" w:lastColumn="0" w:oddVBand="0" w:evenVBand="0" w:oddHBand="1" w:evenHBand="0" w:firstRowFirstColumn="0" w:firstRowLastColumn="0" w:lastRowFirstColumn="0" w:lastRowLastColumn="0"/>
          <w:trHeight w:val="458"/>
        </w:trPr>
        <w:tc>
          <w:tcPr>
            <w:cnfStyle w:val="001000000000" w:firstRow="0" w:lastRow="0" w:firstColumn="1" w:lastColumn="0" w:oddVBand="0" w:evenVBand="0" w:oddHBand="0" w:evenHBand="0" w:firstRowFirstColumn="0" w:firstRowLastColumn="0" w:lastRowFirstColumn="0" w:lastRowLastColumn="0"/>
            <w:tcW w:w="582" w:type="pct"/>
            <w:vMerge w:val="restart"/>
            <w:hideMark/>
          </w:tcPr>
          <w:p w14:paraId="125DD3F8" w14:textId="5DB60988" w:rsidR="0028701A" w:rsidRPr="00B546C6" w:rsidRDefault="007367BA" w:rsidP="00F2057B">
            <w:pPr>
              <w:suppressAutoHyphens w:val="0"/>
              <w:autoSpaceDN/>
              <w:textAlignment w:val="auto"/>
              <w:rPr>
                <w:rFonts w:ascii="Calibri" w:eastAsia="Times New Roman" w:hAnsi="Calibri" w:cs="Calibri"/>
                <w:color w:val="2F5496"/>
                <w:kern w:val="0"/>
                <w:sz w:val="22"/>
                <w:szCs w:val="22"/>
                <w:lang w:val="ro-RO" w:eastAsia="en-US" w:bidi="ar-SA"/>
              </w:rPr>
            </w:pPr>
            <w:r w:rsidRPr="00B546C6">
              <w:rPr>
                <w:rFonts w:ascii="Calibri" w:eastAsia="Times New Roman" w:hAnsi="Calibri" w:cs="Calibri"/>
                <w:color w:val="2F5496"/>
                <w:kern w:val="0"/>
                <w:sz w:val="22"/>
                <w:szCs w:val="22"/>
                <w:lang w:val="ro-RO" w:eastAsia="en-US" w:bidi="ar-SA"/>
              </w:rPr>
              <w:t>Comportamentul digurilor</w:t>
            </w:r>
          </w:p>
        </w:tc>
        <w:tc>
          <w:tcPr>
            <w:tcW w:w="839" w:type="pct"/>
            <w:vMerge w:val="restart"/>
            <w:hideMark/>
          </w:tcPr>
          <w:p w14:paraId="34999A00" w14:textId="3D98A1C8" w:rsidR="0028701A" w:rsidRPr="00B546C6" w:rsidRDefault="0028701A" w:rsidP="007367BA">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t xml:space="preserve">·     </w:t>
            </w:r>
            <w:r w:rsidR="007367BA" w:rsidRPr="00B546C6">
              <w:rPr>
                <w:rFonts w:ascii="Calibri" w:eastAsia="Times New Roman" w:hAnsi="Calibri" w:cs="Calibri"/>
                <w:color w:val="000000"/>
                <w:kern w:val="0"/>
                <w:sz w:val="22"/>
                <w:szCs w:val="22"/>
                <w:lang w:val="ro-RO" w:eastAsia="en-US" w:bidi="ar-SA"/>
              </w:rPr>
              <w:t>Cerințele legislației n</w:t>
            </w:r>
            <w:r w:rsidR="00502035" w:rsidRPr="00B546C6">
              <w:rPr>
                <w:rFonts w:ascii="Calibri" w:eastAsia="Times New Roman" w:hAnsi="Calibri" w:cs="Calibri"/>
                <w:color w:val="000000"/>
                <w:kern w:val="0"/>
                <w:sz w:val="22"/>
                <w:szCs w:val="22"/>
                <w:lang w:val="ro-RO" w:eastAsia="en-US" w:bidi="ar-SA"/>
              </w:rPr>
              <w:t>ațional</w:t>
            </w:r>
            <w:r w:rsidR="007367BA" w:rsidRPr="00B546C6">
              <w:rPr>
                <w:rFonts w:ascii="Calibri" w:eastAsia="Times New Roman" w:hAnsi="Calibri" w:cs="Calibri"/>
                <w:color w:val="000000"/>
                <w:kern w:val="0"/>
                <w:sz w:val="22"/>
                <w:szCs w:val="22"/>
                <w:lang w:val="ro-RO" w:eastAsia="en-US" w:bidi="ar-SA"/>
              </w:rPr>
              <w:t>e</w:t>
            </w:r>
            <w:r w:rsidRPr="00B546C6">
              <w:rPr>
                <w:rFonts w:ascii="Calibri" w:eastAsia="Times New Roman" w:hAnsi="Calibri" w:cs="Calibri"/>
                <w:color w:val="000000"/>
                <w:kern w:val="0"/>
                <w:sz w:val="22"/>
                <w:szCs w:val="22"/>
                <w:lang w:val="ro-RO" w:eastAsia="en-US" w:bidi="ar-SA"/>
              </w:rPr>
              <w:t xml:space="preserve">; </w:t>
            </w:r>
            <w:r w:rsidRPr="00B546C6">
              <w:rPr>
                <w:rFonts w:ascii="Calibri" w:eastAsia="Times New Roman" w:hAnsi="Calibri" w:cs="Calibri"/>
                <w:color w:val="000000"/>
                <w:kern w:val="0"/>
                <w:sz w:val="22"/>
                <w:szCs w:val="22"/>
                <w:lang w:val="ro-RO" w:eastAsia="en-US" w:bidi="ar-SA"/>
              </w:rPr>
              <w:br/>
              <w:t xml:space="preserve">·     </w:t>
            </w:r>
            <w:r w:rsidR="007367BA" w:rsidRPr="00B546C6">
              <w:rPr>
                <w:rFonts w:ascii="Calibri" w:eastAsia="Times New Roman" w:hAnsi="Calibri" w:cs="Calibri"/>
                <w:color w:val="000000"/>
                <w:kern w:val="0"/>
                <w:sz w:val="22"/>
                <w:szCs w:val="22"/>
                <w:lang w:val="ro-RO" w:eastAsia="en-US" w:bidi="ar-SA"/>
              </w:rPr>
              <w:t>Mecanisme de cedare</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7367BA" w:rsidRPr="00B546C6">
              <w:rPr>
                <w:rFonts w:ascii="Calibri" w:eastAsia="Times New Roman" w:hAnsi="Calibri" w:cs="Calibri"/>
                <w:color w:val="000000"/>
                <w:kern w:val="0"/>
                <w:sz w:val="22"/>
                <w:szCs w:val="22"/>
                <w:lang w:val="ro-RO" w:eastAsia="en-US" w:bidi="ar-SA"/>
              </w:rPr>
              <w:t>Curbe de fragilitate și breșe</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Monitori</w:t>
            </w:r>
            <w:r w:rsidR="007367BA" w:rsidRPr="00B546C6">
              <w:rPr>
                <w:rFonts w:ascii="Calibri" w:eastAsia="Times New Roman" w:hAnsi="Calibri" w:cs="Calibri"/>
                <w:color w:val="000000"/>
                <w:kern w:val="0"/>
                <w:sz w:val="22"/>
                <w:szCs w:val="22"/>
                <w:lang w:val="ro-RO" w:eastAsia="en-US" w:bidi="ar-SA"/>
              </w:rPr>
              <w:t>zare</w:t>
            </w:r>
            <w:r w:rsidRPr="00B546C6">
              <w:rPr>
                <w:rFonts w:ascii="Calibri" w:eastAsia="Times New Roman" w:hAnsi="Calibri" w:cs="Calibri"/>
                <w:color w:val="000000"/>
                <w:kern w:val="0"/>
                <w:sz w:val="22"/>
                <w:szCs w:val="22"/>
                <w:lang w:val="ro-RO" w:eastAsia="en-US" w:bidi="ar-SA"/>
              </w:rPr>
              <w:t>, inspec</w:t>
            </w:r>
            <w:r w:rsidR="007367BA" w:rsidRPr="00B546C6">
              <w:rPr>
                <w:rFonts w:ascii="Calibri" w:eastAsia="Times New Roman" w:hAnsi="Calibri" w:cs="Calibri"/>
                <w:color w:val="000000"/>
                <w:kern w:val="0"/>
                <w:sz w:val="22"/>
                <w:szCs w:val="22"/>
                <w:lang w:val="ro-RO" w:eastAsia="en-US" w:bidi="ar-SA"/>
              </w:rPr>
              <w:t>ție</w:t>
            </w:r>
            <w:r w:rsidRPr="00B546C6">
              <w:rPr>
                <w:rFonts w:ascii="Calibri" w:eastAsia="Times New Roman" w:hAnsi="Calibri" w:cs="Calibri"/>
                <w:color w:val="000000"/>
                <w:kern w:val="0"/>
                <w:sz w:val="22"/>
                <w:szCs w:val="22"/>
                <w:lang w:val="ro-RO" w:eastAsia="en-US" w:bidi="ar-SA"/>
              </w:rPr>
              <w:t xml:space="preserve">, </w:t>
            </w:r>
            <w:r w:rsidR="007367BA" w:rsidRPr="00B546C6">
              <w:rPr>
                <w:rFonts w:ascii="Calibri" w:eastAsia="Times New Roman" w:hAnsi="Calibri" w:cs="Calibri"/>
                <w:color w:val="000000"/>
                <w:kern w:val="0"/>
                <w:sz w:val="22"/>
                <w:szCs w:val="22"/>
                <w:lang w:val="ro-RO" w:eastAsia="en-US" w:bidi="ar-SA"/>
              </w:rPr>
              <w:t>sisteme de avertizare și răspuns</w:t>
            </w:r>
            <w:r w:rsidRPr="00B546C6">
              <w:rPr>
                <w:rFonts w:ascii="Calibri" w:eastAsia="Times New Roman" w:hAnsi="Calibri" w:cs="Calibri"/>
                <w:color w:val="000000"/>
                <w:kern w:val="0"/>
                <w:sz w:val="22"/>
                <w:szCs w:val="22"/>
                <w:lang w:val="ro-RO" w:eastAsia="en-US" w:bidi="ar-SA"/>
              </w:rPr>
              <w:t>.</w:t>
            </w:r>
          </w:p>
        </w:tc>
        <w:tc>
          <w:tcPr>
            <w:tcW w:w="1362" w:type="pct"/>
            <w:vMerge w:val="restart"/>
            <w:hideMark/>
          </w:tcPr>
          <w:p w14:paraId="03B5C1BA" w14:textId="5A984008" w:rsidR="0028701A" w:rsidRPr="00B546C6" w:rsidRDefault="0028701A" w:rsidP="00B546C6">
            <w:pPr>
              <w:suppressAutoHyphens w:val="0"/>
              <w:autoSpaceDN/>
              <w:jc w:val="both"/>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t xml:space="preserve">·       </w:t>
            </w:r>
            <w:r w:rsidR="007367BA" w:rsidRPr="00B546C6">
              <w:rPr>
                <w:rFonts w:ascii="Calibri" w:eastAsia="Times New Roman" w:hAnsi="Calibri" w:cs="Calibri"/>
                <w:color w:val="000000"/>
                <w:kern w:val="0"/>
                <w:sz w:val="22"/>
                <w:szCs w:val="22"/>
                <w:lang w:val="ro-RO" w:eastAsia="en-US" w:bidi="ar-SA"/>
              </w:rPr>
              <w:t>Înțelegerea și aplicarea legislației</w:t>
            </w:r>
            <w:r w:rsidRPr="00B546C6">
              <w:rPr>
                <w:rFonts w:ascii="Calibri" w:eastAsia="Times New Roman" w:hAnsi="Calibri" w:cs="Calibri"/>
                <w:color w:val="000000"/>
                <w:kern w:val="0"/>
                <w:sz w:val="22"/>
                <w:szCs w:val="22"/>
                <w:lang w:val="ro-RO" w:eastAsia="en-US" w:bidi="ar-SA"/>
              </w:rPr>
              <w:t xml:space="preserve"> </w:t>
            </w:r>
            <w:r w:rsidR="00502035" w:rsidRPr="00B546C6">
              <w:rPr>
                <w:rFonts w:ascii="Calibri" w:eastAsia="Times New Roman" w:hAnsi="Calibri" w:cs="Calibri"/>
                <w:color w:val="000000"/>
                <w:kern w:val="0"/>
                <w:sz w:val="22"/>
                <w:szCs w:val="22"/>
                <w:lang w:val="ro-RO" w:eastAsia="en-US" w:bidi="ar-SA"/>
              </w:rPr>
              <w:t>național</w:t>
            </w:r>
            <w:r w:rsidR="007367BA" w:rsidRPr="00B546C6">
              <w:rPr>
                <w:rFonts w:ascii="Calibri" w:eastAsia="Times New Roman" w:hAnsi="Calibri" w:cs="Calibri"/>
                <w:color w:val="000000"/>
                <w:kern w:val="0"/>
                <w:sz w:val="22"/>
                <w:szCs w:val="22"/>
                <w:lang w:val="ro-RO" w:eastAsia="en-US" w:bidi="ar-SA"/>
              </w:rPr>
              <w:t>e în efectuarea analizei privind comportamentul digurilor</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7367BA" w:rsidRPr="00B546C6">
              <w:rPr>
                <w:rFonts w:ascii="Calibri" w:eastAsia="Times New Roman" w:hAnsi="Calibri" w:cs="Calibri"/>
                <w:color w:val="000000"/>
                <w:kern w:val="0"/>
                <w:sz w:val="22"/>
                <w:szCs w:val="22"/>
                <w:lang w:val="ro-RO" w:eastAsia="en-US" w:bidi="ar-SA"/>
              </w:rPr>
              <w:t>Diferențierea între diferite tipuri de mecanisme de cedare a digurilor</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7367BA" w:rsidRPr="00B546C6">
              <w:rPr>
                <w:rFonts w:ascii="Calibri" w:eastAsia="Times New Roman" w:hAnsi="Calibri" w:cs="Calibri"/>
                <w:color w:val="000000"/>
                <w:kern w:val="0"/>
                <w:sz w:val="22"/>
                <w:szCs w:val="22"/>
                <w:lang w:val="ro-RO" w:eastAsia="en-US" w:bidi="ar-SA"/>
              </w:rPr>
              <w:t xml:space="preserve">Identificarea datelor </w:t>
            </w:r>
            <w:r w:rsidR="00B546C6" w:rsidRPr="00B546C6">
              <w:rPr>
                <w:rFonts w:ascii="Calibri" w:eastAsia="Times New Roman" w:hAnsi="Calibri" w:cs="Calibri"/>
                <w:color w:val="000000"/>
                <w:kern w:val="0"/>
                <w:sz w:val="22"/>
                <w:szCs w:val="22"/>
                <w:lang w:val="ro-RO" w:eastAsia="en-US" w:bidi="ar-SA"/>
              </w:rPr>
              <w:t>necesare</w:t>
            </w:r>
            <w:r w:rsidR="007367BA" w:rsidRPr="00B546C6">
              <w:rPr>
                <w:rFonts w:ascii="Calibri" w:eastAsia="Times New Roman" w:hAnsi="Calibri" w:cs="Calibri"/>
                <w:color w:val="000000"/>
                <w:kern w:val="0"/>
                <w:sz w:val="22"/>
                <w:szCs w:val="22"/>
                <w:lang w:val="ro-RO" w:eastAsia="en-US" w:bidi="ar-SA"/>
              </w:rPr>
              <w:t xml:space="preserve"> pentru efectuarea unei analize detaliate aferente </w:t>
            </w:r>
            <w:r w:rsidR="007367BA" w:rsidRPr="00B546C6">
              <w:rPr>
                <w:rFonts w:ascii="Calibri" w:eastAsia="Times New Roman" w:hAnsi="Calibri" w:cs="Calibri"/>
                <w:color w:val="000000"/>
                <w:kern w:val="0"/>
                <w:sz w:val="22"/>
                <w:szCs w:val="22"/>
                <w:lang w:val="ro-RO" w:eastAsia="en-US" w:bidi="ar-SA"/>
              </w:rPr>
              <w:lastRenderedPageBreak/>
              <w:t>scenariilor de cedare a digurilor</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7367BA" w:rsidRPr="00B546C6">
              <w:rPr>
                <w:rFonts w:ascii="Calibri" w:eastAsia="Times New Roman" w:hAnsi="Calibri" w:cs="Calibri"/>
                <w:color w:val="000000"/>
                <w:kern w:val="0"/>
                <w:sz w:val="22"/>
                <w:szCs w:val="22"/>
                <w:lang w:val="ro-RO" w:eastAsia="en-US" w:bidi="ar-SA"/>
              </w:rPr>
              <w:t xml:space="preserve">Identificarea și ajustarea curbelor de </w:t>
            </w:r>
            <w:r w:rsidRPr="00B546C6">
              <w:rPr>
                <w:rFonts w:ascii="Calibri" w:eastAsia="Times New Roman" w:hAnsi="Calibri" w:cs="Calibri"/>
                <w:color w:val="000000"/>
                <w:kern w:val="0"/>
                <w:sz w:val="22"/>
                <w:szCs w:val="22"/>
                <w:lang w:val="ro-RO" w:eastAsia="en-US" w:bidi="ar-SA"/>
              </w:rPr>
              <w:t>fragilit</w:t>
            </w:r>
            <w:r w:rsidR="007367BA" w:rsidRPr="00B546C6">
              <w:rPr>
                <w:rFonts w:ascii="Calibri" w:eastAsia="Times New Roman" w:hAnsi="Calibri" w:cs="Calibri"/>
                <w:color w:val="000000"/>
                <w:kern w:val="0"/>
                <w:sz w:val="22"/>
                <w:szCs w:val="22"/>
                <w:lang w:val="ro-RO" w:eastAsia="en-US" w:bidi="ar-SA"/>
              </w:rPr>
              <w:t xml:space="preserve">ate </w:t>
            </w:r>
            <w:r w:rsidRPr="00B546C6">
              <w:rPr>
                <w:rFonts w:ascii="Calibri" w:eastAsia="Times New Roman" w:hAnsi="Calibri" w:cs="Calibri"/>
                <w:color w:val="000000"/>
                <w:kern w:val="0"/>
                <w:sz w:val="22"/>
                <w:szCs w:val="22"/>
                <w:lang w:val="ro-RO" w:eastAsia="en-US" w:bidi="ar-SA"/>
              </w:rPr>
              <w:t>(</w:t>
            </w:r>
            <w:r w:rsidR="007367BA" w:rsidRPr="00B546C6">
              <w:rPr>
                <w:rFonts w:ascii="Calibri" w:eastAsia="Times New Roman" w:hAnsi="Calibri" w:cs="Calibri"/>
                <w:color w:val="000000"/>
                <w:kern w:val="0"/>
                <w:sz w:val="22"/>
                <w:szCs w:val="22"/>
                <w:lang w:val="ro-RO" w:eastAsia="en-US" w:bidi="ar-SA"/>
              </w:rPr>
              <w:t>în funcție de disponibilitatea datelor</w:t>
            </w:r>
            <w:r w:rsidRPr="00B546C6">
              <w:rPr>
                <w:rFonts w:ascii="Calibri" w:eastAsia="Times New Roman" w:hAnsi="Calibri" w:cs="Calibri"/>
                <w:color w:val="000000"/>
                <w:kern w:val="0"/>
                <w:sz w:val="22"/>
                <w:szCs w:val="22"/>
                <w:lang w:val="ro-RO" w:eastAsia="en-US" w:bidi="ar-SA"/>
              </w:rPr>
              <w:t xml:space="preserve">) </w:t>
            </w:r>
            <w:r w:rsidR="007367BA" w:rsidRPr="00B546C6">
              <w:rPr>
                <w:rFonts w:ascii="Calibri" w:eastAsia="Times New Roman" w:hAnsi="Calibri" w:cs="Calibri"/>
                <w:color w:val="000000"/>
                <w:kern w:val="0"/>
                <w:sz w:val="22"/>
                <w:szCs w:val="22"/>
                <w:lang w:val="ro-RO" w:eastAsia="en-US" w:bidi="ar-SA"/>
              </w:rPr>
              <w:t>pentru realizare scenariilor de simulare a bre</w:t>
            </w:r>
            <w:r w:rsidR="00B546C6">
              <w:rPr>
                <w:rFonts w:ascii="Calibri" w:eastAsia="Times New Roman" w:hAnsi="Calibri" w:cs="Calibri"/>
                <w:color w:val="000000"/>
                <w:kern w:val="0"/>
                <w:sz w:val="22"/>
                <w:szCs w:val="22"/>
                <w:lang w:val="ro-RO" w:eastAsia="en-US" w:bidi="ar-SA"/>
              </w:rPr>
              <w:t>ș</w:t>
            </w:r>
            <w:r w:rsidR="007367BA" w:rsidRPr="00B546C6">
              <w:rPr>
                <w:rFonts w:ascii="Calibri" w:eastAsia="Times New Roman" w:hAnsi="Calibri" w:cs="Calibri"/>
                <w:color w:val="000000"/>
                <w:kern w:val="0"/>
                <w:sz w:val="22"/>
                <w:szCs w:val="22"/>
                <w:lang w:val="ro-RO" w:eastAsia="en-US" w:bidi="ar-SA"/>
              </w:rPr>
              <w:t>elor la diguri</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7367BA" w:rsidRPr="00B546C6">
              <w:rPr>
                <w:rFonts w:ascii="Calibri" w:eastAsia="Times New Roman" w:hAnsi="Calibri" w:cs="Calibri"/>
                <w:color w:val="000000"/>
                <w:kern w:val="0"/>
                <w:sz w:val="22"/>
                <w:szCs w:val="22"/>
                <w:lang w:val="ro-RO" w:eastAsia="en-US" w:bidi="ar-SA"/>
              </w:rPr>
              <w:t>Estimarea dimensiunilor și caracteristicilor breșelor la diguri</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7367BA" w:rsidRPr="00B546C6">
              <w:rPr>
                <w:rFonts w:ascii="Calibri" w:eastAsia="Times New Roman" w:hAnsi="Calibri" w:cs="Calibri"/>
                <w:color w:val="000000"/>
                <w:kern w:val="0"/>
                <w:sz w:val="22"/>
                <w:szCs w:val="22"/>
                <w:lang w:val="ro-RO" w:eastAsia="en-US" w:bidi="ar-SA"/>
              </w:rPr>
              <w:t>Identificarea abordărilor și a resurselor adecvate pentru Monitorizare</w:t>
            </w:r>
            <w:r w:rsidRPr="00B546C6">
              <w:rPr>
                <w:rFonts w:ascii="Calibri" w:eastAsia="Times New Roman" w:hAnsi="Calibri" w:cs="Calibri"/>
                <w:color w:val="000000"/>
                <w:kern w:val="0"/>
                <w:sz w:val="22"/>
                <w:szCs w:val="22"/>
                <w:lang w:val="ro-RO" w:eastAsia="en-US" w:bidi="ar-SA"/>
              </w:rPr>
              <w:t>, inspec</w:t>
            </w:r>
            <w:r w:rsidR="007367BA" w:rsidRPr="00B546C6">
              <w:rPr>
                <w:rFonts w:ascii="Calibri" w:eastAsia="Times New Roman" w:hAnsi="Calibri" w:cs="Calibri"/>
                <w:color w:val="000000"/>
                <w:kern w:val="0"/>
                <w:sz w:val="22"/>
                <w:szCs w:val="22"/>
                <w:lang w:val="ro-RO" w:eastAsia="en-US" w:bidi="ar-SA"/>
              </w:rPr>
              <w:t>ție</w:t>
            </w:r>
            <w:r w:rsidRPr="00B546C6">
              <w:rPr>
                <w:rFonts w:ascii="Calibri" w:eastAsia="Times New Roman" w:hAnsi="Calibri" w:cs="Calibri"/>
                <w:color w:val="000000"/>
                <w:kern w:val="0"/>
                <w:sz w:val="22"/>
                <w:szCs w:val="22"/>
                <w:lang w:val="ro-RO" w:eastAsia="en-US" w:bidi="ar-SA"/>
              </w:rPr>
              <w:t xml:space="preserve">, </w:t>
            </w:r>
            <w:r w:rsidR="007367BA" w:rsidRPr="00B546C6">
              <w:rPr>
                <w:rFonts w:ascii="Calibri" w:eastAsia="Times New Roman" w:hAnsi="Calibri" w:cs="Calibri"/>
                <w:color w:val="000000"/>
                <w:kern w:val="0"/>
                <w:sz w:val="22"/>
                <w:szCs w:val="22"/>
                <w:lang w:val="ro-RO" w:eastAsia="en-US" w:bidi="ar-SA"/>
              </w:rPr>
              <w:t>sisteme de avertizare și răspuns</w:t>
            </w:r>
            <w:r w:rsidRPr="00B546C6">
              <w:rPr>
                <w:rFonts w:ascii="Calibri" w:eastAsia="Times New Roman" w:hAnsi="Calibri" w:cs="Calibri"/>
                <w:color w:val="000000"/>
                <w:kern w:val="0"/>
                <w:sz w:val="22"/>
                <w:szCs w:val="22"/>
                <w:lang w:val="ro-RO" w:eastAsia="en-US" w:bidi="ar-SA"/>
              </w:rPr>
              <w:t>.</w:t>
            </w:r>
          </w:p>
        </w:tc>
        <w:tc>
          <w:tcPr>
            <w:tcW w:w="665" w:type="pct"/>
            <w:vMerge w:val="restart"/>
            <w:hideMark/>
          </w:tcPr>
          <w:p w14:paraId="6ED5BA3C" w14:textId="3D67A9BD"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lastRenderedPageBreak/>
              <w:t xml:space="preserve">- </w:t>
            </w:r>
            <w:r w:rsidR="00A928BB" w:rsidRPr="00B546C6">
              <w:rPr>
                <w:rFonts w:ascii="Calibri" w:eastAsia="Times New Roman" w:hAnsi="Calibri" w:cs="Calibri"/>
                <w:color w:val="000000"/>
                <w:kern w:val="0"/>
                <w:sz w:val="22"/>
                <w:szCs w:val="22"/>
                <w:lang w:val="ro-RO" w:eastAsia="en-US" w:bidi="ar-SA"/>
              </w:rPr>
              <w:t>Diplomă de licență/ master</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A928BB" w:rsidRPr="00B546C6">
              <w:rPr>
                <w:rFonts w:ascii="Calibri" w:eastAsia="Times New Roman" w:hAnsi="Calibri" w:cs="Calibri"/>
                <w:color w:val="000000"/>
                <w:kern w:val="0"/>
                <w:sz w:val="22"/>
                <w:szCs w:val="22"/>
                <w:lang w:val="ro-RO" w:eastAsia="en-US" w:bidi="ar-SA"/>
              </w:rPr>
              <w:t>Parte din echipa de implementare a DI</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7367BA" w:rsidRPr="00B546C6">
              <w:rPr>
                <w:rFonts w:ascii="Calibri" w:eastAsia="Times New Roman" w:hAnsi="Calibri" w:cs="Calibri"/>
                <w:color w:val="000000"/>
                <w:kern w:val="0"/>
                <w:sz w:val="22"/>
                <w:szCs w:val="22"/>
                <w:lang w:val="ro-RO" w:eastAsia="en-US" w:bidi="ar-SA"/>
              </w:rPr>
              <w:t>Înțelegerea elementelor fundamentale de Geotehnică</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r>
            <w:r w:rsidRPr="00B546C6">
              <w:rPr>
                <w:rFonts w:ascii="Calibri" w:eastAsia="Times New Roman" w:hAnsi="Calibri" w:cs="Calibri"/>
                <w:color w:val="000000"/>
                <w:kern w:val="0"/>
                <w:sz w:val="22"/>
                <w:szCs w:val="22"/>
                <w:lang w:val="ro-RO" w:eastAsia="en-US" w:bidi="ar-SA"/>
              </w:rPr>
              <w:lastRenderedPageBreak/>
              <w:t xml:space="preserve">- </w:t>
            </w:r>
            <w:r w:rsidR="006C1616" w:rsidRPr="00B546C6">
              <w:rPr>
                <w:rFonts w:ascii="Calibri" w:eastAsia="Times New Roman" w:hAnsi="Calibri" w:cs="Calibri"/>
                <w:color w:val="000000"/>
                <w:kern w:val="0"/>
                <w:sz w:val="22"/>
                <w:szCs w:val="22"/>
                <w:lang w:val="ro-RO" w:eastAsia="en-US" w:bidi="ar-SA"/>
              </w:rPr>
              <w:t>Cursuri de Modelare Hidrologică și Hidraulică</w:t>
            </w:r>
            <w:r w:rsidRPr="00B546C6">
              <w:rPr>
                <w:rFonts w:ascii="Calibri" w:eastAsia="Times New Roman" w:hAnsi="Calibri" w:cs="Calibri"/>
                <w:color w:val="000000"/>
                <w:kern w:val="0"/>
                <w:sz w:val="22"/>
                <w:szCs w:val="22"/>
                <w:lang w:val="ro-RO" w:eastAsia="en-US" w:bidi="ar-SA"/>
              </w:rPr>
              <w:t xml:space="preserve">– </w:t>
            </w:r>
            <w:r w:rsidR="007630DD" w:rsidRPr="00B546C6">
              <w:rPr>
                <w:rFonts w:ascii="Calibri" w:eastAsia="Times New Roman" w:hAnsi="Calibri" w:cs="Calibri"/>
                <w:color w:val="000000"/>
                <w:kern w:val="0"/>
                <w:sz w:val="22"/>
                <w:szCs w:val="22"/>
                <w:lang w:val="ro-RO" w:eastAsia="en-US" w:bidi="ar-SA"/>
              </w:rPr>
              <w:t>Nivel intermediar</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6C1616" w:rsidRPr="00B546C6">
              <w:rPr>
                <w:rFonts w:ascii="Calibri" w:eastAsia="Times New Roman" w:hAnsi="Calibri" w:cs="Calibri"/>
                <w:color w:val="000000"/>
                <w:kern w:val="0"/>
                <w:sz w:val="22"/>
                <w:szCs w:val="22"/>
                <w:lang w:val="ro-RO" w:eastAsia="en-US" w:bidi="ar-SA"/>
              </w:rPr>
              <w:t xml:space="preserve">O persoană din </w:t>
            </w:r>
            <w:r w:rsidR="006C1616" w:rsidRPr="001D766D">
              <w:rPr>
                <w:rFonts w:ascii="Calibri" w:eastAsia="Times New Roman" w:hAnsi="Calibri" w:cs="Calibri"/>
                <w:color w:val="000000"/>
                <w:kern w:val="0"/>
                <w:sz w:val="22"/>
                <w:szCs w:val="22"/>
                <w:lang w:val="ro-RO" w:eastAsia="en-US" w:bidi="ar-SA"/>
              </w:rPr>
              <w:t xml:space="preserve">cadrul </w:t>
            </w:r>
            <w:r w:rsidR="007367BA" w:rsidRPr="001D766D">
              <w:rPr>
                <w:rFonts w:ascii="Calibri" w:eastAsia="Times New Roman" w:hAnsi="Calibri" w:cs="Calibri"/>
                <w:color w:val="000000"/>
                <w:kern w:val="0"/>
                <w:sz w:val="22"/>
                <w:szCs w:val="22"/>
                <w:lang w:val="ro-RO" w:eastAsia="en-US" w:bidi="ar-SA"/>
              </w:rPr>
              <w:t>Departamentului de Management</w:t>
            </w:r>
            <w:r w:rsidR="007367BA" w:rsidRPr="00B546C6">
              <w:rPr>
                <w:rFonts w:ascii="Calibri" w:eastAsia="Times New Roman" w:hAnsi="Calibri" w:cs="Calibri"/>
                <w:color w:val="000000"/>
                <w:kern w:val="0"/>
                <w:sz w:val="22"/>
                <w:szCs w:val="22"/>
                <w:lang w:val="ro-RO" w:eastAsia="en-US" w:bidi="ar-SA"/>
              </w:rPr>
              <w:t xml:space="preserve"> al Lucrărilor Tehnice</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6C1616" w:rsidRPr="00B546C6">
              <w:rPr>
                <w:rFonts w:ascii="Calibri" w:eastAsia="Times New Roman" w:hAnsi="Calibri" w:cs="Calibri"/>
                <w:color w:val="000000"/>
                <w:kern w:val="0"/>
                <w:sz w:val="22"/>
                <w:szCs w:val="22"/>
                <w:lang w:val="ro-RO" w:eastAsia="en-US" w:bidi="ar-SA"/>
              </w:rPr>
              <w:t xml:space="preserve">O persoană din cadrul </w:t>
            </w:r>
            <w:r w:rsidR="007367BA" w:rsidRPr="00B546C6">
              <w:rPr>
                <w:rFonts w:ascii="Calibri" w:eastAsia="Times New Roman" w:hAnsi="Calibri" w:cs="Calibri"/>
                <w:color w:val="000000"/>
                <w:kern w:val="0"/>
                <w:sz w:val="22"/>
                <w:szCs w:val="22"/>
                <w:lang w:val="ro-RO" w:eastAsia="en-US" w:bidi="ar-SA"/>
              </w:rPr>
              <w:t>Departamentului pentru Situații de Urgență</w:t>
            </w:r>
            <w:r w:rsidRPr="00B546C6">
              <w:rPr>
                <w:rFonts w:ascii="Calibri" w:eastAsia="Times New Roman" w:hAnsi="Calibri" w:cs="Calibri"/>
                <w:color w:val="000000"/>
                <w:kern w:val="0"/>
                <w:sz w:val="22"/>
                <w:szCs w:val="22"/>
                <w:lang w:val="ro-RO" w:eastAsia="en-US" w:bidi="ar-SA"/>
              </w:rPr>
              <w:t>;</w:t>
            </w:r>
          </w:p>
        </w:tc>
        <w:tc>
          <w:tcPr>
            <w:tcW w:w="441" w:type="pct"/>
            <w:vMerge w:val="restart"/>
            <w:hideMark/>
          </w:tcPr>
          <w:p w14:paraId="18567C72"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lastRenderedPageBreak/>
              <w:t>60</w:t>
            </w:r>
          </w:p>
        </w:tc>
        <w:tc>
          <w:tcPr>
            <w:tcW w:w="449" w:type="pct"/>
            <w:vMerge w:val="restart"/>
            <w:hideMark/>
          </w:tcPr>
          <w:p w14:paraId="48F0E393" w14:textId="002915C8"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t xml:space="preserve">3 </w:t>
            </w:r>
            <w:r w:rsidR="00FC4ECF" w:rsidRPr="00B546C6">
              <w:rPr>
                <w:rFonts w:ascii="Calibri" w:eastAsia="Times New Roman" w:hAnsi="Calibri" w:cs="Calibri"/>
                <w:color w:val="000000"/>
                <w:kern w:val="0"/>
                <w:sz w:val="22"/>
                <w:szCs w:val="22"/>
                <w:lang w:val="ro-RO" w:eastAsia="en-US" w:bidi="ar-SA"/>
              </w:rPr>
              <w:t>zile</w:t>
            </w:r>
          </w:p>
        </w:tc>
        <w:tc>
          <w:tcPr>
            <w:tcW w:w="662" w:type="pct"/>
            <w:vMerge w:val="restart"/>
            <w:hideMark/>
          </w:tcPr>
          <w:p w14:paraId="5C576727" w14:textId="682DA491" w:rsidR="0028701A" w:rsidRPr="00B546C6" w:rsidRDefault="0028701A" w:rsidP="00F2057B">
            <w:pPr>
              <w:suppressAutoHyphens w:val="0"/>
              <w:autoSpaceDN/>
              <w:jc w:val="center"/>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t> 2021</w:t>
            </w:r>
            <w:r w:rsidRPr="00B546C6">
              <w:rPr>
                <w:rFonts w:ascii="Calibri" w:eastAsia="Times New Roman" w:hAnsi="Calibri" w:cs="Calibri"/>
                <w:color w:val="000000"/>
                <w:kern w:val="0"/>
                <w:sz w:val="22"/>
                <w:szCs w:val="22"/>
                <w:lang w:val="ro-RO" w:eastAsia="en-US" w:bidi="ar-SA"/>
              </w:rPr>
              <w:br/>
              <w:t>(</w:t>
            </w:r>
            <w:r w:rsidR="00320D22" w:rsidRPr="00B546C6">
              <w:rPr>
                <w:rFonts w:ascii="Calibri" w:eastAsia="Times New Roman" w:hAnsi="Calibri" w:cs="Calibri"/>
                <w:color w:val="000000"/>
                <w:kern w:val="0"/>
                <w:sz w:val="22"/>
                <w:szCs w:val="22"/>
                <w:lang w:val="ro-RO" w:eastAsia="en-US" w:bidi="ar-SA"/>
              </w:rPr>
              <w:t>semestrul al 2-lea</w:t>
            </w:r>
            <w:r w:rsidRPr="00B546C6">
              <w:rPr>
                <w:rFonts w:ascii="Calibri" w:eastAsia="Times New Roman" w:hAnsi="Calibri" w:cs="Calibri"/>
                <w:color w:val="000000"/>
                <w:kern w:val="0"/>
                <w:sz w:val="22"/>
                <w:szCs w:val="22"/>
                <w:lang w:val="ro-RO" w:eastAsia="en-US" w:bidi="ar-SA"/>
              </w:rPr>
              <w:t>)</w:t>
            </w:r>
          </w:p>
        </w:tc>
      </w:tr>
      <w:tr w:rsidR="00AF61DF" w:rsidRPr="00B546C6" w14:paraId="1D7B4473" w14:textId="77777777" w:rsidTr="00F2057B">
        <w:trPr>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143EBD2A"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45EBB5BF"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7EA830C8"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1564650A"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4784F830"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5332352F"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482F2D8E"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14B8F289" w14:textId="77777777" w:rsidTr="00F2057B">
        <w:trPr>
          <w:cnfStyle w:val="000000100000" w:firstRow="0" w:lastRow="0" w:firstColumn="0" w:lastColumn="0" w:oddVBand="0" w:evenVBand="0" w:oddHBand="1" w:evenHBand="0" w:firstRowFirstColumn="0" w:firstRowLastColumn="0" w:lastRowFirstColumn="0" w:lastRowLastColumn="0"/>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1CFDBDDB"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4D693860"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58A48F18"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3C126BDA"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29C065C2"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550C9BF7"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5FC8406D"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7AD14765" w14:textId="77777777" w:rsidTr="00F2057B">
        <w:trPr>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163D3030"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446E60AD"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597FB260"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12EAEB70"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5956E401"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7575DCAB"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459F71F3"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53804A99" w14:textId="77777777" w:rsidTr="00F2057B">
        <w:trPr>
          <w:cnfStyle w:val="000000100000" w:firstRow="0" w:lastRow="0" w:firstColumn="0" w:lastColumn="0" w:oddVBand="0" w:evenVBand="0" w:oddHBand="1" w:evenHBand="0" w:firstRowFirstColumn="0" w:firstRowLastColumn="0" w:lastRowFirstColumn="0" w:lastRowLastColumn="0"/>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49ACF3BD"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0B0F71DB"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6A8F8A04"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1FAEA2C8"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09A798A5"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7D979814"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3BB22290"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62D9E02D" w14:textId="77777777" w:rsidTr="00F2057B">
        <w:trPr>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7BBAA85E"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42DA27B8"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46328434"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1B0687E0"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64974CB4"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1B66754D"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44AED1A1"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60B7663B" w14:textId="77777777" w:rsidTr="00F2057B">
        <w:trPr>
          <w:cnfStyle w:val="000000100000" w:firstRow="0" w:lastRow="0" w:firstColumn="0" w:lastColumn="0" w:oddVBand="0" w:evenVBand="0" w:oddHBand="1" w:evenHBand="0" w:firstRowFirstColumn="0" w:firstRowLastColumn="0" w:lastRowFirstColumn="0" w:lastRowLastColumn="0"/>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5B79FFC1"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7255850C"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55DE19D0"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44913587"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11BF4447"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71AB0F2A"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4A71A103"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390812D4" w14:textId="77777777" w:rsidTr="00F2057B">
        <w:trPr>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76D9D7FF"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1E40476D"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2300E8C1"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74EE0AE1"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6B24409D"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68CFB002"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02A02901"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2F51517E" w14:textId="77777777" w:rsidTr="00F2057B">
        <w:trPr>
          <w:cnfStyle w:val="000000100000" w:firstRow="0" w:lastRow="0" w:firstColumn="0" w:lastColumn="0" w:oddVBand="0" w:evenVBand="0" w:oddHBand="1" w:evenHBand="0" w:firstRowFirstColumn="0" w:firstRowLastColumn="0" w:lastRowFirstColumn="0" w:lastRowLastColumn="0"/>
          <w:trHeight w:val="970"/>
        </w:trPr>
        <w:tc>
          <w:tcPr>
            <w:cnfStyle w:val="001000000000" w:firstRow="0" w:lastRow="0" w:firstColumn="1" w:lastColumn="0" w:oddVBand="0" w:evenVBand="0" w:oddHBand="0" w:evenHBand="0" w:firstRowFirstColumn="0" w:firstRowLastColumn="0" w:lastRowFirstColumn="0" w:lastRowLastColumn="0"/>
            <w:tcW w:w="582" w:type="pct"/>
            <w:vMerge/>
            <w:hideMark/>
          </w:tcPr>
          <w:p w14:paraId="05C71D52"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42BC7F26"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54669CA9"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7F94E0A6"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0D7B37AB"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4B135C3C"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40C63DB8"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0D255996" w14:textId="77777777" w:rsidTr="00F2057B">
        <w:trPr>
          <w:trHeight w:val="670"/>
        </w:trPr>
        <w:tc>
          <w:tcPr>
            <w:cnfStyle w:val="001000000000" w:firstRow="0" w:lastRow="0" w:firstColumn="1" w:lastColumn="0" w:oddVBand="0" w:evenVBand="0" w:oddHBand="0" w:evenHBand="0" w:firstRowFirstColumn="0" w:firstRowLastColumn="0" w:lastRowFirstColumn="0" w:lastRowLastColumn="0"/>
            <w:tcW w:w="582" w:type="pct"/>
            <w:vMerge/>
            <w:hideMark/>
          </w:tcPr>
          <w:p w14:paraId="5DB025C4"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49A5A59F"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72CFA14C"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226BC6F7"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1BBCAA01"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2FD2ABA6"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400FDD7D"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66FEFE33" w14:textId="77777777" w:rsidTr="00F2057B">
        <w:trPr>
          <w:cnfStyle w:val="000000100000" w:firstRow="0" w:lastRow="0" w:firstColumn="0" w:lastColumn="0" w:oddVBand="0" w:evenVBand="0" w:oddHBand="1" w:evenHBand="0" w:firstRowFirstColumn="0" w:firstRowLastColumn="0" w:lastRowFirstColumn="0" w:lastRowLastColumn="0"/>
          <w:trHeight w:val="1960"/>
        </w:trPr>
        <w:tc>
          <w:tcPr>
            <w:cnfStyle w:val="001000000000" w:firstRow="0" w:lastRow="0" w:firstColumn="1" w:lastColumn="0" w:oddVBand="0" w:evenVBand="0" w:oddHBand="0" w:evenHBand="0" w:firstRowFirstColumn="0" w:firstRowLastColumn="0" w:lastRowFirstColumn="0" w:lastRowLastColumn="0"/>
            <w:tcW w:w="582" w:type="pct"/>
            <w:vMerge/>
            <w:hideMark/>
          </w:tcPr>
          <w:p w14:paraId="6CEA8D15"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7D33444E"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32D050E8"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7CBCB5C2"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6E95DFBD"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06B55711"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75D9CEF6"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58586DF1" w14:textId="77777777" w:rsidTr="00F2057B">
        <w:trPr>
          <w:trHeight w:val="8190"/>
        </w:trPr>
        <w:tc>
          <w:tcPr>
            <w:cnfStyle w:val="001000000000" w:firstRow="0" w:lastRow="0" w:firstColumn="1" w:lastColumn="0" w:oddVBand="0" w:evenVBand="0" w:oddHBand="0" w:evenHBand="0" w:firstRowFirstColumn="0" w:firstRowLastColumn="0" w:lastRowFirstColumn="0" w:lastRowLastColumn="0"/>
            <w:tcW w:w="582" w:type="pct"/>
            <w:vMerge w:val="restart"/>
            <w:hideMark/>
          </w:tcPr>
          <w:p w14:paraId="5F6AD8F8" w14:textId="316BD31F" w:rsidR="0028701A" w:rsidRPr="00B546C6" w:rsidRDefault="007367BA" w:rsidP="00F2057B">
            <w:pPr>
              <w:suppressAutoHyphens w:val="0"/>
              <w:autoSpaceDN/>
              <w:textAlignment w:val="auto"/>
              <w:rPr>
                <w:rFonts w:ascii="Calibri" w:eastAsia="Times New Roman" w:hAnsi="Calibri" w:cs="Calibri"/>
                <w:color w:val="2F5496"/>
                <w:kern w:val="0"/>
                <w:sz w:val="22"/>
                <w:szCs w:val="22"/>
                <w:lang w:val="ro-RO" w:eastAsia="en-US" w:bidi="ar-SA"/>
              </w:rPr>
            </w:pPr>
            <w:r w:rsidRPr="00B546C6">
              <w:rPr>
                <w:rFonts w:ascii="Calibri" w:eastAsia="Times New Roman" w:hAnsi="Calibri" w:cs="Calibri"/>
                <w:color w:val="2F5496"/>
                <w:kern w:val="0"/>
                <w:sz w:val="22"/>
                <w:szCs w:val="22"/>
                <w:lang w:val="ro-RO" w:eastAsia="en-US" w:bidi="ar-SA"/>
              </w:rPr>
              <w:lastRenderedPageBreak/>
              <w:t>Managementul proiectelor</w:t>
            </w:r>
          </w:p>
        </w:tc>
        <w:tc>
          <w:tcPr>
            <w:tcW w:w="839" w:type="pct"/>
            <w:vMerge w:val="restart"/>
            <w:hideMark/>
          </w:tcPr>
          <w:p w14:paraId="21129842" w14:textId="52A98763" w:rsidR="0028701A" w:rsidRPr="00B546C6" w:rsidRDefault="0028701A" w:rsidP="000576DC">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t>·    S</w:t>
            </w:r>
            <w:r w:rsidR="009F5CFE" w:rsidRPr="00B546C6">
              <w:rPr>
                <w:rFonts w:ascii="Calibri" w:eastAsia="Times New Roman" w:hAnsi="Calibri" w:cs="Calibri"/>
                <w:color w:val="000000"/>
                <w:kern w:val="0"/>
                <w:sz w:val="22"/>
                <w:szCs w:val="22"/>
                <w:lang w:val="ro-RO" w:eastAsia="en-US" w:bidi="ar-SA"/>
              </w:rPr>
              <w:t>tabilirea obiectivelor proiectului</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9F5CFE" w:rsidRPr="00B546C6">
              <w:rPr>
                <w:rFonts w:ascii="Calibri" w:eastAsia="Times New Roman" w:hAnsi="Calibri" w:cs="Calibri"/>
                <w:color w:val="000000"/>
                <w:kern w:val="0"/>
                <w:sz w:val="22"/>
                <w:szCs w:val="22"/>
                <w:lang w:val="ro-RO" w:eastAsia="en-US" w:bidi="ar-SA"/>
              </w:rPr>
              <w:t>Stabilirea cerințelor aferente managementului integrat al</w:t>
            </w:r>
            <w:r w:rsidRPr="00B546C6">
              <w:rPr>
                <w:rFonts w:ascii="Calibri" w:eastAsia="Times New Roman" w:hAnsi="Calibri" w:cs="Calibri"/>
                <w:color w:val="000000"/>
                <w:kern w:val="0"/>
                <w:sz w:val="22"/>
                <w:szCs w:val="22"/>
                <w:lang w:val="ro-RO" w:eastAsia="en-US" w:bidi="ar-SA"/>
              </w:rPr>
              <w:t xml:space="preserve"> </w:t>
            </w:r>
            <w:r w:rsidR="009F5CFE" w:rsidRPr="00B546C6">
              <w:rPr>
                <w:rFonts w:ascii="Calibri" w:eastAsia="Times New Roman" w:hAnsi="Calibri" w:cs="Calibri"/>
                <w:color w:val="000000"/>
                <w:kern w:val="0"/>
                <w:sz w:val="22"/>
                <w:szCs w:val="22"/>
                <w:lang w:val="ro-RO" w:eastAsia="en-US" w:bidi="ar-SA"/>
              </w:rPr>
              <w:t>proiectelor</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w:t>
            </w:r>
            <w:r w:rsidR="009F5CFE" w:rsidRPr="00B546C6">
              <w:rPr>
                <w:rFonts w:ascii="Calibri" w:eastAsia="Times New Roman" w:hAnsi="Calibri" w:cs="Calibri"/>
                <w:color w:val="000000"/>
                <w:kern w:val="0"/>
                <w:sz w:val="22"/>
                <w:szCs w:val="22"/>
                <w:lang w:val="ro-RO" w:eastAsia="en-US" w:bidi="ar-SA"/>
              </w:rPr>
              <w:t>Identificarea părților interesate și a entităților care trebuie gestionate</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9F5CFE" w:rsidRPr="00B546C6">
              <w:rPr>
                <w:rFonts w:ascii="Calibri" w:eastAsia="Times New Roman" w:hAnsi="Calibri" w:cs="Calibri"/>
                <w:color w:val="000000"/>
                <w:kern w:val="0"/>
                <w:sz w:val="22"/>
                <w:szCs w:val="22"/>
                <w:lang w:val="ro-RO" w:eastAsia="en-US" w:bidi="ar-SA"/>
              </w:rPr>
              <w:t xml:space="preserve">Stadiile aferente întocmirii planurilor de </w:t>
            </w:r>
            <w:r w:rsidRPr="00B546C6">
              <w:rPr>
                <w:rFonts w:ascii="Calibri" w:eastAsia="Times New Roman" w:hAnsi="Calibri" w:cs="Calibri"/>
                <w:color w:val="000000"/>
                <w:kern w:val="0"/>
                <w:sz w:val="22"/>
                <w:szCs w:val="22"/>
                <w:lang w:val="ro-RO" w:eastAsia="en-US" w:bidi="ar-SA"/>
              </w:rPr>
              <w:t>management;</w:t>
            </w:r>
            <w:r w:rsidRPr="00B546C6">
              <w:rPr>
                <w:rFonts w:ascii="Calibri" w:eastAsia="Times New Roman" w:hAnsi="Calibri" w:cs="Calibri"/>
                <w:color w:val="000000"/>
                <w:kern w:val="0"/>
                <w:sz w:val="22"/>
                <w:szCs w:val="22"/>
                <w:lang w:val="ro-RO" w:eastAsia="en-US" w:bidi="ar-SA"/>
              </w:rPr>
              <w:br/>
              <w:t xml:space="preserve">·    </w:t>
            </w:r>
            <w:r w:rsidR="00F623A1" w:rsidRPr="00B546C6">
              <w:rPr>
                <w:rFonts w:ascii="Calibri" w:eastAsia="Times New Roman" w:hAnsi="Calibri" w:cs="Calibri"/>
                <w:color w:val="000000"/>
                <w:kern w:val="0"/>
                <w:sz w:val="22"/>
                <w:szCs w:val="22"/>
                <w:lang w:val="ro-RO" w:eastAsia="en-US" w:bidi="ar-SA"/>
              </w:rPr>
              <w:t xml:space="preserve">Implementarea </w:t>
            </w:r>
            <w:r w:rsidR="000576DC" w:rsidRPr="00B546C6">
              <w:rPr>
                <w:rFonts w:ascii="Calibri" w:eastAsia="Times New Roman" w:hAnsi="Calibri" w:cs="Calibri"/>
                <w:color w:val="000000"/>
                <w:kern w:val="0"/>
                <w:sz w:val="22"/>
                <w:szCs w:val="22"/>
                <w:lang w:val="ro-RO" w:eastAsia="en-US" w:bidi="ar-SA"/>
              </w:rPr>
              <w:t xml:space="preserve">planurilor de </w:t>
            </w:r>
            <w:r w:rsidRPr="00B546C6">
              <w:rPr>
                <w:rFonts w:ascii="Calibri" w:eastAsia="Times New Roman" w:hAnsi="Calibri" w:cs="Calibri"/>
                <w:color w:val="000000"/>
                <w:kern w:val="0"/>
                <w:sz w:val="22"/>
                <w:szCs w:val="22"/>
                <w:lang w:val="ro-RO" w:eastAsia="en-US" w:bidi="ar-SA"/>
              </w:rPr>
              <w:t xml:space="preserve">management </w:t>
            </w:r>
            <w:r w:rsidR="000576DC" w:rsidRPr="00B546C6">
              <w:rPr>
                <w:rFonts w:ascii="Calibri" w:eastAsia="Times New Roman" w:hAnsi="Calibri" w:cs="Calibri"/>
                <w:color w:val="000000"/>
                <w:kern w:val="0"/>
                <w:sz w:val="22"/>
                <w:szCs w:val="22"/>
                <w:lang w:val="ro-RO" w:eastAsia="en-US" w:bidi="ar-SA"/>
              </w:rPr>
              <w:t xml:space="preserve">al proiectelor </w:t>
            </w:r>
            <w:r w:rsidRPr="00B546C6">
              <w:rPr>
                <w:rFonts w:ascii="Calibri" w:eastAsia="Times New Roman" w:hAnsi="Calibri" w:cs="Calibri"/>
                <w:color w:val="000000"/>
                <w:kern w:val="0"/>
                <w:sz w:val="22"/>
                <w:szCs w:val="22"/>
                <w:lang w:val="ro-RO" w:eastAsia="en-US" w:bidi="ar-SA"/>
              </w:rPr>
              <w:t>(con</w:t>
            </w:r>
            <w:r w:rsidR="000576DC" w:rsidRPr="00B546C6">
              <w:rPr>
                <w:rFonts w:ascii="Calibri" w:eastAsia="Times New Roman" w:hAnsi="Calibri" w:cs="Calibri"/>
                <w:color w:val="000000"/>
                <w:kern w:val="0"/>
                <w:sz w:val="22"/>
                <w:szCs w:val="22"/>
                <w:lang w:val="ro-RO" w:eastAsia="en-US" w:bidi="ar-SA"/>
              </w:rPr>
              <w:t>ținut</w:t>
            </w:r>
            <w:r w:rsidRPr="00B546C6">
              <w:rPr>
                <w:rFonts w:ascii="Calibri" w:eastAsia="Times New Roman" w:hAnsi="Calibri" w:cs="Calibri"/>
                <w:color w:val="000000"/>
                <w:kern w:val="0"/>
                <w:sz w:val="22"/>
                <w:szCs w:val="22"/>
                <w:lang w:val="ro-RO" w:eastAsia="en-US" w:bidi="ar-SA"/>
              </w:rPr>
              <w:t>, res</w:t>
            </w:r>
            <w:r w:rsidR="000576DC" w:rsidRPr="00B546C6">
              <w:rPr>
                <w:rFonts w:ascii="Calibri" w:eastAsia="Times New Roman" w:hAnsi="Calibri" w:cs="Calibri"/>
                <w:color w:val="000000"/>
                <w:kern w:val="0"/>
                <w:sz w:val="22"/>
                <w:szCs w:val="22"/>
                <w:lang w:val="ro-RO" w:eastAsia="en-US" w:bidi="ar-SA"/>
              </w:rPr>
              <w:t>urse</w:t>
            </w:r>
            <w:r w:rsidRPr="00B546C6">
              <w:rPr>
                <w:rFonts w:ascii="Calibri" w:eastAsia="Times New Roman" w:hAnsi="Calibri" w:cs="Calibri"/>
                <w:color w:val="000000"/>
                <w:kern w:val="0"/>
                <w:sz w:val="22"/>
                <w:szCs w:val="22"/>
                <w:lang w:val="ro-RO" w:eastAsia="en-US" w:bidi="ar-SA"/>
              </w:rPr>
              <w:t>, tim</w:t>
            </w:r>
            <w:r w:rsidR="000576DC" w:rsidRPr="00B546C6">
              <w:rPr>
                <w:rFonts w:ascii="Calibri" w:eastAsia="Times New Roman" w:hAnsi="Calibri" w:cs="Calibri"/>
                <w:color w:val="000000"/>
                <w:kern w:val="0"/>
                <w:sz w:val="22"/>
                <w:szCs w:val="22"/>
                <w:lang w:val="ro-RO" w:eastAsia="en-US" w:bidi="ar-SA"/>
              </w:rPr>
              <w:t>p</w:t>
            </w:r>
            <w:r w:rsidRPr="00B546C6">
              <w:rPr>
                <w:rFonts w:ascii="Calibri" w:eastAsia="Times New Roman" w:hAnsi="Calibri" w:cs="Calibri"/>
                <w:color w:val="000000"/>
                <w:kern w:val="0"/>
                <w:sz w:val="22"/>
                <w:szCs w:val="22"/>
                <w:lang w:val="ro-RO" w:eastAsia="en-US" w:bidi="ar-SA"/>
              </w:rPr>
              <w:t xml:space="preserve">, cost, </w:t>
            </w:r>
            <w:r w:rsidR="000576DC" w:rsidRPr="00B546C6">
              <w:rPr>
                <w:rFonts w:ascii="Calibri" w:eastAsia="Times New Roman" w:hAnsi="Calibri" w:cs="Calibri"/>
                <w:color w:val="000000"/>
                <w:kern w:val="0"/>
                <w:sz w:val="22"/>
                <w:szCs w:val="22"/>
                <w:lang w:val="ro-RO" w:eastAsia="en-US" w:bidi="ar-SA"/>
              </w:rPr>
              <w:t>calitate</w:t>
            </w:r>
            <w:r w:rsidRPr="00B546C6">
              <w:rPr>
                <w:rFonts w:ascii="Calibri" w:eastAsia="Times New Roman" w:hAnsi="Calibri" w:cs="Calibri"/>
                <w:color w:val="000000"/>
                <w:kern w:val="0"/>
                <w:sz w:val="22"/>
                <w:szCs w:val="22"/>
                <w:lang w:val="ro-RO" w:eastAsia="en-US" w:bidi="ar-SA"/>
              </w:rPr>
              <w:t xml:space="preserve">, </w:t>
            </w:r>
            <w:r w:rsidR="000576DC" w:rsidRPr="00B546C6">
              <w:rPr>
                <w:rFonts w:ascii="Calibri" w:eastAsia="Times New Roman" w:hAnsi="Calibri" w:cs="Calibri"/>
                <w:color w:val="000000"/>
                <w:kern w:val="0"/>
                <w:sz w:val="22"/>
                <w:szCs w:val="22"/>
                <w:lang w:val="ro-RO" w:eastAsia="en-US" w:bidi="ar-SA"/>
              </w:rPr>
              <w:t>achiziții</w:t>
            </w:r>
            <w:r w:rsidRPr="00B546C6">
              <w:rPr>
                <w:rFonts w:ascii="Calibri" w:eastAsia="Times New Roman" w:hAnsi="Calibri" w:cs="Calibri"/>
                <w:color w:val="000000"/>
                <w:kern w:val="0"/>
                <w:sz w:val="22"/>
                <w:szCs w:val="22"/>
                <w:lang w:val="ro-RO" w:eastAsia="en-US" w:bidi="ar-SA"/>
              </w:rPr>
              <w:t xml:space="preserve">, </w:t>
            </w:r>
            <w:r w:rsidR="000576DC" w:rsidRPr="00B546C6">
              <w:rPr>
                <w:rFonts w:ascii="Calibri" w:eastAsia="Times New Roman" w:hAnsi="Calibri" w:cs="Calibri"/>
                <w:color w:val="000000"/>
                <w:kern w:val="0"/>
                <w:sz w:val="22"/>
                <w:szCs w:val="22"/>
                <w:lang w:val="ro-RO" w:eastAsia="en-US" w:bidi="ar-SA"/>
              </w:rPr>
              <w:t>modificări</w:t>
            </w:r>
            <w:r w:rsidRPr="00B546C6">
              <w:rPr>
                <w:rFonts w:ascii="Calibri" w:eastAsia="Times New Roman" w:hAnsi="Calibri" w:cs="Calibri"/>
                <w:color w:val="000000"/>
                <w:kern w:val="0"/>
                <w:sz w:val="22"/>
                <w:szCs w:val="22"/>
                <w:lang w:val="ro-RO" w:eastAsia="en-US" w:bidi="ar-SA"/>
              </w:rPr>
              <w:t>, ris</w:t>
            </w:r>
            <w:r w:rsidR="000576DC" w:rsidRPr="00B546C6">
              <w:rPr>
                <w:rFonts w:ascii="Calibri" w:eastAsia="Times New Roman" w:hAnsi="Calibri" w:cs="Calibri"/>
                <w:color w:val="000000"/>
                <w:kern w:val="0"/>
                <w:sz w:val="22"/>
                <w:szCs w:val="22"/>
                <w:lang w:val="ro-RO" w:eastAsia="en-US" w:bidi="ar-SA"/>
              </w:rPr>
              <w:t>c</w:t>
            </w:r>
            <w:r w:rsidRPr="00B546C6">
              <w:rPr>
                <w:rFonts w:ascii="Calibri" w:eastAsia="Times New Roman" w:hAnsi="Calibri" w:cs="Calibri"/>
                <w:color w:val="000000"/>
                <w:kern w:val="0"/>
                <w:sz w:val="22"/>
                <w:szCs w:val="22"/>
                <w:lang w:val="ro-RO" w:eastAsia="en-US" w:bidi="ar-SA"/>
              </w:rPr>
              <w:t xml:space="preserve">, </w:t>
            </w:r>
            <w:r w:rsidR="000576DC" w:rsidRPr="00B546C6">
              <w:rPr>
                <w:rFonts w:ascii="Calibri" w:eastAsia="Times New Roman" w:hAnsi="Calibri" w:cs="Calibri"/>
                <w:color w:val="000000"/>
                <w:kern w:val="0"/>
                <w:sz w:val="22"/>
                <w:szCs w:val="22"/>
                <w:lang w:val="ro-RO" w:eastAsia="en-US" w:bidi="ar-SA"/>
              </w:rPr>
              <w:t>cerințe</w:t>
            </w:r>
            <w:r w:rsidRPr="00B546C6">
              <w:rPr>
                <w:rFonts w:ascii="Calibri" w:eastAsia="Times New Roman" w:hAnsi="Calibri" w:cs="Calibri"/>
                <w:color w:val="000000"/>
                <w:kern w:val="0"/>
                <w:sz w:val="22"/>
                <w:szCs w:val="22"/>
                <w:lang w:val="ro-RO" w:eastAsia="en-US" w:bidi="ar-SA"/>
              </w:rPr>
              <w:t>, integra</w:t>
            </w:r>
            <w:r w:rsidR="000576DC" w:rsidRPr="00B546C6">
              <w:rPr>
                <w:rFonts w:ascii="Calibri" w:eastAsia="Times New Roman" w:hAnsi="Calibri" w:cs="Calibri"/>
                <w:color w:val="000000"/>
                <w:kern w:val="0"/>
                <w:sz w:val="22"/>
                <w:szCs w:val="22"/>
                <w:lang w:val="ro-RO" w:eastAsia="en-US" w:bidi="ar-SA"/>
              </w:rPr>
              <w:t>re</w:t>
            </w:r>
            <w:r w:rsidRPr="00B546C6">
              <w:rPr>
                <w:rFonts w:ascii="Calibri" w:eastAsia="Times New Roman" w:hAnsi="Calibri" w:cs="Calibri"/>
                <w:color w:val="000000"/>
                <w:kern w:val="0"/>
                <w:sz w:val="22"/>
                <w:szCs w:val="22"/>
                <w:lang w:val="ro-RO" w:eastAsia="en-US" w:bidi="ar-SA"/>
              </w:rPr>
              <w:t>, configura</w:t>
            </w:r>
            <w:r w:rsidR="000576DC" w:rsidRPr="00B546C6">
              <w:rPr>
                <w:rFonts w:ascii="Calibri" w:eastAsia="Times New Roman" w:hAnsi="Calibri" w:cs="Calibri"/>
                <w:color w:val="000000"/>
                <w:kern w:val="0"/>
                <w:sz w:val="22"/>
                <w:szCs w:val="22"/>
                <w:lang w:val="ro-RO" w:eastAsia="en-US" w:bidi="ar-SA"/>
              </w:rPr>
              <w:t>re</w:t>
            </w:r>
            <w:r w:rsidRPr="00B546C6">
              <w:rPr>
                <w:rFonts w:ascii="Calibri" w:eastAsia="Times New Roman" w:hAnsi="Calibri" w:cs="Calibri"/>
                <w:color w:val="000000"/>
                <w:kern w:val="0"/>
                <w:sz w:val="22"/>
                <w:szCs w:val="22"/>
                <w:lang w:val="ro-RO" w:eastAsia="en-US" w:bidi="ar-SA"/>
              </w:rPr>
              <w:t xml:space="preserve">); </w:t>
            </w:r>
            <w:r w:rsidRPr="00B546C6">
              <w:rPr>
                <w:rFonts w:ascii="Calibri" w:eastAsia="Times New Roman" w:hAnsi="Calibri" w:cs="Calibri"/>
                <w:color w:val="000000"/>
                <w:kern w:val="0"/>
                <w:sz w:val="22"/>
                <w:szCs w:val="22"/>
                <w:lang w:val="ro-RO" w:eastAsia="en-US" w:bidi="ar-SA"/>
              </w:rPr>
              <w:br/>
              <w:t>·  </w:t>
            </w:r>
            <w:r w:rsidR="000576DC" w:rsidRPr="00B546C6">
              <w:rPr>
                <w:rFonts w:ascii="Calibri" w:eastAsia="Times New Roman" w:hAnsi="Calibri" w:cs="Calibri"/>
                <w:color w:val="000000"/>
                <w:kern w:val="0"/>
                <w:sz w:val="22"/>
                <w:szCs w:val="22"/>
                <w:lang w:val="ro-RO" w:eastAsia="en-US" w:bidi="ar-SA"/>
              </w:rPr>
              <w:t>Managementul</w:t>
            </w:r>
            <w:r w:rsidRPr="00B546C6">
              <w:rPr>
                <w:rFonts w:ascii="Calibri" w:eastAsia="Times New Roman" w:hAnsi="Calibri" w:cs="Calibri"/>
                <w:color w:val="000000"/>
                <w:kern w:val="0"/>
                <w:sz w:val="22"/>
                <w:szCs w:val="22"/>
                <w:lang w:val="ro-RO" w:eastAsia="en-US" w:bidi="ar-SA"/>
              </w:rPr>
              <w:t> </w:t>
            </w:r>
            <w:r w:rsidR="004231FC" w:rsidRPr="00B546C6">
              <w:rPr>
                <w:rFonts w:ascii="Calibri" w:eastAsia="Times New Roman" w:hAnsi="Calibri" w:cs="Calibri"/>
                <w:color w:val="000000"/>
                <w:kern w:val="0"/>
                <w:sz w:val="22"/>
                <w:szCs w:val="22"/>
                <w:lang w:val="ro-RO" w:eastAsia="en-US" w:bidi="ar-SA"/>
              </w:rPr>
              <w:t>Comunic</w:t>
            </w:r>
            <w:r w:rsidR="000576DC" w:rsidRPr="00B546C6">
              <w:rPr>
                <w:rFonts w:ascii="Calibri" w:eastAsia="Times New Roman" w:hAnsi="Calibri" w:cs="Calibri"/>
                <w:color w:val="000000"/>
                <w:kern w:val="0"/>
                <w:sz w:val="22"/>
                <w:szCs w:val="22"/>
                <w:lang w:val="ro-RO" w:eastAsia="en-US" w:bidi="ar-SA"/>
              </w:rPr>
              <w:t>ării și managementul echipei de proiect –</w:t>
            </w:r>
            <w:r w:rsidRPr="00B546C6">
              <w:rPr>
                <w:rFonts w:ascii="Calibri" w:eastAsia="Times New Roman" w:hAnsi="Calibri" w:cs="Calibri"/>
                <w:color w:val="000000"/>
                <w:kern w:val="0"/>
                <w:sz w:val="22"/>
                <w:szCs w:val="22"/>
                <w:lang w:val="ro-RO" w:eastAsia="en-US" w:bidi="ar-SA"/>
              </w:rPr>
              <w:t xml:space="preserve"> </w:t>
            </w:r>
            <w:r w:rsidR="000576DC" w:rsidRPr="00B546C6">
              <w:rPr>
                <w:rFonts w:ascii="Calibri" w:eastAsia="Times New Roman" w:hAnsi="Calibri" w:cs="Calibri"/>
                <w:color w:val="000000"/>
                <w:kern w:val="0"/>
                <w:sz w:val="22"/>
                <w:szCs w:val="22"/>
                <w:lang w:val="ro-RO" w:eastAsia="en-US" w:bidi="ar-SA"/>
              </w:rPr>
              <w:t xml:space="preserve">matricea de </w:t>
            </w:r>
            <w:r w:rsidR="00382543" w:rsidRPr="00B546C6">
              <w:rPr>
                <w:rFonts w:ascii="Calibri" w:eastAsia="Times New Roman" w:hAnsi="Calibri" w:cs="Calibri"/>
                <w:color w:val="000000"/>
                <w:kern w:val="0"/>
                <w:sz w:val="22"/>
                <w:szCs w:val="22"/>
                <w:lang w:val="ro-RO" w:eastAsia="en-US" w:bidi="ar-SA"/>
              </w:rPr>
              <w:t>respons</w:t>
            </w:r>
            <w:r w:rsidR="00B546C6">
              <w:rPr>
                <w:rFonts w:ascii="Calibri" w:eastAsia="Times New Roman" w:hAnsi="Calibri" w:cs="Calibri"/>
                <w:color w:val="000000"/>
                <w:kern w:val="0"/>
                <w:sz w:val="22"/>
                <w:szCs w:val="22"/>
                <w:lang w:val="ro-RO" w:eastAsia="en-US" w:bidi="ar-SA"/>
              </w:rPr>
              <w:t>a</w:t>
            </w:r>
            <w:r w:rsidR="00382543" w:rsidRPr="00B546C6">
              <w:rPr>
                <w:rFonts w:ascii="Calibri" w:eastAsia="Times New Roman" w:hAnsi="Calibri" w:cs="Calibri"/>
                <w:color w:val="000000"/>
                <w:kern w:val="0"/>
                <w:sz w:val="22"/>
                <w:szCs w:val="22"/>
                <w:lang w:val="ro-RO" w:eastAsia="en-US" w:bidi="ar-SA"/>
              </w:rPr>
              <w:t>bilități</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0576DC" w:rsidRPr="00B546C6">
              <w:rPr>
                <w:rFonts w:ascii="Calibri" w:eastAsia="Times New Roman" w:hAnsi="Calibri" w:cs="Calibri"/>
                <w:color w:val="000000"/>
                <w:kern w:val="0"/>
                <w:sz w:val="22"/>
                <w:szCs w:val="22"/>
                <w:lang w:val="ro-RO" w:eastAsia="en-US" w:bidi="ar-SA"/>
              </w:rPr>
              <w:t>M</w:t>
            </w:r>
            <w:r w:rsidRPr="00B546C6">
              <w:rPr>
                <w:rFonts w:ascii="Calibri" w:eastAsia="Times New Roman" w:hAnsi="Calibri" w:cs="Calibri"/>
                <w:color w:val="000000"/>
                <w:kern w:val="0"/>
                <w:sz w:val="22"/>
                <w:szCs w:val="22"/>
                <w:lang w:val="ro-RO" w:eastAsia="en-US" w:bidi="ar-SA"/>
              </w:rPr>
              <w:t>anagement</w:t>
            </w:r>
            <w:r w:rsidR="000576DC" w:rsidRPr="00B546C6">
              <w:rPr>
                <w:rFonts w:ascii="Calibri" w:eastAsia="Times New Roman" w:hAnsi="Calibri" w:cs="Calibri"/>
                <w:color w:val="000000"/>
                <w:kern w:val="0"/>
                <w:sz w:val="22"/>
                <w:szCs w:val="22"/>
                <w:lang w:val="ro-RO" w:eastAsia="en-US" w:bidi="ar-SA"/>
              </w:rPr>
              <w:t>ul riscurilor</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0576DC" w:rsidRPr="00B546C6">
              <w:rPr>
                <w:rFonts w:ascii="Calibri" w:eastAsia="Times New Roman" w:hAnsi="Calibri" w:cs="Calibri"/>
                <w:color w:val="000000"/>
                <w:kern w:val="0"/>
                <w:sz w:val="22"/>
                <w:szCs w:val="22"/>
                <w:lang w:val="ro-RO" w:eastAsia="en-US" w:bidi="ar-SA"/>
              </w:rPr>
              <w:t>M</w:t>
            </w:r>
            <w:r w:rsidRPr="00B546C6">
              <w:rPr>
                <w:rFonts w:ascii="Calibri" w:eastAsia="Times New Roman" w:hAnsi="Calibri" w:cs="Calibri"/>
                <w:color w:val="000000"/>
                <w:kern w:val="0"/>
                <w:sz w:val="22"/>
                <w:szCs w:val="22"/>
                <w:lang w:val="ro-RO" w:eastAsia="en-US" w:bidi="ar-SA"/>
              </w:rPr>
              <w:t>anagement</w:t>
            </w:r>
            <w:r w:rsidR="000576DC" w:rsidRPr="00B546C6">
              <w:rPr>
                <w:rFonts w:ascii="Calibri" w:eastAsia="Times New Roman" w:hAnsi="Calibri" w:cs="Calibri"/>
                <w:color w:val="000000"/>
                <w:kern w:val="0"/>
                <w:sz w:val="22"/>
                <w:szCs w:val="22"/>
                <w:lang w:val="ro-RO" w:eastAsia="en-US" w:bidi="ar-SA"/>
              </w:rPr>
              <w:t>ul calității în cadrul proiectului</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0576DC" w:rsidRPr="00B546C6">
              <w:rPr>
                <w:rFonts w:ascii="Calibri" w:eastAsia="Times New Roman" w:hAnsi="Calibri" w:cs="Calibri"/>
                <w:color w:val="000000"/>
                <w:kern w:val="0"/>
                <w:sz w:val="22"/>
                <w:szCs w:val="22"/>
                <w:lang w:val="ro-RO" w:eastAsia="en-US" w:bidi="ar-SA"/>
              </w:rPr>
              <w:t>Efectuarea procedurilor de achiziții pentru proi</w:t>
            </w:r>
            <w:r w:rsidRPr="00B546C6">
              <w:rPr>
                <w:rFonts w:ascii="Calibri" w:eastAsia="Times New Roman" w:hAnsi="Calibri" w:cs="Calibri"/>
                <w:color w:val="000000"/>
                <w:kern w:val="0"/>
                <w:sz w:val="22"/>
                <w:szCs w:val="22"/>
                <w:lang w:val="ro-RO" w:eastAsia="en-US" w:bidi="ar-SA"/>
              </w:rPr>
              <w:t>ect;</w:t>
            </w:r>
            <w:r w:rsidRPr="00B546C6">
              <w:rPr>
                <w:rFonts w:ascii="Calibri" w:eastAsia="Times New Roman" w:hAnsi="Calibri" w:cs="Calibri"/>
                <w:color w:val="000000"/>
                <w:kern w:val="0"/>
                <w:sz w:val="22"/>
                <w:szCs w:val="22"/>
                <w:lang w:val="ro-RO" w:eastAsia="en-US" w:bidi="ar-SA"/>
              </w:rPr>
              <w:br/>
              <w:t>·    Monitori</w:t>
            </w:r>
            <w:r w:rsidR="000576DC" w:rsidRPr="00B546C6">
              <w:rPr>
                <w:rFonts w:ascii="Calibri" w:eastAsia="Times New Roman" w:hAnsi="Calibri" w:cs="Calibri"/>
                <w:color w:val="000000"/>
                <w:kern w:val="0"/>
                <w:sz w:val="22"/>
                <w:szCs w:val="22"/>
                <w:lang w:val="ro-RO" w:eastAsia="en-US" w:bidi="ar-SA"/>
              </w:rPr>
              <w:t xml:space="preserve">zare </w:t>
            </w:r>
            <w:r w:rsidRPr="00B546C6">
              <w:rPr>
                <w:rFonts w:ascii="Calibri" w:eastAsia="Times New Roman" w:hAnsi="Calibri" w:cs="Calibri"/>
                <w:color w:val="000000"/>
                <w:kern w:val="0"/>
                <w:sz w:val="22"/>
                <w:szCs w:val="22"/>
                <w:lang w:val="ro-RO" w:eastAsia="en-US" w:bidi="ar-SA"/>
              </w:rPr>
              <w:t xml:space="preserve">versus control; </w:t>
            </w:r>
            <w:r w:rsidR="000576DC" w:rsidRPr="00B546C6">
              <w:rPr>
                <w:rFonts w:ascii="Calibri" w:eastAsia="Times New Roman" w:hAnsi="Calibri" w:cs="Calibri"/>
                <w:color w:val="000000"/>
                <w:kern w:val="0"/>
                <w:sz w:val="22"/>
                <w:szCs w:val="22"/>
                <w:lang w:val="ro-RO" w:eastAsia="en-US" w:bidi="ar-SA"/>
              </w:rPr>
              <w:t xml:space="preserve">tehnici și metode de </w:t>
            </w:r>
            <w:r w:rsidRPr="00B546C6">
              <w:rPr>
                <w:rFonts w:ascii="Calibri" w:eastAsia="Times New Roman" w:hAnsi="Calibri" w:cs="Calibri"/>
                <w:color w:val="000000"/>
                <w:kern w:val="0"/>
                <w:sz w:val="22"/>
                <w:szCs w:val="22"/>
                <w:lang w:val="ro-RO" w:eastAsia="en-US" w:bidi="ar-SA"/>
              </w:rPr>
              <w:t>monitori</w:t>
            </w:r>
            <w:r w:rsidR="000576DC" w:rsidRPr="00B546C6">
              <w:rPr>
                <w:rFonts w:ascii="Calibri" w:eastAsia="Times New Roman" w:hAnsi="Calibri" w:cs="Calibri"/>
                <w:color w:val="000000"/>
                <w:kern w:val="0"/>
                <w:sz w:val="22"/>
                <w:szCs w:val="22"/>
                <w:lang w:val="ro-RO" w:eastAsia="en-US" w:bidi="ar-SA"/>
              </w:rPr>
              <w:t xml:space="preserve">zare și </w:t>
            </w:r>
            <w:r w:rsidRPr="00B546C6">
              <w:rPr>
                <w:rFonts w:ascii="Calibri" w:eastAsia="Times New Roman" w:hAnsi="Calibri" w:cs="Calibri"/>
                <w:color w:val="000000"/>
                <w:kern w:val="0"/>
                <w:sz w:val="22"/>
                <w:szCs w:val="22"/>
                <w:lang w:val="ro-RO" w:eastAsia="en-US" w:bidi="ar-SA"/>
              </w:rPr>
              <w:t>control;</w:t>
            </w:r>
            <w:r w:rsidRPr="00B546C6">
              <w:rPr>
                <w:rFonts w:ascii="Calibri" w:eastAsia="Times New Roman" w:hAnsi="Calibri" w:cs="Calibri"/>
                <w:color w:val="000000"/>
                <w:kern w:val="0"/>
                <w:sz w:val="22"/>
                <w:szCs w:val="22"/>
                <w:lang w:val="ro-RO" w:eastAsia="en-US" w:bidi="ar-SA"/>
              </w:rPr>
              <w:br/>
              <w:t xml:space="preserve">·    </w:t>
            </w:r>
            <w:r w:rsidR="007630DD" w:rsidRPr="00B546C6">
              <w:rPr>
                <w:rFonts w:ascii="Calibri" w:eastAsia="Times New Roman" w:hAnsi="Calibri" w:cs="Calibri"/>
                <w:color w:val="000000"/>
                <w:kern w:val="0"/>
                <w:sz w:val="22"/>
                <w:szCs w:val="22"/>
                <w:lang w:val="ro-RO" w:eastAsia="en-US" w:bidi="ar-SA"/>
              </w:rPr>
              <w:t xml:space="preserve">Roluri și </w:t>
            </w:r>
            <w:r w:rsidR="00382543" w:rsidRPr="00B546C6">
              <w:rPr>
                <w:rFonts w:ascii="Calibri" w:eastAsia="Times New Roman" w:hAnsi="Calibri" w:cs="Calibri"/>
                <w:color w:val="000000"/>
                <w:kern w:val="0"/>
                <w:sz w:val="22"/>
                <w:szCs w:val="22"/>
                <w:lang w:val="ro-RO" w:eastAsia="en-US" w:bidi="ar-SA"/>
              </w:rPr>
              <w:t>respons</w:t>
            </w:r>
            <w:r w:rsidR="000576DC" w:rsidRPr="00B546C6">
              <w:rPr>
                <w:rFonts w:ascii="Calibri" w:eastAsia="Times New Roman" w:hAnsi="Calibri" w:cs="Calibri"/>
                <w:color w:val="000000"/>
                <w:kern w:val="0"/>
                <w:sz w:val="22"/>
                <w:szCs w:val="22"/>
                <w:lang w:val="ro-RO" w:eastAsia="en-US" w:bidi="ar-SA"/>
              </w:rPr>
              <w:t>a</w:t>
            </w:r>
            <w:r w:rsidR="00382543" w:rsidRPr="00B546C6">
              <w:rPr>
                <w:rFonts w:ascii="Calibri" w:eastAsia="Times New Roman" w:hAnsi="Calibri" w:cs="Calibri"/>
                <w:color w:val="000000"/>
                <w:kern w:val="0"/>
                <w:sz w:val="22"/>
                <w:szCs w:val="22"/>
                <w:lang w:val="ro-RO" w:eastAsia="en-US" w:bidi="ar-SA"/>
              </w:rPr>
              <w:t xml:space="preserve">bilități </w:t>
            </w:r>
            <w:r w:rsidR="000576DC" w:rsidRPr="00B546C6">
              <w:rPr>
                <w:rFonts w:ascii="Calibri" w:eastAsia="Times New Roman" w:hAnsi="Calibri" w:cs="Calibri"/>
                <w:color w:val="000000"/>
                <w:kern w:val="0"/>
                <w:sz w:val="22"/>
                <w:szCs w:val="22"/>
                <w:lang w:val="ro-RO" w:eastAsia="en-US" w:bidi="ar-SA"/>
              </w:rPr>
              <w:t>în</w:t>
            </w:r>
            <w:r w:rsidRPr="00B546C6">
              <w:rPr>
                <w:rFonts w:ascii="Calibri" w:eastAsia="Times New Roman" w:hAnsi="Calibri" w:cs="Calibri"/>
                <w:color w:val="000000"/>
                <w:kern w:val="0"/>
                <w:sz w:val="22"/>
                <w:szCs w:val="22"/>
                <w:lang w:val="ro-RO" w:eastAsia="en-US" w:bidi="ar-SA"/>
              </w:rPr>
              <w:t xml:space="preserve"> </w:t>
            </w:r>
            <w:r w:rsidRPr="00B546C6">
              <w:rPr>
                <w:rFonts w:ascii="Calibri" w:eastAsia="Times New Roman" w:hAnsi="Calibri" w:cs="Calibri"/>
                <w:color w:val="000000"/>
                <w:kern w:val="0"/>
                <w:sz w:val="22"/>
                <w:szCs w:val="22"/>
                <w:lang w:val="ro-RO" w:eastAsia="en-US" w:bidi="ar-SA"/>
              </w:rPr>
              <w:lastRenderedPageBreak/>
              <w:t>monitori</w:t>
            </w:r>
            <w:r w:rsidR="000576DC" w:rsidRPr="00B546C6">
              <w:rPr>
                <w:rFonts w:ascii="Calibri" w:eastAsia="Times New Roman" w:hAnsi="Calibri" w:cs="Calibri"/>
                <w:color w:val="000000"/>
                <w:kern w:val="0"/>
                <w:sz w:val="22"/>
                <w:szCs w:val="22"/>
                <w:lang w:val="ro-RO" w:eastAsia="en-US" w:bidi="ar-SA"/>
              </w:rPr>
              <w:t xml:space="preserve">zare și </w:t>
            </w:r>
            <w:r w:rsidRPr="00B546C6">
              <w:rPr>
                <w:rFonts w:ascii="Calibri" w:eastAsia="Times New Roman" w:hAnsi="Calibri" w:cs="Calibri"/>
                <w:color w:val="000000"/>
                <w:kern w:val="0"/>
                <w:sz w:val="22"/>
                <w:szCs w:val="22"/>
                <w:lang w:val="ro-RO" w:eastAsia="en-US" w:bidi="ar-SA"/>
              </w:rPr>
              <w:t>control;</w:t>
            </w:r>
            <w:r w:rsidRPr="00B546C6">
              <w:rPr>
                <w:rFonts w:ascii="Calibri" w:eastAsia="Times New Roman" w:hAnsi="Calibri" w:cs="Calibri"/>
                <w:color w:val="000000"/>
                <w:kern w:val="0"/>
                <w:sz w:val="22"/>
                <w:szCs w:val="22"/>
                <w:lang w:val="ro-RO" w:eastAsia="en-US" w:bidi="ar-SA"/>
              </w:rPr>
              <w:br/>
            </w:r>
            <w:r w:rsidRPr="001D766D">
              <w:rPr>
                <w:rFonts w:ascii="Calibri" w:eastAsia="Times New Roman" w:hAnsi="Calibri" w:cs="Calibri"/>
                <w:color w:val="000000"/>
                <w:kern w:val="0"/>
                <w:sz w:val="22"/>
                <w:szCs w:val="22"/>
                <w:lang w:val="ro-RO" w:eastAsia="en-US" w:bidi="ar-SA"/>
              </w:rPr>
              <w:t xml:space="preserve">·    </w:t>
            </w:r>
            <w:r w:rsidR="000576DC" w:rsidRPr="001D766D">
              <w:rPr>
                <w:rFonts w:ascii="Calibri" w:eastAsia="Times New Roman" w:hAnsi="Calibri" w:cs="Calibri"/>
                <w:color w:val="000000"/>
                <w:kern w:val="0"/>
                <w:sz w:val="22"/>
                <w:szCs w:val="22"/>
                <w:lang w:val="ro-RO" w:eastAsia="en-US" w:bidi="ar-SA"/>
              </w:rPr>
              <w:t>Recepție</w:t>
            </w:r>
            <w:r w:rsidRPr="001D766D">
              <w:rPr>
                <w:rFonts w:ascii="Calibri" w:eastAsia="Times New Roman" w:hAnsi="Calibri" w:cs="Calibri"/>
                <w:color w:val="000000"/>
                <w:kern w:val="0"/>
                <w:sz w:val="22"/>
                <w:szCs w:val="22"/>
                <w:lang w:val="ro-RO" w:eastAsia="en-US" w:bidi="ar-SA"/>
              </w:rPr>
              <w:t xml:space="preserve"> </w:t>
            </w:r>
            <w:r w:rsidR="000576DC" w:rsidRPr="001D766D">
              <w:rPr>
                <w:rFonts w:ascii="Calibri" w:eastAsia="Times New Roman" w:hAnsi="Calibri" w:cs="Calibri"/>
                <w:color w:val="000000"/>
                <w:kern w:val="0"/>
                <w:sz w:val="22"/>
                <w:szCs w:val="22"/>
                <w:lang w:val="ro-RO" w:eastAsia="en-US" w:bidi="ar-SA"/>
              </w:rPr>
              <w:t>–</w:t>
            </w:r>
            <w:r w:rsidRPr="001D766D">
              <w:rPr>
                <w:rFonts w:ascii="Calibri" w:eastAsia="Times New Roman" w:hAnsi="Calibri" w:cs="Calibri"/>
                <w:color w:val="000000"/>
                <w:kern w:val="0"/>
                <w:sz w:val="22"/>
                <w:szCs w:val="22"/>
                <w:lang w:val="ro-RO" w:eastAsia="en-US" w:bidi="ar-SA"/>
              </w:rPr>
              <w:t xml:space="preserve"> </w:t>
            </w:r>
            <w:r w:rsidR="000576DC" w:rsidRPr="001D766D">
              <w:rPr>
                <w:rFonts w:ascii="Calibri" w:eastAsia="Times New Roman" w:hAnsi="Calibri" w:cs="Calibri"/>
                <w:color w:val="000000"/>
                <w:kern w:val="0"/>
                <w:sz w:val="22"/>
                <w:szCs w:val="22"/>
                <w:lang w:val="ro-RO" w:eastAsia="en-US" w:bidi="ar-SA"/>
              </w:rPr>
              <w:t>ce este</w:t>
            </w:r>
            <w:r w:rsidRPr="001D766D">
              <w:rPr>
                <w:rFonts w:ascii="Calibri" w:eastAsia="Times New Roman" w:hAnsi="Calibri" w:cs="Calibri"/>
                <w:color w:val="000000"/>
                <w:kern w:val="0"/>
                <w:sz w:val="22"/>
                <w:szCs w:val="22"/>
                <w:lang w:val="ro-RO" w:eastAsia="en-US" w:bidi="ar-SA"/>
              </w:rPr>
              <w:t xml:space="preserve">, </w:t>
            </w:r>
            <w:r w:rsidR="000576DC" w:rsidRPr="001D766D">
              <w:rPr>
                <w:rFonts w:ascii="Calibri" w:eastAsia="Times New Roman" w:hAnsi="Calibri" w:cs="Calibri"/>
                <w:color w:val="000000"/>
                <w:kern w:val="0"/>
                <w:sz w:val="22"/>
                <w:szCs w:val="22"/>
                <w:lang w:val="ro-RO" w:eastAsia="en-US" w:bidi="ar-SA"/>
              </w:rPr>
              <w:t>cine are dreptul</w:t>
            </w:r>
            <w:r w:rsidRPr="001D766D">
              <w:rPr>
                <w:rFonts w:ascii="Calibri" w:eastAsia="Times New Roman" w:hAnsi="Calibri" w:cs="Calibri"/>
                <w:color w:val="000000"/>
                <w:kern w:val="0"/>
                <w:sz w:val="22"/>
                <w:szCs w:val="22"/>
                <w:lang w:val="ro-RO" w:eastAsia="en-US" w:bidi="ar-SA"/>
              </w:rPr>
              <w:t xml:space="preserve">, </w:t>
            </w:r>
            <w:r w:rsidR="000576DC" w:rsidRPr="001D766D">
              <w:rPr>
                <w:rFonts w:ascii="Calibri" w:eastAsia="Times New Roman" w:hAnsi="Calibri" w:cs="Calibri"/>
                <w:color w:val="000000"/>
                <w:kern w:val="0"/>
                <w:sz w:val="22"/>
                <w:szCs w:val="22"/>
                <w:lang w:val="ro-RO" w:eastAsia="en-US" w:bidi="ar-SA"/>
              </w:rPr>
              <w:t>cine are</w:t>
            </w:r>
            <w:r w:rsidR="000576DC" w:rsidRPr="00B546C6">
              <w:rPr>
                <w:rFonts w:ascii="Calibri" w:eastAsia="Times New Roman" w:hAnsi="Calibri" w:cs="Calibri"/>
                <w:color w:val="000000"/>
                <w:kern w:val="0"/>
                <w:sz w:val="22"/>
                <w:szCs w:val="22"/>
                <w:lang w:val="ro-RO" w:eastAsia="en-US" w:bidi="ar-SA"/>
              </w:rPr>
              <w:t xml:space="preserve"> obligația aferentă și semnificație</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0576DC" w:rsidRPr="00B546C6">
              <w:rPr>
                <w:rFonts w:ascii="Calibri" w:eastAsia="Times New Roman" w:hAnsi="Calibri" w:cs="Calibri"/>
                <w:color w:val="000000"/>
                <w:kern w:val="0"/>
                <w:sz w:val="22"/>
                <w:szCs w:val="22"/>
                <w:lang w:val="ro-RO" w:eastAsia="en-US" w:bidi="ar-SA"/>
              </w:rPr>
              <w:t>Finalizarea proiectului și dizolvarea echipei de proiect</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7630DD" w:rsidRPr="00B546C6">
              <w:rPr>
                <w:rFonts w:ascii="Calibri" w:eastAsia="Times New Roman" w:hAnsi="Calibri" w:cs="Calibri"/>
                <w:color w:val="000000"/>
                <w:kern w:val="0"/>
                <w:sz w:val="22"/>
                <w:szCs w:val="22"/>
                <w:lang w:val="ro-RO" w:eastAsia="en-US" w:bidi="ar-SA"/>
              </w:rPr>
              <w:t>Lecțiile învățate</w:t>
            </w:r>
            <w:r w:rsidRPr="00B546C6">
              <w:rPr>
                <w:rFonts w:ascii="Calibri" w:eastAsia="Times New Roman" w:hAnsi="Calibri" w:cs="Calibri"/>
                <w:color w:val="000000"/>
                <w:kern w:val="0"/>
                <w:sz w:val="22"/>
                <w:szCs w:val="22"/>
                <w:lang w:val="ro-RO" w:eastAsia="en-US" w:bidi="ar-SA"/>
              </w:rPr>
              <w:t>.</w:t>
            </w:r>
          </w:p>
        </w:tc>
        <w:tc>
          <w:tcPr>
            <w:tcW w:w="1362" w:type="pct"/>
            <w:vMerge w:val="restart"/>
            <w:hideMark/>
          </w:tcPr>
          <w:p w14:paraId="6167E09C" w14:textId="722AE95A" w:rsidR="0028701A" w:rsidRPr="00B546C6" w:rsidRDefault="0028701A" w:rsidP="009F5CFE">
            <w:pPr>
              <w:suppressAutoHyphens w:val="0"/>
              <w:autoSpaceDN/>
              <w:jc w:val="both"/>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lastRenderedPageBreak/>
              <w:t xml:space="preserve">·       </w:t>
            </w:r>
            <w:r w:rsidR="009F5CFE" w:rsidRPr="00B546C6">
              <w:rPr>
                <w:rFonts w:ascii="Calibri" w:eastAsia="Times New Roman" w:hAnsi="Calibri" w:cs="Calibri"/>
                <w:color w:val="000000"/>
                <w:kern w:val="0"/>
                <w:sz w:val="22"/>
                <w:szCs w:val="22"/>
                <w:lang w:val="ro-RO" w:eastAsia="en-US" w:bidi="ar-SA"/>
              </w:rPr>
              <w:t xml:space="preserve">Înțelegerea și </w:t>
            </w:r>
            <w:r w:rsidR="00B546C6" w:rsidRPr="00B546C6">
              <w:rPr>
                <w:rFonts w:ascii="Calibri" w:eastAsia="Times New Roman" w:hAnsi="Calibri" w:cs="Calibri"/>
                <w:color w:val="000000"/>
                <w:kern w:val="0"/>
                <w:sz w:val="22"/>
                <w:szCs w:val="22"/>
                <w:lang w:val="ro-RO" w:eastAsia="en-US" w:bidi="ar-SA"/>
              </w:rPr>
              <w:t>definirea</w:t>
            </w:r>
            <w:r w:rsidR="009F5CFE" w:rsidRPr="00B546C6">
              <w:rPr>
                <w:rFonts w:ascii="Calibri" w:eastAsia="Times New Roman" w:hAnsi="Calibri" w:cs="Calibri"/>
                <w:color w:val="000000"/>
                <w:kern w:val="0"/>
                <w:sz w:val="22"/>
                <w:szCs w:val="22"/>
                <w:lang w:val="ro-RO" w:eastAsia="en-US" w:bidi="ar-SA"/>
              </w:rPr>
              <w:t xml:space="preserve"> </w:t>
            </w:r>
            <w:r w:rsidRPr="00B546C6">
              <w:rPr>
                <w:rFonts w:ascii="Calibri" w:eastAsia="Times New Roman" w:hAnsi="Calibri" w:cs="Calibri"/>
                <w:color w:val="000000"/>
                <w:kern w:val="0"/>
                <w:sz w:val="22"/>
                <w:szCs w:val="22"/>
                <w:lang w:val="ro-RO" w:eastAsia="en-US" w:bidi="ar-SA"/>
              </w:rPr>
              <w:t>concept</w:t>
            </w:r>
            <w:r w:rsidR="009F5CFE" w:rsidRPr="00B546C6">
              <w:rPr>
                <w:rFonts w:ascii="Calibri" w:eastAsia="Times New Roman" w:hAnsi="Calibri" w:cs="Calibri"/>
                <w:color w:val="000000"/>
                <w:kern w:val="0"/>
                <w:sz w:val="22"/>
                <w:szCs w:val="22"/>
                <w:lang w:val="ro-RO" w:eastAsia="en-US" w:bidi="ar-SA"/>
              </w:rPr>
              <w:t>ului</w:t>
            </w:r>
            <w:r w:rsidRPr="00B546C6">
              <w:rPr>
                <w:rFonts w:ascii="Calibri" w:eastAsia="Times New Roman" w:hAnsi="Calibri" w:cs="Calibri"/>
                <w:color w:val="000000"/>
                <w:kern w:val="0"/>
                <w:sz w:val="22"/>
                <w:szCs w:val="22"/>
                <w:lang w:val="ro-RO" w:eastAsia="en-US" w:bidi="ar-SA"/>
              </w:rPr>
              <w:t xml:space="preserve">, </w:t>
            </w:r>
            <w:r w:rsidR="009F5CFE" w:rsidRPr="00B546C6">
              <w:rPr>
                <w:rFonts w:ascii="Calibri" w:eastAsia="Times New Roman" w:hAnsi="Calibri" w:cs="Calibri"/>
                <w:color w:val="000000"/>
                <w:kern w:val="0"/>
                <w:sz w:val="22"/>
                <w:szCs w:val="22"/>
                <w:lang w:val="ro-RO" w:eastAsia="en-US" w:bidi="ar-SA"/>
              </w:rPr>
              <w:t xml:space="preserve">a </w:t>
            </w:r>
            <w:r w:rsidRPr="00B546C6">
              <w:rPr>
                <w:rFonts w:ascii="Calibri" w:eastAsia="Times New Roman" w:hAnsi="Calibri" w:cs="Calibri"/>
                <w:color w:val="000000"/>
                <w:kern w:val="0"/>
                <w:sz w:val="22"/>
                <w:szCs w:val="22"/>
                <w:lang w:val="ro-RO" w:eastAsia="en-US" w:bidi="ar-SA"/>
              </w:rPr>
              <w:t>caracteristic</w:t>
            </w:r>
            <w:r w:rsidR="009F5CFE" w:rsidRPr="00B546C6">
              <w:rPr>
                <w:rFonts w:ascii="Calibri" w:eastAsia="Times New Roman" w:hAnsi="Calibri" w:cs="Calibri"/>
                <w:color w:val="000000"/>
                <w:kern w:val="0"/>
                <w:sz w:val="22"/>
                <w:szCs w:val="22"/>
                <w:lang w:val="ro-RO" w:eastAsia="en-US" w:bidi="ar-SA"/>
              </w:rPr>
              <w:t>ilor</w:t>
            </w:r>
            <w:r w:rsidRPr="00B546C6">
              <w:rPr>
                <w:rFonts w:ascii="Calibri" w:eastAsia="Times New Roman" w:hAnsi="Calibri" w:cs="Calibri"/>
                <w:color w:val="000000"/>
                <w:kern w:val="0"/>
                <w:sz w:val="22"/>
                <w:szCs w:val="22"/>
                <w:lang w:val="ro-RO" w:eastAsia="en-US" w:bidi="ar-SA"/>
              </w:rPr>
              <w:t xml:space="preserve">, </w:t>
            </w:r>
            <w:r w:rsidR="009F5CFE" w:rsidRPr="00B546C6">
              <w:rPr>
                <w:rFonts w:ascii="Calibri" w:eastAsia="Times New Roman" w:hAnsi="Calibri" w:cs="Calibri"/>
                <w:color w:val="000000"/>
                <w:kern w:val="0"/>
                <w:sz w:val="22"/>
                <w:szCs w:val="22"/>
                <w:lang w:val="ro-RO" w:eastAsia="en-US" w:bidi="ar-SA"/>
              </w:rPr>
              <w:t xml:space="preserve">a obiectivelor </w:t>
            </w:r>
            <w:r w:rsidRPr="00B546C6">
              <w:rPr>
                <w:rFonts w:ascii="Calibri" w:eastAsia="Times New Roman" w:hAnsi="Calibri" w:cs="Calibri"/>
                <w:color w:val="000000"/>
                <w:kern w:val="0"/>
                <w:sz w:val="22"/>
                <w:szCs w:val="22"/>
                <w:lang w:val="ro-RO" w:eastAsia="en-US" w:bidi="ar-SA"/>
              </w:rPr>
              <w:t>general</w:t>
            </w:r>
            <w:r w:rsidR="009F5CFE" w:rsidRPr="00B546C6">
              <w:rPr>
                <w:rFonts w:ascii="Calibri" w:eastAsia="Times New Roman" w:hAnsi="Calibri" w:cs="Calibri"/>
                <w:color w:val="000000"/>
                <w:kern w:val="0"/>
                <w:sz w:val="22"/>
                <w:szCs w:val="22"/>
                <w:lang w:val="ro-RO" w:eastAsia="en-US" w:bidi="ar-SA"/>
              </w:rPr>
              <w:t xml:space="preserve">e și </w:t>
            </w:r>
            <w:r w:rsidRPr="00B546C6">
              <w:rPr>
                <w:rFonts w:ascii="Calibri" w:eastAsia="Times New Roman" w:hAnsi="Calibri" w:cs="Calibri"/>
                <w:color w:val="000000"/>
                <w:kern w:val="0"/>
                <w:sz w:val="22"/>
                <w:szCs w:val="22"/>
                <w:lang w:val="ro-RO" w:eastAsia="en-US" w:bidi="ar-SA"/>
              </w:rPr>
              <w:t>specific</w:t>
            </w:r>
            <w:r w:rsidR="009F5CFE" w:rsidRPr="00B546C6">
              <w:rPr>
                <w:rFonts w:ascii="Calibri" w:eastAsia="Times New Roman" w:hAnsi="Calibri" w:cs="Calibri"/>
                <w:color w:val="000000"/>
                <w:kern w:val="0"/>
                <w:sz w:val="22"/>
                <w:szCs w:val="22"/>
                <w:lang w:val="ro-RO" w:eastAsia="en-US" w:bidi="ar-SA"/>
              </w:rPr>
              <w:t xml:space="preserve">e aferente unui proiect, ținând cont de </w:t>
            </w:r>
            <w:r w:rsidRPr="00B546C6">
              <w:rPr>
                <w:rFonts w:ascii="Calibri" w:eastAsia="Times New Roman" w:hAnsi="Calibri" w:cs="Calibri"/>
                <w:color w:val="000000"/>
                <w:kern w:val="0"/>
                <w:sz w:val="22"/>
                <w:szCs w:val="22"/>
                <w:lang w:val="ro-RO" w:eastAsia="en-US" w:bidi="ar-SA"/>
              </w:rPr>
              <w:t>context</w:t>
            </w:r>
            <w:r w:rsidR="009F5CFE" w:rsidRPr="00B546C6">
              <w:rPr>
                <w:rFonts w:ascii="Calibri" w:eastAsia="Times New Roman" w:hAnsi="Calibri" w:cs="Calibri"/>
                <w:color w:val="000000"/>
                <w:kern w:val="0"/>
                <w:sz w:val="22"/>
                <w:szCs w:val="22"/>
                <w:lang w:val="ro-RO" w:eastAsia="en-US" w:bidi="ar-SA"/>
              </w:rPr>
              <w:t xml:space="preserve"> actual</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9F5CFE" w:rsidRPr="00B546C6">
              <w:rPr>
                <w:rFonts w:ascii="Calibri" w:eastAsia="Times New Roman" w:hAnsi="Calibri" w:cs="Calibri"/>
                <w:color w:val="000000"/>
                <w:kern w:val="0"/>
                <w:sz w:val="22"/>
                <w:szCs w:val="22"/>
                <w:lang w:val="ro-RO" w:eastAsia="en-US" w:bidi="ar-SA"/>
              </w:rPr>
              <w:t xml:space="preserve">Identificarea și gestionarea proceselor de </w:t>
            </w:r>
            <w:r w:rsidRPr="00B546C6">
              <w:rPr>
                <w:rFonts w:ascii="Calibri" w:eastAsia="Times New Roman" w:hAnsi="Calibri" w:cs="Calibri"/>
                <w:color w:val="000000"/>
                <w:kern w:val="0"/>
                <w:sz w:val="22"/>
                <w:szCs w:val="22"/>
                <w:lang w:val="ro-RO" w:eastAsia="en-US" w:bidi="ar-SA"/>
              </w:rPr>
              <w:t xml:space="preserve">management </w:t>
            </w:r>
            <w:r w:rsidR="009F5CFE" w:rsidRPr="00B546C6">
              <w:rPr>
                <w:rFonts w:ascii="Calibri" w:eastAsia="Times New Roman" w:hAnsi="Calibri" w:cs="Calibri"/>
                <w:color w:val="000000"/>
                <w:kern w:val="0"/>
                <w:sz w:val="22"/>
                <w:szCs w:val="22"/>
                <w:lang w:val="ro-RO" w:eastAsia="en-US" w:bidi="ar-SA"/>
              </w:rPr>
              <w:t>al proiectelor și interacțiunea dintre acestea</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9F5CFE" w:rsidRPr="00B546C6">
              <w:rPr>
                <w:rFonts w:ascii="Calibri" w:eastAsia="Times New Roman" w:hAnsi="Calibri" w:cs="Calibri"/>
                <w:color w:val="000000"/>
                <w:kern w:val="0"/>
                <w:sz w:val="22"/>
                <w:szCs w:val="22"/>
                <w:lang w:val="ro-RO" w:eastAsia="en-US" w:bidi="ar-SA"/>
              </w:rPr>
              <w:t xml:space="preserve">Utilizarea eficientă a instrumentelor specifice </w:t>
            </w:r>
            <w:r w:rsidRPr="00B546C6">
              <w:rPr>
                <w:rFonts w:ascii="Calibri" w:eastAsia="Times New Roman" w:hAnsi="Calibri" w:cs="Calibri"/>
                <w:color w:val="000000"/>
                <w:kern w:val="0"/>
                <w:sz w:val="22"/>
                <w:szCs w:val="22"/>
                <w:lang w:val="ro-RO" w:eastAsia="en-US" w:bidi="ar-SA"/>
              </w:rPr>
              <w:t>management</w:t>
            </w:r>
            <w:r w:rsidR="009F5CFE" w:rsidRPr="00B546C6">
              <w:rPr>
                <w:rFonts w:ascii="Calibri" w:eastAsia="Times New Roman" w:hAnsi="Calibri" w:cs="Calibri"/>
                <w:color w:val="000000"/>
                <w:kern w:val="0"/>
                <w:sz w:val="22"/>
                <w:szCs w:val="22"/>
                <w:lang w:val="ro-RO" w:eastAsia="en-US" w:bidi="ar-SA"/>
              </w:rPr>
              <w:t>ului proiectelor</w:t>
            </w:r>
            <w:r w:rsidRPr="00B546C6">
              <w:rPr>
                <w:rFonts w:ascii="Calibri" w:eastAsia="Times New Roman" w:hAnsi="Calibri" w:cs="Calibri"/>
                <w:color w:val="000000"/>
                <w:kern w:val="0"/>
                <w:sz w:val="22"/>
                <w:szCs w:val="22"/>
                <w:lang w:val="ro-RO" w:eastAsia="en-US" w:bidi="ar-SA"/>
              </w:rPr>
              <w:t>, implici</w:t>
            </w:r>
            <w:r w:rsidR="009F5CFE" w:rsidRPr="00B546C6">
              <w:rPr>
                <w:rFonts w:ascii="Calibri" w:eastAsia="Times New Roman" w:hAnsi="Calibri" w:cs="Calibri"/>
                <w:color w:val="000000"/>
                <w:kern w:val="0"/>
                <w:sz w:val="22"/>
                <w:szCs w:val="22"/>
                <w:lang w:val="ro-RO" w:eastAsia="en-US" w:bidi="ar-SA"/>
              </w:rPr>
              <w:t>t</w:t>
            </w:r>
            <w:r w:rsidRPr="00B546C6">
              <w:rPr>
                <w:rFonts w:ascii="Calibri" w:eastAsia="Times New Roman" w:hAnsi="Calibri" w:cs="Calibri"/>
                <w:color w:val="000000"/>
                <w:kern w:val="0"/>
                <w:sz w:val="22"/>
                <w:szCs w:val="22"/>
                <w:lang w:val="ro-RO" w:eastAsia="en-US" w:bidi="ar-SA"/>
              </w:rPr>
              <w:t>: management</w:t>
            </w:r>
            <w:r w:rsidR="009F5CFE" w:rsidRPr="00B546C6">
              <w:rPr>
                <w:rFonts w:ascii="Calibri" w:eastAsia="Times New Roman" w:hAnsi="Calibri" w:cs="Calibri"/>
                <w:color w:val="000000"/>
                <w:kern w:val="0"/>
                <w:sz w:val="22"/>
                <w:szCs w:val="22"/>
                <w:lang w:val="ro-RO" w:eastAsia="en-US" w:bidi="ar-SA"/>
              </w:rPr>
              <w:t>ul resurselor umane</w:t>
            </w:r>
            <w:r w:rsidRPr="00B546C6">
              <w:rPr>
                <w:rFonts w:ascii="Calibri" w:eastAsia="Times New Roman" w:hAnsi="Calibri" w:cs="Calibri"/>
                <w:color w:val="000000"/>
                <w:kern w:val="0"/>
                <w:sz w:val="22"/>
                <w:szCs w:val="22"/>
                <w:lang w:val="ro-RO" w:eastAsia="en-US" w:bidi="ar-SA"/>
              </w:rPr>
              <w:t>, ris</w:t>
            </w:r>
            <w:r w:rsidR="00B546C6">
              <w:rPr>
                <w:rFonts w:ascii="Calibri" w:eastAsia="Times New Roman" w:hAnsi="Calibri" w:cs="Calibri"/>
                <w:color w:val="000000"/>
                <w:kern w:val="0"/>
                <w:sz w:val="22"/>
                <w:szCs w:val="22"/>
                <w:lang w:val="ro-RO" w:eastAsia="en-US" w:bidi="ar-SA"/>
              </w:rPr>
              <w:t>c</w:t>
            </w:r>
            <w:r w:rsidRPr="00B546C6">
              <w:rPr>
                <w:rFonts w:ascii="Calibri" w:eastAsia="Times New Roman" w:hAnsi="Calibri" w:cs="Calibri"/>
                <w:color w:val="000000"/>
                <w:kern w:val="0"/>
                <w:sz w:val="22"/>
                <w:szCs w:val="22"/>
                <w:lang w:val="ro-RO" w:eastAsia="en-US" w:bidi="ar-SA"/>
              </w:rPr>
              <w:t>, comunica</w:t>
            </w:r>
            <w:r w:rsidR="009F5CFE" w:rsidRPr="00B546C6">
              <w:rPr>
                <w:rFonts w:ascii="Calibri" w:eastAsia="Times New Roman" w:hAnsi="Calibri" w:cs="Calibri"/>
                <w:color w:val="000000"/>
                <w:kern w:val="0"/>
                <w:sz w:val="22"/>
                <w:szCs w:val="22"/>
                <w:lang w:val="ro-RO" w:eastAsia="en-US" w:bidi="ar-SA"/>
              </w:rPr>
              <w:t>re</w:t>
            </w:r>
            <w:r w:rsidRPr="00B546C6">
              <w:rPr>
                <w:rFonts w:ascii="Calibri" w:eastAsia="Times New Roman" w:hAnsi="Calibri" w:cs="Calibri"/>
                <w:color w:val="000000"/>
                <w:kern w:val="0"/>
                <w:sz w:val="22"/>
                <w:szCs w:val="22"/>
                <w:lang w:val="ro-RO" w:eastAsia="en-US" w:bidi="ar-SA"/>
              </w:rPr>
              <w:t xml:space="preserve">, </w:t>
            </w:r>
            <w:r w:rsidR="009F5CFE" w:rsidRPr="00B546C6">
              <w:rPr>
                <w:rFonts w:ascii="Calibri" w:eastAsia="Times New Roman" w:hAnsi="Calibri" w:cs="Calibri"/>
                <w:color w:val="000000"/>
                <w:kern w:val="0"/>
                <w:sz w:val="22"/>
                <w:szCs w:val="22"/>
                <w:lang w:val="ro-RO" w:eastAsia="en-US" w:bidi="ar-SA"/>
              </w:rPr>
              <w:t>calitate</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w:t>
            </w:r>
            <w:r w:rsidR="009F5CFE" w:rsidRPr="00B546C6">
              <w:rPr>
                <w:rFonts w:ascii="Calibri" w:eastAsia="Times New Roman" w:hAnsi="Calibri" w:cs="Calibri"/>
                <w:color w:val="000000"/>
                <w:kern w:val="0"/>
                <w:sz w:val="22"/>
                <w:szCs w:val="22"/>
                <w:lang w:val="ro-RO" w:eastAsia="en-US" w:bidi="ar-SA"/>
              </w:rPr>
              <w:t>Planificarea</w:t>
            </w:r>
            <w:r w:rsidRPr="00B546C6">
              <w:rPr>
                <w:rFonts w:ascii="Calibri" w:eastAsia="Times New Roman" w:hAnsi="Calibri" w:cs="Calibri"/>
                <w:color w:val="000000"/>
                <w:kern w:val="0"/>
                <w:sz w:val="22"/>
                <w:szCs w:val="22"/>
                <w:lang w:val="ro-RO" w:eastAsia="en-US" w:bidi="ar-SA"/>
              </w:rPr>
              <w:t>, coord</w:t>
            </w:r>
            <w:r w:rsidR="009F5CFE" w:rsidRPr="00B546C6">
              <w:rPr>
                <w:rFonts w:ascii="Calibri" w:eastAsia="Times New Roman" w:hAnsi="Calibri" w:cs="Calibri"/>
                <w:color w:val="000000"/>
                <w:kern w:val="0"/>
                <w:sz w:val="22"/>
                <w:szCs w:val="22"/>
                <w:lang w:val="ro-RO" w:eastAsia="en-US" w:bidi="ar-SA"/>
              </w:rPr>
              <w:t>onarea și controlul elementelor și resurselor proiectului</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9F5CFE" w:rsidRPr="00B546C6">
              <w:rPr>
                <w:rFonts w:ascii="Calibri" w:eastAsia="Times New Roman" w:hAnsi="Calibri" w:cs="Calibri"/>
                <w:color w:val="000000"/>
                <w:kern w:val="0"/>
                <w:sz w:val="22"/>
                <w:szCs w:val="22"/>
                <w:lang w:val="ro-RO" w:eastAsia="en-US" w:bidi="ar-SA"/>
              </w:rPr>
              <w:t xml:space="preserve">Evaluarea și monitorizarea unui </w:t>
            </w:r>
            <w:r w:rsidRPr="00B546C6">
              <w:rPr>
                <w:rFonts w:ascii="Calibri" w:eastAsia="Times New Roman" w:hAnsi="Calibri" w:cs="Calibri"/>
                <w:color w:val="000000"/>
                <w:kern w:val="0"/>
                <w:sz w:val="22"/>
                <w:szCs w:val="22"/>
                <w:lang w:val="ro-RO" w:eastAsia="en-US" w:bidi="ar-SA"/>
              </w:rPr>
              <w:t>pro</w:t>
            </w:r>
            <w:r w:rsidR="009F5CFE" w:rsidRPr="00B546C6">
              <w:rPr>
                <w:rFonts w:ascii="Calibri" w:eastAsia="Times New Roman" w:hAnsi="Calibri" w:cs="Calibri"/>
                <w:color w:val="000000"/>
                <w:kern w:val="0"/>
                <w:sz w:val="22"/>
                <w:szCs w:val="22"/>
                <w:lang w:val="ro-RO" w:eastAsia="en-US" w:bidi="ar-SA"/>
              </w:rPr>
              <w:t>i</w:t>
            </w:r>
            <w:r w:rsidRPr="00B546C6">
              <w:rPr>
                <w:rFonts w:ascii="Calibri" w:eastAsia="Times New Roman" w:hAnsi="Calibri" w:cs="Calibri"/>
                <w:color w:val="000000"/>
                <w:kern w:val="0"/>
                <w:sz w:val="22"/>
                <w:szCs w:val="22"/>
                <w:lang w:val="ro-RO" w:eastAsia="en-US" w:bidi="ar-SA"/>
              </w:rPr>
              <w:t>ect.</w:t>
            </w:r>
          </w:p>
        </w:tc>
        <w:tc>
          <w:tcPr>
            <w:tcW w:w="665" w:type="pct"/>
            <w:vMerge w:val="restart"/>
            <w:hideMark/>
          </w:tcPr>
          <w:p w14:paraId="6920A932" w14:textId="2453AD5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t xml:space="preserve">- </w:t>
            </w:r>
            <w:r w:rsidR="00A928BB" w:rsidRPr="00B546C6">
              <w:rPr>
                <w:rFonts w:ascii="Calibri" w:eastAsia="Times New Roman" w:hAnsi="Calibri" w:cs="Calibri"/>
                <w:color w:val="000000"/>
                <w:kern w:val="0"/>
                <w:sz w:val="22"/>
                <w:szCs w:val="22"/>
                <w:lang w:val="ro-RO" w:eastAsia="en-US" w:bidi="ar-SA"/>
              </w:rPr>
              <w:t>Diplomă de licență/ master</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A928BB" w:rsidRPr="00B546C6">
              <w:rPr>
                <w:rFonts w:ascii="Calibri" w:eastAsia="Times New Roman" w:hAnsi="Calibri" w:cs="Calibri"/>
                <w:color w:val="000000"/>
                <w:kern w:val="0"/>
                <w:sz w:val="22"/>
                <w:szCs w:val="22"/>
                <w:lang w:val="ro-RO" w:eastAsia="en-US" w:bidi="ar-SA"/>
              </w:rPr>
              <w:t>Parte din echipa de implementare a DI</w:t>
            </w:r>
            <w:r w:rsidRPr="00B546C6">
              <w:rPr>
                <w:rFonts w:ascii="Calibri" w:eastAsia="Times New Roman" w:hAnsi="Calibri" w:cs="Calibri"/>
                <w:color w:val="000000"/>
                <w:kern w:val="0"/>
                <w:sz w:val="22"/>
                <w:szCs w:val="22"/>
                <w:lang w:val="ro-RO" w:eastAsia="en-US" w:bidi="ar-SA"/>
              </w:rPr>
              <w:t>;</w:t>
            </w:r>
          </w:p>
        </w:tc>
        <w:tc>
          <w:tcPr>
            <w:tcW w:w="441" w:type="pct"/>
            <w:vMerge w:val="restart"/>
            <w:hideMark/>
          </w:tcPr>
          <w:p w14:paraId="2507CBEA"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t>27</w:t>
            </w:r>
          </w:p>
        </w:tc>
        <w:tc>
          <w:tcPr>
            <w:tcW w:w="449" w:type="pct"/>
            <w:vMerge w:val="restart"/>
            <w:hideMark/>
          </w:tcPr>
          <w:p w14:paraId="3726A74D" w14:textId="6C19C2D6"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t xml:space="preserve">4 </w:t>
            </w:r>
            <w:r w:rsidR="00FC4ECF" w:rsidRPr="00B546C6">
              <w:rPr>
                <w:rFonts w:ascii="Calibri" w:eastAsia="Times New Roman" w:hAnsi="Calibri" w:cs="Calibri"/>
                <w:color w:val="000000"/>
                <w:kern w:val="0"/>
                <w:sz w:val="22"/>
                <w:szCs w:val="22"/>
                <w:lang w:val="ro-RO" w:eastAsia="en-US" w:bidi="ar-SA"/>
              </w:rPr>
              <w:t>zile</w:t>
            </w:r>
          </w:p>
        </w:tc>
        <w:tc>
          <w:tcPr>
            <w:tcW w:w="662" w:type="pct"/>
            <w:vMerge w:val="restart"/>
            <w:hideMark/>
          </w:tcPr>
          <w:p w14:paraId="60ECFFE6" w14:textId="36E1D007" w:rsidR="0028701A" w:rsidRPr="00B546C6" w:rsidRDefault="0028701A" w:rsidP="00F2057B">
            <w:pPr>
              <w:suppressAutoHyphens w:val="0"/>
              <w:autoSpaceDN/>
              <w:jc w:val="center"/>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t> 2022</w:t>
            </w:r>
            <w:r w:rsidRPr="00B546C6">
              <w:rPr>
                <w:rFonts w:ascii="Calibri" w:eastAsia="Times New Roman" w:hAnsi="Calibri" w:cs="Calibri"/>
                <w:color w:val="000000"/>
                <w:kern w:val="0"/>
                <w:sz w:val="22"/>
                <w:szCs w:val="22"/>
                <w:lang w:val="ro-RO" w:eastAsia="en-US" w:bidi="ar-SA"/>
              </w:rPr>
              <w:br/>
              <w:t>(</w:t>
            </w:r>
            <w:r w:rsidR="00592451" w:rsidRPr="00B546C6">
              <w:rPr>
                <w:rFonts w:ascii="Calibri" w:eastAsia="Times New Roman" w:hAnsi="Calibri" w:cs="Calibri"/>
                <w:color w:val="000000"/>
                <w:kern w:val="0"/>
                <w:sz w:val="22"/>
                <w:szCs w:val="22"/>
                <w:lang w:val="ro-RO" w:eastAsia="en-US" w:bidi="ar-SA"/>
              </w:rPr>
              <w:t>semestrul 1</w:t>
            </w:r>
            <w:r w:rsidRPr="00B546C6">
              <w:rPr>
                <w:rFonts w:ascii="Calibri" w:eastAsia="Times New Roman" w:hAnsi="Calibri" w:cs="Calibri"/>
                <w:color w:val="000000"/>
                <w:kern w:val="0"/>
                <w:sz w:val="22"/>
                <w:szCs w:val="22"/>
                <w:lang w:val="ro-RO" w:eastAsia="en-US" w:bidi="ar-SA"/>
              </w:rPr>
              <w:t xml:space="preserve">) </w:t>
            </w:r>
          </w:p>
        </w:tc>
      </w:tr>
      <w:tr w:rsidR="00AF61DF" w:rsidRPr="00B546C6" w14:paraId="76083CDF" w14:textId="77777777" w:rsidTr="00F2057B">
        <w:trPr>
          <w:cnfStyle w:val="000000100000" w:firstRow="0" w:lastRow="0" w:firstColumn="0" w:lastColumn="0" w:oddVBand="0" w:evenVBand="0" w:oddHBand="1" w:evenHBand="0" w:firstRowFirstColumn="0" w:firstRowLastColumn="0" w:lastRowFirstColumn="0" w:lastRowLastColumn="0"/>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537EAD76"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3DD16BD2"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26223CF8"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0A89BC3B"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6106D782"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5E867948"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67E79DF0"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3D4BBDFE" w14:textId="77777777" w:rsidTr="00F2057B">
        <w:trPr>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35141DF7"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5FCE5662"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09D4DCA6"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46218720"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0F49A0A8"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16A51231"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55B7AE60"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28DEC45E" w14:textId="77777777" w:rsidTr="00F2057B">
        <w:trPr>
          <w:cnfStyle w:val="000000100000" w:firstRow="0" w:lastRow="0" w:firstColumn="0" w:lastColumn="0" w:oddVBand="0" w:evenVBand="0" w:oddHBand="1" w:evenHBand="0" w:firstRowFirstColumn="0" w:firstRowLastColumn="0" w:lastRowFirstColumn="0" w:lastRowLastColumn="0"/>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1DC491EB"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191EAA48"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487751B1"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2485BC5C"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3997CCB8"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0F958AA2"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76F42FE1"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0940DBC7" w14:textId="77777777" w:rsidTr="00F2057B">
        <w:trPr>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05200E0A"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39C7387A"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2ACE658E"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4B1ACC21"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5E15FC22"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0C767EA5"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38E52EB3"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70179FB2" w14:textId="77777777" w:rsidTr="00F2057B">
        <w:trPr>
          <w:cnfStyle w:val="000000100000" w:firstRow="0" w:lastRow="0" w:firstColumn="0" w:lastColumn="0" w:oddVBand="0" w:evenVBand="0" w:oddHBand="1" w:evenHBand="0" w:firstRowFirstColumn="0" w:firstRowLastColumn="0" w:lastRowFirstColumn="0" w:lastRowLastColumn="0"/>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183C17EB"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546E55CE"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27DEABF6"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2477B3F7"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1F3FDC08"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6FE8D574"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5251A5F8"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319203A3" w14:textId="77777777" w:rsidTr="00F2057B">
        <w:trPr>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555666B9"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6EAFB92C"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665FB163"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00250C18"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284DA221"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45518250"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6301135F"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52480269" w14:textId="77777777" w:rsidTr="00F2057B">
        <w:trPr>
          <w:cnfStyle w:val="000000100000" w:firstRow="0" w:lastRow="0" w:firstColumn="0" w:lastColumn="0" w:oddVBand="0" w:evenVBand="0" w:oddHBand="1" w:evenHBand="0" w:firstRowFirstColumn="0" w:firstRowLastColumn="0" w:lastRowFirstColumn="0" w:lastRowLastColumn="0"/>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49A25ECE"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751BCF76"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46F2DEC6"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6E5923F9"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6CC603B0"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03885713"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2081292E"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0943840A" w14:textId="77777777" w:rsidTr="00F2057B">
        <w:trPr>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2F914D5D"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7451ACBE"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7C5CEB8F"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13C5B494"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22AD4D56"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6D7C9F3A"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60F55CBE"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55960F29" w14:textId="77777777" w:rsidTr="00F2057B">
        <w:trPr>
          <w:cnfStyle w:val="000000100000" w:firstRow="0" w:lastRow="0" w:firstColumn="0" w:lastColumn="0" w:oddVBand="0" w:evenVBand="0" w:oddHBand="1" w:evenHBand="0" w:firstRowFirstColumn="0" w:firstRowLastColumn="0" w:lastRowFirstColumn="0" w:lastRowLastColumn="0"/>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7E2D3B30"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28448C30"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68C2C8B4"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139A953C"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2C5BCB3B"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58906542"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3689721D"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7F6551DF" w14:textId="77777777" w:rsidTr="00F2057B">
        <w:trPr>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78D0769A"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7062E28F"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1C9A8874"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6F719165"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72E3C5ED"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272D0737"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057A9509"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6536CE37" w14:textId="77777777" w:rsidTr="00F2057B">
        <w:trPr>
          <w:cnfStyle w:val="000000100000" w:firstRow="0" w:lastRow="0" w:firstColumn="0" w:lastColumn="0" w:oddVBand="0" w:evenVBand="0" w:oddHBand="1" w:evenHBand="0" w:firstRowFirstColumn="0" w:firstRowLastColumn="0" w:lastRowFirstColumn="0" w:lastRowLastColumn="0"/>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6D02D464"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209AEE40"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72B2D2B5"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514A5234"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2B4076D3"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631B3FA3"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276538E4"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774A38AC" w14:textId="77777777" w:rsidTr="00F2057B">
        <w:trPr>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0292061A"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3700B90F"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31C85556"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6D7E8966"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2A6A00FF"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3FB502B0"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1E3501CA"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2ABF3A6E" w14:textId="77777777" w:rsidTr="00F2057B">
        <w:trPr>
          <w:cnfStyle w:val="000000100000" w:firstRow="0" w:lastRow="0" w:firstColumn="0" w:lastColumn="0" w:oddVBand="0" w:evenVBand="0" w:oddHBand="1" w:evenHBand="0" w:firstRowFirstColumn="0" w:firstRowLastColumn="0" w:lastRowFirstColumn="0" w:lastRowLastColumn="0"/>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756D0C67"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7381B73D"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525F87AF"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35E52D66"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340B8051"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38466A3C"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00664C3A"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5D686E4D" w14:textId="77777777" w:rsidTr="00F2057B">
        <w:trPr>
          <w:trHeight w:val="6960"/>
        </w:trPr>
        <w:tc>
          <w:tcPr>
            <w:cnfStyle w:val="001000000000" w:firstRow="0" w:lastRow="0" w:firstColumn="1" w:lastColumn="0" w:oddVBand="0" w:evenVBand="0" w:oddHBand="0" w:evenHBand="0" w:firstRowFirstColumn="0" w:firstRowLastColumn="0" w:lastRowFirstColumn="0" w:lastRowLastColumn="0"/>
            <w:tcW w:w="582" w:type="pct"/>
            <w:vMerge w:val="restart"/>
            <w:hideMark/>
          </w:tcPr>
          <w:p w14:paraId="05314DE1" w14:textId="7FE72C19" w:rsidR="0028701A" w:rsidRPr="00B546C6" w:rsidRDefault="0028701A" w:rsidP="000576DC">
            <w:pPr>
              <w:suppressAutoHyphens w:val="0"/>
              <w:autoSpaceDN/>
              <w:textAlignment w:val="auto"/>
              <w:rPr>
                <w:rFonts w:ascii="Calibri" w:eastAsia="Times New Roman" w:hAnsi="Calibri" w:cs="Calibri"/>
                <w:color w:val="2F5496"/>
                <w:kern w:val="0"/>
                <w:sz w:val="22"/>
                <w:szCs w:val="22"/>
                <w:lang w:val="ro-RO" w:eastAsia="en-US" w:bidi="ar-SA"/>
              </w:rPr>
            </w:pPr>
            <w:r w:rsidRPr="00B546C6">
              <w:rPr>
                <w:rFonts w:ascii="Calibri" w:eastAsia="Times New Roman" w:hAnsi="Calibri" w:cs="Calibri"/>
                <w:color w:val="2F5496"/>
                <w:kern w:val="0"/>
                <w:sz w:val="22"/>
                <w:szCs w:val="22"/>
                <w:lang w:val="ro-RO" w:eastAsia="en-US" w:bidi="ar-SA"/>
              </w:rPr>
              <w:lastRenderedPageBreak/>
              <w:t>Acces</w:t>
            </w:r>
            <w:r w:rsidR="000576DC" w:rsidRPr="00B546C6">
              <w:rPr>
                <w:rFonts w:ascii="Calibri" w:eastAsia="Times New Roman" w:hAnsi="Calibri" w:cs="Calibri"/>
                <w:color w:val="2F5496"/>
                <w:kern w:val="0"/>
                <w:sz w:val="22"/>
                <w:szCs w:val="22"/>
                <w:lang w:val="ro-RO" w:eastAsia="en-US" w:bidi="ar-SA"/>
              </w:rPr>
              <w:t>area de fonduri europene</w:t>
            </w:r>
          </w:p>
        </w:tc>
        <w:tc>
          <w:tcPr>
            <w:tcW w:w="839" w:type="pct"/>
            <w:vMerge w:val="restart"/>
            <w:hideMark/>
          </w:tcPr>
          <w:p w14:paraId="4F8561E4" w14:textId="058B78E4" w:rsidR="0028701A" w:rsidRPr="00B546C6" w:rsidRDefault="0028701A" w:rsidP="00B546C6">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t>·     T</w:t>
            </w:r>
            <w:r w:rsidR="008C7A7F" w:rsidRPr="00B546C6">
              <w:rPr>
                <w:rFonts w:ascii="Calibri" w:eastAsia="Times New Roman" w:hAnsi="Calibri" w:cs="Calibri"/>
                <w:color w:val="000000"/>
                <w:kern w:val="0"/>
                <w:sz w:val="22"/>
                <w:szCs w:val="22"/>
                <w:lang w:val="ro-RO" w:eastAsia="en-US" w:bidi="ar-SA"/>
              </w:rPr>
              <w:t>ipuri de fonduri și programe finanțate și particularități ale programelor lansate</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8C7A7F" w:rsidRPr="00B546C6">
              <w:rPr>
                <w:rFonts w:ascii="Calibri" w:eastAsia="Times New Roman" w:hAnsi="Calibri" w:cs="Calibri"/>
                <w:color w:val="000000"/>
                <w:kern w:val="0"/>
                <w:sz w:val="22"/>
                <w:szCs w:val="22"/>
                <w:lang w:val="ro-RO" w:eastAsia="en-US" w:bidi="ar-SA"/>
              </w:rPr>
              <w:t>Ghidul de elaborare a cererilor</w:t>
            </w:r>
            <w:r w:rsidRPr="00B546C6">
              <w:rPr>
                <w:rFonts w:ascii="Calibri" w:eastAsia="Times New Roman" w:hAnsi="Calibri" w:cs="Calibri"/>
                <w:color w:val="000000"/>
                <w:kern w:val="0"/>
                <w:sz w:val="22"/>
                <w:szCs w:val="22"/>
                <w:lang w:val="ro-RO" w:eastAsia="en-US" w:bidi="ar-SA"/>
              </w:rPr>
              <w:t>, Axe</w:t>
            </w:r>
            <w:r w:rsidR="008C7A7F" w:rsidRPr="00B546C6">
              <w:rPr>
                <w:rFonts w:ascii="Calibri" w:eastAsia="Times New Roman" w:hAnsi="Calibri" w:cs="Calibri"/>
                <w:color w:val="000000"/>
                <w:kern w:val="0"/>
                <w:sz w:val="22"/>
                <w:szCs w:val="22"/>
                <w:lang w:val="ro-RO" w:eastAsia="en-US" w:bidi="ar-SA"/>
              </w:rPr>
              <w:t xml:space="preserve"> de finanțare și</w:t>
            </w:r>
            <w:r w:rsidRPr="00B546C6">
              <w:rPr>
                <w:rFonts w:ascii="Calibri" w:eastAsia="Times New Roman" w:hAnsi="Calibri" w:cs="Calibri"/>
                <w:color w:val="000000"/>
                <w:kern w:val="0"/>
                <w:sz w:val="22"/>
                <w:szCs w:val="22"/>
                <w:lang w:val="ro-RO" w:eastAsia="en-US" w:bidi="ar-SA"/>
              </w:rPr>
              <w:t xml:space="preserve"> T</w:t>
            </w:r>
            <w:r w:rsidR="008C7A7F" w:rsidRPr="00B546C6">
              <w:rPr>
                <w:rFonts w:ascii="Calibri" w:eastAsia="Times New Roman" w:hAnsi="Calibri" w:cs="Calibri"/>
                <w:color w:val="000000"/>
                <w:kern w:val="0"/>
                <w:sz w:val="22"/>
                <w:szCs w:val="22"/>
                <w:lang w:val="ro-RO" w:eastAsia="en-US" w:bidi="ar-SA"/>
              </w:rPr>
              <w:t>ipuri de nevoi</w:t>
            </w:r>
            <w:r w:rsidRPr="00B546C6">
              <w:rPr>
                <w:rFonts w:ascii="Calibri" w:eastAsia="Times New Roman" w:hAnsi="Calibri" w:cs="Calibri"/>
                <w:color w:val="000000"/>
                <w:kern w:val="0"/>
                <w:sz w:val="22"/>
                <w:szCs w:val="22"/>
                <w:lang w:val="ro-RO" w:eastAsia="en-US" w:bidi="ar-SA"/>
              </w:rPr>
              <w:t>, f</w:t>
            </w:r>
            <w:r w:rsidR="008C7A7F" w:rsidRPr="00B546C6">
              <w:rPr>
                <w:rFonts w:ascii="Calibri" w:eastAsia="Times New Roman" w:hAnsi="Calibri" w:cs="Calibri"/>
                <w:color w:val="000000"/>
                <w:kern w:val="0"/>
                <w:sz w:val="22"/>
                <w:szCs w:val="22"/>
                <w:lang w:val="ro-RO" w:eastAsia="en-US" w:bidi="ar-SA"/>
              </w:rPr>
              <w:t>onduri</w:t>
            </w:r>
            <w:r w:rsidRPr="00B546C6">
              <w:rPr>
                <w:rFonts w:ascii="Calibri" w:eastAsia="Times New Roman" w:hAnsi="Calibri" w:cs="Calibri"/>
                <w:color w:val="000000"/>
                <w:kern w:val="0"/>
                <w:sz w:val="22"/>
                <w:szCs w:val="22"/>
                <w:lang w:val="ro-RO" w:eastAsia="en-US" w:bidi="ar-SA"/>
              </w:rPr>
              <w:t>, program</w:t>
            </w:r>
            <w:r w:rsidR="008C7A7F" w:rsidRPr="00B546C6">
              <w:rPr>
                <w:rFonts w:ascii="Calibri" w:eastAsia="Times New Roman" w:hAnsi="Calibri" w:cs="Calibri"/>
                <w:color w:val="000000"/>
                <w:kern w:val="0"/>
                <w:sz w:val="22"/>
                <w:szCs w:val="22"/>
                <w:lang w:val="ro-RO" w:eastAsia="en-US" w:bidi="ar-SA"/>
              </w:rPr>
              <w:t>e</w:t>
            </w:r>
            <w:r w:rsidRPr="00B546C6">
              <w:rPr>
                <w:rFonts w:ascii="Calibri" w:eastAsia="Times New Roman" w:hAnsi="Calibri" w:cs="Calibri"/>
                <w:color w:val="000000"/>
                <w:kern w:val="0"/>
                <w:sz w:val="22"/>
                <w:szCs w:val="22"/>
                <w:lang w:val="ro-RO" w:eastAsia="en-US" w:bidi="ar-SA"/>
              </w:rPr>
              <w:t>, eligibilit</w:t>
            </w:r>
            <w:r w:rsidR="008C7A7F" w:rsidRPr="00B546C6">
              <w:rPr>
                <w:rFonts w:ascii="Calibri" w:eastAsia="Times New Roman" w:hAnsi="Calibri" w:cs="Calibri"/>
                <w:color w:val="000000"/>
                <w:kern w:val="0"/>
                <w:sz w:val="22"/>
                <w:szCs w:val="22"/>
                <w:lang w:val="ro-RO" w:eastAsia="en-US" w:bidi="ar-SA"/>
              </w:rPr>
              <w:t>ate</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8C7A7F" w:rsidRPr="00B546C6">
              <w:rPr>
                <w:rFonts w:ascii="Calibri" w:eastAsia="Times New Roman" w:hAnsi="Calibri" w:cs="Calibri"/>
                <w:color w:val="000000"/>
                <w:kern w:val="0"/>
                <w:sz w:val="22"/>
                <w:szCs w:val="22"/>
                <w:lang w:val="ro-RO" w:eastAsia="en-US" w:bidi="ar-SA"/>
              </w:rPr>
              <w:t xml:space="preserve">Reglementări europene și </w:t>
            </w:r>
            <w:r w:rsidR="00502035" w:rsidRPr="00B546C6">
              <w:rPr>
                <w:rFonts w:ascii="Calibri" w:eastAsia="Times New Roman" w:hAnsi="Calibri" w:cs="Calibri"/>
                <w:color w:val="000000"/>
                <w:kern w:val="0"/>
                <w:sz w:val="22"/>
                <w:szCs w:val="22"/>
                <w:lang w:val="ro-RO" w:eastAsia="en-US" w:bidi="ar-SA"/>
              </w:rPr>
              <w:t>național</w:t>
            </w:r>
            <w:r w:rsidR="008C7A7F" w:rsidRPr="00B546C6">
              <w:rPr>
                <w:rFonts w:ascii="Calibri" w:eastAsia="Times New Roman" w:hAnsi="Calibri" w:cs="Calibri"/>
                <w:color w:val="000000"/>
                <w:kern w:val="0"/>
                <w:sz w:val="22"/>
                <w:szCs w:val="22"/>
                <w:lang w:val="ro-RO" w:eastAsia="en-US" w:bidi="ar-SA"/>
              </w:rPr>
              <w:t xml:space="preserve">e în </w:t>
            </w:r>
            <w:r w:rsidR="00B546C6" w:rsidRPr="00B546C6">
              <w:rPr>
                <w:rFonts w:ascii="Calibri" w:eastAsia="Times New Roman" w:hAnsi="Calibri" w:cs="Calibri"/>
                <w:color w:val="000000"/>
                <w:kern w:val="0"/>
                <w:sz w:val="22"/>
                <w:szCs w:val="22"/>
                <w:lang w:val="ro-RO" w:eastAsia="en-US" w:bidi="ar-SA"/>
              </w:rPr>
              <w:t>dom</w:t>
            </w:r>
            <w:r w:rsidR="00B546C6">
              <w:rPr>
                <w:rFonts w:ascii="Calibri" w:eastAsia="Times New Roman" w:hAnsi="Calibri" w:cs="Calibri"/>
                <w:color w:val="000000"/>
                <w:kern w:val="0"/>
                <w:sz w:val="22"/>
                <w:szCs w:val="22"/>
                <w:lang w:val="ro-RO" w:eastAsia="en-US" w:bidi="ar-SA"/>
              </w:rPr>
              <w:t xml:space="preserve">eniul </w:t>
            </w:r>
            <w:r w:rsidR="008C7A7F" w:rsidRPr="00B546C6">
              <w:rPr>
                <w:rFonts w:ascii="Calibri" w:eastAsia="Times New Roman" w:hAnsi="Calibri" w:cs="Calibri"/>
                <w:color w:val="000000"/>
                <w:kern w:val="0"/>
                <w:sz w:val="22"/>
                <w:szCs w:val="22"/>
                <w:lang w:val="ro-RO" w:eastAsia="en-US" w:bidi="ar-SA"/>
              </w:rPr>
              <w:t>fondurilor structurale</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8C7A7F" w:rsidRPr="00B546C6">
              <w:rPr>
                <w:rFonts w:ascii="Calibri" w:eastAsia="Times New Roman" w:hAnsi="Calibri" w:cs="Calibri"/>
                <w:color w:val="000000"/>
                <w:kern w:val="0"/>
                <w:sz w:val="22"/>
                <w:szCs w:val="22"/>
                <w:lang w:val="ro-RO" w:eastAsia="en-US" w:bidi="ar-SA"/>
              </w:rPr>
              <w:t>Condiții f</w:t>
            </w:r>
            <w:r w:rsidRPr="00B546C6">
              <w:rPr>
                <w:rFonts w:ascii="Calibri" w:eastAsia="Times New Roman" w:hAnsi="Calibri" w:cs="Calibri"/>
                <w:color w:val="000000"/>
                <w:kern w:val="0"/>
                <w:sz w:val="22"/>
                <w:szCs w:val="22"/>
                <w:lang w:val="ro-RO" w:eastAsia="en-US" w:bidi="ar-SA"/>
              </w:rPr>
              <w:t>inancia</w:t>
            </w:r>
            <w:r w:rsidR="008C7A7F" w:rsidRPr="00B546C6">
              <w:rPr>
                <w:rFonts w:ascii="Calibri" w:eastAsia="Times New Roman" w:hAnsi="Calibri" w:cs="Calibri"/>
                <w:color w:val="000000"/>
                <w:kern w:val="0"/>
                <w:sz w:val="22"/>
                <w:szCs w:val="22"/>
                <w:lang w:val="ro-RO" w:eastAsia="en-US" w:bidi="ar-SA"/>
              </w:rPr>
              <w:t>re</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Part</w:t>
            </w:r>
            <w:r w:rsidR="008C7A7F" w:rsidRPr="00B546C6">
              <w:rPr>
                <w:rFonts w:ascii="Calibri" w:eastAsia="Times New Roman" w:hAnsi="Calibri" w:cs="Calibri"/>
                <w:color w:val="000000"/>
                <w:kern w:val="0"/>
                <w:sz w:val="22"/>
                <w:szCs w:val="22"/>
                <w:lang w:val="ro-RO" w:eastAsia="en-US" w:bidi="ar-SA"/>
              </w:rPr>
              <w:t>e</w:t>
            </w:r>
            <w:r w:rsidRPr="00B546C6">
              <w:rPr>
                <w:rFonts w:ascii="Calibri" w:eastAsia="Times New Roman" w:hAnsi="Calibri" w:cs="Calibri"/>
                <w:color w:val="000000"/>
                <w:kern w:val="0"/>
                <w:sz w:val="22"/>
                <w:szCs w:val="22"/>
                <w:lang w:val="ro-RO" w:eastAsia="en-US" w:bidi="ar-SA"/>
              </w:rPr>
              <w:t>ner</w:t>
            </w:r>
            <w:r w:rsidR="008C7A7F" w:rsidRPr="00B546C6">
              <w:rPr>
                <w:rFonts w:ascii="Calibri" w:eastAsia="Times New Roman" w:hAnsi="Calibri" w:cs="Calibri"/>
                <w:color w:val="000000"/>
                <w:kern w:val="0"/>
                <w:sz w:val="22"/>
                <w:szCs w:val="22"/>
                <w:lang w:val="ro-RO" w:eastAsia="en-US" w:bidi="ar-SA"/>
              </w:rPr>
              <w:t>ii implicați și a</w:t>
            </w:r>
            <w:r w:rsidR="00EF58FF" w:rsidRPr="00B546C6">
              <w:rPr>
                <w:rFonts w:ascii="Calibri" w:eastAsia="Times New Roman" w:hAnsi="Calibri" w:cs="Calibri"/>
                <w:color w:val="000000"/>
                <w:kern w:val="0"/>
                <w:sz w:val="22"/>
                <w:szCs w:val="22"/>
                <w:lang w:val="ro-RO" w:eastAsia="en-US" w:bidi="ar-SA"/>
              </w:rPr>
              <w:t>ctivități</w:t>
            </w:r>
            <w:r w:rsidR="008C7A7F" w:rsidRPr="00B546C6">
              <w:rPr>
                <w:rFonts w:ascii="Calibri" w:eastAsia="Times New Roman" w:hAnsi="Calibri" w:cs="Calibri"/>
                <w:color w:val="000000"/>
                <w:kern w:val="0"/>
                <w:sz w:val="22"/>
                <w:szCs w:val="22"/>
                <w:lang w:val="ro-RO" w:eastAsia="en-US" w:bidi="ar-SA"/>
              </w:rPr>
              <w:t>le ce presupun încheierea unor</w:t>
            </w:r>
            <w:r w:rsidRPr="00B546C6">
              <w:rPr>
                <w:rFonts w:ascii="Calibri" w:eastAsia="Times New Roman" w:hAnsi="Calibri" w:cs="Calibri"/>
                <w:color w:val="000000"/>
                <w:kern w:val="0"/>
                <w:sz w:val="22"/>
                <w:szCs w:val="22"/>
                <w:lang w:val="ro-RO" w:eastAsia="en-US" w:bidi="ar-SA"/>
              </w:rPr>
              <w:t xml:space="preserve"> part</w:t>
            </w:r>
            <w:r w:rsidR="008C7A7F" w:rsidRPr="00B546C6">
              <w:rPr>
                <w:rFonts w:ascii="Calibri" w:eastAsia="Times New Roman" w:hAnsi="Calibri" w:cs="Calibri"/>
                <w:color w:val="000000"/>
                <w:kern w:val="0"/>
                <w:sz w:val="22"/>
                <w:szCs w:val="22"/>
                <w:lang w:val="ro-RO" w:eastAsia="en-US" w:bidi="ar-SA"/>
              </w:rPr>
              <w:t>e</w:t>
            </w:r>
            <w:r w:rsidRPr="00B546C6">
              <w:rPr>
                <w:rFonts w:ascii="Calibri" w:eastAsia="Times New Roman" w:hAnsi="Calibri" w:cs="Calibri"/>
                <w:color w:val="000000"/>
                <w:kern w:val="0"/>
                <w:sz w:val="22"/>
                <w:szCs w:val="22"/>
                <w:lang w:val="ro-RO" w:eastAsia="en-US" w:bidi="ar-SA"/>
              </w:rPr>
              <w:t>ner</w:t>
            </w:r>
            <w:r w:rsidR="008C7A7F" w:rsidRPr="00B546C6">
              <w:rPr>
                <w:rFonts w:ascii="Calibri" w:eastAsia="Times New Roman" w:hAnsi="Calibri" w:cs="Calibri"/>
                <w:color w:val="000000"/>
                <w:kern w:val="0"/>
                <w:sz w:val="22"/>
                <w:szCs w:val="22"/>
                <w:lang w:val="ro-RO" w:eastAsia="en-US" w:bidi="ar-SA"/>
              </w:rPr>
              <w:t>iate</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8C7A7F" w:rsidRPr="00B546C6">
              <w:rPr>
                <w:rFonts w:ascii="Calibri" w:eastAsia="Times New Roman" w:hAnsi="Calibri" w:cs="Calibri"/>
                <w:color w:val="000000"/>
                <w:kern w:val="0"/>
                <w:sz w:val="22"/>
                <w:szCs w:val="22"/>
                <w:lang w:val="ro-RO" w:eastAsia="en-US" w:bidi="ar-SA"/>
              </w:rPr>
              <w:t>Tehnici de planificare, com</w:t>
            </w:r>
            <w:r w:rsidRPr="00B546C6">
              <w:rPr>
                <w:rFonts w:ascii="Calibri" w:eastAsia="Times New Roman" w:hAnsi="Calibri" w:cs="Calibri"/>
                <w:color w:val="000000"/>
                <w:kern w:val="0"/>
                <w:sz w:val="22"/>
                <w:szCs w:val="22"/>
                <w:lang w:val="ro-RO" w:eastAsia="en-US" w:bidi="ar-SA"/>
              </w:rPr>
              <w:t>unica</w:t>
            </w:r>
            <w:r w:rsidR="008C7A7F" w:rsidRPr="00B546C6">
              <w:rPr>
                <w:rFonts w:ascii="Calibri" w:eastAsia="Times New Roman" w:hAnsi="Calibri" w:cs="Calibri"/>
                <w:color w:val="000000"/>
                <w:kern w:val="0"/>
                <w:sz w:val="22"/>
                <w:szCs w:val="22"/>
                <w:lang w:val="ro-RO" w:eastAsia="en-US" w:bidi="ar-SA"/>
              </w:rPr>
              <w:t>re</w:t>
            </w:r>
            <w:r w:rsidRPr="00B546C6">
              <w:rPr>
                <w:rFonts w:ascii="Calibri" w:eastAsia="Times New Roman" w:hAnsi="Calibri" w:cs="Calibri"/>
                <w:color w:val="000000"/>
                <w:kern w:val="0"/>
                <w:sz w:val="22"/>
                <w:szCs w:val="22"/>
                <w:lang w:val="ro-RO" w:eastAsia="en-US" w:bidi="ar-SA"/>
              </w:rPr>
              <w:t>, evalua</w:t>
            </w:r>
            <w:r w:rsidR="008C7A7F" w:rsidRPr="00B546C6">
              <w:rPr>
                <w:rFonts w:ascii="Calibri" w:eastAsia="Times New Roman" w:hAnsi="Calibri" w:cs="Calibri"/>
                <w:color w:val="000000"/>
                <w:kern w:val="0"/>
                <w:sz w:val="22"/>
                <w:szCs w:val="22"/>
                <w:lang w:val="ro-RO" w:eastAsia="en-US" w:bidi="ar-SA"/>
              </w:rPr>
              <w:t>re</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8C7A7F" w:rsidRPr="00B546C6">
              <w:rPr>
                <w:rFonts w:ascii="Calibri" w:eastAsia="Times New Roman" w:hAnsi="Calibri" w:cs="Calibri"/>
                <w:color w:val="000000"/>
                <w:kern w:val="0"/>
                <w:sz w:val="22"/>
                <w:szCs w:val="22"/>
                <w:lang w:val="ro-RO" w:eastAsia="en-US" w:bidi="ar-SA"/>
              </w:rPr>
              <w:t>Aspecte abordate în cadrul negocierilor privind condițiile de asociere</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8C7A7F" w:rsidRPr="00B546C6">
              <w:rPr>
                <w:rFonts w:ascii="Calibri" w:eastAsia="Times New Roman" w:hAnsi="Calibri" w:cs="Calibri"/>
                <w:color w:val="000000"/>
                <w:kern w:val="0"/>
                <w:sz w:val="22"/>
                <w:szCs w:val="22"/>
                <w:lang w:val="ro-RO" w:eastAsia="en-US" w:bidi="ar-SA"/>
              </w:rPr>
              <w:t>Legislația din domeniul e</w:t>
            </w:r>
            <w:r w:rsidRPr="00B546C6">
              <w:rPr>
                <w:rFonts w:ascii="Calibri" w:eastAsia="Times New Roman" w:hAnsi="Calibri" w:cs="Calibri"/>
                <w:color w:val="000000"/>
                <w:kern w:val="0"/>
                <w:sz w:val="22"/>
                <w:szCs w:val="22"/>
                <w:lang w:val="ro-RO" w:eastAsia="en-US" w:bidi="ar-SA"/>
              </w:rPr>
              <w:t>conomic;</w:t>
            </w:r>
            <w:r w:rsidRPr="00B546C6">
              <w:rPr>
                <w:rFonts w:ascii="Calibri" w:eastAsia="Times New Roman" w:hAnsi="Calibri" w:cs="Calibri"/>
                <w:color w:val="000000"/>
                <w:kern w:val="0"/>
                <w:sz w:val="22"/>
                <w:szCs w:val="22"/>
                <w:lang w:val="ro-RO" w:eastAsia="en-US" w:bidi="ar-SA"/>
              </w:rPr>
              <w:br/>
              <w:t xml:space="preserve">·     </w:t>
            </w:r>
            <w:r w:rsidR="008C7A7F" w:rsidRPr="00B546C6">
              <w:rPr>
                <w:rFonts w:ascii="Calibri" w:eastAsia="Times New Roman" w:hAnsi="Calibri" w:cs="Calibri"/>
                <w:color w:val="000000"/>
                <w:kern w:val="0"/>
                <w:sz w:val="22"/>
                <w:szCs w:val="22"/>
                <w:lang w:val="ro-RO" w:eastAsia="en-US" w:bidi="ar-SA"/>
              </w:rPr>
              <w:t xml:space="preserve">Cunoștințe cu privire la </w:t>
            </w:r>
            <w:r w:rsidR="004231FC" w:rsidRPr="00B546C6">
              <w:rPr>
                <w:rFonts w:ascii="Calibri" w:eastAsia="Times New Roman" w:hAnsi="Calibri" w:cs="Calibri"/>
                <w:color w:val="000000"/>
                <w:kern w:val="0"/>
                <w:sz w:val="22"/>
                <w:szCs w:val="22"/>
                <w:lang w:val="ro-RO" w:eastAsia="en-US" w:bidi="ar-SA"/>
              </w:rPr>
              <w:t xml:space="preserve">elaborarea </w:t>
            </w:r>
            <w:r w:rsidR="008C7A7F" w:rsidRPr="00B546C6">
              <w:rPr>
                <w:rFonts w:ascii="Calibri" w:eastAsia="Times New Roman" w:hAnsi="Calibri" w:cs="Calibri"/>
                <w:color w:val="000000"/>
                <w:kern w:val="0"/>
                <w:sz w:val="22"/>
                <w:szCs w:val="22"/>
                <w:lang w:val="ro-RO" w:eastAsia="en-US" w:bidi="ar-SA"/>
              </w:rPr>
              <w:t>studiilor de fezabilitate</w:t>
            </w:r>
            <w:r w:rsidRPr="00B546C6">
              <w:rPr>
                <w:rFonts w:ascii="Calibri" w:eastAsia="Times New Roman" w:hAnsi="Calibri" w:cs="Calibri"/>
                <w:color w:val="000000"/>
                <w:kern w:val="0"/>
                <w:sz w:val="22"/>
                <w:szCs w:val="22"/>
                <w:lang w:val="ro-RO" w:eastAsia="en-US" w:bidi="ar-SA"/>
              </w:rPr>
              <w:t xml:space="preserve">, </w:t>
            </w:r>
            <w:r w:rsidR="008C7A7F" w:rsidRPr="00B546C6">
              <w:rPr>
                <w:rFonts w:ascii="Calibri" w:eastAsia="Times New Roman" w:hAnsi="Calibri" w:cs="Calibri"/>
                <w:color w:val="000000"/>
                <w:kern w:val="0"/>
                <w:sz w:val="22"/>
                <w:szCs w:val="22"/>
                <w:lang w:val="ro-RO" w:eastAsia="en-US" w:bidi="ar-SA"/>
              </w:rPr>
              <w:t xml:space="preserve">a planurilor de </w:t>
            </w:r>
            <w:r w:rsidR="008C7A7F" w:rsidRPr="00B546C6">
              <w:rPr>
                <w:rFonts w:ascii="Calibri" w:eastAsia="Times New Roman" w:hAnsi="Calibri" w:cs="Calibri"/>
                <w:color w:val="000000"/>
                <w:kern w:val="0"/>
                <w:sz w:val="22"/>
                <w:szCs w:val="22"/>
                <w:lang w:val="ro-RO" w:eastAsia="en-US" w:bidi="ar-SA"/>
              </w:rPr>
              <w:lastRenderedPageBreak/>
              <w:t>afaceri</w:t>
            </w:r>
            <w:r w:rsidRPr="00B546C6">
              <w:rPr>
                <w:rFonts w:ascii="Calibri" w:eastAsia="Times New Roman" w:hAnsi="Calibri" w:cs="Calibri"/>
                <w:color w:val="000000"/>
                <w:kern w:val="0"/>
                <w:sz w:val="22"/>
                <w:szCs w:val="22"/>
                <w:lang w:val="ro-RO" w:eastAsia="en-US" w:bidi="ar-SA"/>
              </w:rPr>
              <w:t xml:space="preserve">, </w:t>
            </w:r>
            <w:r w:rsidR="008C7A7F" w:rsidRPr="00B546C6">
              <w:rPr>
                <w:rFonts w:ascii="Calibri" w:eastAsia="Times New Roman" w:hAnsi="Calibri" w:cs="Calibri"/>
                <w:color w:val="000000"/>
                <w:kern w:val="0"/>
                <w:sz w:val="22"/>
                <w:szCs w:val="22"/>
                <w:lang w:val="ro-RO" w:eastAsia="en-US" w:bidi="ar-SA"/>
              </w:rPr>
              <w:t xml:space="preserve">ale analizelor </w:t>
            </w:r>
            <w:r w:rsidRPr="00B546C6">
              <w:rPr>
                <w:rFonts w:ascii="Calibri" w:eastAsia="Times New Roman" w:hAnsi="Calibri" w:cs="Calibri"/>
                <w:color w:val="000000"/>
                <w:kern w:val="0"/>
                <w:sz w:val="22"/>
                <w:szCs w:val="22"/>
                <w:lang w:val="ro-RO" w:eastAsia="en-US" w:bidi="ar-SA"/>
              </w:rPr>
              <w:t>economic</w:t>
            </w:r>
            <w:r w:rsidR="008C7A7F" w:rsidRPr="00B546C6">
              <w:rPr>
                <w:rFonts w:ascii="Calibri" w:eastAsia="Times New Roman" w:hAnsi="Calibri" w:cs="Calibri"/>
                <w:color w:val="000000"/>
                <w:kern w:val="0"/>
                <w:sz w:val="22"/>
                <w:szCs w:val="22"/>
                <w:lang w:val="ro-RO" w:eastAsia="en-US" w:bidi="ar-SA"/>
              </w:rPr>
              <w:t>o</w:t>
            </w:r>
            <w:r w:rsidRPr="00B546C6">
              <w:rPr>
                <w:rFonts w:ascii="Calibri" w:eastAsia="Times New Roman" w:hAnsi="Calibri" w:cs="Calibri"/>
                <w:color w:val="000000"/>
                <w:kern w:val="0"/>
                <w:sz w:val="22"/>
                <w:szCs w:val="22"/>
                <w:lang w:val="ro-RO" w:eastAsia="en-US" w:bidi="ar-SA"/>
              </w:rPr>
              <w:t>-financia</w:t>
            </w:r>
            <w:r w:rsidR="008C7A7F" w:rsidRPr="00B546C6">
              <w:rPr>
                <w:rFonts w:ascii="Calibri" w:eastAsia="Times New Roman" w:hAnsi="Calibri" w:cs="Calibri"/>
                <w:color w:val="000000"/>
                <w:kern w:val="0"/>
                <w:sz w:val="22"/>
                <w:szCs w:val="22"/>
                <w:lang w:val="ro-RO" w:eastAsia="en-US" w:bidi="ar-SA"/>
              </w:rPr>
              <w:t>re</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Aplica</w:t>
            </w:r>
            <w:r w:rsidR="008C7A7F" w:rsidRPr="00B546C6">
              <w:rPr>
                <w:rFonts w:ascii="Calibri" w:eastAsia="Times New Roman" w:hAnsi="Calibri" w:cs="Calibri"/>
                <w:color w:val="000000"/>
                <w:kern w:val="0"/>
                <w:sz w:val="22"/>
                <w:szCs w:val="22"/>
                <w:lang w:val="ro-RO" w:eastAsia="en-US" w:bidi="ar-SA"/>
              </w:rPr>
              <w:t xml:space="preserve">rea reglementărilor din domeniul sănătății și siguranței în muncă </w:t>
            </w:r>
            <w:r w:rsidR="00AF61DF" w:rsidRPr="00B546C6">
              <w:rPr>
                <w:rFonts w:ascii="Calibri" w:eastAsia="Times New Roman" w:hAnsi="Calibri" w:cs="Calibri"/>
                <w:color w:val="000000"/>
                <w:kern w:val="0"/>
                <w:sz w:val="22"/>
                <w:szCs w:val="22"/>
                <w:lang w:val="ro-RO" w:eastAsia="en-US" w:bidi="ar-SA"/>
              </w:rPr>
              <w:t>și aplicarea normelor de protecție a mediului</w:t>
            </w:r>
            <w:r w:rsidRPr="00B546C6">
              <w:rPr>
                <w:rFonts w:ascii="Calibri" w:eastAsia="Times New Roman" w:hAnsi="Calibri" w:cs="Calibri"/>
                <w:color w:val="000000"/>
                <w:kern w:val="0"/>
                <w:sz w:val="22"/>
                <w:szCs w:val="22"/>
                <w:lang w:val="ro-RO" w:eastAsia="en-US" w:bidi="ar-SA"/>
              </w:rPr>
              <w:t>.</w:t>
            </w:r>
          </w:p>
        </w:tc>
        <w:tc>
          <w:tcPr>
            <w:tcW w:w="1362" w:type="pct"/>
            <w:vMerge w:val="restart"/>
            <w:hideMark/>
          </w:tcPr>
          <w:p w14:paraId="4B0947A9" w14:textId="34C86CDD" w:rsidR="0028701A" w:rsidRPr="00B546C6" w:rsidRDefault="0028701A" w:rsidP="008C7A7F">
            <w:pPr>
              <w:suppressAutoHyphens w:val="0"/>
              <w:autoSpaceDN/>
              <w:jc w:val="both"/>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lastRenderedPageBreak/>
              <w:t xml:space="preserve">·   </w:t>
            </w:r>
            <w:r w:rsidR="008C7A7F" w:rsidRPr="00B546C6">
              <w:rPr>
                <w:rFonts w:ascii="Calibri" w:eastAsia="Times New Roman" w:hAnsi="Calibri" w:cs="Calibri"/>
                <w:color w:val="000000"/>
                <w:kern w:val="0"/>
                <w:sz w:val="22"/>
                <w:szCs w:val="22"/>
                <w:lang w:val="ro-RO" w:eastAsia="en-US" w:bidi="ar-SA"/>
              </w:rPr>
              <w:t xml:space="preserve">Identificarea instrumentelor </w:t>
            </w:r>
            <w:r w:rsidRPr="00B546C6">
              <w:rPr>
                <w:rFonts w:ascii="Calibri" w:eastAsia="Times New Roman" w:hAnsi="Calibri" w:cs="Calibri"/>
                <w:color w:val="000000"/>
                <w:kern w:val="0"/>
                <w:sz w:val="22"/>
                <w:szCs w:val="22"/>
                <w:lang w:val="ro-RO" w:eastAsia="en-US" w:bidi="ar-SA"/>
              </w:rPr>
              <w:t xml:space="preserve">legislative </w:t>
            </w:r>
            <w:r w:rsidR="008C7A7F" w:rsidRPr="00B546C6">
              <w:rPr>
                <w:rFonts w:ascii="Calibri" w:eastAsia="Times New Roman" w:hAnsi="Calibri" w:cs="Calibri"/>
                <w:color w:val="000000"/>
                <w:kern w:val="0"/>
                <w:sz w:val="22"/>
                <w:szCs w:val="22"/>
                <w:lang w:val="ro-RO" w:eastAsia="en-US" w:bidi="ar-SA"/>
              </w:rPr>
              <w:t xml:space="preserve">care să fie luate în </w:t>
            </w:r>
            <w:r w:rsidRPr="00B546C6">
              <w:rPr>
                <w:rFonts w:ascii="Calibri" w:eastAsia="Times New Roman" w:hAnsi="Calibri" w:cs="Calibri"/>
                <w:color w:val="000000"/>
                <w:kern w:val="0"/>
                <w:sz w:val="22"/>
                <w:szCs w:val="22"/>
                <w:lang w:val="ro-RO" w:eastAsia="en-US" w:bidi="ar-SA"/>
              </w:rPr>
              <w:t>consider</w:t>
            </w:r>
            <w:r w:rsidR="008C7A7F" w:rsidRPr="00B546C6">
              <w:rPr>
                <w:rFonts w:ascii="Calibri" w:eastAsia="Times New Roman" w:hAnsi="Calibri" w:cs="Calibri"/>
                <w:color w:val="000000"/>
                <w:kern w:val="0"/>
                <w:sz w:val="22"/>
                <w:szCs w:val="22"/>
                <w:lang w:val="ro-RO" w:eastAsia="en-US" w:bidi="ar-SA"/>
              </w:rPr>
              <w:t>are pentru un tip specific de fonduri și programe finanțate</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8C7A7F" w:rsidRPr="00B546C6">
              <w:rPr>
                <w:rFonts w:ascii="Calibri" w:eastAsia="Times New Roman" w:hAnsi="Calibri" w:cs="Calibri"/>
                <w:color w:val="000000"/>
                <w:kern w:val="0"/>
                <w:sz w:val="22"/>
                <w:szCs w:val="22"/>
                <w:lang w:val="ro-RO" w:eastAsia="en-US" w:bidi="ar-SA"/>
              </w:rPr>
              <w:t xml:space="preserve">Evaluarea eligibilității pentru aplicația de solicitare a diferitelor </w:t>
            </w:r>
            <w:r w:rsidR="008C7A7F" w:rsidRPr="001D766D">
              <w:rPr>
                <w:rFonts w:ascii="Calibri" w:eastAsia="Times New Roman" w:hAnsi="Calibri" w:cs="Calibri"/>
                <w:color w:val="000000"/>
                <w:kern w:val="0"/>
                <w:sz w:val="22"/>
                <w:szCs w:val="22"/>
                <w:lang w:val="ro-RO" w:eastAsia="en-US" w:bidi="ar-SA"/>
              </w:rPr>
              <w:t>tipuri de fonduri și programe finanțate</w:t>
            </w:r>
            <w:r w:rsidRPr="001D766D">
              <w:rPr>
                <w:rFonts w:ascii="Calibri" w:eastAsia="Times New Roman" w:hAnsi="Calibri" w:cs="Calibri"/>
                <w:color w:val="000000"/>
                <w:kern w:val="0"/>
                <w:sz w:val="22"/>
                <w:szCs w:val="22"/>
                <w:lang w:val="ro-RO" w:eastAsia="en-US" w:bidi="ar-SA"/>
              </w:rPr>
              <w:t>;</w:t>
            </w:r>
            <w:r w:rsidRPr="001D766D">
              <w:rPr>
                <w:rFonts w:ascii="Calibri" w:eastAsia="Times New Roman" w:hAnsi="Calibri" w:cs="Calibri"/>
                <w:color w:val="000000"/>
                <w:kern w:val="0"/>
                <w:sz w:val="22"/>
                <w:szCs w:val="22"/>
                <w:lang w:val="ro-RO" w:eastAsia="en-US" w:bidi="ar-SA"/>
              </w:rPr>
              <w:br/>
              <w:t xml:space="preserve">·   </w:t>
            </w:r>
            <w:r w:rsidR="008C7A7F" w:rsidRPr="001D766D">
              <w:rPr>
                <w:rFonts w:ascii="Calibri" w:eastAsia="Times New Roman" w:hAnsi="Calibri" w:cs="Calibri"/>
                <w:color w:val="000000"/>
                <w:kern w:val="0"/>
                <w:sz w:val="22"/>
                <w:szCs w:val="22"/>
                <w:lang w:val="ro-RO" w:eastAsia="en-US" w:bidi="ar-SA"/>
              </w:rPr>
              <w:t xml:space="preserve">Estimarea resurselor și a bugetului necesar pentru un </w:t>
            </w:r>
            <w:r w:rsidRPr="001D766D">
              <w:rPr>
                <w:rFonts w:ascii="Calibri" w:eastAsia="Times New Roman" w:hAnsi="Calibri" w:cs="Calibri"/>
                <w:color w:val="000000"/>
                <w:kern w:val="0"/>
                <w:sz w:val="22"/>
                <w:szCs w:val="22"/>
                <w:lang w:val="ro-RO" w:eastAsia="en-US" w:bidi="ar-SA"/>
              </w:rPr>
              <w:t>pro</w:t>
            </w:r>
            <w:r w:rsidR="008C7A7F" w:rsidRPr="001D766D">
              <w:rPr>
                <w:rFonts w:ascii="Calibri" w:eastAsia="Times New Roman" w:hAnsi="Calibri" w:cs="Calibri"/>
                <w:color w:val="000000"/>
                <w:kern w:val="0"/>
                <w:sz w:val="22"/>
                <w:szCs w:val="22"/>
                <w:lang w:val="ro-RO" w:eastAsia="en-US" w:bidi="ar-SA"/>
              </w:rPr>
              <w:t>i</w:t>
            </w:r>
            <w:r w:rsidRPr="001D766D">
              <w:rPr>
                <w:rFonts w:ascii="Calibri" w:eastAsia="Times New Roman" w:hAnsi="Calibri" w:cs="Calibri"/>
                <w:color w:val="000000"/>
                <w:kern w:val="0"/>
                <w:sz w:val="22"/>
                <w:szCs w:val="22"/>
                <w:lang w:val="ro-RO" w:eastAsia="en-US" w:bidi="ar-SA"/>
              </w:rPr>
              <w:t xml:space="preserve">ect, </w:t>
            </w:r>
            <w:r w:rsidR="008C7A7F" w:rsidRPr="001D766D">
              <w:rPr>
                <w:rFonts w:ascii="Calibri" w:eastAsia="Times New Roman" w:hAnsi="Calibri" w:cs="Calibri"/>
                <w:color w:val="000000"/>
                <w:kern w:val="0"/>
                <w:sz w:val="22"/>
                <w:szCs w:val="22"/>
                <w:lang w:val="ro-RO" w:eastAsia="en-US" w:bidi="ar-SA"/>
              </w:rPr>
              <w:t>ținând cont de cheltuielile eligibile pentru diferite fonduri și programe finanțate</w:t>
            </w:r>
            <w:r w:rsidRPr="001D766D">
              <w:rPr>
                <w:rFonts w:ascii="Calibri" w:eastAsia="Times New Roman" w:hAnsi="Calibri" w:cs="Calibri"/>
                <w:color w:val="000000"/>
                <w:kern w:val="0"/>
                <w:sz w:val="22"/>
                <w:szCs w:val="22"/>
                <w:lang w:val="ro-RO" w:eastAsia="en-US" w:bidi="ar-SA"/>
              </w:rPr>
              <w:t>;</w:t>
            </w:r>
            <w:r w:rsidRPr="001D766D">
              <w:rPr>
                <w:rFonts w:ascii="Calibri" w:eastAsia="Times New Roman" w:hAnsi="Calibri" w:cs="Calibri"/>
                <w:color w:val="000000"/>
                <w:kern w:val="0"/>
                <w:sz w:val="22"/>
                <w:szCs w:val="22"/>
                <w:lang w:val="ro-RO" w:eastAsia="en-US" w:bidi="ar-SA"/>
              </w:rPr>
              <w:br/>
              <w:t xml:space="preserve">·   </w:t>
            </w:r>
            <w:r w:rsidR="008C7A7F" w:rsidRPr="001D766D">
              <w:rPr>
                <w:rFonts w:ascii="Calibri" w:eastAsia="Times New Roman" w:hAnsi="Calibri" w:cs="Calibri"/>
                <w:color w:val="000000"/>
                <w:kern w:val="0"/>
                <w:sz w:val="22"/>
                <w:szCs w:val="22"/>
                <w:lang w:val="ro-RO" w:eastAsia="en-US" w:bidi="ar-SA"/>
              </w:rPr>
              <w:t xml:space="preserve">Elaborarea cererilor de solicitare a </w:t>
            </w:r>
            <w:r w:rsidR="00B546C6" w:rsidRPr="001D766D">
              <w:rPr>
                <w:rFonts w:ascii="Calibri" w:eastAsia="Times New Roman" w:hAnsi="Calibri" w:cs="Calibri"/>
                <w:color w:val="000000"/>
                <w:kern w:val="0"/>
                <w:sz w:val="22"/>
                <w:szCs w:val="22"/>
                <w:lang w:val="ro-RO" w:eastAsia="en-US" w:bidi="ar-SA"/>
              </w:rPr>
              <w:t>diferitelor</w:t>
            </w:r>
            <w:r w:rsidR="008C7A7F" w:rsidRPr="001D766D">
              <w:rPr>
                <w:rFonts w:ascii="Calibri" w:eastAsia="Times New Roman" w:hAnsi="Calibri" w:cs="Calibri"/>
                <w:color w:val="000000"/>
                <w:kern w:val="0"/>
                <w:sz w:val="22"/>
                <w:szCs w:val="22"/>
                <w:lang w:val="ro-RO" w:eastAsia="en-US" w:bidi="ar-SA"/>
              </w:rPr>
              <w:t xml:space="preserve"> tipuri de fonduri și programe finanțate</w:t>
            </w:r>
            <w:r w:rsidRPr="001D766D">
              <w:rPr>
                <w:rFonts w:ascii="Calibri" w:eastAsia="Times New Roman" w:hAnsi="Calibri" w:cs="Calibri"/>
                <w:color w:val="000000"/>
                <w:kern w:val="0"/>
                <w:sz w:val="22"/>
                <w:szCs w:val="22"/>
                <w:lang w:val="ro-RO" w:eastAsia="en-US" w:bidi="ar-SA"/>
              </w:rPr>
              <w:t>.</w:t>
            </w:r>
          </w:p>
        </w:tc>
        <w:tc>
          <w:tcPr>
            <w:tcW w:w="665" w:type="pct"/>
            <w:vMerge w:val="restart"/>
            <w:hideMark/>
          </w:tcPr>
          <w:p w14:paraId="3E0F0473" w14:textId="33F68016"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t xml:space="preserve">- </w:t>
            </w:r>
            <w:r w:rsidR="00A928BB" w:rsidRPr="00B546C6">
              <w:rPr>
                <w:rFonts w:ascii="Calibri" w:eastAsia="Times New Roman" w:hAnsi="Calibri" w:cs="Calibri"/>
                <w:color w:val="000000"/>
                <w:kern w:val="0"/>
                <w:sz w:val="22"/>
                <w:szCs w:val="22"/>
                <w:lang w:val="ro-RO" w:eastAsia="en-US" w:bidi="ar-SA"/>
              </w:rPr>
              <w:t>Diplomă de licență/ master</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A928BB" w:rsidRPr="00B546C6">
              <w:rPr>
                <w:rFonts w:ascii="Calibri" w:eastAsia="Times New Roman" w:hAnsi="Calibri" w:cs="Calibri"/>
                <w:color w:val="000000"/>
                <w:kern w:val="0"/>
                <w:sz w:val="22"/>
                <w:szCs w:val="22"/>
                <w:lang w:val="ro-RO" w:eastAsia="en-US" w:bidi="ar-SA"/>
              </w:rPr>
              <w:t>Parte din echipa de implementare a DI</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6C1616" w:rsidRPr="00B546C6">
              <w:rPr>
                <w:rFonts w:ascii="Calibri" w:eastAsia="Times New Roman" w:hAnsi="Calibri" w:cs="Calibri"/>
                <w:color w:val="000000"/>
                <w:kern w:val="0"/>
                <w:sz w:val="22"/>
                <w:szCs w:val="22"/>
                <w:lang w:val="ro-RO" w:eastAsia="en-US" w:bidi="ar-SA"/>
              </w:rPr>
              <w:t>O persoană din cadrul Departamentului de Dezvoltare și Investiții</w:t>
            </w:r>
            <w:r w:rsidRPr="00B546C6">
              <w:rPr>
                <w:rFonts w:ascii="Calibri" w:eastAsia="Times New Roman" w:hAnsi="Calibri" w:cs="Calibri"/>
                <w:color w:val="000000"/>
                <w:kern w:val="0"/>
                <w:sz w:val="22"/>
                <w:szCs w:val="22"/>
                <w:lang w:val="ro-RO" w:eastAsia="en-US" w:bidi="ar-SA"/>
              </w:rPr>
              <w:t>.</w:t>
            </w:r>
          </w:p>
        </w:tc>
        <w:tc>
          <w:tcPr>
            <w:tcW w:w="441" w:type="pct"/>
            <w:vMerge w:val="restart"/>
            <w:hideMark/>
          </w:tcPr>
          <w:p w14:paraId="612A7263"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t>27</w:t>
            </w:r>
          </w:p>
        </w:tc>
        <w:tc>
          <w:tcPr>
            <w:tcW w:w="449" w:type="pct"/>
            <w:vMerge w:val="restart"/>
            <w:hideMark/>
          </w:tcPr>
          <w:p w14:paraId="34732C2A" w14:textId="4C5322A1"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t xml:space="preserve">4 </w:t>
            </w:r>
            <w:r w:rsidR="00FC4ECF" w:rsidRPr="00B546C6">
              <w:rPr>
                <w:rFonts w:ascii="Calibri" w:eastAsia="Times New Roman" w:hAnsi="Calibri" w:cs="Calibri"/>
                <w:color w:val="000000"/>
                <w:kern w:val="0"/>
                <w:sz w:val="22"/>
                <w:szCs w:val="22"/>
                <w:lang w:val="ro-RO" w:eastAsia="en-US" w:bidi="ar-SA"/>
              </w:rPr>
              <w:t>zile</w:t>
            </w:r>
          </w:p>
        </w:tc>
        <w:tc>
          <w:tcPr>
            <w:tcW w:w="662" w:type="pct"/>
            <w:vMerge w:val="restart"/>
            <w:hideMark/>
          </w:tcPr>
          <w:p w14:paraId="417205D3" w14:textId="7CA42538" w:rsidR="0028701A" w:rsidRPr="00B546C6" w:rsidRDefault="0028701A" w:rsidP="00F2057B">
            <w:pPr>
              <w:suppressAutoHyphens w:val="0"/>
              <w:autoSpaceDN/>
              <w:jc w:val="center"/>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t> 2022</w:t>
            </w:r>
            <w:r w:rsidRPr="00B546C6">
              <w:rPr>
                <w:rFonts w:ascii="Calibri" w:eastAsia="Times New Roman" w:hAnsi="Calibri" w:cs="Calibri"/>
                <w:color w:val="000000"/>
                <w:kern w:val="0"/>
                <w:sz w:val="22"/>
                <w:szCs w:val="22"/>
                <w:lang w:val="ro-RO" w:eastAsia="en-US" w:bidi="ar-SA"/>
              </w:rPr>
              <w:br/>
              <w:t>(</w:t>
            </w:r>
            <w:r w:rsidR="00592451" w:rsidRPr="00B546C6">
              <w:rPr>
                <w:rFonts w:ascii="Calibri" w:eastAsia="Times New Roman" w:hAnsi="Calibri" w:cs="Calibri"/>
                <w:color w:val="000000"/>
                <w:kern w:val="0"/>
                <w:sz w:val="22"/>
                <w:szCs w:val="22"/>
                <w:lang w:val="ro-RO" w:eastAsia="en-US" w:bidi="ar-SA"/>
              </w:rPr>
              <w:t>semestrul 1</w:t>
            </w:r>
            <w:r w:rsidRPr="00B546C6">
              <w:rPr>
                <w:rFonts w:ascii="Calibri" w:eastAsia="Times New Roman" w:hAnsi="Calibri" w:cs="Calibri"/>
                <w:color w:val="000000"/>
                <w:kern w:val="0"/>
                <w:sz w:val="22"/>
                <w:szCs w:val="22"/>
                <w:lang w:val="ro-RO" w:eastAsia="en-US" w:bidi="ar-SA"/>
              </w:rPr>
              <w:t xml:space="preserve">) </w:t>
            </w:r>
          </w:p>
        </w:tc>
      </w:tr>
      <w:tr w:rsidR="00AF61DF" w:rsidRPr="00B546C6" w14:paraId="39B4477B" w14:textId="77777777" w:rsidTr="00F2057B">
        <w:trPr>
          <w:cnfStyle w:val="000000100000" w:firstRow="0" w:lastRow="0" w:firstColumn="0" w:lastColumn="0" w:oddVBand="0" w:evenVBand="0" w:oddHBand="1" w:evenHBand="0" w:firstRowFirstColumn="0" w:firstRowLastColumn="0" w:lastRowFirstColumn="0" w:lastRowLastColumn="0"/>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0A5C5F49"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14C028CC"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2AE9D335"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67585B76"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43B9BB72"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4758EEBD"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39CB98D6"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3690D8D5" w14:textId="77777777" w:rsidTr="00F2057B">
        <w:trPr>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5426FDF1"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76E8F298"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61AFAE92"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2BC912E6"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5BE6BEB2"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3E2E94E5"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1C12F40E"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6EBB0012" w14:textId="77777777" w:rsidTr="00F2057B">
        <w:trPr>
          <w:cnfStyle w:val="000000100000" w:firstRow="0" w:lastRow="0" w:firstColumn="0" w:lastColumn="0" w:oddVBand="0" w:evenVBand="0" w:oddHBand="1" w:evenHBand="0" w:firstRowFirstColumn="0" w:firstRowLastColumn="0" w:lastRowFirstColumn="0" w:lastRowLastColumn="0"/>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6DDB2457"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0B0E09F5"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34A0A24B"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117EEA1F"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4CE856B1"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08529D52"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6469FE2C"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06AF38EB" w14:textId="77777777" w:rsidTr="00F2057B">
        <w:trPr>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16FEA508"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420DEC5D"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2B317810"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23D7D435"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29F4B94A"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2C752307"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24CD8089"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53633017" w14:textId="77777777" w:rsidTr="00F2057B">
        <w:trPr>
          <w:cnfStyle w:val="000000100000" w:firstRow="0" w:lastRow="0" w:firstColumn="0" w:lastColumn="0" w:oddVBand="0" w:evenVBand="0" w:oddHBand="1" w:evenHBand="0" w:firstRowFirstColumn="0" w:firstRowLastColumn="0" w:lastRowFirstColumn="0" w:lastRowLastColumn="0"/>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0B274074"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7BE054A4"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681C01C0"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157C0B6E"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52CF24EC"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6FC840C8"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706A2AB2"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1125D4AD" w14:textId="77777777" w:rsidTr="00F2057B">
        <w:trPr>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1F38B53A"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5D8D47DD"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100AC24E"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07CCD5B9"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582FD433"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3DEC98FF"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38B63AC4"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7320B9CB" w14:textId="77777777" w:rsidTr="00F2057B">
        <w:trPr>
          <w:cnfStyle w:val="000000100000" w:firstRow="0" w:lastRow="0" w:firstColumn="0" w:lastColumn="0" w:oddVBand="0" w:evenVBand="0" w:oddHBand="1" w:evenHBand="0" w:firstRowFirstColumn="0" w:firstRowLastColumn="0" w:lastRowFirstColumn="0" w:lastRowLastColumn="0"/>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735CA0E0"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43949BC6"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3728D212"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340FDFE5"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600D287C"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73D70425"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1AC6FD40"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0F286859" w14:textId="77777777" w:rsidTr="00F2057B">
        <w:trPr>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4984853A"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7BF7CBDF"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6C5526FD"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19C5B737"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511283D5"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4E586DD3"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317A23A0"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29A99D3C" w14:textId="77777777" w:rsidTr="00F2057B">
        <w:trPr>
          <w:cnfStyle w:val="000000100000" w:firstRow="0" w:lastRow="0" w:firstColumn="0" w:lastColumn="0" w:oddVBand="0" w:evenVBand="0" w:oddHBand="1" w:evenHBand="0" w:firstRowFirstColumn="0" w:firstRowLastColumn="0" w:lastRowFirstColumn="0" w:lastRowLastColumn="0"/>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1C37D422"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24D1DFDD"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2285EE04"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0708C2EF"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762AF621"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69314FBD"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23CCFA53"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28701A" w:rsidRPr="00B546C6" w14:paraId="1E2A6F16" w14:textId="77777777" w:rsidTr="00F2057B">
        <w:trPr>
          <w:trHeight w:val="300"/>
        </w:trPr>
        <w:tc>
          <w:tcPr>
            <w:cnfStyle w:val="001000000000" w:firstRow="0" w:lastRow="0" w:firstColumn="1" w:lastColumn="0" w:oddVBand="0" w:evenVBand="0" w:oddHBand="0" w:evenHBand="0" w:firstRowFirstColumn="0" w:firstRowLastColumn="0" w:lastRowFirstColumn="0" w:lastRowLastColumn="0"/>
            <w:tcW w:w="5000" w:type="pct"/>
            <w:gridSpan w:val="7"/>
            <w:hideMark/>
          </w:tcPr>
          <w:p w14:paraId="6B01C1B0" w14:textId="41351B06" w:rsidR="0028701A" w:rsidRPr="00B546C6" w:rsidRDefault="0028701A" w:rsidP="00AF61DF">
            <w:pPr>
              <w:suppressAutoHyphens w:val="0"/>
              <w:autoSpaceDN/>
              <w:jc w:val="center"/>
              <w:textAlignment w:val="auto"/>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t>Ar</w:t>
            </w:r>
            <w:r w:rsidR="00AF61DF" w:rsidRPr="00B546C6">
              <w:rPr>
                <w:rFonts w:ascii="Calibri" w:eastAsia="Times New Roman" w:hAnsi="Calibri" w:cs="Calibri"/>
                <w:color w:val="000000"/>
                <w:kern w:val="0"/>
                <w:sz w:val="22"/>
                <w:szCs w:val="22"/>
                <w:lang w:val="ro-RO" w:eastAsia="en-US" w:bidi="ar-SA"/>
              </w:rPr>
              <w:t>ia de intervenție</w:t>
            </w:r>
            <w:r w:rsidRPr="00B546C6">
              <w:rPr>
                <w:rFonts w:ascii="Calibri" w:eastAsia="Times New Roman" w:hAnsi="Calibri" w:cs="Calibri"/>
                <w:color w:val="000000"/>
                <w:kern w:val="0"/>
                <w:sz w:val="22"/>
                <w:szCs w:val="22"/>
                <w:lang w:val="ro-RO" w:eastAsia="en-US" w:bidi="ar-SA"/>
              </w:rPr>
              <w:t>: Inclu</w:t>
            </w:r>
            <w:r w:rsidR="00AF61DF" w:rsidRPr="00B546C6">
              <w:rPr>
                <w:rFonts w:ascii="Calibri" w:eastAsia="Times New Roman" w:hAnsi="Calibri" w:cs="Calibri"/>
                <w:color w:val="000000"/>
                <w:kern w:val="0"/>
                <w:sz w:val="22"/>
                <w:szCs w:val="22"/>
                <w:lang w:val="ro-RO" w:eastAsia="en-US" w:bidi="ar-SA"/>
              </w:rPr>
              <w:t xml:space="preserve">derea și </w:t>
            </w:r>
            <w:r w:rsidRPr="00B546C6">
              <w:rPr>
                <w:rFonts w:ascii="Calibri" w:eastAsia="Times New Roman" w:hAnsi="Calibri" w:cs="Calibri"/>
                <w:color w:val="000000"/>
                <w:kern w:val="0"/>
                <w:sz w:val="22"/>
                <w:szCs w:val="22"/>
                <w:lang w:val="ro-RO" w:eastAsia="en-US" w:bidi="ar-SA"/>
              </w:rPr>
              <w:t>promo</w:t>
            </w:r>
            <w:r w:rsidR="00AF61DF" w:rsidRPr="00B546C6">
              <w:rPr>
                <w:rFonts w:ascii="Calibri" w:eastAsia="Times New Roman" w:hAnsi="Calibri" w:cs="Calibri"/>
                <w:color w:val="000000"/>
                <w:kern w:val="0"/>
                <w:sz w:val="22"/>
                <w:szCs w:val="22"/>
                <w:lang w:val="ro-RO" w:eastAsia="en-US" w:bidi="ar-SA"/>
              </w:rPr>
              <w:t xml:space="preserve">varea </w:t>
            </w:r>
            <w:r w:rsidR="00687161" w:rsidRPr="00B546C6">
              <w:rPr>
                <w:rFonts w:ascii="Calibri" w:eastAsia="Times New Roman" w:hAnsi="Calibri" w:cs="Calibri"/>
                <w:color w:val="000000"/>
                <w:kern w:val="0"/>
                <w:sz w:val="22"/>
                <w:szCs w:val="22"/>
                <w:lang w:val="ro-RO" w:eastAsia="en-US" w:bidi="ar-SA"/>
              </w:rPr>
              <w:t>Infrastructur</w:t>
            </w:r>
            <w:r w:rsidR="00AF61DF" w:rsidRPr="00B546C6">
              <w:rPr>
                <w:rFonts w:ascii="Calibri" w:eastAsia="Times New Roman" w:hAnsi="Calibri" w:cs="Calibri"/>
                <w:color w:val="000000"/>
                <w:kern w:val="0"/>
                <w:sz w:val="22"/>
                <w:szCs w:val="22"/>
                <w:lang w:val="ro-RO" w:eastAsia="en-US" w:bidi="ar-SA"/>
              </w:rPr>
              <w:t>ii verzi</w:t>
            </w:r>
            <w:r w:rsidRPr="00B546C6">
              <w:rPr>
                <w:rFonts w:ascii="Calibri" w:eastAsia="Times New Roman" w:hAnsi="Calibri" w:cs="Calibri"/>
                <w:color w:val="000000"/>
                <w:kern w:val="0"/>
                <w:sz w:val="22"/>
                <w:szCs w:val="22"/>
                <w:lang w:val="ro-RO" w:eastAsia="en-US" w:bidi="ar-SA"/>
              </w:rPr>
              <w:t xml:space="preserve">/ </w:t>
            </w:r>
            <w:r w:rsidR="00AF61DF" w:rsidRPr="00B546C6">
              <w:rPr>
                <w:rFonts w:ascii="Calibri" w:eastAsia="Times New Roman" w:hAnsi="Calibri" w:cs="Calibri"/>
                <w:color w:val="000000"/>
                <w:kern w:val="0"/>
                <w:sz w:val="22"/>
                <w:szCs w:val="22"/>
                <w:lang w:val="ro-RO" w:eastAsia="en-US" w:bidi="ar-SA"/>
              </w:rPr>
              <w:t>Soluțiilor Bazate pe Natură</w:t>
            </w:r>
          </w:p>
        </w:tc>
      </w:tr>
      <w:tr w:rsidR="00AF61DF" w:rsidRPr="00B546C6" w14:paraId="7220905A" w14:textId="77777777" w:rsidTr="00F2057B">
        <w:trPr>
          <w:cnfStyle w:val="000000100000" w:firstRow="0" w:lastRow="0" w:firstColumn="0" w:lastColumn="0" w:oddVBand="0" w:evenVBand="0" w:oddHBand="1" w:evenHBand="0" w:firstRowFirstColumn="0" w:firstRowLastColumn="0" w:lastRowFirstColumn="0" w:lastRowLastColumn="0"/>
          <w:trHeight w:val="4930"/>
        </w:trPr>
        <w:tc>
          <w:tcPr>
            <w:cnfStyle w:val="001000000000" w:firstRow="0" w:lastRow="0" w:firstColumn="1" w:lastColumn="0" w:oddVBand="0" w:evenVBand="0" w:oddHBand="0" w:evenHBand="0" w:firstRowFirstColumn="0" w:firstRowLastColumn="0" w:lastRowFirstColumn="0" w:lastRowLastColumn="0"/>
            <w:tcW w:w="582" w:type="pct"/>
            <w:vMerge w:val="restart"/>
            <w:hideMark/>
          </w:tcPr>
          <w:p w14:paraId="5CF472E9" w14:textId="431D0EAE" w:rsidR="0028701A" w:rsidRPr="00B546C6" w:rsidRDefault="0028701A" w:rsidP="00AF61DF">
            <w:pPr>
              <w:suppressAutoHyphens w:val="0"/>
              <w:autoSpaceDN/>
              <w:textAlignment w:val="auto"/>
              <w:rPr>
                <w:rFonts w:ascii="Calibri" w:eastAsia="Times New Roman" w:hAnsi="Calibri" w:cs="Calibri"/>
                <w:color w:val="2F5496"/>
                <w:kern w:val="0"/>
                <w:sz w:val="22"/>
                <w:szCs w:val="22"/>
                <w:lang w:val="ro-RO" w:eastAsia="en-US" w:bidi="ar-SA"/>
              </w:rPr>
            </w:pPr>
            <w:r w:rsidRPr="00B546C6">
              <w:rPr>
                <w:rFonts w:ascii="Calibri" w:eastAsia="Times New Roman" w:hAnsi="Calibri" w:cs="Calibri"/>
                <w:color w:val="2F5496"/>
                <w:kern w:val="0"/>
                <w:sz w:val="22"/>
                <w:szCs w:val="22"/>
                <w:lang w:val="ro-RO" w:eastAsia="en-US" w:bidi="ar-SA"/>
              </w:rPr>
              <w:lastRenderedPageBreak/>
              <w:t>Introduc</w:t>
            </w:r>
            <w:r w:rsidR="00AF61DF" w:rsidRPr="00B546C6">
              <w:rPr>
                <w:rFonts w:ascii="Calibri" w:eastAsia="Times New Roman" w:hAnsi="Calibri" w:cs="Calibri"/>
                <w:color w:val="2F5496"/>
                <w:kern w:val="0"/>
                <w:sz w:val="22"/>
                <w:szCs w:val="22"/>
                <w:lang w:val="ro-RO" w:eastAsia="en-US" w:bidi="ar-SA"/>
              </w:rPr>
              <w:t>ere privind utilizarea potențialului luncilor/zonelor inundabile și relocarea digurilor</w:t>
            </w:r>
          </w:p>
        </w:tc>
        <w:tc>
          <w:tcPr>
            <w:tcW w:w="839" w:type="pct"/>
            <w:vMerge w:val="restart"/>
            <w:hideMark/>
          </w:tcPr>
          <w:p w14:paraId="28E93F45" w14:textId="5F0986F3" w:rsidR="0028701A" w:rsidRPr="00B546C6" w:rsidRDefault="0028701A" w:rsidP="00AF61DF">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t>·     Identifica</w:t>
            </w:r>
            <w:r w:rsidR="00AF61DF" w:rsidRPr="00B546C6">
              <w:rPr>
                <w:rFonts w:ascii="Calibri" w:eastAsia="Times New Roman" w:hAnsi="Calibri" w:cs="Calibri"/>
                <w:color w:val="000000"/>
                <w:kern w:val="0"/>
                <w:sz w:val="22"/>
                <w:szCs w:val="22"/>
                <w:lang w:val="ro-RO" w:eastAsia="en-US" w:bidi="ar-SA"/>
              </w:rPr>
              <w:t>rea râurilor mici și mari</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AF61DF" w:rsidRPr="00B546C6">
              <w:rPr>
                <w:rFonts w:ascii="Calibri" w:eastAsia="Times New Roman" w:hAnsi="Calibri" w:cs="Calibri"/>
                <w:color w:val="000000"/>
                <w:kern w:val="0"/>
                <w:sz w:val="22"/>
                <w:szCs w:val="22"/>
                <w:lang w:val="ro-RO" w:eastAsia="en-US" w:bidi="ar-SA"/>
              </w:rPr>
              <w:t xml:space="preserve">Înțelegerea principalelor etape aferente </w:t>
            </w:r>
            <w:r w:rsidR="00B06620" w:rsidRPr="00B546C6">
              <w:rPr>
                <w:rFonts w:ascii="Calibri" w:eastAsia="Times New Roman" w:hAnsi="Calibri" w:cs="Calibri"/>
                <w:color w:val="000000"/>
                <w:kern w:val="0"/>
                <w:sz w:val="22"/>
                <w:szCs w:val="22"/>
                <w:lang w:val="ro-RO" w:eastAsia="en-US" w:bidi="ar-SA"/>
              </w:rPr>
              <w:t>metodologi</w:t>
            </w:r>
            <w:r w:rsidR="00AF61DF" w:rsidRPr="00B546C6">
              <w:rPr>
                <w:rFonts w:ascii="Calibri" w:eastAsia="Times New Roman" w:hAnsi="Calibri" w:cs="Calibri"/>
                <w:color w:val="000000"/>
                <w:kern w:val="0"/>
                <w:sz w:val="22"/>
                <w:szCs w:val="22"/>
                <w:lang w:val="ro-RO" w:eastAsia="en-US" w:bidi="ar-SA"/>
              </w:rPr>
              <w:t>ei</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Identifica</w:t>
            </w:r>
            <w:r w:rsidR="00AF61DF" w:rsidRPr="00B546C6">
              <w:rPr>
                <w:rFonts w:ascii="Calibri" w:eastAsia="Times New Roman" w:hAnsi="Calibri" w:cs="Calibri"/>
                <w:color w:val="000000"/>
                <w:kern w:val="0"/>
                <w:sz w:val="22"/>
                <w:szCs w:val="22"/>
                <w:lang w:val="ro-RO" w:eastAsia="en-US" w:bidi="ar-SA"/>
              </w:rPr>
              <w:t>rea zonelor/luncilor inu</w:t>
            </w:r>
            <w:r w:rsidR="00B546C6">
              <w:rPr>
                <w:rFonts w:ascii="Calibri" w:eastAsia="Times New Roman" w:hAnsi="Calibri" w:cs="Calibri"/>
                <w:color w:val="000000"/>
                <w:kern w:val="0"/>
                <w:sz w:val="22"/>
                <w:szCs w:val="22"/>
                <w:lang w:val="ro-RO" w:eastAsia="en-US" w:bidi="ar-SA"/>
              </w:rPr>
              <w:t>n</w:t>
            </w:r>
            <w:r w:rsidR="00AF61DF" w:rsidRPr="00B546C6">
              <w:rPr>
                <w:rFonts w:ascii="Calibri" w:eastAsia="Times New Roman" w:hAnsi="Calibri" w:cs="Calibri"/>
                <w:color w:val="000000"/>
                <w:kern w:val="0"/>
                <w:sz w:val="22"/>
                <w:szCs w:val="22"/>
                <w:lang w:val="ro-RO" w:eastAsia="en-US" w:bidi="ar-SA"/>
              </w:rPr>
              <w:t xml:space="preserve">dabile actuale și potențiale </w:t>
            </w:r>
            <w:r w:rsidRPr="00B546C6">
              <w:rPr>
                <w:rFonts w:ascii="Calibri" w:eastAsia="Times New Roman" w:hAnsi="Calibri" w:cs="Calibri"/>
                <w:color w:val="000000"/>
                <w:kern w:val="0"/>
                <w:sz w:val="22"/>
                <w:szCs w:val="22"/>
                <w:lang w:val="ro-RO" w:eastAsia="en-US" w:bidi="ar-SA"/>
              </w:rPr>
              <w:t>(</w:t>
            </w:r>
            <w:r w:rsidR="00AF61DF" w:rsidRPr="00B546C6">
              <w:rPr>
                <w:rFonts w:ascii="Calibri" w:eastAsia="Times New Roman" w:hAnsi="Calibri" w:cs="Calibri"/>
                <w:color w:val="000000"/>
                <w:kern w:val="0"/>
                <w:sz w:val="22"/>
                <w:szCs w:val="22"/>
                <w:lang w:val="ro-RO" w:eastAsia="en-US" w:bidi="ar-SA"/>
              </w:rPr>
              <w:t>râuri mari</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Clasifica</w:t>
            </w:r>
            <w:r w:rsidR="00AF61DF" w:rsidRPr="00B546C6">
              <w:rPr>
                <w:rFonts w:ascii="Calibri" w:eastAsia="Times New Roman" w:hAnsi="Calibri" w:cs="Calibri"/>
                <w:color w:val="000000"/>
                <w:kern w:val="0"/>
                <w:sz w:val="22"/>
                <w:szCs w:val="22"/>
                <w:lang w:val="ro-RO" w:eastAsia="en-US" w:bidi="ar-SA"/>
              </w:rPr>
              <w:t xml:space="preserve">rea principalelor caracteristici pentru tipologia luncilor/zonelor inundabile </w:t>
            </w:r>
            <w:r w:rsidRPr="00B546C6">
              <w:rPr>
                <w:rFonts w:ascii="Calibri" w:eastAsia="Times New Roman" w:hAnsi="Calibri" w:cs="Calibri"/>
                <w:color w:val="000000"/>
                <w:kern w:val="0"/>
                <w:sz w:val="22"/>
                <w:szCs w:val="22"/>
                <w:lang w:val="ro-RO" w:eastAsia="en-US" w:bidi="ar-SA"/>
              </w:rPr>
              <w:t>(</w:t>
            </w:r>
            <w:r w:rsidR="00AF61DF" w:rsidRPr="00B546C6">
              <w:rPr>
                <w:rFonts w:ascii="Calibri" w:eastAsia="Times New Roman" w:hAnsi="Calibri" w:cs="Calibri"/>
                <w:color w:val="000000"/>
                <w:kern w:val="0"/>
                <w:sz w:val="22"/>
                <w:szCs w:val="22"/>
                <w:lang w:val="ro-RO" w:eastAsia="en-US" w:bidi="ar-SA"/>
              </w:rPr>
              <w:t>râuri mari</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Identifica</w:t>
            </w:r>
            <w:r w:rsidR="00AF61DF" w:rsidRPr="00B546C6">
              <w:rPr>
                <w:rFonts w:ascii="Calibri" w:eastAsia="Times New Roman" w:hAnsi="Calibri" w:cs="Calibri"/>
                <w:color w:val="000000"/>
                <w:kern w:val="0"/>
                <w:sz w:val="22"/>
                <w:szCs w:val="22"/>
                <w:lang w:val="ro-RO" w:eastAsia="en-US" w:bidi="ar-SA"/>
              </w:rPr>
              <w:t xml:space="preserve">rea potențialelor zone ripariene </w:t>
            </w:r>
            <w:r w:rsidRPr="00B546C6">
              <w:rPr>
                <w:rFonts w:ascii="Calibri" w:eastAsia="Times New Roman" w:hAnsi="Calibri" w:cs="Calibri"/>
                <w:color w:val="000000"/>
                <w:kern w:val="0"/>
                <w:sz w:val="22"/>
                <w:szCs w:val="22"/>
                <w:lang w:val="ro-RO" w:eastAsia="en-US" w:bidi="ar-SA"/>
              </w:rPr>
              <w:t>(</w:t>
            </w:r>
            <w:r w:rsidR="00AF61DF" w:rsidRPr="00B546C6">
              <w:rPr>
                <w:rFonts w:ascii="Calibri" w:eastAsia="Times New Roman" w:hAnsi="Calibri" w:cs="Calibri"/>
                <w:color w:val="000000"/>
                <w:kern w:val="0"/>
                <w:sz w:val="22"/>
                <w:szCs w:val="22"/>
                <w:lang w:val="ro-RO" w:eastAsia="en-US" w:bidi="ar-SA"/>
              </w:rPr>
              <w:t>râuri mici</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Clasifica</w:t>
            </w:r>
            <w:r w:rsidR="00AF61DF" w:rsidRPr="00B546C6">
              <w:rPr>
                <w:rFonts w:ascii="Calibri" w:eastAsia="Times New Roman" w:hAnsi="Calibri" w:cs="Calibri"/>
                <w:color w:val="000000"/>
                <w:kern w:val="0"/>
                <w:sz w:val="22"/>
                <w:szCs w:val="22"/>
                <w:lang w:val="ro-RO" w:eastAsia="en-US" w:bidi="ar-SA"/>
              </w:rPr>
              <w:t xml:space="preserve">rea tipurilor de potențial de reducere a riscului la inundații </w:t>
            </w:r>
            <w:r w:rsidRPr="00B546C6">
              <w:rPr>
                <w:rFonts w:ascii="Calibri" w:eastAsia="Times New Roman" w:hAnsi="Calibri" w:cs="Calibri"/>
                <w:color w:val="000000"/>
                <w:kern w:val="0"/>
                <w:sz w:val="22"/>
                <w:szCs w:val="22"/>
                <w:lang w:val="ro-RO" w:eastAsia="en-US" w:bidi="ar-SA"/>
              </w:rPr>
              <w:t>(</w:t>
            </w:r>
            <w:r w:rsidR="00AF61DF" w:rsidRPr="00B546C6">
              <w:rPr>
                <w:rFonts w:ascii="Calibri" w:eastAsia="Times New Roman" w:hAnsi="Calibri" w:cs="Calibri"/>
                <w:color w:val="000000"/>
                <w:kern w:val="0"/>
                <w:sz w:val="22"/>
                <w:szCs w:val="22"/>
                <w:lang w:val="ro-RO" w:eastAsia="en-US" w:bidi="ar-SA"/>
              </w:rPr>
              <w:t>râuri mari și mici</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Prioritiza</w:t>
            </w:r>
            <w:r w:rsidR="00AF61DF" w:rsidRPr="00B546C6">
              <w:rPr>
                <w:rFonts w:ascii="Calibri" w:eastAsia="Times New Roman" w:hAnsi="Calibri" w:cs="Calibri"/>
                <w:color w:val="000000"/>
                <w:kern w:val="0"/>
                <w:sz w:val="22"/>
                <w:szCs w:val="22"/>
                <w:lang w:val="ro-RO" w:eastAsia="en-US" w:bidi="ar-SA"/>
              </w:rPr>
              <w:t xml:space="preserve">rea zonelor cu lunci inundabile și a zonelor ripariene </w:t>
            </w:r>
            <w:r w:rsidRPr="00B546C6">
              <w:rPr>
                <w:rFonts w:ascii="Calibri" w:eastAsia="Times New Roman" w:hAnsi="Calibri" w:cs="Calibri"/>
                <w:color w:val="000000"/>
                <w:kern w:val="0"/>
                <w:sz w:val="22"/>
                <w:szCs w:val="22"/>
                <w:lang w:val="ro-RO" w:eastAsia="en-US" w:bidi="ar-SA"/>
              </w:rPr>
              <w:t>(</w:t>
            </w:r>
            <w:r w:rsidR="00AF61DF" w:rsidRPr="00B546C6">
              <w:rPr>
                <w:rFonts w:ascii="Calibri" w:eastAsia="Times New Roman" w:hAnsi="Calibri" w:cs="Calibri"/>
                <w:color w:val="000000"/>
                <w:kern w:val="0"/>
                <w:sz w:val="22"/>
                <w:szCs w:val="22"/>
                <w:lang w:val="ro-RO" w:eastAsia="en-US" w:bidi="ar-SA"/>
              </w:rPr>
              <w:t xml:space="preserve"> râuri mari și mici </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Identifica</w:t>
            </w:r>
            <w:r w:rsidR="00AF61DF" w:rsidRPr="00B546C6">
              <w:rPr>
                <w:rFonts w:ascii="Calibri" w:eastAsia="Times New Roman" w:hAnsi="Calibri" w:cs="Calibri"/>
                <w:color w:val="000000"/>
                <w:kern w:val="0"/>
                <w:sz w:val="22"/>
                <w:szCs w:val="22"/>
                <w:lang w:val="ro-RO" w:eastAsia="en-US" w:bidi="ar-SA"/>
              </w:rPr>
              <w:t>rea zonelor extractive</w:t>
            </w:r>
            <w:r w:rsidRPr="00B546C6">
              <w:rPr>
                <w:rFonts w:ascii="Calibri" w:eastAsia="Times New Roman" w:hAnsi="Calibri" w:cs="Calibri"/>
                <w:color w:val="000000"/>
                <w:kern w:val="0"/>
                <w:sz w:val="22"/>
                <w:szCs w:val="22"/>
                <w:lang w:val="ro-RO" w:eastAsia="en-US" w:bidi="ar-SA"/>
              </w:rPr>
              <w:t>.</w:t>
            </w:r>
          </w:p>
        </w:tc>
        <w:tc>
          <w:tcPr>
            <w:tcW w:w="1362" w:type="pct"/>
            <w:vMerge w:val="restart"/>
            <w:hideMark/>
          </w:tcPr>
          <w:p w14:paraId="172CFFC1" w14:textId="79842EEF" w:rsidR="0028701A" w:rsidRPr="00B546C6" w:rsidRDefault="0028701A" w:rsidP="00AF61DF">
            <w:pPr>
              <w:suppressAutoHyphens w:val="0"/>
              <w:autoSpaceDN/>
              <w:jc w:val="both"/>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t xml:space="preserve">·    </w:t>
            </w:r>
            <w:r w:rsidR="00AF61DF" w:rsidRPr="00B546C6">
              <w:rPr>
                <w:rFonts w:ascii="Calibri" w:eastAsia="Times New Roman" w:hAnsi="Calibri" w:cs="Calibri"/>
                <w:color w:val="000000"/>
                <w:kern w:val="0"/>
                <w:sz w:val="22"/>
                <w:szCs w:val="22"/>
                <w:lang w:val="ro-RO" w:eastAsia="en-US" w:bidi="ar-SA"/>
              </w:rPr>
              <w:t>I</w:t>
            </w:r>
            <w:r w:rsidRPr="00B546C6">
              <w:rPr>
                <w:rFonts w:ascii="Calibri" w:eastAsia="Times New Roman" w:hAnsi="Calibri" w:cs="Calibri"/>
                <w:color w:val="000000"/>
                <w:kern w:val="0"/>
                <w:sz w:val="22"/>
                <w:szCs w:val="22"/>
                <w:lang w:val="ro-RO" w:eastAsia="en-US" w:bidi="ar-SA"/>
              </w:rPr>
              <w:t>dentif</w:t>
            </w:r>
            <w:r w:rsidR="00AF61DF" w:rsidRPr="00B546C6">
              <w:rPr>
                <w:rFonts w:ascii="Calibri" w:eastAsia="Times New Roman" w:hAnsi="Calibri" w:cs="Calibri"/>
                <w:color w:val="000000"/>
                <w:kern w:val="0"/>
                <w:sz w:val="22"/>
                <w:szCs w:val="22"/>
                <w:lang w:val="ro-RO" w:eastAsia="en-US" w:bidi="ar-SA"/>
              </w:rPr>
              <w:t>icarea actualelor și potențialelor zone/lunci inundabile</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AF61DF" w:rsidRPr="00B546C6">
              <w:rPr>
                <w:rFonts w:ascii="Calibri" w:eastAsia="Times New Roman" w:hAnsi="Calibri" w:cs="Calibri"/>
                <w:color w:val="000000"/>
                <w:kern w:val="0"/>
                <w:sz w:val="22"/>
                <w:szCs w:val="22"/>
                <w:lang w:val="ro-RO" w:eastAsia="en-US" w:bidi="ar-SA"/>
              </w:rPr>
              <w:t>Recunoașterea principalelor caracteristici pentru tipologia zonelor/luncilor inundabile</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AF61DF" w:rsidRPr="00B546C6">
              <w:rPr>
                <w:rFonts w:ascii="Calibri" w:eastAsia="Times New Roman" w:hAnsi="Calibri" w:cs="Calibri"/>
                <w:color w:val="000000"/>
                <w:kern w:val="0"/>
                <w:sz w:val="22"/>
                <w:szCs w:val="22"/>
                <w:lang w:val="ro-RO" w:eastAsia="en-US" w:bidi="ar-SA"/>
              </w:rPr>
              <w:t>i</w:t>
            </w:r>
            <w:r w:rsidRPr="00B546C6">
              <w:rPr>
                <w:rFonts w:ascii="Calibri" w:eastAsia="Times New Roman" w:hAnsi="Calibri" w:cs="Calibri"/>
                <w:color w:val="000000"/>
                <w:kern w:val="0"/>
                <w:sz w:val="22"/>
                <w:szCs w:val="22"/>
                <w:lang w:val="ro-RO" w:eastAsia="en-US" w:bidi="ar-SA"/>
              </w:rPr>
              <w:t>dentif</w:t>
            </w:r>
            <w:r w:rsidR="00AF61DF" w:rsidRPr="00B546C6">
              <w:rPr>
                <w:rFonts w:ascii="Calibri" w:eastAsia="Times New Roman" w:hAnsi="Calibri" w:cs="Calibri"/>
                <w:color w:val="000000"/>
                <w:kern w:val="0"/>
                <w:sz w:val="22"/>
                <w:szCs w:val="22"/>
                <w:lang w:val="ro-RO" w:eastAsia="en-US" w:bidi="ar-SA"/>
              </w:rPr>
              <w:t>icarea potențialelor zone ripariene</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AF61DF" w:rsidRPr="00B546C6">
              <w:rPr>
                <w:rFonts w:ascii="Calibri" w:eastAsia="Times New Roman" w:hAnsi="Calibri" w:cs="Calibri"/>
                <w:color w:val="000000"/>
                <w:kern w:val="0"/>
                <w:sz w:val="22"/>
                <w:szCs w:val="22"/>
                <w:lang w:val="ro-RO" w:eastAsia="en-US" w:bidi="ar-SA"/>
              </w:rPr>
              <w:t>Determinarea potențialului de reducere a riscului la inundații</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AF61DF" w:rsidRPr="00B546C6">
              <w:rPr>
                <w:rFonts w:ascii="Calibri" w:eastAsia="Times New Roman" w:hAnsi="Calibri" w:cs="Calibri"/>
                <w:color w:val="000000"/>
                <w:kern w:val="0"/>
                <w:sz w:val="22"/>
                <w:szCs w:val="22"/>
                <w:lang w:val="ro-RO" w:eastAsia="en-US" w:bidi="ar-SA"/>
              </w:rPr>
              <w:t>P</w:t>
            </w:r>
            <w:r w:rsidRPr="00B546C6">
              <w:rPr>
                <w:rFonts w:ascii="Calibri" w:eastAsia="Times New Roman" w:hAnsi="Calibri" w:cs="Calibri"/>
                <w:color w:val="000000"/>
                <w:kern w:val="0"/>
                <w:sz w:val="22"/>
                <w:szCs w:val="22"/>
                <w:lang w:val="ro-RO" w:eastAsia="en-US" w:bidi="ar-SA"/>
              </w:rPr>
              <w:t>rioritiz</w:t>
            </w:r>
            <w:r w:rsidR="00AF61DF" w:rsidRPr="00B546C6">
              <w:rPr>
                <w:rFonts w:ascii="Calibri" w:eastAsia="Times New Roman" w:hAnsi="Calibri" w:cs="Calibri"/>
                <w:color w:val="000000"/>
                <w:kern w:val="0"/>
                <w:sz w:val="22"/>
                <w:szCs w:val="22"/>
                <w:lang w:val="ro-RO" w:eastAsia="en-US" w:bidi="ar-SA"/>
              </w:rPr>
              <w:t>area luncilor/zonelor inu</w:t>
            </w:r>
            <w:r w:rsidR="00B546C6">
              <w:rPr>
                <w:rFonts w:ascii="Calibri" w:eastAsia="Times New Roman" w:hAnsi="Calibri" w:cs="Calibri"/>
                <w:color w:val="000000"/>
                <w:kern w:val="0"/>
                <w:sz w:val="22"/>
                <w:szCs w:val="22"/>
                <w:lang w:val="ro-RO" w:eastAsia="en-US" w:bidi="ar-SA"/>
              </w:rPr>
              <w:t>n</w:t>
            </w:r>
            <w:r w:rsidR="00AF61DF" w:rsidRPr="00B546C6">
              <w:rPr>
                <w:rFonts w:ascii="Calibri" w:eastAsia="Times New Roman" w:hAnsi="Calibri" w:cs="Calibri"/>
                <w:color w:val="000000"/>
                <w:kern w:val="0"/>
                <w:sz w:val="22"/>
                <w:szCs w:val="22"/>
                <w:lang w:val="ro-RO" w:eastAsia="en-US" w:bidi="ar-SA"/>
              </w:rPr>
              <w:t xml:space="preserve">dabile și a zonelor </w:t>
            </w:r>
            <w:r w:rsidRPr="00B546C6">
              <w:rPr>
                <w:rFonts w:ascii="Calibri" w:eastAsia="Times New Roman" w:hAnsi="Calibri" w:cs="Calibri"/>
                <w:color w:val="000000"/>
                <w:kern w:val="0"/>
                <w:sz w:val="22"/>
                <w:szCs w:val="22"/>
                <w:lang w:val="ro-RO" w:eastAsia="en-US" w:bidi="ar-SA"/>
              </w:rPr>
              <w:t>ripari</w:t>
            </w:r>
            <w:r w:rsidR="00AF61DF" w:rsidRPr="00B546C6">
              <w:rPr>
                <w:rFonts w:ascii="Calibri" w:eastAsia="Times New Roman" w:hAnsi="Calibri" w:cs="Calibri"/>
                <w:color w:val="000000"/>
                <w:kern w:val="0"/>
                <w:sz w:val="22"/>
                <w:szCs w:val="22"/>
                <w:lang w:val="ro-RO" w:eastAsia="en-US" w:bidi="ar-SA"/>
              </w:rPr>
              <w:t>ene</w:t>
            </w:r>
            <w:r w:rsidRPr="00B546C6">
              <w:rPr>
                <w:rFonts w:ascii="Calibri" w:eastAsia="Times New Roman" w:hAnsi="Calibri" w:cs="Calibri"/>
                <w:color w:val="000000"/>
                <w:kern w:val="0"/>
                <w:sz w:val="22"/>
                <w:szCs w:val="22"/>
                <w:lang w:val="ro-RO" w:eastAsia="en-US" w:bidi="ar-SA"/>
              </w:rPr>
              <w:t>. </w:t>
            </w:r>
          </w:p>
        </w:tc>
        <w:tc>
          <w:tcPr>
            <w:tcW w:w="665" w:type="pct"/>
            <w:vMerge w:val="restart"/>
            <w:hideMark/>
          </w:tcPr>
          <w:p w14:paraId="345C3FBE" w14:textId="103D1620"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t xml:space="preserve"> '- </w:t>
            </w:r>
            <w:r w:rsidR="00A928BB" w:rsidRPr="00B546C6">
              <w:rPr>
                <w:rFonts w:ascii="Calibri" w:eastAsia="Times New Roman" w:hAnsi="Calibri" w:cs="Calibri"/>
                <w:color w:val="000000"/>
                <w:kern w:val="0"/>
                <w:sz w:val="22"/>
                <w:szCs w:val="22"/>
                <w:lang w:val="ro-RO" w:eastAsia="en-US" w:bidi="ar-SA"/>
              </w:rPr>
              <w:t>Diplomă de licență/ master</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A928BB" w:rsidRPr="00B546C6">
              <w:rPr>
                <w:rFonts w:ascii="Calibri" w:eastAsia="Times New Roman" w:hAnsi="Calibri" w:cs="Calibri"/>
                <w:color w:val="000000"/>
                <w:kern w:val="0"/>
                <w:sz w:val="22"/>
                <w:szCs w:val="22"/>
                <w:lang w:val="ro-RO" w:eastAsia="en-US" w:bidi="ar-SA"/>
              </w:rPr>
              <w:t>Parte din echipa de implementare a DI</w:t>
            </w:r>
            <w:r w:rsidRPr="00B546C6">
              <w:rPr>
                <w:rFonts w:ascii="Calibri" w:eastAsia="Times New Roman" w:hAnsi="Calibri" w:cs="Calibri"/>
                <w:color w:val="000000"/>
                <w:kern w:val="0"/>
                <w:sz w:val="22"/>
                <w:szCs w:val="22"/>
                <w:lang w:val="ro-RO" w:eastAsia="en-US" w:bidi="ar-SA"/>
              </w:rPr>
              <w:t>.</w:t>
            </w:r>
          </w:p>
        </w:tc>
        <w:tc>
          <w:tcPr>
            <w:tcW w:w="441" w:type="pct"/>
            <w:vMerge w:val="restart"/>
            <w:hideMark/>
          </w:tcPr>
          <w:p w14:paraId="52063171"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t> 60</w:t>
            </w:r>
          </w:p>
        </w:tc>
        <w:tc>
          <w:tcPr>
            <w:tcW w:w="449" w:type="pct"/>
            <w:vMerge w:val="restart"/>
            <w:hideMark/>
          </w:tcPr>
          <w:p w14:paraId="52A39896" w14:textId="18C7258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t xml:space="preserve"> 1 </w:t>
            </w:r>
            <w:r w:rsidR="00B546C6">
              <w:rPr>
                <w:rFonts w:ascii="Calibri" w:eastAsia="Times New Roman" w:hAnsi="Calibri" w:cs="Calibri"/>
                <w:color w:val="000000"/>
                <w:kern w:val="0"/>
                <w:sz w:val="22"/>
                <w:szCs w:val="22"/>
                <w:lang w:val="ro-RO" w:eastAsia="en-US" w:bidi="ar-SA"/>
              </w:rPr>
              <w:t>zi</w:t>
            </w:r>
          </w:p>
        </w:tc>
        <w:tc>
          <w:tcPr>
            <w:tcW w:w="662" w:type="pct"/>
            <w:vMerge w:val="restart"/>
            <w:hideMark/>
          </w:tcPr>
          <w:p w14:paraId="692198D8" w14:textId="75720084" w:rsidR="0028701A" w:rsidRPr="00B546C6" w:rsidRDefault="0028701A" w:rsidP="00F2057B">
            <w:pPr>
              <w:suppressAutoHyphens w:val="0"/>
              <w:autoSpaceDN/>
              <w:jc w:val="center"/>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t> 2021</w:t>
            </w:r>
            <w:r w:rsidRPr="00B546C6">
              <w:rPr>
                <w:rFonts w:ascii="Calibri" w:eastAsia="Times New Roman" w:hAnsi="Calibri" w:cs="Calibri"/>
                <w:color w:val="000000"/>
                <w:kern w:val="0"/>
                <w:sz w:val="22"/>
                <w:szCs w:val="22"/>
                <w:lang w:val="ro-RO" w:eastAsia="en-US" w:bidi="ar-SA"/>
              </w:rPr>
              <w:br/>
              <w:t>(</w:t>
            </w:r>
            <w:r w:rsidR="00320D22" w:rsidRPr="00B546C6">
              <w:rPr>
                <w:rFonts w:ascii="Calibri" w:eastAsia="Times New Roman" w:hAnsi="Calibri" w:cs="Calibri"/>
                <w:color w:val="000000"/>
                <w:kern w:val="0"/>
                <w:sz w:val="22"/>
                <w:szCs w:val="22"/>
                <w:lang w:val="ro-RO" w:eastAsia="en-US" w:bidi="ar-SA"/>
              </w:rPr>
              <w:t>semestrul al 2-lea</w:t>
            </w:r>
            <w:r w:rsidRPr="00B546C6">
              <w:rPr>
                <w:rFonts w:ascii="Calibri" w:eastAsia="Times New Roman" w:hAnsi="Calibri" w:cs="Calibri"/>
                <w:color w:val="000000"/>
                <w:kern w:val="0"/>
                <w:sz w:val="22"/>
                <w:szCs w:val="22"/>
                <w:lang w:val="ro-RO" w:eastAsia="en-US" w:bidi="ar-SA"/>
              </w:rPr>
              <w:t>)</w:t>
            </w:r>
          </w:p>
        </w:tc>
      </w:tr>
      <w:tr w:rsidR="00AF61DF" w:rsidRPr="00B546C6" w14:paraId="7779195A" w14:textId="77777777" w:rsidTr="00F2057B">
        <w:trPr>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664EB31F"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743A91C9"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05F7D0F2"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0F179062"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160AC97C"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36E05145"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569A98E2"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0724D9B6" w14:textId="77777777" w:rsidTr="00F2057B">
        <w:trPr>
          <w:cnfStyle w:val="000000100000" w:firstRow="0" w:lastRow="0" w:firstColumn="0" w:lastColumn="0" w:oddVBand="0" w:evenVBand="0" w:oddHBand="1" w:evenHBand="0" w:firstRowFirstColumn="0" w:firstRowLastColumn="0" w:lastRowFirstColumn="0" w:lastRowLastColumn="0"/>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7BCE938B"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3EFF3375"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5F65E200"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629BF350"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13D231B0"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01C8D674"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10D7C562"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22279F02" w14:textId="77777777" w:rsidTr="00F2057B">
        <w:trPr>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2BC0BF75"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1C7DC904"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20956C4E"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1F68BB9D"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0FF23042"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59320C9F"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701B15E3"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56AF2E09" w14:textId="77777777" w:rsidTr="00F2057B">
        <w:trPr>
          <w:cnfStyle w:val="000000100000" w:firstRow="0" w:lastRow="0" w:firstColumn="0" w:lastColumn="0" w:oddVBand="0" w:evenVBand="0" w:oddHBand="1" w:evenHBand="0" w:firstRowFirstColumn="0" w:firstRowLastColumn="0" w:lastRowFirstColumn="0" w:lastRowLastColumn="0"/>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650BDC9A"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131AE7B9"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0A386DA4"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31D2E05B"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01F5CA3F"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4D5C756E"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6F11CCAF"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232F5A22" w14:textId="77777777" w:rsidTr="00F2057B">
        <w:trPr>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19860668"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45B09647"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2281FB1C"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6F8B286D"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489AD3D6"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76BD847E"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5F90C81D"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18085CF4" w14:textId="77777777" w:rsidTr="00F2057B">
        <w:trPr>
          <w:cnfStyle w:val="000000100000" w:firstRow="0" w:lastRow="0" w:firstColumn="0" w:lastColumn="0" w:oddVBand="0" w:evenVBand="0" w:oddHBand="1" w:evenHBand="0" w:firstRowFirstColumn="0" w:firstRowLastColumn="0" w:lastRowFirstColumn="0" w:lastRowLastColumn="0"/>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6AA197C0"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544792F1"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58DCFA7F"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3082B6E6"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21AF6A73"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61938FE6"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75044763"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7ABC9C7A" w14:textId="77777777" w:rsidTr="00F2057B">
        <w:trPr>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13E2C16E"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7D2342B1"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4CC2872C"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5DC87B06"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6F247F6D"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6639682A"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435DFEEE"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1353D653" w14:textId="77777777" w:rsidTr="00F2057B">
        <w:trPr>
          <w:cnfStyle w:val="000000100000" w:firstRow="0" w:lastRow="0" w:firstColumn="0" w:lastColumn="0" w:oddVBand="0" w:evenVBand="0" w:oddHBand="1" w:evenHBand="0" w:firstRowFirstColumn="0" w:firstRowLastColumn="0" w:lastRowFirstColumn="0" w:lastRowLastColumn="0"/>
          <w:trHeight w:val="1740"/>
        </w:trPr>
        <w:tc>
          <w:tcPr>
            <w:cnfStyle w:val="001000000000" w:firstRow="0" w:lastRow="0" w:firstColumn="1" w:lastColumn="0" w:oddVBand="0" w:evenVBand="0" w:oddHBand="0" w:evenHBand="0" w:firstRowFirstColumn="0" w:firstRowLastColumn="0" w:lastRowFirstColumn="0" w:lastRowLastColumn="0"/>
            <w:tcW w:w="582" w:type="pct"/>
            <w:vMerge w:val="restart"/>
            <w:hideMark/>
          </w:tcPr>
          <w:p w14:paraId="30CBF559" w14:textId="484C8929" w:rsidR="0028701A" w:rsidRPr="00B546C6" w:rsidRDefault="00687161" w:rsidP="00AF61DF">
            <w:pPr>
              <w:suppressAutoHyphens w:val="0"/>
              <w:autoSpaceDN/>
              <w:textAlignment w:val="auto"/>
              <w:rPr>
                <w:rFonts w:ascii="Calibri" w:eastAsia="Times New Roman" w:hAnsi="Calibri" w:cs="Calibri"/>
                <w:color w:val="2F5496"/>
                <w:kern w:val="0"/>
                <w:sz w:val="22"/>
                <w:szCs w:val="22"/>
                <w:lang w:val="ro-RO" w:eastAsia="en-US" w:bidi="ar-SA"/>
              </w:rPr>
            </w:pPr>
            <w:r w:rsidRPr="00B546C6">
              <w:rPr>
                <w:rFonts w:ascii="Calibri" w:eastAsia="Times New Roman" w:hAnsi="Calibri" w:cs="Calibri"/>
                <w:color w:val="2F5496"/>
                <w:kern w:val="0"/>
                <w:sz w:val="22"/>
                <w:szCs w:val="22"/>
                <w:lang w:val="ro-RO" w:eastAsia="en-US" w:bidi="ar-SA"/>
              </w:rPr>
              <w:t>Infrastructura verde</w:t>
            </w:r>
            <w:r w:rsidR="0028701A" w:rsidRPr="00B546C6">
              <w:rPr>
                <w:rFonts w:ascii="Calibri" w:eastAsia="Times New Roman" w:hAnsi="Calibri" w:cs="Calibri"/>
                <w:color w:val="2F5496"/>
                <w:kern w:val="0"/>
                <w:sz w:val="22"/>
                <w:szCs w:val="22"/>
                <w:lang w:val="ro-RO" w:eastAsia="en-US" w:bidi="ar-SA"/>
              </w:rPr>
              <w:t xml:space="preserve"> </w:t>
            </w:r>
            <w:r w:rsidR="00AF61DF" w:rsidRPr="00B546C6">
              <w:rPr>
                <w:rFonts w:ascii="Calibri" w:eastAsia="Times New Roman" w:hAnsi="Calibri" w:cs="Calibri"/>
                <w:color w:val="2F5496"/>
                <w:kern w:val="0"/>
                <w:sz w:val="22"/>
                <w:szCs w:val="22"/>
                <w:lang w:val="ro-RO" w:eastAsia="en-US" w:bidi="ar-SA"/>
              </w:rPr>
              <w:t>și Soluțiile Bazate pe Natură</w:t>
            </w:r>
          </w:p>
        </w:tc>
        <w:tc>
          <w:tcPr>
            <w:tcW w:w="839" w:type="pct"/>
            <w:vMerge w:val="restart"/>
            <w:hideMark/>
          </w:tcPr>
          <w:p w14:paraId="1B902915" w14:textId="4E3A0440" w:rsidR="0028701A" w:rsidRPr="00B546C6" w:rsidRDefault="0028701A" w:rsidP="00AF61DF">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t>·     Informa</w:t>
            </w:r>
            <w:r w:rsidR="00AF61DF" w:rsidRPr="00B546C6">
              <w:rPr>
                <w:rFonts w:ascii="Calibri" w:eastAsia="Times New Roman" w:hAnsi="Calibri" w:cs="Calibri"/>
                <w:color w:val="000000"/>
                <w:kern w:val="0"/>
                <w:sz w:val="22"/>
                <w:szCs w:val="22"/>
                <w:lang w:val="ro-RO" w:eastAsia="en-US" w:bidi="ar-SA"/>
              </w:rPr>
              <w:t>țiile și datele necesare</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Concept</w:t>
            </w:r>
            <w:r w:rsidR="00AF61DF" w:rsidRPr="00B546C6">
              <w:rPr>
                <w:rFonts w:ascii="Calibri" w:eastAsia="Times New Roman" w:hAnsi="Calibri" w:cs="Calibri"/>
                <w:color w:val="000000"/>
                <w:kern w:val="0"/>
                <w:sz w:val="22"/>
                <w:szCs w:val="22"/>
                <w:lang w:val="ro-RO" w:eastAsia="en-US" w:bidi="ar-SA"/>
              </w:rPr>
              <w:t>e și analiza potențialului</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AF61DF" w:rsidRPr="00B546C6">
              <w:rPr>
                <w:rFonts w:ascii="Calibri" w:eastAsia="Times New Roman" w:hAnsi="Calibri" w:cs="Calibri"/>
                <w:color w:val="000000"/>
                <w:kern w:val="0"/>
                <w:sz w:val="22"/>
                <w:szCs w:val="22"/>
                <w:lang w:val="ro-RO" w:eastAsia="en-US" w:bidi="ar-SA"/>
              </w:rPr>
              <w:t>Aspecte legate de amenajarea teritorială</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AF61DF" w:rsidRPr="00B546C6">
              <w:rPr>
                <w:rFonts w:ascii="Calibri" w:eastAsia="Times New Roman" w:hAnsi="Calibri" w:cs="Calibri"/>
                <w:color w:val="000000"/>
                <w:kern w:val="0"/>
                <w:sz w:val="22"/>
                <w:szCs w:val="22"/>
                <w:lang w:val="ro-RO" w:eastAsia="en-US" w:bidi="ar-SA"/>
              </w:rPr>
              <w:t>Aplicarea</w:t>
            </w:r>
            <w:r w:rsidRPr="00B546C6">
              <w:rPr>
                <w:rFonts w:ascii="Calibri" w:eastAsia="Times New Roman" w:hAnsi="Calibri" w:cs="Calibri"/>
                <w:color w:val="000000"/>
                <w:kern w:val="0"/>
                <w:sz w:val="22"/>
                <w:szCs w:val="22"/>
                <w:lang w:val="ro-RO" w:eastAsia="en-US" w:bidi="ar-SA"/>
              </w:rPr>
              <w:t xml:space="preserve"> </w:t>
            </w:r>
            <w:r w:rsidR="007F22A4" w:rsidRPr="00B546C6">
              <w:rPr>
                <w:rFonts w:ascii="Calibri" w:eastAsia="Times New Roman" w:hAnsi="Calibri" w:cs="Calibri"/>
                <w:color w:val="000000"/>
                <w:kern w:val="0"/>
                <w:sz w:val="22"/>
                <w:szCs w:val="22"/>
                <w:lang w:val="ro-RO" w:eastAsia="en-US" w:bidi="ar-SA"/>
              </w:rPr>
              <w:t>ACB</w:t>
            </w:r>
            <w:r w:rsidRPr="00B546C6">
              <w:rPr>
                <w:rFonts w:ascii="Calibri" w:eastAsia="Times New Roman" w:hAnsi="Calibri" w:cs="Calibri"/>
                <w:color w:val="000000"/>
                <w:kern w:val="0"/>
                <w:sz w:val="22"/>
                <w:szCs w:val="22"/>
                <w:lang w:val="ro-RO" w:eastAsia="en-US" w:bidi="ar-SA"/>
              </w:rPr>
              <w:t xml:space="preserve"> </w:t>
            </w:r>
            <w:r w:rsidR="00AF61DF" w:rsidRPr="00B546C6">
              <w:rPr>
                <w:rFonts w:ascii="Calibri" w:eastAsia="Times New Roman" w:hAnsi="Calibri" w:cs="Calibri"/>
                <w:color w:val="000000"/>
                <w:kern w:val="0"/>
                <w:sz w:val="22"/>
                <w:szCs w:val="22"/>
                <w:lang w:val="ro-RO" w:eastAsia="en-US" w:bidi="ar-SA"/>
              </w:rPr>
              <w:t>detaliată</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Implementa</w:t>
            </w:r>
            <w:r w:rsidR="00AF61DF" w:rsidRPr="00B546C6">
              <w:rPr>
                <w:rFonts w:ascii="Calibri" w:eastAsia="Times New Roman" w:hAnsi="Calibri" w:cs="Calibri"/>
                <w:color w:val="000000"/>
                <w:kern w:val="0"/>
                <w:sz w:val="22"/>
                <w:szCs w:val="22"/>
                <w:lang w:val="ro-RO" w:eastAsia="en-US" w:bidi="ar-SA"/>
              </w:rPr>
              <w:t>re</w:t>
            </w:r>
          </w:p>
        </w:tc>
        <w:tc>
          <w:tcPr>
            <w:tcW w:w="1362" w:type="pct"/>
            <w:vMerge w:val="restart"/>
            <w:hideMark/>
          </w:tcPr>
          <w:p w14:paraId="0484C4A1" w14:textId="652A23DD" w:rsidR="0028701A" w:rsidRPr="00B546C6" w:rsidRDefault="0028701A" w:rsidP="00A21103">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t xml:space="preserve">·    </w:t>
            </w:r>
            <w:r w:rsidR="00AF61DF" w:rsidRPr="00B546C6">
              <w:rPr>
                <w:rFonts w:ascii="Calibri" w:eastAsia="Times New Roman" w:hAnsi="Calibri" w:cs="Calibri"/>
                <w:color w:val="000000"/>
                <w:kern w:val="0"/>
                <w:sz w:val="22"/>
                <w:szCs w:val="22"/>
                <w:lang w:val="ro-RO" w:eastAsia="en-US" w:bidi="ar-SA"/>
              </w:rPr>
              <w:t>Identificarea datelor necesare pentru promovarea</w:t>
            </w:r>
            <w:r w:rsidRPr="00B546C6">
              <w:rPr>
                <w:rFonts w:ascii="Calibri" w:eastAsia="Times New Roman" w:hAnsi="Calibri" w:cs="Calibri"/>
                <w:color w:val="000000"/>
                <w:kern w:val="0"/>
                <w:sz w:val="22"/>
                <w:szCs w:val="22"/>
                <w:lang w:val="ro-RO" w:eastAsia="en-US" w:bidi="ar-SA"/>
              </w:rPr>
              <w:t xml:space="preserve"> </w:t>
            </w:r>
            <w:r w:rsidR="003706EC" w:rsidRPr="00B546C6">
              <w:rPr>
                <w:rFonts w:ascii="Calibri" w:eastAsia="Times New Roman" w:hAnsi="Calibri" w:cs="Calibri"/>
                <w:color w:val="000000"/>
                <w:kern w:val="0"/>
                <w:sz w:val="22"/>
                <w:szCs w:val="22"/>
                <w:lang w:val="ro-RO" w:eastAsia="en-US" w:bidi="ar-SA"/>
              </w:rPr>
              <w:t>IV și NBS</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AF61DF" w:rsidRPr="00B546C6">
              <w:rPr>
                <w:rFonts w:ascii="Calibri" w:eastAsia="Times New Roman" w:hAnsi="Calibri" w:cs="Calibri"/>
                <w:color w:val="000000"/>
                <w:kern w:val="0"/>
                <w:sz w:val="22"/>
                <w:szCs w:val="22"/>
                <w:lang w:val="ro-RO" w:eastAsia="en-US" w:bidi="ar-SA"/>
              </w:rPr>
              <w:t>Analiza p</w:t>
            </w:r>
            <w:r w:rsidR="003706EC" w:rsidRPr="00B546C6">
              <w:rPr>
                <w:rFonts w:ascii="Calibri" w:eastAsia="Times New Roman" w:hAnsi="Calibri" w:cs="Calibri"/>
                <w:color w:val="000000"/>
                <w:kern w:val="0"/>
                <w:sz w:val="22"/>
                <w:szCs w:val="22"/>
                <w:lang w:val="ro-RO" w:eastAsia="en-US" w:bidi="ar-SA"/>
              </w:rPr>
              <w:t>o</w:t>
            </w:r>
            <w:r w:rsidR="00AF61DF" w:rsidRPr="00B546C6">
              <w:rPr>
                <w:rFonts w:ascii="Calibri" w:eastAsia="Times New Roman" w:hAnsi="Calibri" w:cs="Calibri"/>
                <w:color w:val="000000"/>
                <w:kern w:val="0"/>
                <w:sz w:val="22"/>
                <w:szCs w:val="22"/>
                <w:lang w:val="ro-RO" w:eastAsia="en-US" w:bidi="ar-SA"/>
              </w:rPr>
              <w:t xml:space="preserve">tențialului de reducere a riscului la inundații aferent diferitelor tipuri de </w:t>
            </w:r>
            <w:r w:rsidR="003706EC" w:rsidRPr="00B546C6">
              <w:rPr>
                <w:rFonts w:ascii="Calibri" w:eastAsia="Times New Roman" w:hAnsi="Calibri" w:cs="Calibri"/>
                <w:color w:val="000000"/>
                <w:kern w:val="0"/>
                <w:sz w:val="22"/>
                <w:szCs w:val="22"/>
                <w:lang w:val="ro-RO" w:eastAsia="en-US" w:bidi="ar-SA"/>
              </w:rPr>
              <w:t>IV și NBS</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3706EC" w:rsidRPr="00B546C6">
              <w:rPr>
                <w:rFonts w:ascii="Calibri" w:eastAsia="Times New Roman" w:hAnsi="Calibri" w:cs="Calibri"/>
                <w:color w:val="000000"/>
                <w:kern w:val="0"/>
                <w:sz w:val="22"/>
                <w:szCs w:val="22"/>
                <w:lang w:val="ro-RO" w:eastAsia="en-US" w:bidi="ar-SA"/>
              </w:rPr>
              <w:t>Corelarea propunerilor aferente măsurilor privind IV și NBS</w:t>
            </w:r>
            <w:r w:rsidRPr="00B546C6">
              <w:rPr>
                <w:rFonts w:ascii="Calibri" w:eastAsia="Times New Roman" w:hAnsi="Calibri" w:cs="Calibri"/>
                <w:color w:val="000000"/>
                <w:kern w:val="0"/>
                <w:sz w:val="22"/>
                <w:szCs w:val="22"/>
                <w:lang w:val="ro-RO" w:eastAsia="en-US" w:bidi="ar-SA"/>
              </w:rPr>
              <w:t xml:space="preserve"> </w:t>
            </w:r>
            <w:r w:rsidR="003706EC" w:rsidRPr="00B546C6">
              <w:rPr>
                <w:rFonts w:ascii="Calibri" w:eastAsia="Times New Roman" w:hAnsi="Calibri" w:cs="Calibri"/>
                <w:color w:val="000000"/>
                <w:kern w:val="0"/>
                <w:sz w:val="22"/>
                <w:szCs w:val="22"/>
                <w:lang w:val="ro-RO" w:eastAsia="en-US" w:bidi="ar-SA"/>
              </w:rPr>
              <w:t>cu urbanismul și planificarea teritorială</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3706EC" w:rsidRPr="00B546C6">
              <w:rPr>
                <w:rFonts w:ascii="Calibri" w:eastAsia="Times New Roman" w:hAnsi="Calibri" w:cs="Calibri"/>
                <w:color w:val="000000"/>
                <w:kern w:val="0"/>
                <w:sz w:val="22"/>
                <w:szCs w:val="22"/>
                <w:lang w:val="ro-RO" w:eastAsia="en-US" w:bidi="ar-SA"/>
              </w:rPr>
              <w:t>Estimarea dimensiunilor măsurilor privind IV și NBS</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A21103" w:rsidRPr="00B546C6">
              <w:rPr>
                <w:rFonts w:ascii="Calibri" w:eastAsia="Times New Roman" w:hAnsi="Calibri" w:cs="Calibri"/>
                <w:color w:val="000000"/>
                <w:kern w:val="0"/>
                <w:sz w:val="22"/>
                <w:szCs w:val="22"/>
                <w:lang w:val="ro-RO" w:eastAsia="en-US" w:bidi="ar-SA"/>
              </w:rPr>
              <w:t xml:space="preserve">Înțelegerea și aplicarea </w:t>
            </w:r>
            <w:r w:rsidR="007F22A4" w:rsidRPr="00B546C6">
              <w:rPr>
                <w:rFonts w:ascii="Calibri" w:eastAsia="Times New Roman" w:hAnsi="Calibri" w:cs="Calibri"/>
                <w:color w:val="000000"/>
                <w:kern w:val="0"/>
                <w:sz w:val="22"/>
                <w:szCs w:val="22"/>
                <w:lang w:val="ro-RO" w:eastAsia="en-US" w:bidi="ar-SA"/>
              </w:rPr>
              <w:t>ACB</w:t>
            </w:r>
            <w:r w:rsidRPr="00B546C6">
              <w:rPr>
                <w:rFonts w:ascii="Calibri" w:eastAsia="Times New Roman" w:hAnsi="Calibri" w:cs="Calibri"/>
                <w:color w:val="000000"/>
                <w:kern w:val="0"/>
                <w:sz w:val="22"/>
                <w:szCs w:val="22"/>
                <w:lang w:val="ro-RO" w:eastAsia="en-US" w:bidi="ar-SA"/>
              </w:rPr>
              <w:t xml:space="preserve"> </w:t>
            </w:r>
            <w:r w:rsidR="00A21103" w:rsidRPr="00B546C6">
              <w:rPr>
                <w:rFonts w:ascii="Calibri" w:eastAsia="Times New Roman" w:hAnsi="Calibri" w:cs="Calibri"/>
                <w:color w:val="000000"/>
                <w:kern w:val="0"/>
                <w:sz w:val="22"/>
                <w:szCs w:val="22"/>
                <w:lang w:val="ro-RO" w:eastAsia="en-US" w:bidi="ar-SA"/>
              </w:rPr>
              <w:t xml:space="preserve">detaliate pentru </w:t>
            </w:r>
            <w:r w:rsidR="007F22A4" w:rsidRPr="00B546C6">
              <w:rPr>
                <w:rFonts w:ascii="Calibri" w:eastAsia="Times New Roman" w:hAnsi="Calibri" w:cs="Calibri"/>
                <w:color w:val="000000"/>
                <w:kern w:val="0"/>
                <w:sz w:val="22"/>
                <w:szCs w:val="22"/>
                <w:lang w:val="ro-RO" w:eastAsia="en-US" w:bidi="ar-SA"/>
              </w:rPr>
              <w:t>IV</w:t>
            </w:r>
            <w:r w:rsidRPr="00B546C6">
              <w:rPr>
                <w:rFonts w:ascii="Calibri" w:eastAsia="Times New Roman" w:hAnsi="Calibri" w:cs="Calibri"/>
                <w:color w:val="000000"/>
                <w:kern w:val="0"/>
                <w:sz w:val="22"/>
                <w:szCs w:val="22"/>
                <w:lang w:val="ro-RO" w:eastAsia="en-US" w:bidi="ar-SA"/>
              </w:rPr>
              <w:t>/NBS;</w:t>
            </w:r>
            <w:r w:rsidRPr="00B546C6">
              <w:rPr>
                <w:rFonts w:ascii="Calibri" w:eastAsia="Times New Roman" w:hAnsi="Calibri" w:cs="Calibri"/>
                <w:color w:val="000000"/>
                <w:kern w:val="0"/>
                <w:sz w:val="22"/>
                <w:szCs w:val="22"/>
                <w:lang w:val="ro-RO" w:eastAsia="en-US" w:bidi="ar-SA"/>
              </w:rPr>
              <w:br/>
              <w:t xml:space="preserve">·    </w:t>
            </w:r>
            <w:r w:rsidR="00A21103" w:rsidRPr="00B546C6">
              <w:rPr>
                <w:rFonts w:ascii="Calibri" w:eastAsia="Times New Roman" w:hAnsi="Calibri" w:cs="Calibri"/>
                <w:color w:val="000000"/>
                <w:kern w:val="0"/>
                <w:sz w:val="22"/>
                <w:szCs w:val="22"/>
                <w:lang w:val="ro-RO" w:eastAsia="en-US" w:bidi="ar-SA"/>
              </w:rPr>
              <w:t>Identificarea provocărilor în implementarea măsurilor și stabilirea măsurilor de diminuare a impactului</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A21103" w:rsidRPr="00B546C6">
              <w:rPr>
                <w:rFonts w:ascii="Calibri" w:eastAsia="Times New Roman" w:hAnsi="Calibri" w:cs="Calibri"/>
                <w:color w:val="000000"/>
                <w:kern w:val="0"/>
                <w:sz w:val="22"/>
                <w:szCs w:val="22"/>
                <w:lang w:val="ro-RO" w:eastAsia="en-US" w:bidi="ar-SA"/>
              </w:rPr>
              <w:t xml:space="preserve">Stabilirea </w:t>
            </w:r>
            <w:r w:rsidR="007630DD" w:rsidRPr="00B546C6">
              <w:rPr>
                <w:rFonts w:ascii="Calibri" w:eastAsia="Times New Roman" w:hAnsi="Calibri" w:cs="Calibri"/>
                <w:color w:val="000000"/>
                <w:kern w:val="0"/>
                <w:sz w:val="22"/>
                <w:szCs w:val="22"/>
                <w:lang w:val="ro-RO" w:eastAsia="en-US" w:bidi="ar-SA"/>
              </w:rPr>
              <w:t>indicatori</w:t>
            </w:r>
            <w:r w:rsidR="00A21103" w:rsidRPr="00B546C6">
              <w:rPr>
                <w:rFonts w:ascii="Calibri" w:eastAsia="Times New Roman" w:hAnsi="Calibri" w:cs="Calibri"/>
                <w:color w:val="000000"/>
                <w:kern w:val="0"/>
                <w:sz w:val="22"/>
                <w:szCs w:val="22"/>
                <w:lang w:val="ro-RO" w:eastAsia="en-US" w:bidi="ar-SA"/>
              </w:rPr>
              <w:t>lor de monitorizare</w:t>
            </w:r>
            <w:r w:rsidRPr="00B546C6">
              <w:rPr>
                <w:rFonts w:ascii="Calibri" w:eastAsia="Times New Roman" w:hAnsi="Calibri" w:cs="Calibri"/>
                <w:color w:val="000000"/>
                <w:kern w:val="0"/>
                <w:sz w:val="22"/>
                <w:szCs w:val="22"/>
                <w:lang w:val="ro-RO" w:eastAsia="en-US" w:bidi="ar-SA"/>
              </w:rPr>
              <w:t>. </w:t>
            </w:r>
          </w:p>
        </w:tc>
        <w:tc>
          <w:tcPr>
            <w:tcW w:w="665" w:type="pct"/>
            <w:vMerge w:val="restart"/>
            <w:hideMark/>
          </w:tcPr>
          <w:p w14:paraId="7477F83A" w14:textId="4CB95D46"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t xml:space="preserve">- </w:t>
            </w:r>
            <w:r w:rsidR="00A928BB" w:rsidRPr="00B546C6">
              <w:rPr>
                <w:rFonts w:ascii="Calibri" w:eastAsia="Times New Roman" w:hAnsi="Calibri" w:cs="Calibri"/>
                <w:color w:val="000000"/>
                <w:kern w:val="0"/>
                <w:sz w:val="22"/>
                <w:szCs w:val="22"/>
                <w:lang w:val="ro-RO" w:eastAsia="en-US" w:bidi="ar-SA"/>
              </w:rPr>
              <w:t>Diplomă de licență/ master</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xml:space="preserve">- </w:t>
            </w:r>
            <w:r w:rsidR="00A928BB" w:rsidRPr="00B546C6">
              <w:rPr>
                <w:rFonts w:ascii="Calibri" w:eastAsia="Times New Roman" w:hAnsi="Calibri" w:cs="Calibri"/>
                <w:color w:val="000000"/>
                <w:kern w:val="0"/>
                <w:sz w:val="22"/>
                <w:szCs w:val="22"/>
                <w:lang w:val="ro-RO" w:eastAsia="en-US" w:bidi="ar-SA"/>
              </w:rPr>
              <w:t>Parte din echipa de implementare a DI</w:t>
            </w:r>
            <w:r w:rsidRPr="00B546C6">
              <w:rPr>
                <w:rFonts w:ascii="Calibri" w:eastAsia="Times New Roman" w:hAnsi="Calibri" w:cs="Calibri"/>
                <w:color w:val="000000"/>
                <w:kern w:val="0"/>
                <w:sz w:val="22"/>
                <w:szCs w:val="22"/>
                <w:lang w:val="ro-RO" w:eastAsia="en-US" w:bidi="ar-SA"/>
              </w:rPr>
              <w:t>.</w:t>
            </w:r>
          </w:p>
        </w:tc>
        <w:tc>
          <w:tcPr>
            <w:tcW w:w="441" w:type="pct"/>
            <w:vMerge w:val="restart"/>
            <w:hideMark/>
          </w:tcPr>
          <w:p w14:paraId="397ABB90"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t>60</w:t>
            </w:r>
          </w:p>
        </w:tc>
        <w:tc>
          <w:tcPr>
            <w:tcW w:w="449" w:type="pct"/>
            <w:vMerge w:val="restart"/>
            <w:hideMark/>
          </w:tcPr>
          <w:p w14:paraId="347A4BC5" w14:textId="1EB39B52"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t xml:space="preserve">3 </w:t>
            </w:r>
            <w:r w:rsidR="00FC4ECF" w:rsidRPr="00B546C6">
              <w:rPr>
                <w:rFonts w:ascii="Calibri" w:eastAsia="Times New Roman" w:hAnsi="Calibri" w:cs="Calibri"/>
                <w:color w:val="000000"/>
                <w:kern w:val="0"/>
                <w:sz w:val="22"/>
                <w:szCs w:val="22"/>
                <w:lang w:val="ro-RO" w:eastAsia="en-US" w:bidi="ar-SA"/>
              </w:rPr>
              <w:t>zile</w:t>
            </w:r>
          </w:p>
        </w:tc>
        <w:tc>
          <w:tcPr>
            <w:tcW w:w="662" w:type="pct"/>
            <w:vMerge w:val="restart"/>
            <w:hideMark/>
          </w:tcPr>
          <w:p w14:paraId="0A3E3B65" w14:textId="77777777" w:rsidR="0028701A" w:rsidRDefault="0028701A" w:rsidP="00F2057B">
            <w:pPr>
              <w:suppressAutoHyphens w:val="0"/>
              <w:autoSpaceDN/>
              <w:jc w:val="center"/>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t> 2021</w:t>
            </w:r>
            <w:r w:rsidRPr="00B546C6">
              <w:rPr>
                <w:rFonts w:ascii="Calibri" w:eastAsia="Times New Roman" w:hAnsi="Calibri" w:cs="Calibri"/>
                <w:color w:val="000000"/>
                <w:kern w:val="0"/>
                <w:sz w:val="22"/>
                <w:szCs w:val="22"/>
                <w:lang w:val="ro-RO" w:eastAsia="en-US" w:bidi="ar-SA"/>
              </w:rPr>
              <w:br/>
              <w:t>(</w:t>
            </w:r>
            <w:r w:rsidR="00320D22" w:rsidRPr="00B546C6">
              <w:rPr>
                <w:rFonts w:ascii="Calibri" w:eastAsia="Times New Roman" w:hAnsi="Calibri" w:cs="Calibri"/>
                <w:color w:val="000000"/>
                <w:kern w:val="0"/>
                <w:sz w:val="22"/>
                <w:szCs w:val="22"/>
                <w:lang w:val="ro-RO" w:eastAsia="en-US" w:bidi="ar-SA"/>
              </w:rPr>
              <w:t>semestrul al 2-lea</w:t>
            </w:r>
            <w:r w:rsidRPr="00B546C6">
              <w:rPr>
                <w:rFonts w:ascii="Calibri" w:eastAsia="Times New Roman" w:hAnsi="Calibri" w:cs="Calibri"/>
                <w:color w:val="000000"/>
                <w:kern w:val="0"/>
                <w:sz w:val="22"/>
                <w:szCs w:val="22"/>
                <w:lang w:val="ro-RO" w:eastAsia="en-US" w:bidi="ar-SA"/>
              </w:rPr>
              <w:t>)</w:t>
            </w:r>
          </w:p>
          <w:p w14:paraId="10795967" w14:textId="77777777" w:rsidR="0016786F" w:rsidRDefault="0016786F" w:rsidP="00F2057B">
            <w:pPr>
              <w:suppressAutoHyphens w:val="0"/>
              <w:autoSpaceDN/>
              <w:jc w:val="center"/>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p w14:paraId="1A677161" w14:textId="77777777" w:rsidR="0016786F" w:rsidRDefault="0016786F" w:rsidP="00F2057B">
            <w:pPr>
              <w:suppressAutoHyphens w:val="0"/>
              <w:autoSpaceDN/>
              <w:jc w:val="center"/>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p w14:paraId="0D75491E" w14:textId="77777777" w:rsidR="0016786F" w:rsidRDefault="0016786F" w:rsidP="00F2057B">
            <w:pPr>
              <w:suppressAutoHyphens w:val="0"/>
              <w:autoSpaceDN/>
              <w:jc w:val="center"/>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p w14:paraId="6782C42F" w14:textId="77777777" w:rsidR="0016786F" w:rsidRDefault="0016786F" w:rsidP="00F2057B">
            <w:pPr>
              <w:suppressAutoHyphens w:val="0"/>
              <w:autoSpaceDN/>
              <w:jc w:val="center"/>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p w14:paraId="1EAD396F" w14:textId="77777777" w:rsidR="0016786F" w:rsidRDefault="0016786F" w:rsidP="00F2057B">
            <w:pPr>
              <w:suppressAutoHyphens w:val="0"/>
              <w:autoSpaceDN/>
              <w:jc w:val="center"/>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p w14:paraId="7681228D" w14:textId="77777777" w:rsidR="0016786F" w:rsidRDefault="0016786F" w:rsidP="00F2057B">
            <w:pPr>
              <w:suppressAutoHyphens w:val="0"/>
              <w:autoSpaceDN/>
              <w:jc w:val="center"/>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p w14:paraId="53176326" w14:textId="77777777" w:rsidR="0016786F" w:rsidRDefault="0016786F" w:rsidP="00F2057B">
            <w:pPr>
              <w:suppressAutoHyphens w:val="0"/>
              <w:autoSpaceDN/>
              <w:jc w:val="center"/>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p w14:paraId="4343803F" w14:textId="77777777" w:rsidR="0016786F" w:rsidRDefault="0016786F" w:rsidP="00F2057B">
            <w:pPr>
              <w:suppressAutoHyphens w:val="0"/>
              <w:autoSpaceDN/>
              <w:jc w:val="center"/>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p w14:paraId="0F9BC9C1" w14:textId="77777777" w:rsidR="0016786F" w:rsidRDefault="0016786F" w:rsidP="00F2057B">
            <w:pPr>
              <w:suppressAutoHyphens w:val="0"/>
              <w:autoSpaceDN/>
              <w:jc w:val="center"/>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p w14:paraId="6697B4EC" w14:textId="77777777" w:rsidR="0016786F" w:rsidRDefault="0016786F" w:rsidP="00F2057B">
            <w:pPr>
              <w:suppressAutoHyphens w:val="0"/>
              <w:autoSpaceDN/>
              <w:jc w:val="center"/>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p w14:paraId="6504AA55" w14:textId="77777777" w:rsidR="0016786F" w:rsidRDefault="0016786F" w:rsidP="00F2057B">
            <w:pPr>
              <w:suppressAutoHyphens w:val="0"/>
              <w:autoSpaceDN/>
              <w:jc w:val="center"/>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p w14:paraId="7F076E98" w14:textId="77777777" w:rsidR="0016786F" w:rsidRDefault="0016786F" w:rsidP="00F2057B">
            <w:pPr>
              <w:suppressAutoHyphens w:val="0"/>
              <w:autoSpaceDN/>
              <w:jc w:val="center"/>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p w14:paraId="5B2AB6C0" w14:textId="77777777" w:rsidR="0016786F" w:rsidRDefault="0016786F" w:rsidP="00F2057B">
            <w:pPr>
              <w:suppressAutoHyphens w:val="0"/>
              <w:autoSpaceDN/>
              <w:jc w:val="center"/>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p w14:paraId="10B1D592" w14:textId="77777777" w:rsidR="0016786F" w:rsidRDefault="0016786F" w:rsidP="00F2057B">
            <w:pPr>
              <w:suppressAutoHyphens w:val="0"/>
              <w:autoSpaceDN/>
              <w:jc w:val="center"/>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p w14:paraId="115AF225" w14:textId="77777777" w:rsidR="0016786F" w:rsidRDefault="0016786F" w:rsidP="00F2057B">
            <w:pPr>
              <w:suppressAutoHyphens w:val="0"/>
              <w:autoSpaceDN/>
              <w:jc w:val="center"/>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p w14:paraId="69084071" w14:textId="77777777" w:rsidR="0016786F" w:rsidRDefault="0016786F" w:rsidP="00F2057B">
            <w:pPr>
              <w:suppressAutoHyphens w:val="0"/>
              <w:autoSpaceDN/>
              <w:jc w:val="center"/>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p w14:paraId="7C9D286E" w14:textId="77777777" w:rsidR="0016786F" w:rsidRDefault="0016786F" w:rsidP="00F2057B">
            <w:pPr>
              <w:suppressAutoHyphens w:val="0"/>
              <w:autoSpaceDN/>
              <w:jc w:val="center"/>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p w14:paraId="52B990D8" w14:textId="313C5A2A" w:rsidR="0016786F" w:rsidRPr="00B546C6" w:rsidRDefault="0016786F" w:rsidP="00F2057B">
            <w:pPr>
              <w:suppressAutoHyphens w:val="0"/>
              <w:autoSpaceDN/>
              <w:jc w:val="center"/>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0CD248F6" w14:textId="77777777" w:rsidTr="00F2057B">
        <w:trPr>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1251DEEF"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69E233D0"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25EAAD39"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37042472"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34F700DB"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02E8AA6D"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32DEDB69"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50895B36" w14:textId="77777777" w:rsidTr="00F2057B">
        <w:trPr>
          <w:cnfStyle w:val="000000100000" w:firstRow="0" w:lastRow="0" w:firstColumn="0" w:lastColumn="0" w:oddVBand="0" w:evenVBand="0" w:oddHBand="1" w:evenHBand="0" w:firstRowFirstColumn="0" w:firstRowLastColumn="0" w:lastRowFirstColumn="0" w:lastRowLastColumn="0"/>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7A45CF78"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63352115"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08431174"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1001350F"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195D307B"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2719A2B8"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1D8443FD"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394F8E05" w14:textId="77777777" w:rsidTr="00F2057B">
        <w:trPr>
          <w:trHeight w:val="570"/>
        </w:trPr>
        <w:tc>
          <w:tcPr>
            <w:cnfStyle w:val="001000000000" w:firstRow="0" w:lastRow="0" w:firstColumn="1" w:lastColumn="0" w:oddVBand="0" w:evenVBand="0" w:oddHBand="0" w:evenHBand="0" w:firstRowFirstColumn="0" w:firstRowLastColumn="0" w:lastRowFirstColumn="0" w:lastRowLastColumn="0"/>
            <w:tcW w:w="582" w:type="pct"/>
            <w:vMerge/>
            <w:hideMark/>
          </w:tcPr>
          <w:p w14:paraId="407D0DCB"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18870329"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0E90EA47"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687869FA"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6E8680E5"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390BD2AB"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159DBF2B"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7484FD5C" w14:textId="77777777" w:rsidTr="00F2057B">
        <w:trPr>
          <w:cnfStyle w:val="000000100000" w:firstRow="0" w:lastRow="0" w:firstColumn="0" w:lastColumn="0" w:oddVBand="0" w:evenVBand="0" w:oddHBand="1" w:evenHBand="0" w:firstRowFirstColumn="0" w:firstRowLastColumn="0" w:lastRowFirstColumn="0" w:lastRowLastColumn="0"/>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3C08326E"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21836CEC"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49F64DBC"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09110163"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6C6EEF81"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76E71F12"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1B9FF572"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6E635278" w14:textId="77777777" w:rsidTr="00F2057B">
        <w:trPr>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2CF8A164"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5954539E"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1318A985"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342C13FB"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1A0754A9"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26478E05"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22201941"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3428B20D" w14:textId="77777777" w:rsidTr="00F2057B">
        <w:trPr>
          <w:cnfStyle w:val="000000100000" w:firstRow="0" w:lastRow="0" w:firstColumn="0" w:lastColumn="0" w:oddVBand="0" w:evenVBand="0" w:oddHBand="1" w:evenHBand="0" w:firstRowFirstColumn="0" w:firstRowLastColumn="0" w:lastRowFirstColumn="0" w:lastRowLastColumn="0"/>
          <w:trHeight w:val="1180"/>
        </w:trPr>
        <w:tc>
          <w:tcPr>
            <w:cnfStyle w:val="001000000000" w:firstRow="0" w:lastRow="0" w:firstColumn="1" w:lastColumn="0" w:oddVBand="0" w:evenVBand="0" w:oddHBand="0" w:evenHBand="0" w:firstRowFirstColumn="0" w:firstRowLastColumn="0" w:lastRowFirstColumn="0" w:lastRowLastColumn="0"/>
            <w:tcW w:w="582" w:type="pct"/>
            <w:vMerge/>
            <w:hideMark/>
          </w:tcPr>
          <w:p w14:paraId="735FBD40"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3AEC439A"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1362" w:type="pct"/>
            <w:vMerge/>
            <w:hideMark/>
          </w:tcPr>
          <w:p w14:paraId="14EA2E75"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77050B3A"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178CB047"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0B533F2E"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13AB81B5"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28701A" w:rsidRPr="00B546C6" w14:paraId="06F4FD4E" w14:textId="77777777" w:rsidTr="00F2057B">
        <w:trPr>
          <w:trHeight w:val="300"/>
        </w:trPr>
        <w:tc>
          <w:tcPr>
            <w:cnfStyle w:val="001000000000" w:firstRow="0" w:lastRow="0" w:firstColumn="1" w:lastColumn="0" w:oddVBand="0" w:evenVBand="0" w:oddHBand="0" w:evenHBand="0" w:firstRowFirstColumn="0" w:firstRowLastColumn="0" w:lastRowFirstColumn="0" w:lastRowLastColumn="0"/>
            <w:tcW w:w="5000" w:type="pct"/>
            <w:gridSpan w:val="7"/>
            <w:hideMark/>
          </w:tcPr>
          <w:p w14:paraId="1843652E" w14:textId="1E7D3429" w:rsidR="0028701A" w:rsidRPr="00B546C6" w:rsidRDefault="00A21103" w:rsidP="00A21103">
            <w:pPr>
              <w:suppressAutoHyphens w:val="0"/>
              <w:autoSpaceDN/>
              <w:jc w:val="center"/>
              <w:textAlignment w:val="auto"/>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t>Aria de Intervenție</w:t>
            </w:r>
            <w:r w:rsidR="0028701A" w:rsidRPr="00B546C6">
              <w:rPr>
                <w:rFonts w:ascii="Calibri" w:eastAsia="Times New Roman" w:hAnsi="Calibri" w:cs="Calibri"/>
                <w:color w:val="000000"/>
                <w:kern w:val="0"/>
                <w:sz w:val="22"/>
                <w:szCs w:val="22"/>
                <w:lang w:val="ro-RO" w:eastAsia="en-US" w:bidi="ar-SA"/>
              </w:rPr>
              <w:t xml:space="preserve">: </w:t>
            </w:r>
            <w:r w:rsidR="004231FC" w:rsidRPr="00B546C6">
              <w:rPr>
                <w:rFonts w:ascii="Calibri" w:eastAsia="Times New Roman" w:hAnsi="Calibri" w:cs="Calibri"/>
                <w:color w:val="000000"/>
                <w:kern w:val="0"/>
                <w:sz w:val="22"/>
                <w:szCs w:val="22"/>
                <w:lang w:val="ro-RO" w:eastAsia="en-US" w:bidi="ar-SA"/>
              </w:rPr>
              <w:t xml:space="preserve">Comunicare </w:t>
            </w:r>
            <w:r w:rsidRPr="00B546C6">
              <w:rPr>
                <w:rFonts w:ascii="Calibri" w:eastAsia="Times New Roman" w:hAnsi="Calibri" w:cs="Calibri"/>
                <w:color w:val="000000"/>
                <w:kern w:val="0"/>
                <w:sz w:val="22"/>
                <w:szCs w:val="22"/>
                <w:lang w:val="ro-RO" w:eastAsia="en-US" w:bidi="ar-SA"/>
              </w:rPr>
              <w:t>și implicarea</w:t>
            </w:r>
            <w:r w:rsidR="0028701A" w:rsidRPr="00B546C6">
              <w:rPr>
                <w:rFonts w:ascii="Calibri" w:eastAsia="Times New Roman" w:hAnsi="Calibri" w:cs="Calibri"/>
                <w:color w:val="000000"/>
                <w:kern w:val="0"/>
                <w:sz w:val="22"/>
                <w:szCs w:val="22"/>
                <w:lang w:val="ro-RO" w:eastAsia="en-US" w:bidi="ar-SA"/>
              </w:rPr>
              <w:t xml:space="preserve"> activ</w:t>
            </w:r>
            <w:r w:rsidRPr="00B546C6">
              <w:rPr>
                <w:rFonts w:ascii="Calibri" w:eastAsia="Times New Roman" w:hAnsi="Calibri" w:cs="Calibri"/>
                <w:color w:val="000000"/>
                <w:kern w:val="0"/>
                <w:sz w:val="22"/>
                <w:szCs w:val="22"/>
                <w:lang w:val="ro-RO" w:eastAsia="en-US" w:bidi="ar-SA"/>
              </w:rPr>
              <w:t xml:space="preserve">ă a părților interesate și colaborare </w:t>
            </w:r>
            <w:r w:rsidR="0028701A" w:rsidRPr="00B546C6">
              <w:rPr>
                <w:rFonts w:ascii="Calibri" w:eastAsia="Times New Roman" w:hAnsi="Calibri" w:cs="Calibri"/>
                <w:color w:val="000000"/>
                <w:kern w:val="0"/>
                <w:sz w:val="22"/>
                <w:szCs w:val="22"/>
                <w:lang w:val="ro-RO" w:eastAsia="en-US" w:bidi="ar-SA"/>
              </w:rPr>
              <w:t>interinstitu</w:t>
            </w:r>
            <w:r w:rsidRPr="00B546C6">
              <w:rPr>
                <w:rFonts w:ascii="Calibri" w:eastAsia="Times New Roman" w:hAnsi="Calibri" w:cs="Calibri"/>
                <w:color w:val="000000"/>
                <w:kern w:val="0"/>
                <w:sz w:val="22"/>
                <w:szCs w:val="22"/>
                <w:lang w:val="ro-RO" w:eastAsia="en-US" w:bidi="ar-SA"/>
              </w:rPr>
              <w:t>țională</w:t>
            </w:r>
          </w:p>
        </w:tc>
      </w:tr>
      <w:tr w:rsidR="00AF61DF" w:rsidRPr="00B546C6" w14:paraId="0D0D6650" w14:textId="77777777" w:rsidTr="00F2057B">
        <w:trPr>
          <w:cnfStyle w:val="000000100000" w:firstRow="0" w:lastRow="0" w:firstColumn="0" w:lastColumn="0" w:oddVBand="0" w:evenVBand="0" w:oddHBand="1" w:evenHBand="0" w:firstRowFirstColumn="0" w:firstRowLastColumn="0" w:lastRowFirstColumn="0" w:lastRowLastColumn="0"/>
          <w:trHeight w:val="930"/>
        </w:trPr>
        <w:tc>
          <w:tcPr>
            <w:cnfStyle w:val="001000000000" w:firstRow="0" w:lastRow="0" w:firstColumn="1" w:lastColumn="0" w:oddVBand="0" w:evenVBand="0" w:oddHBand="0" w:evenHBand="0" w:firstRowFirstColumn="0" w:firstRowLastColumn="0" w:lastRowFirstColumn="0" w:lastRowLastColumn="0"/>
            <w:tcW w:w="582" w:type="pct"/>
            <w:vMerge w:val="restart"/>
            <w:hideMark/>
          </w:tcPr>
          <w:p w14:paraId="7FA65D71" w14:textId="65049FC6" w:rsidR="0028701A" w:rsidRPr="00B546C6" w:rsidRDefault="0028701A" w:rsidP="00A21103">
            <w:pPr>
              <w:suppressAutoHyphens w:val="0"/>
              <w:autoSpaceDN/>
              <w:textAlignment w:val="auto"/>
              <w:rPr>
                <w:rFonts w:ascii="Calibri" w:eastAsia="Times New Roman" w:hAnsi="Calibri" w:cs="Calibri"/>
                <w:color w:val="2F5496"/>
                <w:kern w:val="0"/>
                <w:sz w:val="22"/>
                <w:szCs w:val="22"/>
                <w:lang w:val="ro-RO" w:eastAsia="en-US" w:bidi="ar-SA"/>
              </w:rPr>
            </w:pPr>
            <w:r w:rsidRPr="00B546C6">
              <w:rPr>
                <w:rFonts w:ascii="Calibri" w:eastAsia="Times New Roman" w:hAnsi="Calibri" w:cs="Calibri"/>
                <w:color w:val="2F5496"/>
                <w:kern w:val="0"/>
                <w:sz w:val="22"/>
                <w:szCs w:val="22"/>
                <w:lang w:val="ro-RO" w:eastAsia="en-US" w:bidi="ar-SA"/>
              </w:rPr>
              <w:lastRenderedPageBreak/>
              <w:t>Modera</w:t>
            </w:r>
            <w:r w:rsidR="00A21103" w:rsidRPr="00B546C6">
              <w:rPr>
                <w:rFonts w:ascii="Calibri" w:eastAsia="Times New Roman" w:hAnsi="Calibri" w:cs="Calibri"/>
                <w:color w:val="2F5496"/>
                <w:kern w:val="0"/>
                <w:sz w:val="22"/>
                <w:szCs w:val="22"/>
                <w:lang w:val="ro-RO" w:eastAsia="en-US" w:bidi="ar-SA"/>
              </w:rPr>
              <w:t>rea procesului aferent mai multor părți interesate</w:t>
            </w:r>
          </w:p>
        </w:tc>
        <w:tc>
          <w:tcPr>
            <w:tcW w:w="839" w:type="pct"/>
            <w:vMerge w:val="restart"/>
            <w:hideMark/>
          </w:tcPr>
          <w:p w14:paraId="1A6525C0" w14:textId="2855AABF" w:rsidR="0073286D" w:rsidRPr="00B546C6" w:rsidRDefault="00A21103" w:rsidP="00A21103">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kern w:val="0"/>
                <w:sz w:val="22"/>
                <w:szCs w:val="22"/>
                <w:lang w:val="ro-RO" w:eastAsia="en-US" w:bidi="ar-SA"/>
              </w:rPr>
            </w:pPr>
            <w:r w:rsidRPr="00B546C6">
              <w:rPr>
                <w:rFonts w:ascii="Calibri" w:eastAsia="Times New Roman" w:hAnsi="Calibri" w:cs="Calibri"/>
                <w:b/>
                <w:bCs/>
                <w:color w:val="000000"/>
                <w:kern w:val="0"/>
                <w:sz w:val="22"/>
                <w:szCs w:val="22"/>
                <w:lang w:val="ro-RO" w:eastAsia="en-US" w:bidi="ar-SA"/>
              </w:rPr>
              <w:t>Înțelegerea părților interesate</w:t>
            </w:r>
            <w:r w:rsidR="0028701A" w:rsidRPr="00B546C6">
              <w:rPr>
                <w:rFonts w:ascii="Calibri" w:eastAsia="Times New Roman" w:hAnsi="Calibri" w:cs="Calibri"/>
                <w:b/>
                <w:bCs/>
                <w:color w:val="000000"/>
                <w:kern w:val="0"/>
                <w:sz w:val="22"/>
                <w:szCs w:val="22"/>
                <w:lang w:val="ro-RO" w:eastAsia="en-US" w:bidi="ar-SA"/>
              </w:rPr>
              <w:t>:</w:t>
            </w:r>
            <w:r w:rsidR="0028701A" w:rsidRPr="00B546C6">
              <w:rPr>
                <w:rFonts w:ascii="Calibri" w:eastAsia="Times New Roman" w:hAnsi="Calibri" w:cs="Calibri"/>
                <w:b/>
                <w:bCs/>
                <w:color w:val="000000"/>
                <w:kern w:val="0"/>
                <w:sz w:val="22"/>
                <w:szCs w:val="22"/>
                <w:lang w:val="ro-RO" w:eastAsia="en-US" w:bidi="ar-SA"/>
              </w:rPr>
              <w:br/>
            </w:r>
            <w:r w:rsidR="0028701A" w:rsidRPr="00B546C6">
              <w:rPr>
                <w:rFonts w:ascii="Calibri" w:eastAsia="Times New Roman" w:hAnsi="Calibri" w:cs="Calibri"/>
                <w:color w:val="000000"/>
                <w:kern w:val="0"/>
                <w:sz w:val="22"/>
                <w:szCs w:val="22"/>
                <w:lang w:val="ro-RO" w:eastAsia="en-US" w:bidi="ar-SA"/>
              </w:rPr>
              <w:t>·       Anal</w:t>
            </w:r>
            <w:r w:rsidRPr="00B546C6">
              <w:rPr>
                <w:rFonts w:ascii="Calibri" w:eastAsia="Times New Roman" w:hAnsi="Calibri" w:cs="Calibri"/>
                <w:color w:val="000000"/>
                <w:kern w:val="0"/>
                <w:sz w:val="22"/>
                <w:szCs w:val="22"/>
                <w:lang w:val="ro-RO" w:eastAsia="en-US" w:bidi="ar-SA"/>
              </w:rPr>
              <w:t xml:space="preserve">iza </w:t>
            </w:r>
            <w:r w:rsidR="007630DD" w:rsidRPr="00B546C6">
              <w:rPr>
                <w:rFonts w:ascii="Calibri" w:eastAsia="Times New Roman" w:hAnsi="Calibri" w:cs="Calibri"/>
                <w:color w:val="000000"/>
                <w:kern w:val="0"/>
                <w:sz w:val="22"/>
                <w:szCs w:val="22"/>
                <w:lang w:val="ro-RO" w:eastAsia="en-US" w:bidi="ar-SA"/>
              </w:rPr>
              <w:t>Roluri</w:t>
            </w:r>
            <w:r w:rsidRPr="00B546C6">
              <w:rPr>
                <w:rFonts w:ascii="Calibri" w:eastAsia="Times New Roman" w:hAnsi="Calibri" w:cs="Calibri"/>
                <w:color w:val="000000"/>
                <w:kern w:val="0"/>
                <w:sz w:val="22"/>
                <w:szCs w:val="22"/>
                <w:lang w:val="ro-RO" w:eastAsia="en-US" w:bidi="ar-SA"/>
              </w:rPr>
              <w:t>lor</w:t>
            </w:r>
            <w:r w:rsidR="007630DD" w:rsidRPr="00B546C6">
              <w:rPr>
                <w:rFonts w:ascii="Calibri" w:eastAsia="Times New Roman" w:hAnsi="Calibri" w:cs="Calibri"/>
                <w:color w:val="000000"/>
                <w:kern w:val="0"/>
                <w:sz w:val="22"/>
                <w:szCs w:val="22"/>
                <w:lang w:val="ro-RO" w:eastAsia="en-US" w:bidi="ar-SA"/>
              </w:rPr>
              <w:t xml:space="preserve"> și </w:t>
            </w:r>
            <w:r w:rsidRPr="00B546C6">
              <w:rPr>
                <w:rFonts w:ascii="Calibri" w:eastAsia="Times New Roman" w:hAnsi="Calibri" w:cs="Calibri"/>
                <w:color w:val="000000"/>
                <w:kern w:val="0"/>
                <w:sz w:val="22"/>
                <w:szCs w:val="22"/>
                <w:lang w:val="ro-RO" w:eastAsia="en-US" w:bidi="ar-SA"/>
              </w:rPr>
              <w:t>pozițiilor părților interesate</w:t>
            </w:r>
            <w:r w:rsidR="0028701A" w:rsidRPr="00B546C6">
              <w:rPr>
                <w:rFonts w:ascii="Calibri" w:eastAsia="Times New Roman" w:hAnsi="Calibri" w:cs="Calibri"/>
                <w:color w:val="000000"/>
                <w:kern w:val="0"/>
                <w:sz w:val="22"/>
                <w:szCs w:val="22"/>
                <w:lang w:val="ro-RO" w:eastAsia="en-US" w:bidi="ar-SA"/>
              </w:rPr>
              <w:t>;</w:t>
            </w:r>
            <w:r w:rsidR="0028701A" w:rsidRPr="00B546C6">
              <w:rPr>
                <w:rFonts w:ascii="Calibri" w:eastAsia="Times New Roman" w:hAnsi="Calibri" w:cs="Calibri"/>
                <w:color w:val="000000"/>
                <w:kern w:val="0"/>
                <w:sz w:val="22"/>
                <w:szCs w:val="22"/>
                <w:lang w:val="ro-RO" w:eastAsia="en-US" w:bidi="ar-SA"/>
              </w:rPr>
              <w:br/>
              <w:t xml:space="preserve">·       </w:t>
            </w:r>
            <w:r w:rsidRPr="00B546C6">
              <w:rPr>
                <w:rFonts w:ascii="Calibri" w:eastAsia="Times New Roman" w:hAnsi="Calibri" w:cs="Calibri"/>
                <w:color w:val="000000"/>
                <w:kern w:val="0"/>
                <w:sz w:val="22"/>
                <w:szCs w:val="22"/>
                <w:lang w:val="ro-RO" w:eastAsia="en-US" w:bidi="ar-SA"/>
              </w:rPr>
              <w:t>Perspectivele  părților interesate</w:t>
            </w:r>
            <w:r w:rsidR="0028701A" w:rsidRPr="00B546C6">
              <w:rPr>
                <w:rFonts w:ascii="Calibri" w:eastAsia="Times New Roman" w:hAnsi="Calibri" w:cs="Calibri"/>
                <w:color w:val="000000"/>
                <w:kern w:val="0"/>
                <w:sz w:val="22"/>
                <w:szCs w:val="22"/>
                <w:lang w:val="ro-RO" w:eastAsia="en-US" w:bidi="ar-SA"/>
              </w:rPr>
              <w:t>; pos</w:t>
            </w:r>
            <w:r w:rsidRPr="00B546C6">
              <w:rPr>
                <w:rFonts w:ascii="Calibri" w:eastAsia="Times New Roman" w:hAnsi="Calibri" w:cs="Calibri"/>
                <w:color w:val="000000"/>
                <w:kern w:val="0"/>
                <w:sz w:val="22"/>
                <w:szCs w:val="22"/>
                <w:lang w:val="ro-RO" w:eastAsia="en-US" w:bidi="ar-SA"/>
              </w:rPr>
              <w:t>ibile poziții ale  părților interesate cu privire la măsurile legate de riscul la inundații</w:t>
            </w:r>
            <w:r w:rsidR="0028701A" w:rsidRPr="00B546C6">
              <w:rPr>
                <w:rFonts w:ascii="Calibri" w:eastAsia="Times New Roman" w:hAnsi="Calibri" w:cs="Calibri"/>
                <w:color w:val="000000"/>
                <w:kern w:val="0"/>
                <w:sz w:val="22"/>
                <w:szCs w:val="22"/>
                <w:lang w:val="ro-RO" w:eastAsia="en-US" w:bidi="ar-SA"/>
              </w:rPr>
              <w:t>;</w:t>
            </w:r>
            <w:r w:rsidR="0028701A" w:rsidRPr="00B546C6">
              <w:rPr>
                <w:rFonts w:ascii="Calibri" w:eastAsia="Times New Roman" w:hAnsi="Calibri" w:cs="Calibri"/>
                <w:color w:val="000000"/>
                <w:kern w:val="0"/>
                <w:sz w:val="22"/>
                <w:szCs w:val="22"/>
                <w:lang w:val="ro-RO" w:eastAsia="en-US" w:bidi="ar-SA"/>
              </w:rPr>
              <w:br/>
              <w:t>·       Plan</w:t>
            </w:r>
            <w:r w:rsidRPr="00B546C6">
              <w:rPr>
                <w:rFonts w:ascii="Calibri" w:eastAsia="Times New Roman" w:hAnsi="Calibri" w:cs="Calibri"/>
                <w:color w:val="000000"/>
                <w:kern w:val="0"/>
                <w:sz w:val="22"/>
                <w:szCs w:val="22"/>
                <w:lang w:val="ro-RO" w:eastAsia="en-US" w:bidi="ar-SA"/>
              </w:rPr>
              <w:t>ificarea implicării părților interesate</w:t>
            </w:r>
            <w:r w:rsidR="0028701A" w:rsidRPr="00B546C6">
              <w:rPr>
                <w:rFonts w:ascii="Calibri" w:eastAsia="Times New Roman" w:hAnsi="Calibri" w:cs="Calibri"/>
                <w:color w:val="000000"/>
                <w:kern w:val="0"/>
                <w:sz w:val="22"/>
                <w:szCs w:val="22"/>
                <w:lang w:val="ro-RO" w:eastAsia="en-US" w:bidi="ar-SA"/>
              </w:rPr>
              <w:t>;</w:t>
            </w:r>
            <w:r w:rsidR="0028701A" w:rsidRPr="00B546C6">
              <w:rPr>
                <w:rFonts w:ascii="Calibri" w:eastAsia="Times New Roman" w:hAnsi="Calibri" w:cs="Calibri"/>
                <w:color w:val="000000"/>
                <w:kern w:val="0"/>
                <w:sz w:val="22"/>
                <w:szCs w:val="22"/>
                <w:lang w:val="ro-RO" w:eastAsia="en-US" w:bidi="ar-SA"/>
              </w:rPr>
              <w:br/>
            </w:r>
            <w:r w:rsidRPr="00B546C6">
              <w:rPr>
                <w:rFonts w:ascii="Calibri" w:eastAsia="Times New Roman" w:hAnsi="Calibri" w:cs="Calibri"/>
                <w:b/>
                <w:bCs/>
                <w:color w:val="000000"/>
                <w:kern w:val="0"/>
                <w:sz w:val="22"/>
                <w:szCs w:val="22"/>
                <w:lang w:val="ro-RO" w:eastAsia="en-US" w:bidi="ar-SA"/>
              </w:rPr>
              <w:t>C</w:t>
            </w:r>
            <w:r w:rsidR="0028701A" w:rsidRPr="00B546C6">
              <w:rPr>
                <w:rFonts w:ascii="Calibri" w:eastAsia="Times New Roman" w:hAnsi="Calibri" w:cs="Calibri"/>
                <w:b/>
                <w:bCs/>
                <w:color w:val="000000"/>
                <w:kern w:val="0"/>
                <w:sz w:val="22"/>
                <w:szCs w:val="22"/>
                <w:lang w:val="ro-RO" w:eastAsia="en-US" w:bidi="ar-SA"/>
              </w:rPr>
              <w:t>om</w:t>
            </w:r>
            <w:r w:rsidRPr="00B546C6">
              <w:rPr>
                <w:rFonts w:ascii="Calibri" w:eastAsia="Times New Roman" w:hAnsi="Calibri" w:cs="Calibri"/>
                <w:b/>
                <w:bCs/>
                <w:color w:val="000000"/>
                <w:kern w:val="0"/>
                <w:sz w:val="22"/>
                <w:szCs w:val="22"/>
                <w:lang w:val="ro-RO" w:eastAsia="en-US" w:bidi="ar-SA"/>
              </w:rPr>
              <w:t>unicare</w:t>
            </w:r>
            <w:r w:rsidR="0028701A" w:rsidRPr="00B546C6">
              <w:rPr>
                <w:rFonts w:ascii="Calibri" w:eastAsia="Times New Roman" w:hAnsi="Calibri" w:cs="Calibri"/>
                <w:b/>
                <w:bCs/>
                <w:color w:val="000000"/>
                <w:kern w:val="0"/>
                <w:sz w:val="22"/>
                <w:szCs w:val="22"/>
                <w:lang w:val="ro-RO" w:eastAsia="en-US" w:bidi="ar-SA"/>
              </w:rPr>
              <w:t>:</w:t>
            </w:r>
            <w:r w:rsidR="0028701A" w:rsidRPr="00B546C6">
              <w:rPr>
                <w:rFonts w:ascii="Calibri" w:eastAsia="Times New Roman" w:hAnsi="Calibri" w:cs="Calibri"/>
                <w:b/>
                <w:bCs/>
                <w:color w:val="000000"/>
                <w:kern w:val="0"/>
                <w:sz w:val="22"/>
                <w:szCs w:val="22"/>
                <w:lang w:val="ro-RO" w:eastAsia="en-US" w:bidi="ar-SA"/>
              </w:rPr>
              <w:br/>
            </w:r>
            <w:r w:rsidR="0028701A" w:rsidRPr="00B546C6">
              <w:rPr>
                <w:rFonts w:ascii="Calibri" w:eastAsia="Times New Roman" w:hAnsi="Calibri" w:cs="Calibri"/>
                <w:color w:val="000000"/>
                <w:kern w:val="0"/>
                <w:sz w:val="22"/>
                <w:szCs w:val="22"/>
                <w:lang w:val="ro-RO" w:eastAsia="en-US" w:bidi="ar-SA"/>
              </w:rPr>
              <w:t xml:space="preserve">·       </w:t>
            </w:r>
            <w:r w:rsidRPr="00B546C6">
              <w:rPr>
                <w:rFonts w:ascii="Calibri" w:eastAsia="Times New Roman" w:hAnsi="Calibri" w:cs="Calibri"/>
                <w:color w:val="000000"/>
                <w:kern w:val="0"/>
                <w:sz w:val="22"/>
                <w:szCs w:val="22"/>
                <w:lang w:val="ro-RO" w:eastAsia="en-US" w:bidi="ar-SA"/>
              </w:rPr>
              <w:t>Procesul de</w:t>
            </w:r>
            <w:r w:rsidR="0028701A" w:rsidRPr="00B546C6">
              <w:rPr>
                <w:rFonts w:ascii="Calibri" w:eastAsia="Times New Roman" w:hAnsi="Calibri" w:cs="Calibri"/>
                <w:color w:val="000000"/>
                <w:kern w:val="0"/>
                <w:sz w:val="22"/>
                <w:szCs w:val="22"/>
                <w:lang w:val="ro-RO" w:eastAsia="en-US" w:bidi="ar-SA"/>
              </w:rPr>
              <w:t xml:space="preserve"> </w:t>
            </w:r>
            <w:r w:rsidR="004231FC" w:rsidRPr="00B546C6">
              <w:rPr>
                <w:rFonts w:ascii="Calibri" w:eastAsia="Times New Roman" w:hAnsi="Calibri" w:cs="Calibri"/>
                <w:color w:val="000000"/>
                <w:kern w:val="0"/>
                <w:sz w:val="22"/>
                <w:szCs w:val="22"/>
                <w:lang w:val="ro-RO" w:eastAsia="en-US" w:bidi="ar-SA"/>
              </w:rPr>
              <w:t>comunicare</w:t>
            </w:r>
            <w:r w:rsidR="0028701A" w:rsidRPr="00B546C6">
              <w:rPr>
                <w:rFonts w:ascii="Calibri" w:eastAsia="Times New Roman" w:hAnsi="Calibri" w:cs="Calibri"/>
                <w:color w:val="000000"/>
                <w:kern w:val="0"/>
                <w:sz w:val="22"/>
                <w:szCs w:val="22"/>
                <w:lang w:val="ro-RO" w:eastAsia="en-US" w:bidi="ar-SA"/>
              </w:rPr>
              <w:t>;</w:t>
            </w:r>
            <w:r w:rsidR="0028701A" w:rsidRPr="00B546C6">
              <w:rPr>
                <w:rFonts w:ascii="Calibri" w:eastAsia="Times New Roman" w:hAnsi="Calibri" w:cs="Calibri"/>
                <w:color w:val="000000"/>
                <w:kern w:val="0"/>
                <w:sz w:val="22"/>
                <w:szCs w:val="22"/>
                <w:lang w:val="ro-RO" w:eastAsia="en-US" w:bidi="ar-SA"/>
              </w:rPr>
              <w:br/>
              <w:t>·       Bar</w:t>
            </w:r>
            <w:r w:rsidRPr="00B546C6">
              <w:rPr>
                <w:rFonts w:ascii="Calibri" w:eastAsia="Times New Roman" w:hAnsi="Calibri" w:cs="Calibri"/>
                <w:color w:val="000000"/>
                <w:kern w:val="0"/>
                <w:sz w:val="22"/>
                <w:szCs w:val="22"/>
                <w:lang w:val="ro-RO" w:eastAsia="en-US" w:bidi="ar-SA"/>
              </w:rPr>
              <w:t>iere aflate în calea comunicării;</w:t>
            </w:r>
            <w:r w:rsidRPr="00B546C6">
              <w:rPr>
                <w:rFonts w:ascii="Calibri" w:eastAsia="Times New Roman" w:hAnsi="Calibri" w:cs="Calibri"/>
                <w:color w:val="000000"/>
                <w:kern w:val="0"/>
                <w:sz w:val="22"/>
                <w:szCs w:val="22"/>
                <w:lang w:val="ro-RO" w:eastAsia="en-US" w:bidi="ar-SA"/>
              </w:rPr>
              <w:br/>
              <w:t>·       Comunicare i</w:t>
            </w:r>
            <w:r w:rsidR="0028701A" w:rsidRPr="00B546C6">
              <w:rPr>
                <w:rFonts w:ascii="Calibri" w:eastAsia="Times New Roman" w:hAnsi="Calibri" w:cs="Calibri"/>
                <w:color w:val="000000"/>
                <w:kern w:val="0"/>
                <w:sz w:val="22"/>
                <w:szCs w:val="22"/>
                <w:lang w:val="ro-RO" w:eastAsia="en-US" w:bidi="ar-SA"/>
              </w:rPr>
              <w:t>nteractiv</w:t>
            </w:r>
            <w:r w:rsidRPr="00B546C6">
              <w:rPr>
                <w:rFonts w:ascii="Calibri" w:eastAsia="Times New Roman" w:hAnsi="Calibri" w:cs="Calibri"/>
                <w:color w:val="000000"/>
                <w:kern w:val="0"/>
                <w:sz w:val="22"/>
                <w:szCs w:val="22"/>
                <w:lang w:val="ro-RO" w:eastAsia="en-US" w:bidi="ar-SA"/>
              </w:rPr>
              <w:t>ă</w:t>
            </w:r>
            <w:r w:rsidR="0028701A" w:rsidRPr="00B546C6">
              <w:rPr>
                <w:rFonts w:ascii="Calibri" w:eastAsia="Times New Roman" w:hAnsi="Calibri" w:cs="Calibri"/>
                <w:color w:val="000000"/>
                <w:kern w:val="0"/>
                <w:sz w:val="22"/>
                <w:szCs w:val="22"/>
                <w:lang w:val="ro-RO" w:eastAsia="en-US" w:bidi="ar-SA"/>
              </w:rPr>
              <w:t xml:space="preserve">, </w:t>
            </w:r>
            <w:r w:rsidR="00B546C6">
              <w:rPr>
                <w:rFonts w:ascii="Calibri" w:eastAsia="Times New Roman" w:hAnsi="Calibri" w:cs="Calibri"/>
                <w:color w:val="000000"/>
                <w:kern w:val="0"/>
                <w:sz w:val="22"/>
                <w:szCs w:val="22"/>
                <w:lang w:val="ro-RO" w:eastAsia="en-US" w:bidi="ar-SA"/>
              </w:rPr>
              <w:t>bi</w:t>
            </w:r>
            <w:r w:rsidRPr="00B546C6">
              <w:rPr>
                <w:rFonts w:ascii="Calibri" w:eastAsia="Times New Roman" w:hAnsi="Calibri" w:cs="Calibri"/>
                <w:color w:val="000000"/>
                <w:kern w:val="0"/>
                <w:sz w:val="22"/>
                <w:szCs w:val="22"/>
                <w:lang w:val="ro-RO" w:eastAsia="en-US" w:bidi="ar-SA"/>
              </w:rPr>
              <w:t>direcțională</w:t>
            </w:r>
            <w:r w:rsidR="0028701A" w:rsidRPr="00B546C6">
              <w:rPr>
                <w:rFonts w:ascii="Calibri" w:eastAsia="Times New Roman" w:hAnsi="Calibri" w:cs="Calibri"/>
                <w:color w:val="000000"/>
                <w:kern w:val="0"/>
                <w:sz w:val="22"/>
                <w:szCs w:val="22"/>
                <w:lang w:val="ro-RO" w:eastAsia="en-US" w:bidi="ar-SA"/>
              </w:rPr>
              <w:t>;</w:t>
            </w:r>
            <w:r w:rsidR="0028701A" w:rsidRPr="00B546C6">
              <w:rPr>
                <w:rFonts w:ascii="Calibri" w:eastAsia="Times New Roman" w:hAnsi="Calibri" w:cs="Calibri"/>
                <w:color w:val="000000"/>
                <w:kern w:val="0"/>
                <w:sz w:val="22"/>
                <w:szCs w:val="22"/>
                <w:lang w:val="ro-RO" w:eastAsia="en-US" w:bidi="ar-SA"/>
              </w:rPr>
              <w:br/>
              <w:t>·       A</w:t>
            </w:r>
            <w:r w:rsidRPr="00B546C6">
              <w:rPr>
                <w:rFonts w:ascii="Calibri" w:eastAsia="Times New Roman" w:hAnsi="Calibri" w:cs="Calibri"/>
                <w:color w:val="000000"/>
                <w:kern w:val="0"/>
                <w:sz w:val="22"/>
                <w:szCs w:val="22"/>
                <w:lang w:val="ro-RO" w:eastAsia="en-US" w:bidi="ar-SA"/>
              </w:rPr>
              <w:t>scultarea a</w:t>
            </w:r>
            <w:r w:rsidR="0028701A" w:rsidRPr="00B546C6">
              <w:rPr>
                <w:rFonts w:ascii="Calibri" w:eastAsia="Times New Roman" w:hAnsi="Calibri" w:cs="Calibri"/>
                <w:color w:val="000000"/>
                <w:kern w:val="0"/>
                <w:sz w:val="22"/>
                <w:szCs w:val="22"/>
                <w:lang w:val="ro-RO" w:eastAsia="en-US" w:bidi="ar-SA"/>
              </w:rPr>
              <w:t>ctiv</w:t>
            </w:r>
            <w:r w:rsidRPr="00B546C6">
              <w:rPr>
                <w:rFonts w:ascii="Calibri" w:eastAsia="Times New Roman" w:hAnsi="Calibri" w:cs="Calibri"/>
                <w:color w:val="000000"/>
                <w:kern w:val="0"/>
                <w:sz w:val="22"/>
                <w:szCs w:val="22"/>
                <w:lang w:val="ro-RO" w:eastAsia="en-US" w:bidi="ar-SA"/>
              </w:rPr>
              <w:t>ă</w:t>
            </w:r>
            <w:r w:rsidR="0028701A" w:rsidRPr="00B546C6">
              <w:rPr>
                <w:rFonts w:ascii="Calibri" w:eastAsia="Times New Roman" w:hAnsi="Calibri" w:cs="Calibri"/>
                <w:color w:val="000000"/>
                <w:kern w:val="0"/>
                <w:sz w:val="22"/>
                <w:szCs w:val="22"/>
                <w:lang w:val="ro-RO" w:eastAsia="en-US" w:bidi="ar-SA"/>
              </w:rPr>
              <w:t>;</w:t>
            </w:r>
            <w:r w:rsidR="0028701A" w:rsidRPr="00B546C6">
              <w:rPr>
                <w:rFonts w:ascii="Calibri" w:eastAsia="Times New Roman" w:hAnsi="Calibri" w:cs="Calibri"/>
                <w:color w:val="000000"/>
                <w:kern w:val="0"/>
                <w:sz w:val="22"/>
                <w:szCs w:val="22"/>
                <w:lang w:val="ro-RO" w:eastAsia="en-US" w:bidi="ar-SA"/>
              </w:rPr>
              <w:br/>
              <w:t>·       Introduc</w:t>
            </w:r>
            <w:r w:rsidRPr="00B546C6">
              <w:rPr>
                <w:rFonts w:ascii="Calibri" w:eastAsia="Times New Roman" w:hAnsi="Calibri" w:cs="Calibri"/>
                <w:color w:val="000000"/>
                <w:kern w:val="0"/>
                <w:sz w:val="22"/>
                <w:szCs w:val="22"/>
                <w:lang w:val="ro-RO" w:eastAsia="en-US" w:bidi="ar-SA"/>
              </w:rPr>
              <w:t>ere în comunicări eficiente legate de riscuri</w:t>
            </w:r>
            <w:r w:rsidR="0028701A" w:rsidRPr="00B546C6">
              <w:rPr>
                <w:rFonts w:ascii="Calibri" w:eastAsia="Times New Roman" w:hAnsi="Calibri" w:cs="Calibri"/>
                <w:color w:val="000000"/>
                <w:kern w:val="0"/>
                <w:sz w:val="22"/>
                <w:szCs w:val="22"/>
                <w:lang w:val="ro-RO" w:eastAsia="en-US" w:bidi="ar-SA"/>
              </w:rPr>
              <w:t xml:space="preserve">; </w:t>
            </w:r>
            <w:r w:rsidRPr="00B546C6">
              <w:rPr>
                <w:rFonts w:ascii="Calibri" w:eastAsia="Times New Roman" w:hAnsi="Calibri" w:cs="Calibri"/>
                <w:color w:val="000000"/>
                <w:kern w:val="0"/>
                <w:sz w:val="22"/>
                <w:szCs w:val="22"/>
                <w:lang w:val="ro-RO" w:eastAsia="en-US" w:bidi="ar-SA"/>
              </w:rPr>
              <w:t>ce mesaj trebuie transmis</w:t>
            </w:r>
            <w:r w:rsidR="0028701A" w:rsidRPr="00B546C6">
              <w:rPr>
                <w:rFonts w:ascii="Calibri" w:eastAsia="Times New Roman" w:hAnsi="Calibri" w:cs="Calibri"/>
                <w:color w:val="000000"/>
                <w:kern w:val="0"/>
                <w:sz w:val="22"/>
                <w:szCs w:val="22"/>
                <w:lang w:val="ro-RO" w:eastAsia="en-US" w:bidi="ar-SA"/>
              </w:rPr>
              <w:t>;</w:t>
            </w:r>
            <w:r w:rsidR="0028701A" w:rsidRPr="00B546C6">
              <w:rPr>
                <w:rFonts w:ascii="Calibri" w:eastAsia="Times New Roman" w:hAnsi="Calibri" w:cs="Calibri"/>
                <w:color w:val="000000"/>
                <w:kern w:val="0"/>
                <w:sz w:val="22"/>
                <w:szCs w:val="22"/>
                <w:lang w:val="ro-RO" w:eastAsia="en-US" w:bidi="ar-SA"/>
              </w:rPr>
              <w:br/>
            </w:r>
            <w:r w:rsidRPr="00B546C6">
              <w:rPr>
                <w:rFonts w:ascii="Calibri" w:eastAsia="Times New Roman" w:hAnsi="Calibri" w:cs="Calibri"/>
                <w:b/>
                <w:bCs/>
                <w:color w:val="000000"/>
                <w:kern w:val="0"/>
                <w:sz w:val="22"/>
                <w:szCs w:val="22"/>
                <w:lang w:val="ro-RO" w:eastAsia="en-US" w:bidi="ar-SA"/>
              </w:rPr>
              <w:t>Colaborarea cu grupurile de părți interesate</w:t>
            </w:r>
            <w:r w:rsidR="0028701A" w:rsidRPr="00B546C6">
              <w:rPr>
                <w:rFonts w:ascii="Calibri" w:eastAsia="Times New Roman" w:hAnsi="Calibri" w:cs="Calibri"/>
                <w:b/>
                <w:bCs/>
                <w:color w:val="000000"/>
                <w:kern w:val="0"/>
                <w:sz w:val="22"/>
                <w:szCs w:val="22"/>
                <w:lang w:val="ro-RO" w:eastAsia="en-US" w:bidi="ar-SA"/>
              </w:rPr>
              <w:t>:</w:t>
            </w:r>
            <w:r w:rsidR="0028701A" w:rsidRPr="00B546C6">
              <w:rPr>
                <w:rFonts w:ascii="Calibri" w:eastAsia="Times New Roman" w:hAnsi="Calibri" w:cs="Calibri"/>
                <w:b/>
                <w:bCs/>
                <w:color w:val="000000"/>
                <w:kern w:val="0"/>
                <w:sz w:val="22"/>
                <w:szCs w:val="22"/>
                <w:lang w:val="ro-RO" w:eastAsia="en-US" w:bidi="ar-SA"/>
              </w:rPr>
              <w:br/>
            </w:r>
            <w:r w:rsidR="0028701A" w:rsidRPr="00B546C6">
              <w:rPr>
                <w:rFonts w:ascii="Calibri" w:eastAsia="Times New Roman" w:hAnsi="Calibri" w:cs="Calibri"/>
                <w:color w:val="000000"/>
                <w:kern w:val="0"/>
                <w:sz w:val="22"/>
                <w:szCs w:val="22"/>
                <w:lang w:val="ro-RO" w:eastAsia="en-US" w:bidi="ar-SA"/>
              </w:rPr>
              <w:t xml:space="preserve">·       </w:t>
            </w:r>
            <w:r w:rsidRPr="00B546C6">
              <w:rPr>
                <w:rFonts w:ascii="Calibri" w:eastAsia="Times New Roman" w:hAnsi="Calibri" w:cs="Calibri"/>
                <w:color w:val="000000"/>
                <w:kern w:val="0"/>
                <w:sz w:val="22"/>
                <w:szCs w:val="22"/>
                <w:lang w:val="ro-RO" w:eastAsia="en-US" w:bidi="ar-SA"/>
              </w:rPr>
              <w:t>Coordonarea reuniunilor și discuțiilor de grup</w:t>
            </w:r>
            <w:r w:rsidR="0028701A" w:rsidRPr="00B546C6">
              <w:rPr>
                <w:rFonts w:ascii="Calibri" w:eastAsia="Times New Roman" w:hAnsi="Calibri" w:cs="Calibri"/>
                <w:color w:val="000000"/>
                <w:kern w:val="0"/>
                <w:sz w:val="22"/>
                <w:szCs w:val="22"/>
                <w:lang w:val="ro-RO" w:eastAsia="en-US" w:bidi="ar-SA"/>
              </w:rPr>
              <w:t>;</w:t>
            </w:r>
            <w:r w:rsidR="0028701A" w:rsidRPr="00B546C6">
              <w:rPr>
                <w:rFonts w:ascii="Calibri" w:eastAsia="Times New Roman" w:hAnsi="Calibri" w:cs="Calibri"/>
                <w:color w:val="000000"/>
                <w:kern w:val="0"/>
                <w:sz w:val="22"/>
                <w:szCs w:val="22"/>
                <w:lang w:val="ro-RO" w:eastAsia="en-US" w:bidi="ar-SA"/>
              </w:rPr>
              <w:br/>
            </w:r>
            <w:r w:rsidR="0028701A" w:rsidRPr="00B546C6">
              <w:rPr>
                <w:rFonts w:ascii="Calibri" w:eastAsia="Times New Roman" w:hAnsi="Calibri" w:cs="Calibri"/>
                <w:color w:val="000000"/>
                <w:kern w:val="0"/>
                <w:sz w:val="22"/>
                <w:szCs w:val="22"/>
                <w:lang w:val="ro-RO" w:eastAsia="en-US" w:bidi="ar-SA"/>
              </w:rPr>
              <w:lastRenderedPageBreak/>
              <w:t>·       Medi</w:t>
            </w:r>
            <w:r w:rsidRPr="00B546C6">
              <w:rPr>
                <w:rFonts w:ascii="Calibri" w:eastAsia="Times New Roman" w:hAnsi="Calibri" w:cs="Calibri"/>
                <w:color w:val="000000"/>
                <w:kern w:val="0"/>
                <w:sz w:val="22"/>
                <w:szCs w:val="22"/>
                <w:lang w:val="ro-RO" w:eastAsia="en-US" w:bidi="ar-SA"/>
              </w:rPr>
              <w:t>ere</w:t>
            </w:r>
            <w:r w:rsidR="0028701A" w:rsidRPr="00B546C6">
              <w:rPr>
                <w:rFonts w:ascii="Calibri" w:eastAsia="Times New Roman" w:hAnsi="Calibri" w:cs="Calibri"/>
                <w:color w:val="000000"/>
                <w:kern w:val="0"/>
                <w:sz w:val="22"/>
                <w:szCs w:val="22"/>
                <w:lang w:val="ro-RO" w:eastAsia="en-US" w:bidi="ar-SA"/>
              </w:rPr>
              <w:t>;</w:t>
            </w:r>
            <w:r w:rsidR="0028701A" w:rsidRPr="00B546C6">
              <w:rPr>
                <w:rFonts w:ascii="Calibri" w:eastAsia="Times New Roman" w:hAnsi="Calibri" w:cs="Calibri"/>
                <w:color w:val="000000"/>
                <w:kern w:val="0"/>
                <w:sz w:val="22"/>
                <w:szCs w:val="22"/>
                <w:lang w:val="ro-RO" w:eastAsia="en-US" w:bidi="ar-SA"/>
              </w:rPr>
              <w:br/>
            </w:r>
          </w:p>
          <w:p w14:paraId="2C5BBC87" w14:textId="6F0778EB" w:rsidR="0028701A" w:rsidRPr="00B546C6" w:rsidRDefault="0073286D" w:rsidP="00D34E56">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kern w:val="0"/>
                <w:sz w:val="22"/>
                <w:szCs w:val="22"/>
                <w:lang w:val="ro-RO" w:eastAsia="en-US" w:bidi="ar-SA"/>
              </w:rPr>
            </w:pPr>
            <w:r w:rsidRPr="00B546C6">
              <w:rPr>
                <w:rFonts w:ascii="Calibri" w:eastAsia="Times New Roman" w:hAnsi="Calibri" w:cs="Calibri"/>
                <w:b/>
                <w:bCs/>
                <w:color w:val="000000"/>
                <w:kern w:val="0"/>
                <w:sz w:val="22"/>
                <w:szCs w:val="22"/>
                <w:lang w:val="ro-RO" w:eastAsia="en-US" w:bidi="ar-SA"/>
              </w:rPr>
              <w:t>Managementul</w:t>
            </w:r>
            <w:r w:rsidR="0028701A" w:rsidRPr="00B546C6">
              <w:rPr>
                <w:rFonts w:ascii="Calibri" w:eastAsia="Times New Roman" w:hAnsi="Calibri" w:cs="Calibri"/>
                <w:b/>
                <w:bCs/>
                <w:color w:val="000000"/>
                <w:kern w:val="0"/>
                <w:sz w:val="22"/>
                <w:szCs w:val="22"/>
                <w:lang w:val="ro-RO" w:eastAsia="en-US" w:bidi="ar-SA"/>
              </w:rPr>
              <w:t xml:space="preserve"> </w:t>
            </w:r>
            <w:r w:rsidRPr="00B546C6">
              <w:rPr>
                <w:rFonts w:ascii="Calibri" w:eastAsia="Times New Roman" w:hAnsi="Calibri" w:cs="Calibri"/>
                <w:b/>
                <w:bCs/>
                <w:color w:val="000000"/>
                <w:kern w:val="0"/>
                <w:sz w:val="22"/>
                <w:szCs w:val="22"/>
                <w:lang w:val="ro-RO" w:eastAsia="en-US" w:bidi="ar-SA"/>
              </w:rPr>
              <w:t>așteptărilor</w:t>
            </w:r>
            <w:r w:rsidR="0028701A" w:rsidRPr="00B546C6">
              <w:rPr>
                <w:rFonts w:ascii="Calibri" w:eastAsia="Times New Roman" w:hAnsi="Calibri" w:cs="Calibri"/>
                <w:b/>
                <w:bCs/>
                <w:color w:val="000000"/>
                <w:kern w:val="0"/>
                <w:sz w:val="22"/>
                <w:szCs w:val="22"/>
                <w:lang w:val="ro-RO" w:eastAsia="en-US" w:bidi="ar-SA"/>
              </w:rPr>
              <w:t>:</w:t>
            </w:r>
            <w:r w:rsidR="0028701A" w:rsidRPr="00B546C6">
              <w:rPr>
                <w:rFonts w:ascii="Calibri" w:eastAsia="Times New Roman" w:hAnsi="Calibri" w:cs="Calibri"/>
                <w:b/>
                <w:bCs/>
                <w:color w:val="000000"/>
                <w:kern w:val="0"/>
                <w:sz w:val="22"/>
                <w:szCs w:val="22"/>
                <w:lang w:val="ro-RO" w:eastAsia="en-US" w:bidi="ar-SA"/>
              </w:rPr>
              <w:br/>
            </w:r>
            <w:r w:rsidR="0028701A" w:rsidRPr="00B546C6">
              <w:rPr>
                <w:rFonts w:ascii="Calibri" w:eastAsia="Times New Roman" w:hAnsi="Calibri" w:cs="Calibri"/>
                <w:color w:val="000000"/>
                <w:kern w:val="0"/>
                <w:sz w:val="22"/>
                <w:szCs w:val="22"/>
                <w:lang w:val="ro-RO" w:eastAsia="en-US" w:bidi="ar-SA"/>
              </w:rPr>
              <w:t>·       S</w:t>
            </w:r>
            <w:r w:rsidRPr="00B546C6">
              <w:rPr>
                <w:rFonts w:ascii="Calibri" w:eastAsia="Times New Roman" w:hAnsi="Calibri" w:cs="Calibri"/>
                <w:color w:val="000000"/>
                <w:kern w:val="0"/>
                <w:sz w:val="22"/>
                <w:szCs w:val="22"/>
                <w:lang w:val="ro-RO" w:eastAsia="en-US" w:bidi="ar-SA"/>
              </w:rPr>
              <w:t xml:space="preserve">ursele de așteptări </w:t>
            </w:r>
            <w:r w:rsidR="0028701A" w:rsidRPr="00B546C6">
              <w:rPr>
                <w:rFonts w:ascii="Calibri" w:eastAsia="Times New Roman" w:hAnsi="Calibri" w:cs="Calibri"/>
                <w:color w:val="000000"/>
                <w:kern w:val="0"/>
                <w:sz w:val="22"/>
                <w:szCs w:val="22"/>
                <w:lang w:val="ro-RO" w:eastAsia="en-US" w:bidi="ar-SA"/>
              </w:rPr>
              <w:t>/ anal</w:t>
            </w:r>
            <w:r w:rsidRPr="00B546C6">
              <w:rPr>
                <w:rFonts w:ascii="Calibri" w:eastAsia="Times New Roman" w:hAnsi="Calibri" w:cs="Calibri"/>
                <w:color w:val="000000"/>
                <w:kern w:val="0"/>
                <w:sz w:val="22"/>
                <w:szCs w:val="22"/>
                <w:lang w:val="ro-RO" w:eastAsia="en-US" w:bidi="ar-SA"/>
              </w:rPr>
              <w:t>iza perspectivelor părților interesate</w:t>
            </w:r>
            <w:r w:rsidR="0028701A" w:rsidRPr="00B546C6">
              <w:rPr>
                <w:rFonts w:ascii="Calibri" w:eastAsia="Times New Roman" w:hAnsi="Calibri" w:cs="Calibri"/>
                <w:color w:val="000000"/>
                <w:kern w:val="0"/>
                <w:sz w:val="22"/>
                <w:szCs w:val="22"/>
                <w:lang w:val="ro-RO" w:eastAsia="en-US" w:bidi="ar-SA"/>
              </w:rPr>
              <w:t>;</w:t>
            </w:r>
            <w:r w:rsidR="0028701A" w:rsidRPr="00B546C6">
              <w:rPr>
                <w:rFonts w:ascii="Calibri" w:eastAsia="Times New Roman" w:hAnsi="Calibri" w:cs="Calibri"/>
                <w:color w:val="000000"/>
                <w:kern w:val="0"/>
                <w:sz w:val="22"/>
                <w:szCs w:val="22"/>
                <w:lang w:val="ro-RO" w:eastAsia="en-US" w:bidi="ar-SA"/>
              </w:rPr>
              <w:br/>
              <w:t xml:space="preserve">·       </w:t>
            </w:r>
            <w:r w:rsidR="00D34E56" w:rsidRPr="00B546C6">
              <w:rPr>
                <w:rFonts w:ascii="Calibri" w:eastAsia="Times New Roman" w:hAnsi="Calibri" w:cs="Calibri"/>
                <w:color w:val="000000"/>
                <w:kern w:val="0"/>
                <w:sz w:val="22"/>
                <w:szCs w:val="22"/>
                <w:lang w:val="ro-RO" w:eastAsia="en-US" w:bidi="ar-SA"/>
              </w:rPr>
              <w:t>C</w:t>
            </w:r>
            <w:r w:rsidR="00744525" w:rsidRPr="00B546C6">
              <w:rPr>
                <w:rFonts w:ascii="Calibri" w:eastAsia="Times New Roman" w:hAnsi="Calibri" w:cs="Calibri"/>
                <w:color w:val="000000"/>
                <w:kern w:val="0"/>
                <w:sz w:val="22"/>
                <w:szCs w:val="22"/>
                <w:lang w:val="ro-RO" w:eastAsia="en-US" w:bidi="ar-SA"/>
              </w:rPr>
              <w:t xml:space="preserve">reatori de </w:t>
            </w:r>
            <w:r w:rsidR="00B546C6" w:rsidRPr="00B546C6">
              <w:rPr>
                <w:rFonts w:ascii="Calibri" w:eastAsia="Times New Roman" w:hAnsi="Calibri" w:cs="Calibri"/>
                <w:color w:val="000000"/>
                <w:kern w:val="0"/>
                <w:sz w:val="22"/>
                <w:szCs w:val="22"/>
                <w:lang w:val="ro-RO" w:eastAsia="en-US" w:bidi="ar-SA"/>
              </w:rPr>
              <w:t>așteptări</w:t>
            </w:r>
            <w:r w:rsidR="00744525" w:rsidRPr="00B546C6">
              <w:rPr>
                <w:rFonts w:ascii="Calibri" w:eastAsia="Times New Roman" w:hAnsi="Calibri" w:cs="Calibri"/>
                <w:color w:val="000000"/>
                <w:kern w:val="0"/>
                <w:sz w:val="22"/>
                <w:szCs w:val="22"/>
                <w:lang w:val="ro-RO" w:eastAsia="en-US" w:bidi="ar-SA"/>
              </w:rPr>
              <w:t xml:space="preserve"> controlabile</w:t>
            </w:r>
            <w:r w:rsidR="0028701A" w:rsidRPr="00B546C6">
              <w:rPr>
                <w:rFonts w:ascii="Calibri" w:eastAsia="Times New Roman" w:hAnsi="Calibri" w:cs="Calibri"/>
                <w:color w:val="000000"/>
                <w:kern w:val="0"/>
                <w:sz w:val="22"/>
                <w:szCs w:val="22"/>
                <w:lang w:val="ro-RO" w:eastAsia="en-US" w:bidi="ar-SA"/>
              </w:rPr>
              <w:t xml:space="preserve">; </w:t>
            </w:r>
            <w:r w:rsidR="00744525" w:rsidRPr="00B546C6">
              <w:rPr>
                <w:rFonts w:ascii="Calibri" w:eastAsia="Times New Roman" w:hAnsi="Calibri" w:cs="Calibri"/>
                <w:color w:val="000000"/>
                <w:kern w:val="0"/>
                <w:sz w:val="22"/>
                <w:szCs w:val="22"/>
                <w:lang w:val="ro-RO" w:eastAsia="en-US" w:bidi="ar-SA"/>
              </w:rPr>
              <w:t>modul de informare a acestora pentru a avea așteptări rezonabile</w:t>
            </w:r>
            <w:r w:rsidR="0028701A" w:rsidRPr="00B546C6">
              <w:rPr>
                <w:rFonts w:ascii="Calibri" w:eastAsia="Times New Roman" w:hAnsi="Calibri" w:cs="Calibri"/>
                <w:color w:val="000000"/>
                <w:kern w:val="0"/>
                <w:sz w:val="22"/>
                <w:szCs w:val="22"/>
                <w:lang w:val="ro-RO" w:eastAsia="en-US" w:bidi="ar-SA"/>
              </w:rPr>
              <w:t>;</w:t>
            </w:r>
            <w:r w:rsidR="0028701A" w:rsidRPr="00B546C6">
              <w:rPr>
                <w:rFonts w:ascii="Calibri" w:eastAsia="Times New Roman" w:hAnsi="Calibri" w:cs="Calibri"/>
                <w:color w:val="000000"/>
                <w:kern w:val="0"/>
                <w:sz w:val="22"/>
                <w:szCs w:val="22"/>
                <w:lang w:val="ro-RO" w:eastAsia="en-US" w:bidi="ar-SA"/>
              </w:rPr>
              <w:br/>
              <w:t xml:space="preserve">·       </w:t>
            </w:r>
            <w:r w:rsidR="00744525" w:rsidRPr="00B546C6">
              <w:rPr>
                <w:rFonts w:ascii="Calibri" w:eastAsia="Times New Roman" w:hAnsi="Calibri" w:cs="Calibri"/>
                <w:color w:val="000000"/>
                <w:kern w:val="0"/>
                <w:sz w:val="22"/>
                <w:szCs w:val="22"/>
                <w:lang w:val="ro-RO" w:eastAsia="en-US" w:bidi="ar-SA"/>
              </w:rPr>
              <w:t>Creatori de așteptări necontrolabile</w:t>
            </w:r>
            <w:r w:rsidR="0028701A" w:rsidRPr="00B546C6">
              <w:rPr>
                <w:rFonts w:ascii="Calibri" w:eastAsia="Times New Roman" w:hAnsi="Calibri" w:cs="Calibri"/>
                <w:color w:val="000000"/>
                <w:kern w:val="0"/>
                <w:sz w:val="22"/>
                <w:szCs w:val="22"/>
                <w:lang w:val="ro-RO" w:eastAsia="en-US" w:bidi="ar-SA"/>
              </w:rPr>
              <w:t xml:space="preserve">; </w:t>
            </w:r>
            <w:r w:rsidR="00744525" w:rsidRPr="00B546C6">
              <w:rPr>
                <w:rFonts w:ascii="Calibri" w:eastAsia="Times New Roman" w:hAnsi="Calibri" w:cs="Calibri"/>
                <w:color w:val="000000"/>
                <w:kern w:val="0"/>
                <w:sz w:val="22"/>
                <w:szCs w:val="22"/>
                <w:lang w:val="ro-RO" w:eastAsia="en-US" w:bidi="ar-SA"/>
              </w:rPr>
              <w:t>modul de abordare a așteptărilor incorecte</w:t>
            </w:r>
            <w:r w:rsidR="0028701A" w:rsidRPr="00B546C6">
              <w:rPr>
                <w:rFonts w:ascii="Calibri" w:eastAsia="Times New Roman" w:hAnsi="Calibri" w:cs="Calibri"/>
                <w:color w:val="000000"/>
                <w:kern w:val="0"/>
                <w:sz w:val="22"/>
                <w:szCs w:val="22"/>
                <w:lang w:val="ro-RO" w:eastAsia="en-US" w:bidi="ar-SA"/>
              </w:rPr>
              <w:t>;</w:t>
            </w:r>
            <w:r w:rsidR="0028701A" w:rsidRPr="00B546C6">
              <w:rPr>
                <w:rFonts w:ascii="Calibri" w:eastAsia="Times New Roman" w:hAnsi="Calibri" w:cs="Calibri"/>
                <w:color w:val="000000"/>
                <w:kern w:val="0"/>
                <w:sz w:val="22"/>
                <w:szCs w:val="22"/>
                <w:lang w:val="ro-RO" w:eastAsia="en-US" w:bidi="ar-SA"/>
              </w:rPr>
              <w:br/>
              <w:t xml:space="preserve">·       </w:t>
            </w:r>
            <w:r w:rsidR="00D34E56" w:rsidRPr="00B546C6">
              <w:rPr>
                <w:rFonts w:ascii="Calibri" w:eastAsia="Times New Roman" w:hAnsi="Calibri" w:cs="Calibri"/>
                <w:color w:val="000000"/>
                <w:kern w:val="0"/>
                <w:sz w:val="22"/>
                <w:szCs w:val="22"/>
                <w:lang w:val="ro-RO" w:eastAsia="en-US" w:bidi="ar-SA"/>
              </w:rPr>
              <w:t>modul de abordare a procesului de dezinformare deliberată</w:t>
            </w:r>
            <w:r w:rsidR="0028701A" w:rsidRPr="00B546C6">
              <w:rPr>
                <w:rFonts w:ascii="Calibri" w:eastAsia="Times New Roman" w:hAnsi="Calibri" w:cs="Calibri"/>
                <w:color w:val="000000"/>
                <w:kern w:val="0"/>
                <w:sz w:val="22"/>
                <w:szCs w:val="22"/>
                <w:lang w:val="ro-RO" w:eastAsia="en-US" w:bidi="ar-SA"/>
              </w:rPr>
              <w:t>.</w:t>
            </w:r>
          </w:p>
        </w:tc>
        <w:tc>
          <w:tcPr>
            <w:tcW w:w="1362" w:type="pct"/>
            <w:vMerge w:val="restart"/>
            <w:hideMark/>
          </w:tcPr>
          <w:p w14:paraId="7FEA5280" w14:textId="77777777" w:rsidR="00A21103" w:rsidRPr="00B546C6" w:rsidRDefault="00A21103" w:rsidP="00A21103">
            <w:pPr>
              <w:suppressAutoHyphens w:val="0"/>
              <w:autoSpaceDN/>
              <w:jc w:val="both"/>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kern w:val="0"/>
                <w:sz w:val="22"/>
                <w:szCs w:val="22"/>
                <w:lang w:val="ro-RO" w:eastAsia="en-US" w:bidi="ar-SA"/>
              </w:rPr>
            </w:pPr>
            <w:r w:rsidRPr="00B546C6">
              <w:rPr>
                <w:rFonts w:ascii="Calibri" w:eastAsia="Times New Roman" w:hAnsi="Calibri" w:cs="Calibri"/>
                <w:b/>
                <w:bCs/>
                <w:color w:val="000000"/>
                <w:kern w:val="0"/>
                <w:sz w:val="22"/>
                <w:szCs w:val="22"/>
                <w:lang w:val="ro-RO" w:eastAsia="en-US" w:bidi="ar-SA"/>
              </w:rPr>
              <w:lastRenderedPageBreak/>
              <w:t xml:space="preserve">Înțelegerea părților interesate </w:t>
            </w:r>
            <w:r w:rsidR="0028701A" w:rsidRPr="00B546C6">
              <w:rPr>
                <w:rFonts w:ascii="Calibri" w:eastAsia="Times New Roman" w:hAnsi="Calibri" w:cs="Calibri"/>
                <w:b/>
                <w:bCs/>
                <w:color w:val="000000"/>
                <w:kern w:val="0"/>
                <w:sz w:val="22"/>
                <w:szCs w:val="22"/>
                <w:lang w:val="ro-RO" w:eastAsia="en-US" w:bidi="ar-SA"/>
              </w:rPr>
              <w:t>:</w:t>
            </w:r>
            <w:r w:rsidR="0028701A" w:rsidRPr="00B546C6">
              <w:rPr>
                <w:rFonts w:ascii="Calibri" w:eastAsia="Times New Roman" w:hAnsi="Calibri" w:cs="Calibri"/>
                <w:b/>
                <w:bCs/>
                <w:color w:val="000000"/>
                <w:kern w:val="0"/>
                <w:sz w:val="22"/>
                <w:szCs w:val="22"/>
                <w:lang w:val="ro-RO" w:eastAsia="en-US" w:bidi="ar-SA"/>
              </w:rPr>
              <w:br/>
            </w:r>
            <w:r w:rsidR="0028701A" w:rsidRPr="00B546C6">
              <w:rPr>
                <w:rFonts w:ascii="Calibri" w:eastAsia="Times New Roman" w:hAnsi="Calibri" w:cs="Calibri"/>
                <w:color w:val="000000"/>
                <w:kern w:val="0"/>
                <w:sz w:val="22"/>
                <w:szCs w:val="22"/>
                <w:lang w:val="ro-RO" w:eastAsia="en-US" w:bidi="ar-SA"/>
              </w:rPr>
              <w:t xml:space="preserve">·       </w:t>
            </w:r>
            <w:r w:rsidRPr="00B546C6">
              <w:rPr>
                <w:rFonts w:ascii="Calibri" w:eastAsia="Times New Roman" w:hAnsi="Calibri" w:cs="Calibri"/>
                <w:color w:val="000000"/>
                <w:kern w:val="0"/>
                <w:sz w:val="22"/>
                <w:szCs w:val="22"/>
                <w:lang w:val="ro-RO" w:eastAsia="en-US" w:bidi="ar-SA"/>
              </w:rPr>
              <w:t>Identificarea și analiza  părților interesate pentru diferite nevoi/ stadii aferente procesului de planificare</w:t>
            </w:r>
            <w:r w:rsidR="0028701A" w:rsidRPr="00B546C6">
              <w:rPr>
                <w:rFonts w:ascii="Calibri" w:eastAsia="Times New Roman" w:hAnsi="Calibri" w:cs="Calibri"/>
                <w:color w:val="000000"/>
                <w:kern w:val="0"/>
                <w:sz w:val="22"/>
                <w:szCs w:val="22"/>
                <w:lang w:val="ro-RO" w:eastAsia="en-US" w:bidi="ar-SA"/>
              </w:rPr>
              <w:t>;</w:t>
            </w:r>
            <w:r w:rsidR="0028701A" w:rsidRPr="00B546C6">
              <w:rPr>
                <w:rFonts w:ascii="Calibri" w:eastAsia="Times New Roman" w:hAnsi="Calibri" w:cs="Calibri"/>
                <w:color w:val="000000"/>
                <w:kern w:val="0"/>
                <w:sz w:val="22"/>
                <w:szCs w:val="22"/>
                <w:lang w:val="ro-RO" w:eastAsia="en-US" w:bidi="ar-SA"/>
              </w:rPr>
              <w:br/>
              <w:t xml:space="preserve">·       </w:t>
            </w:r>
            <w:r w:rsidRPr="00B546C6">
              <w:rPr>
                <w:rFonts w:ascii="Calibri" w:eastAsia="Times New Roman" w:hAnsi="Calibri" w:cs="Calibri"/>
                <w:color w:val="000000"/>
                <w:kern w:val="0"/>
                <w:sz w:val="22"/>
                <w:szCs w:val="22"/>
                <w:lang w:val="ro-RO" w:eastAsia="en-US" w:bidi="ar-SA"/>
              </w:rPr>
              <w:t xml:space="preserve">Planificarea interacțiunilor cu  părților interesate și utilizarea unei varietăți de </w:t>
            </w:r>
            <w:r w:rsidR="00502035" w:rsidRPr="00B546C6">
              <w:rPr>
                <w:rFonts w:ascii="Calibri" w:eastAsia="Times New Roman" w:hAnsi="Calibri" w:cs="Calibri"/>
                <w:color w:val="000000"/>
                <w:kern w:val="0"/>
                <w:sz w:val="22"/>
                <w:szCs w:val="22"/>
                <w:lang w:val="ro-RO" w:eastAsia="en-US" w:bidi="ar-SA"/>
              </w:rPr>
              <w:t>strategii</w:t>
            </w:r>
            <w:r w:rsidR="0028701A" w:rsidRPr="00B546C6">
              <w:rPr>
                <w:rFonts w:ascii="Calibri" w:eastAsia="Times New Roman" w:hAnsi="Calibri" w:cs="Calibri"/>
                <w:color w:val="000000"/>
                <w:kern w:val="0"/>
                <w:sz w:val="22"/>
                <w:szCs w:val="22"/>
                <w:lang w:val="ro-RO" w:eastAsia="en-US" w:bidi="ar-SA"/>
              </w:rPr>
              <w:t xml:space="preserve"> </w:t>
            </w:r>
            <w:r w:rsidRPr="00B546C6">
              <w:rPr>
                <w:rFonts w:ascii="Calibri" w:eastAsia="Times New Roman" w:hAnsi="Calibri" w:cs="Calibri"/>
                <w:color w:val="000000"/>
                <w:kern w:val="0"/>
                <w:sz w:val="22"/>
                <w:szCs w:val="22"/>
                <w:lang w:val="ro-RO" w:eastAsia="en-US" w:bidi="ar-SA"/>
              </w:rPr>
              <w:t>în acest scop</w:t>
            </w:r>
            <w:r w:rsidR="0028701A" w:rsidRPr="00B546C6">
              <w:rPr>
                <w:rFonts w:ascii="Calibri" w:eastAsia="Times New Roman" w:hAnsi="Calibri" w:cs="Calibri"/>
                <w:color w:val="000000"/>
                <w:kern w:val="0"/>
                <w:sz w:val="22"/>
                <w:szCs w:val="22"/>
                <w:lang w:val="ro-RO" w:eastAsia="en-US" w:bidi="ar-SA"/>
              </w:rPr>
              <w:t>;</w:t>
            </w:r>
            <w:r w:rsidR="0028701A" w:rsidRPr="00B546C6">
              <w:rPr>
                <w:rFonts w:ascii="Calibri" w:eastAsia="Times New Roman" w:hAnsi="Calibri" w:cs="Calibri"/>
                <w:color w:val="000000"/>
                <w:kern w:val="0"/>
                <w:sz w:val="22"/>
                <w:szCs w:val="22"/>
                <w:lang w:val="ro-RO" w:eastAsia="en-US" w:bidi="ar-SA"/>
              </w:rPr>
              <w:br/>
              <w:t xml:space="preserve">·       </w:t>
            </w:r>
            <w:r w:rsidRPr="00B546C6">
              <w:rPr>
                <w:rFonts w:ascii="Calibri" w:eastAsia="Times New Roman" w:hAnsi="Calibri" w:cs="Calibri"/>
                <w:color w:val="000000"/>
                <w:kern w:val="0"/>
                <w:sz w:val="22"/>
                <w:szCs w:val="22"/>
                <w:lang w:val="ro-RO" w:eastAsia="en-US" w:bidi="ar-SA"/>
              </w:rPr>
              <w:t xml:space="preserve">Identificarea resurselor necesare pentru interacțiuni în baza tipologiei  părților interesate </w:t>
            </w:r>
            <w:r w:rsidR="0028701A" w:rsidRPr="00B546C6">
              <w:rPr>
                <w:rFonts w:ascii="Calibri" w:eastAsia="Times New Roman" w:hAnsi="Calibri" w:cs="Calibri"/>
                <w:color w:val="000000"/>
                <w:kern w:val="0"/>
                <w:sz w:val="22"/>
                <w:szCs w:val="22"/>
                <w:lang w:val="ro-RO" w:eastAsia="en-US" w:bidi="ar-SA"/>
              </w:rPr>
              <w:t>r;</w:t>
            </w:r>
            <w:r w:rsidR="0028701A" w:rsidRPr="00B546C6">
              <w:rPr>
                <w:rFonts w:ascii="Calibri" w:eastAsia="Times New Roman" w:hAnsi="Calibri" w:cs="Calibri"/>
                <w:color w:val="000000"/>
                <w:kern w:val="0"/>
                <w:sz w:val="22"/>
                <w:szCs w:val="22"/>
                <w:lang w:val="ro-RO" w:eastAsia="en-US" w:bidi="ar-SA"/>
              </w:rPr>
              <w:br/>
            </w:r>
            <w:r w:rsidRPr="00B546C6">
              <w:rPr>
                <w:rFonts w:ascii="Calibri" w:eastAsia="Times New Roman" w:hAnsi="Calibri" w:cs="Calibri"/>
                <w:b/>
                <w:bCs/>
                <w:color w:val="000000"/>
                <w:kern w:val="0"/>
                <w:sz w:val="22"/>
                <w:szCs w:val="22"/>
                <w:lang w:val="ro-RO" w:eastAsia="en-US" w:bidi="ar-SA"/>
              </w:rPr>
              <w:t xml:space="preserve"> Comunicare</w:t>
            </w:r>
            <w:r w:rsidR="0028701A" w:rsidRPr="00B546C6">
              <w:rPr>
                <w:rFonts w:ascii="Calibri" w:eastAsia="Times New Roman" w:hAnsi="Calibri" w:cs="Calibri"/>
                <w:b/>
                <w:bCs/>
                <w:color w:val="000000"/>
                <w:kern w:val="0"/>
                <w:sz w:val="22"/>
                <w:szCs w:val="22"/>
                <w:lang w:val="ro-RO" w:eastAsia="en-US" w:bidi="ar-SA"/>
              </w:rPr>
              <w:t>:</w:t>
            </w:r>
            <w:r w:rsidR="0028701A" w:rsidRPr="00B546C6">
              <w:rPr>
                <w:rFonts w:ascii="Calibri" w:eastAsia="Times New Roman" w:hAnsi="Calibri" w:cs="Calibri"/>
                <w:color w:val="000000"/>
                <w:kern w:val="0"/>
                <w:sz w:val="22"/>
                <w:szCs w:val="22"/>
                <w:lang w:val="ro-RO" w:eastAsia="en-US" w:bidi="ar-SA"/>
              </w:rPr>
              <w:br/>
              <w:t xml:space="preserve">·       </w:t>
            </w:r>
            <w:r w:rsidRPr="00B546C6">
              <w:rPr>
                <w:rFonts w:ascii="Calibri" w:eastAsia="Times New Roman" w:hAnsi="Calibri" w:cs="Calibri"/>
                <w:color w:val="000000"/>
                <w:kern w:val="0"/>
                <w:sz w:val="22"/>
                <w:szCs w:val="22"/>
                <w:lang w:val="ro-RO" w:eastAsia="en-US" w:bidi="ar-SA"/>
              </w:rPr>
              <w:t>Identificarea canalelor de comunicare adecvate</w:t>
            </w:r>
            <w:r w:rsidR="0028701A" w:rsidRPr="00B546C6">
              <w:rPr>
                <w:rFonts w:ascii="Calibri" w:eastAsia="Times New Roman" w:hAnsi="Calibri" w:cs="Calibri"/>
                <w:color w:val="000000"/>
                <w:kern w:val="0"/>
                <w:sz w:val="22"/>
                <w:szCs w:val="22"/>
                <w:lang w:val="ro-RO" w:eastAsia="en-US" w:bidi="ar-SA"/>
              </w:rPr>
              <w:t>;</w:t>
            </w:r>
            <w:r w:rsidR="0028701A" w:rsidRPr="00B546C6">
              <w:rPr>
                <w:rFonts w:ascii="Calibri" w:eastAsia="Times New Roman" w:hAnsi="Calibri" w:cs="Calibri"/>
                <w:color w:val="000000"/>
                <w:kern w:val="0"/>
                <w:sz w:val="22"/>
                <w:szCs w:val="22"/>
                <w:lang w:val="ro-RO" w:eastAsia="en-US" w:bidi="ar-SA"/>
              </w:rPr>
              <w:br/>
              <w:t xml:space="preserve">·       </w:t>
            </w:r>
            <w:r w:rsidRPr="00B546C6">
              <w:rPr>
                <w:rFonts w:ascii="Calibri" w:eastAsia="Times New Roman" w:hAnsi="Calibri" w:cs="Calibri"/>
                <w:color w:val="000000"/>
                <w:kern w:val="0"/>
                <w:sz w:val="22"/>
                <w:szCs w:val="22"/>
                <w:lang w:val="ro-RO" w:eastAsia="en-US" w:bidi="ar-SA"/>
              </w:rPr>
              <w:t>Adaptarea conținutului la profilul publicului</w:t>
            </w:r>
            <w:r w:rsidR="0028701A" w:rsidRPr="00B546C6">
              <w:rPr>
                <w:rFonts w:ascii="Calibri" w:eastAsia="Times New Roman" w:hAnsi="Calibri" w:cs="Calibri"/>
                <w:color w:val="000000"/>
                <w:kern w:val="0"/>
                <w:sz w:val="22"/>
                <w:szCs w:val="22"/>
                <w:lang w:val="ro-RO" w:eastAsia="en-US" w:bidi="ar-SA"/>
              </w:rPr>
              <w:t>;</w:t>
            </w:r>
            <w:r w:rsidR="0028701A" w:rsidRPr="00B546C6">
              <w:rPr>
                <w:rFonts w:ascii="Calibri" w:eastAsia="Times New Roman" w:hAnsi="Calibri" w:cs="Calibri"/>
                <w:color w:val="000000"/>
                <w:kern w:val="0"/>
                <w:sz w:val="22"/>
                <w:szCs w:val="22"/>
                <w:lang w:val="ro-RO" w:eastAsia="en-US" w:bidi="ar-SA"/>
              </w:rPr>
              <w:br/>
              <w:t xml:space="preserve">·       </w:t>
            </w:r>
            <w:r w:rsidRPr="00B546C6">
              <w:rPr>
                <w:rFonts w:ascii="Calibri" w:eastAsia="Times New Roman" w:hAnsi="Calibri" w:cs="Calibri"/>
                <w:color w:val="000000"/>
                <w:kern w:val="0"/>
                <w:sz w:val="22"/>
                <w:szCs w:val="22"/>
                <w:lang w:val="ro-RO" w:eastAsia="en-US" w:bidi="ar-SA"/>
              </w:rPr>
              <w:t xml:space="preserve">Formularea de mesaje </w:t>
            </w:r>
            <w:r w:rsidR="0028701A" w:rsidRPr="00B546C6">
              <w:rPr>
                <w:rFonts w:ascii="Calibri" w:eastAsia="Times New Roman" w:hAnsi="Calibri" w:cs="Calibri"/>
                <w:color w:val="000000"/>
                <w:kern w:val="0"/>
                <w:sz w:val="22"/>
                <w:szCs w:val="22"/>
                <w:lang w:val="ro-RO" w:eastAsia="en-US" w:bidi="ar-SA"/>
              </w:rPr>
              <w:t>ade</w:t>
            </w:r>
            <w:r w:rsidRPr="00B546C6">
              <w:rPr>
                <w:rFonts w:ascii="Calibri" w:eastAsia="Times New Roman" w:hAnsi="Calibri" w:cs="Calibri"/>
                <w:color w:val="000000"/>
                <w:kern w:val="0"/>
                <w:sz w:val="22"/>
                <w:szCs w:val="22"/>
                <w:lang w:val="ro-RO" w:eastAsia="en-US" w:bidi="ar-SA"/>
              </w:rPr>
              <w:t>cvate și utilizarea mijloacelor media adecvate</w:t>
            </w:r>
            <w:r w:rsidR="0028701A" w:rsidRPr="00B546C6">
              <w:rPr>
                <w:rFonts w:ascii="Calibri" w:eastAsia="Times New Roman" w:hAnsi="Calibri" w:cs="Calibri"/>
                <w:color w:val="000000"/>
                <w:kern w:val="0"/>
                <w:sz w:val="22"/>
                <w:szCs w:val="22"/>
                <w:lang w:val="ro-RO" w:eastAsia="en-US" w:bidi="ar-SA"/>
              </w:rPr>
              <w:t>;</w:t>
            </w:r>
            <w:r w:rsidR="0028701A" w:rsidRPr="00B546C6">
              <w:rPr>
                <w:rFonts w:ascii="Calibri" w:eastAsia="Times New Roman" w:hAnsi="Calibri" w:cs="Calibri"/>
                <w:color w:val="000000"/>
                <w:kern w:val="0"/>
                <w:sz w:val="22"/>
                <w:szCs w:val="22"/>
                <w:lang w:val="ro-RO" w:eastAsia="en-US" w:bidi="ar-SA"/>
              </w:rPr>
              <w:br/>
            </w:r>
          </w:p>
          <w:p w14:paraId="551D4692" w14:textId="77777777" w:rsidR="00A21103" w:rsidRPr="00B546C6" w:rsidRDefault="00A21103" w:rsidP="00A21103">
            <w:pPr>
              <w:suppressAutoHyphens w:val="0"/>
              <w:autoSpaceDN/>
              <w:jc w:val="both"/>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kern w:val="0"/>
                <w:sz w:val="22"/>
                <w:szCs w:val="22"/>
                <w:lang w:val="ro-RO" w:eastAsia="en-US" w:bidi="ar-SA"/>
              </w:rPr>
            </w:pPr>
          </w:p>
          <w:p w14:paraId="5F294008" w14:textId="77777777" w:rsidR="00A21103" w:rsidRPr="00B546C6" w:rsidRDefault="00A21103" w:rsidP="00A21103">
            <w:pPr>
              <w:suppressAutoHyphens w:val="0"/>
              <w:autoSpaceDN/>
              <w:jc w:val="both"/>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kern w:val="0"/>
                <w:sz w:val="22"/>
                <w:szCs w:val="22"/>
                <w:lang w:val="ro-RO" w:eastAsia="en-US" w:bidi="ar-SA"/>
              </w:rPr>
            </w:pPr>
          </w:p>
          <w:p w14:paraId="565C3FEA" w14:textId="400D9391" w:rsidR="0028701A" w:rsidRPr="00B546C6" w:rsidRDefault="00A21103" w:rsidP="00B546C6">
            <w:pPr>
              <w:suppressAutoHyphens w:val="0"/>
              <w:autoSpaceDN/>
              <w:jc w:val="both"/>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b/>
                <w:bCs/>
                <w:color w:val="000000"/>
                <w:kern w:val="0"/>
                <w:sz w:val="22"/>
                <w:szCs w:val="22"/>
                <w:lang w:val="ro-RO" w:eastAsia="en-US" w:bidi="ar-SA"/>
              </w:rPr>
              <w:t>Colaborarea cu grupurile de părți interesate</w:t>
            </w:r>
            <w:r w:rsidR="0028701A" w:rsidRPr="00B546C6">
              <w:rPr>
                <w:rFonts w:ascii="Calibri" w:eastAsia="Times New Roman" w:hAnsi="Calibri" w:cs="Calibri"/>
                <w:b/>
                <w:bCs/>
                <w:color w:val="000000"/>
                <w:kern w:val="0"/>
                <w:sz w:val="22"/>
                <w:szCs w:val="22"/>
                <w:lang w:val="ro-RO" w:eastAsia="en-US" w:bidi="ar-SA"/>
              </w:rPr>
              <w:t>:</w:t>
            </w:r>
            <w:r w:rsidR="0028701A" w:rsidRPr="00B546C6">
              <w:rPr>
                <w:rFonts w:ascii="Calibri" w:eastAsia="Times New Roman" w:hAnsi="Calibri" w:cs="Calibri"/>
                <w:color w:val="000000"/>
                <w:kern w:val="0"/>
                <w:sz w:val="22"/>
                <w:szCs w:val="22"/>
                <w:lang w:val="ro-RO" w:eastAsia="en-US" w:bidi="ar-SA"/>
              </w:rPr>
              <w:br/>
            </w:r>
            <w:r w:rsidR="0028701A" w:rsidRPr="00B546C6">
              <w:rPr>
                <w:rFonts w:ascii="Calibri" w:eastAsia="Times New Roman" w:hAnsi="Calibri" w:cs="Calibri"/>
                <w:color w:val="000000"/>
                <w:kern w:val="0"/>
                <w:sz w:val="22"/>
                <w:szCs w:val="22"/>
                <w:lang w:val="ro-RO" w:eastAsia="en-US" w:bidi="ar-SA"/>
              </w:rPr>
              <w:lastRenderedPageBreak/>
              <w:t xml:space="preserve">·       </w:t>
            </w:r>
            <w:r w:rsidRPr="00B546C6">
              <w:rPr>
                <w:rFonts w:ascii="Calibri" w:eastAsia="Times New Roman" w:hAnsi="Calibri" w:cs="Calibri"/>
                <w:color w:val="000000"/>
                <w:kern w:val="0"/>
                <w:sz w:val="22"/>
                <w:szCs w:val="22"/>
                <w:lang w:val="ro-RO" w:eastAsia="en-US" w:bidi="ar-SA"/>
              </w:rPr>
              <w:t>Conceperea procesului de</w:t>
            </w:r>
            <w:r w:rsidR="0028701A" w:rsidRPr="00B546C6">
              <w:rPr>
                <w:rFonts w:ascii="Calibri" w:eastAsia="Times New Roman" w:hAnsi="Calibri" w:cs="Calibri"/>
                <w:color w:val="000000"/>
                <w:kern w:val="0"/>
                <w:sz w:val="22"/>
                <w:szCs w:val="22"/>
                <w:lang w:val="ro-RO" w:eastAsia="en-US" w:bidi="ar-SA"/>
              </w:rPr>
              <w:t xml:space="preserve"> </w:t>
            </w:r>
            <w:r w:rsidR="004231FC" w:rsidRPr="00B546C6">
              <w:rPr>
                <w:rFonts w:ascii="Calibri" w:eastAsia="Times New Roman" w:hAnsi="Calibri" w:cs="Calibri"/>
                <w:color w:val="000000"/>
                <w:kern w:val="0"/>
                <w:sz w:val="22"/>
                <w:szCs w:val="22"/>
                <w:lang w:val="ro-RO" w:eastAsia="en-US" w:bidi="ar-SA"/>
              </w:rPr>
              <w:t xml:space="preserve">comunicare </w:t>
            </w:r>
            <w:r w:rsidRPr="00B546C6">
              <w:rPr>
                <w:rFonts w:ascii="Calibri" w:eastAsia="Times New Roman" w:hAnsi="Calibri" w:cs="Calibri"/>
                <w:color w:val="000000"/>
                <w:kern w:val="0"/>
                <w:sz w:val="22"/>
                <w:szCs w:val="22"/>
                <w:lang w:val="ro-RO" w:eastAsia="en-US" w:bidi="ar-SA"/>
              </w:rPr>
              <w:t xml:space="preserve">adecvat atunci când </w:t>
            </w:r>
            <w:r w:rsidR="0073286D" w:rsidRPr="00B546C6">
              <w:rPr>
                <w:rFonts w:ascii="Calibri" w:eastAsia="Times New Roman" w:hAnsi="Calibri" w:cs="Calibri"/>
                <w:color w:val="000000"/>
                <w:kern w:val="0"/>
                <w:sz w:val="22"/>
                <w:szCs w:val="22"/>
                <w:lang w:val="ro-RO" w:eastAsia="en-US" w:bidi="ar-SA"/>
              </w:rPr>
              <w:t xml:space="preserve">se </w:t>
            </w:r>
            <w:r w:rsidR="0028701A" w:rsidRPr="00B546C6">
              <w:rPr>
                <w:rFonts w:ascii="Calibri" w:eastAsia="Times New Roman" w:hAnsi="Calibri" w:cs="Calibri"/>
                <w:color w:val="000000"/>
                <w:kern w:val="0"/>
                <w:sz w:val="22"/>
                <w:szCs w:val="22"/>
                <w:lang w:val="ro-RO" w:eastAsia="en-US" w:bidi="ar-SA"/>
              </w:rPr>
              <w:t>interac</w:t>
            </w:r>
            <w:r w:rsidR="0073286D" w:rsidRPr="00B546C6">
              <w:rPr>
                <w:rFonts w:ascii="Calibri" w:eastAsia="Times New Roman" w:hAnsi="Calibri" w:cs="Calibri"/>
                <w:color w:val="000000"/>
                <w:kern w:val="0"/>
                <w:sz w:val="22"/>
                <w:szCs w:val="22"/>
                <w:lang w:val="ro-RO" w:eastAsia="en-US" w:bidi="ar-SA"/>
              </w:rPr>
              <w:t>ționează cu grupurile de părți interesate</w:t>
            </w:r>
            <w:r w:rsidR="0028701A" w:rsidRPr="00B546C6">
              <w:rPr>
                <w:rFonts w:ascii="Calibri" w:eastAsia="Times New Roman" w:hAnsi="Calibri" w:cs="Calibri"/>
                <w:color w:val="000000"/>
                <w:kern w:val="0"/>
                <w:sz w:val="22"/>
                <w:szCs w:val="22"/>
                <w:lang w:val="ro-RO" w:eastAsia="en-US" w:bidi="ar-SA"/>
              </w:rPr>
              <w:t>;</w:t>
            </w:r>
            <w:r w:rsidR="0028701A" w:rsidRPr="00B546C6">
              <w:rPr>
                <w:rFonts w:ascii="Calibri" w:eastAsia="Times New Roman" w:hAnsi="Calibri" w:cs="Calibri"/>
                <w:color w:val="000000"/>
                <w:kern w:val="0"/>
                <w:sz w:val="22"/>
                <w:szCs w:val="22"/>
                <w:lang w:val="ro-RO" w:eastAsia="en-US" w:bidi="ar-SA"/>
              </w:rPr>
              <w:br/>
            </w:r>
            <w:r w:rsidR="0073286D" w:rsidRPr="00B546C6">
              <w:rPr>
                <w:rFonts w:ascii="Calibri" w:eastAsia="Times New Roman" w:hAnsi="Calibri" w:cs="Calibri"/>
                <w:b/>
                <w:bCs/>
                <w:color w:val="000000"/>
                <w:kern w:val="0"/>
                <w:sz w:val="22"/>
                <w:szCs w:val="22"/>
                <w:lang w:val="ro-RO" w:eastAsia="en-US" w:bidi="ar-SA"/>
              </w:rPr>
              <w:t xml:space="preserve"> Managementul așteptărilor</w:t>
            </w:r>
            <w:r w:rsidR="0028701A" w:rsidRPr="00B546C6">
              <w:rPr>
                <w:rFonts w:ascii="Calibri" w:eastAsia="Times New Roman" w:hAnsi="Calibri" w:cs="Calibri"/>
                <w:b/>
                <w:bCs/>
                <w:color w:val="000000"/>
                <w:kern w:val="0"/>
                <w:sz w:val="22"/>
                <w:szCs w:val="22"/>
                <w:lang w:val="ro-RO" w:eastAsia="en-US" w:bidi="ar-SA"/>
              </w:rPr>
              <w:t>:</w:t>
            </w:r>
            <w:r w:rsidR="0028701A" w:rsidRPr="00B546C6">
              <w:rPr>
                <w:rFonts w:ascii="Calibri" w:eastAsia="Times New Roman" w:hAnsi="Calibri" w:cs="Calibri"/>
                <w:color w:val="000000"/>
                <w:kern w:val="0"/>
                <w:sz w:val="22"/>
                <w:szCs w:val="22"/>
                <w:lang w:val="ro-RO" w:eastAsia="en-US" w:bidi="ar-SA"/>
              </w:rPr>
              <w:br/>
              <w:t xml:space="preserve">·       </w:t>
            </w:r>
            <w:r w:rsidR="0073286D" w:rsidRPr="00B546C6">
              <w:rPr>
                <w:rFonts w:ascii="Calibri" w:eastAsia="Times New Roman" w:hAnsi="Calibri" w:cs="Calibri"/>
                <w:color w:val="000000"/>
                <w:kern w:val="0"/>
                <w:sz w:val="22"/>
                <w:szCs w:val="22"/>
                <w:lang w:val="ro-RO" w:eastAsia="en-US" w:bidi="ar-SA"/>
              </w:rPr>
              <w:t>Adaptarea mesajului și prezentarea de informații exacte și așteptările realiste privind diferitele tipuri de intervenții</w:t>
            </w:r>
            <w:r w:rsidR="0028701A" w:rsidRPr="00B546C6">
              <w:rPr>
                <w:rFonts w:ascii="Calibri" w:eastAsia="Times New Roman" w:hAnsi="Calibri" w:cs="Calibri"/>
                <w:color w:val="000000"/>
                <w:kern w:val="0"/>
                <w:sz w:val="22"/>
                <w:szCs w:val="22"/>
                <w:lang w:val="ro-RO" w:eastAsia="en-US" w:bidi="ar-SA"/>
              </w:rPr>
              <w:t>;</w:t>
            </w:r>
            <w:r w:rsidR="0028701A" w:rsidRPr="00B546C6">
              <w:rPr>
                <w:rFonts w:ascii="Calibri" w:eastAsia="Times New Roman" w:hAnsi="Calibri" w:cs="Calibri"/>
                <w:color w:val="000000"/>
                <w:kern w:val="0"/>
                <w:sz w:val="22"/>
                <w:szCs w:val="22"/>
                <w:lang w:val="ro-RO" w:eastAsia="en-US" w:bidi="ar-SA"/>
              </w:rPr>
              <w:br/>
              <w:t xml:space="preserve">·       </w:t>
            </w:r>
            <w:r w:rsidR="0073286D" w:rsidRPr="00B546C6">
              <w:rPr>
                <w:rFonts w:ascii="Calibri" w:eastAsia="Times New Roman" w:hAnsi="Calibri" w:cs="Calibri"/>
                <w:color w:val="000000"/>
                <w:kern w:val="0"/>
                <w:sz w:val="22"/>
                <w:szCs w:val="22"/>
                <w:lang w:val="ro-RO" w:eastAsia="en-US" w:bidi="ar-SA"/>
              </w:rPr>
              <w:t xml:space="preserve">Utilizarea </w:t>
            </w:r>
            <w:r w:rsidR="004231FC" w:rsidRPr="00B546C6">
              <w:rPr>
                <w:rFonts w:ascii="Calibri" w:eastAsia="Times New Roman" w:hAnsi="Calibri" w:cs="Calibri"/>
                <w:color w:val="000000"/>
                <w:kern w:val="0"/>
                <w:sz w:val="22"/>
                <w:szCs w:val="22"/>
                <w:lang w:val="ro-RO" w:eastAsia="en-US" w:bidi="ar-SA"/>
              </w:rPr>
              <w:t>comunic</w:t>
            </w:r>
            <w:r w:rsidR="0073286D" w:rsidRPr="00B546C6">
              <w:rPr>
                <w:rFonts w:ascii="Calibri" w:eastAsia="Times New Roman" w:hAnsi="Calibri" w:cs="Calibri"/>
                <w:color w:val="000000"/>
                <w:kern w:val="0"/>
                <w:sz w:val="22"/>
                <w:szCs w:val="22"/>
                <w:lang w:val="ro-RO" w:eastAsia="en-US" w:bidi="ar-SA"/>
              </w:rPr>
              <w:t>ării strategice</w:t>
            </w:r>
            <w:r w:rsidR="0028701A" w:rsidRPr="00B546C6">
              <w:rPr>
                <w:rFonts w:ascii="Calibri" w:eastAsia="Times New Roman" w:hAnsi="Calibri" w:cs="Calibri"/>
                <w:color w:val="000000"/>
                <w:kern w:val="0"/>
                <w:sz w:val="22"/>
                <w:szCs w:val="22"/>
                <w:lang w:val="ro-RO" w:eastAsia="en-US" w:bidi="ar-SA"/>
              </w:rPr>
              <w:t>. </w:t>
            </w:r>
          </w:p>
        </w:tc>
        <w:tc>
          <w:tcPr>
            <w:tcW w:w="665" w:type="pct"/>
            <w:vMerge w:val="restart"/>
            <w:hideMark/>
          </w:tcPr>
          <w:p w14:paraId="2C0CC8AE" w14:textId="08409C06" w:rsidR="0028701A" w:rsidRPr="00B546C6" w:rsidRDefault="0028701A" w:rsidP="00A21103">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lastRenderedPageBreak/>
              <w:t xml:space="preserve">- </w:t>
            </w:r>
            <w:r w:rsidR="00A928BB" w:rsidRPr="00B546C6">
              <w:rPr>
                <w:rFonts w:ascii="Calibri" w:eastAsia="Times New Roman" w:hAnsi="Calibri" w:cs="Calibri"/>
                <w:color w:val="000000"/>
                <w:kern w:val="0"/>
                <w:sz w:val="22"/>
                <w:szCs w:val="22"/>
                <w:lang w:val="ro-RO" w:eastAsia="en-US" w:bidi="ar-SA"/>
              </w:rPr>
              <w:t>Diplomă de licență/ master</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Part</w:t>
            </w:r>
            <w:r w:rsidR="00A21103" w:rsidRPr="00B546C6">
              <w:rPr>
                <w:rFonts w:ascii="Calibri" w:eastAsia="Times New Roman" w:hAnsi="Calibri" w:cs="Calibri"/>
                <w:color w:val="000000"/>
                <w:kern w:val="0"/>
                <w:sz w:val="22"/>
                <w:szCs w:val="22"/>
                <w:lang w:val="ro-RO" w:eastAsia="en-US" w:bidi="ar-SA"/>
              </w:rPr>
              <w:t xml:space="preserve">e din procesul de implementare a </w:t>
            </w:r>
            <w:r w:rsidR="00502035" w:rsidRPr="00B546C6">
              <w:rPr>
                <w:rFonts w:ascii="Calibri" w:eastAsia="Times New Roman" w:hAnsi="Calibri" w:cs="Calibri"/>
                <w:color w:val="000000"/>
                <w:kern w:val="0"/>
                <w:sz w:val="22"/>
                <w:szCs w:val="22"/>
                <w:lang w:val="ro-RO" w:eastAsia="en-US" w:bidi="ar-SA"/>
              </w:rPr>
              <w:t>DI</w:t>
            </w:r>
            <w:r w:rsidRPr="00B546C6">
              <w:rPr>
                <w:rFonts w:ascii="Calibri" w:eastAsia="Times New Roman" w:hAnsi="Calibri" w:cs="Calibri"/>
                <w:color w:val="000000"/>
                <w:kern w:val="0"/>
                <w:sz w:val="22"/>
                <w:szCs w:val="22"/>
                <w:lang w:val="ro-RO" w:eastAsia="en-US" w:bidi="ar-SA"/>
              </w:rPr>
              <w:t xml:space="preserve"> </w:t>
            </w:r>
            <w:r w:rsidR="00A21103"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t xml:space="preserve"> </w:t>
            </w:r>
            <w:r w:rsidR="00A21103" w:rsidRPr="00B546C6">
              <w:rPr>
                <w:rFonts w:ascii="Calibri" w:eastAsia="Times New Roman" w:hAnsi="Calibri" w:cs="Calibri"/>
                <w:color w:val="000000"/>
                <w:kern w:val="0"/>
                <w:sz w:val="22"/>
                <w:szCs w:val="22"/>
                <w:lang w:val="ro-RO" w:eastAsia="en-US" w:bidi="ar-SA"/>
              </w:rPr>
              <w:t xml:space="preserve">competențe </w:t>
            </w:r>
            <w:r w:rsidRPr="00B546C6">
              <w:rPr>
                <w:rFonts w:ascii="Calibri" w:eastAsia="Times New Roman" w:hAnsi="Calibri" w:cs="Calibri"/>
                <w:color w:val="000000"/>
                <w:kern w:val="0"/>
                <w:sz w:val="22"/>
                <w:szCs w:val="22"/>
                <w:lang w:val="ro-RO" w:eastAsia="en-US" w:bidi="ar-SA"/>
              </w:rPr>
              <w:t>te</w:t>
            </w:r>
            <w:r w:rsidR="00A21103" w:rsidRPr="00B546C6">
              <w:rPr>
                <w:rFonts w:ascii="Calibri" w:eastAsia="Times New Roman" w:hAnsi="Calibri" w:cs="Calibri"/>
                <w:color w:val="000000"/>
                <w:kern w:val="0"/>
                <w:sz w:val="22"/>
                <w:szCs w:val="22"/>
                <w:lang w:val="ro-RO" w:eastAsia="en-US" w:bidi="ar-SA"/>
              </w:rPr>
              <w:t>hnice</w:t>
            </w:r>
            <w:r w:rsidRPr="00B546C6">
              <w:rPr>
                <w:rFonts w:ascii="Calibri" w:eastAsia="Times New Roman" w:hAnsi="Calibri" w:cs="Calibri"/>
                <w:color w:val="000000"/>
                <w:kern w:val="0"/>
                <w:sz w:val="22"/>
                <w:szCs w:val="22"/>
                <w:lang w:val="ro-RO" w:eastAsia="en-US" w:bidi="ar-SA"/>
              </w:rPr>
              <w:t>;</w:t>
            </w:r>
            <w:r w:rsidRPr="00B546C6">
              <w:rPr>
                <w:rFonts w:ascii="Calibri" w:eastAsia="Times New Roman" w:hAnsi="Calibri" w:cs="Calibri"/>
                <w:color w:val="000000"/>
                <w:kern w:val="0"/>
                <w:sz w:val="22"/>
                <w:szCs w:val="22"/>
                <w:lang w:val="ro-RO" w:eastAsia="en-US" w:bidi="ar-SA"/>
              </w:rPr>
              <w:br/>
              <w:t>- Part</w:t>
            </w:r>
            <w:r w:rsidR="00A21103" w:rsidRPr="00B546C6">
              <w:rPr>
                <w:rFonts w:ascii="Calibri" w:eastAsia="Times New Roman" w:hAnsi="Calibri" w:cs="Calibri"/>
                <w:color w:val="000000"/>
                <w:kern w:val="0"/>
                <w:sz w:val="22"/>
                <w:szCs w:val="22"/>
                <w:lang w:val="ro-RO" w:eastAsia="en-US" w:bidi="ar-SA"/>
              </w:rPr>
              <w:t>e din echipa de c</w:t>
            </w:r>
            <w:r w:rsidR="004231FC" w:rsidRPr="00B546C6">
              <w:rPr>
                <w:rFonts w:ascii="Calibri" w:eastAsia="Times New Roman" w:hAnsi="Calibri" w:cs="Calibri"/>
                <w:color w:val="000000"/>
                <w:kern w:val="0"/>
                <w:sz w:val="22"/>
                <w:szCs w:val="22"/>
                <w:lang w:val="ro-RO" w:eastAsia="en-US" w:bidi="ar-SA"/>
              </w:rPr>
              <w:t>omunicare</w:t>
            </w:r>
            <w:r w:rsidRPr="00B546C6">
              <w:rPr>
                <w:rFonts w:ascii="Calibri" w:eastAsia="Times New Roman" w:hAnsi="Calibri" w:cs="Calibri"/>
                <w:color w:val="000000"/>
                <w:kern w:val="0"/>
                <w:sz w:val="22"/>
                <w:szCs w:val="22"/>
                <w:lang w:val="ro-RO" w:eastAsia="en-US" w:bidi="ar-SA"/>
              </w:rPr>
              <w:t>;</w:t>
            </w:r>
          </w:p>
        </w:tc>
        <w:tc>
          <w:tcPr>
            <w:tcW w:w="441" w:type="pct"/>
            <w:vMerge w:val="restart"/>
            <w:hideMark/>
          </w:tcPr>
          <w:p w14:paraId="017B786E"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t>14</w:t>
            </w:r>
          </w:p>
        </w:tc>
        <w:tc>
          <w:tcPr>
            <w:tcW w:w="449" w:type="pct"/>
            <w:vMerge w:val="restart"/>
            <w:hideMark/>
          </w:tcPr>
          <w:p w14:paraId="78C7D6CB" w14:textId="055FD985"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t xml:space="preserve">4 </w:t>
            </w:r>
            <w:r w:rsidR="00FC4ECF" w:rsidRPr="00B546C6">
              <w:rPr>
                <w:rFonts w:ascii="Calibri" w:eastAsia="Times New Roman" w:hAnsi="Calibri" w:cs="Calibri"/>
                <w:color w:val="000000"/>
                <w:kern w:val="0"/>
                <w:sz w:val="22"/>
                <w:szCs w:val="22"/>
                <w:lang w:val="ro-RO" w:eastAsia="en-US" w:bidi="ar-SA"/>
              </w:rPr>
              <w:t>zile</w:t>
            </w:r>
          </w:p>
        </w:tc>
        <w:tc>
          <w:tcPr>
            <w:tcW w:w="662" w:type="pct"/>
            <w:vMerge w:val="restart"/>
            <w:hideMark/>
          </w:tcPr>
          <w:p w14:paraId="25882ADA" w14:textId="2166B926" w:rsidR="0028701A" w:rsidRPr="00B546C6" w:rsidRDefault="0028701A" w:rsidP="00F2057B">
            <w:pPr>
              <w:suppressAutoHyphens w:val="0"/>
              <w:autoSpaceDN/>
              <w:jc w:val="center"/>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r w:rsidRPr="00B546C6">
              <w:rPr>
                <w:rFonts w:ascii="Calibri" w:eastAsia="Times New Roman" w:hAnsi="Calibri" w:cs="Calibri"/>
                <w:color w:val="000000"/>
                <w:kern w:val="0"/>
                <w:sz w:val="22"/>
                <w:szCs w:val="22"/>
                <w:lang w:val="ro-RO" w:eastAsia="en-US" w:bidi="ar-SA"/>
              </w:rPr>
              <w:t>2021</w:t>
            </w:r>
            <w:r w:rsidRPr="00B546C6">
              <w:rPr>
                <w:rFonts w:ascii="Calibri" w:eastAsia="Times New Roman" w:hAnsi="Calibri" w:cs="Calibri"/>
                <w:color w:val="000000"/>
                <w:kern w:val="0"/>
                <w:sz w:val="22"/>
                <w:szCs w:val="22"/>
                <w:lang w:val="ro-RO" w:eastAsia="en-US" w:bidi="ar-SA"/>
              </w:rPr>
              <w:br/>
              <w:t>(</w:t>
            </w:r>
            <w:r w:rsidR="00320D22" w:rsidRPr="00B546C6">
              <w:rPr>
                <w:rFonts w:ascii="Calibri" w:eastAsia="Times New Roman" w:hAnsi="Calibri" w:cs="Calibri"/>
                <w:color w:val="000000"/>
                <w:kern w:val="0"/>
                <w:sz w:val="22"/>
                <w:szCs w:val="22"/>
                <w:lang w:val="ro-RO" w:eastAsia="en-US" w:bidi="ar-SA"/>
              </w:rPr>
              <w:t>semestrul al 2-lea</w:t>
            </w:r>
            <w:r w:rsidRPr="00B546C6">
              <w:rPr>
                <w:rFonts w:ascii="Calibri" w:eastAsia="Times New Roman" w:hAnsi="Calibri" w:cs="Calibri"/>
                <w:color w:val="000000"/>
                <w:kern w:val="0"/>
                <w:sz w:val="22"/>
                <w:szCs w:val="22"/>
                <w:lang w:val="ro-RO" w:eastAsia="en-US" w:bidi="ar-SA"/>
              </w:rPr>
              <w:t>)</w:t>
            </w:r>
          </w:p>
        </w:tc>
      </w:tr>
      <w:tr w:rsidR="00AF61DF" w:rsidRPr="00B546C6" w14:paraId="56876CAA" w14:textId="77777777" w:rsidTr="00F2057B">
        <w:trPr>
          <w:trHeight w:val="910"/>
        </w:trPr>
        <w:tc>
          <w:tcPr>
            <w:cnfStyle w:val="001000000000" w:firstRow="0" w:lastRow="0" w:firstColumn="1" w:lastColumn="0" w:oddVBand="0" w:evenVBand="0" w:oddHBand="0" w:evenHBand="0" w:firstRowFirstColumn="0" w:firstRowLastColumn="0" w:lastRowFirstColumn="0" w:lastRowLastColumn="0"/>
            <w:tcW w:w="582" w:type="pct"/>
            <w:vMerge/>
            <w:hideMark/>
          </w:tcPr>
          <w:p w14:paraId="561AC4D5"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5BFDFAF1"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kern w:val="0"/>
                <w:sz w:val="22"/>
                <w:szCs w:val="22"/>
                <w:lang w:val="ro-RO" w:eastAsia="en-US" w:bidi="ar-SA"/>
              </w:rPr>
            </w:pPr>
          </w:p>
        </w:tc>
        <w:tc>
          <w:tcPr>
            <w:tcW w:w="1362" w:type="pct"/>
            <w:vMerge/>
            <w:hideMark/>
          </w:tcPr>
          <w:p w14:paraId="3990C80B"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02571555"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61DA0E5B"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0565A6E9"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27C0E7B4"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21A1B2FC" w14:textId="77777777" w:rsidTr="00F2057B">
        <w:trPr>
          <w:cnfStyle w:val="000000100000" w:firstRow="0" w:lastRow="0" w:firstColumn="0" w:lastColumn="0" w:oddVBand="0" w:evenVBand="0" w:oddHBand="1" w:evenHBand="0" w:firstRowFirstColumn="0" w:firstRowLastColumn="0" w:lastRowFirstColumn="0" w:lastRowLastColumn="0"/>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2460943F"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2823EA3D"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kern w:val="0"/>
                <w:sz w:val="22"/>
                <w:szCs w:val="22"/>
                <w:lang w:val="ro-RO" w:eastAsia="en-US" w:bidi="ar-SA"/>
              </w:rPr>
            </w:pPr>
          </w:p>
        </w:tc>
        <w:tc>
          <w:tcPr>
            <w:tcW w:w="1362" w:type="pct"/>
            <w:vMerge/>
            <w:hideMark/>
          </w:tcPr>
          <w:p w14:paraId="04DDE63A"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4FD5FE29"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5F84427C"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6FF775D9"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0370E7C4"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33B1B25A" w14:textId="77777777" w:rsidTr="00F2057B">
        <w:trPr>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535C39C0"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14204A2D"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kern w:val="0"/>
                <w:sz w:val="22"/>
                <w:szCs w:val="22"/>
                <w:lang w:val="ro-RO" w:eastAsia="en-US" w:bidi="ar-SA"/>
              </w:rPr>
            </w:pPr>
          </w:p>
        </w:tc>
        <w:tc>
          <w:tcPr>
            <w:tcW w:w="1362" w:type="pct"/>
            <w:vMerge/>
            <w:hideMark/>
          </w:tcPr>
          <w:p w14:paraId="35CA6881"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3117F3A2"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7EEA4E5C"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7DCD2EAE"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4384D4CD"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2AE411CF" w14:textId="77777777" w:rsidTr="00F2057B">
        <w:trPr>
          <w:cnfStyle w:val="000000100000" w:firstRow="0" w:lastRow="0" w:firstColumn="0" w:lastColumn="0" w:oddVBand="0" w:evenVBand="0" w:oddHBand="1" w:evenHBand="0" w:firstRowFirstColumn="0" w:firstRowLastColumn="0" w:lastRowFirstColumn="0" w:lastRowLastColumn="0"/>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43140362"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71D29486"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kern w:val="0"/>
                <w:sz w:val="22"/>
                <w:szCs w:val="22"/>
                <w:lang w:val="ro-RO" w:eastAsia="en-US" w:bidi="ar-SA"/>
              </w:rPr>
            </w:pPr>
          </w:p>
        </w:tc>
        <w:tc>
          <w:tcPr>
            <w:tcW w:w="1362" w:type="pct"/>
            <w:vMerge/>
            <w:hideMark/>
          </w:tcPr>
          <w:p w14:paraId="3698D549"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203B2E0F"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1962B571"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7AD7682B"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34C43BB3"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482A28FB" w14:textId="77777777" w:rsidTr="00F2057B">
        <w:trPr>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0A8C09CB"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3960712F"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kern w:val="0"/>
                <w:sz w:val="22"/>
                <w:szCs w:val="22"/>
                <w:lang w:val="ro-RO" w:eastAsia="en-US" w:bidi="ar-SA"/>
              </w:rPr>
            </w:pPr>
          </w:p>
        </w:tc>
        <w:tc>
          <w:tcPr>
            <w:tcW w:w="1362" w:type="pct"/>
            <w:vMerge/>
            <w:hideMark/>
          </w:tcPr>
          <w:p w14:paraId="43E2FA01"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759DE1B6"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44E8EBCB"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36AA9B25"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4A0EB075"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69A6A672" w14:textId="77777777" w:rsidTr="00F2057B">
        <w:trPr>
          <w:cnfStyle w:val="000000100000" w:firstRow="0" w:lastRow="0" w:firstColumn="0" w:lastColumn="0" w:oddVBand="0" w:evenVBand="0" w:oddHBand="1" w:evenHBand="0" w:firstRowFirstColumn="0" w:firstRowLastColumn="0" w:lastRowFirstColumn="0" w:lastRowLastColumn="0"/>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147306AB"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1BD38DAA"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kern w:val="0"/>
                <w:sz w:val="22"/>
                <w:szCs w:val="22"/>
                <w:lang w:val="ro-RO" w:eastAsia="en-US" w:bidi="ar-SA"/>
              </w:rPr>
            </w:pPr>
          </w:p>
        </w:tc>
        <w:tc>
          <w:tcPr>
            <w:tcW w:w="1362" w:type="pct"/>
            <w:vMerge/>
            <w:hideMark/>
          </w:tcPr>
          <w:p w14:paraId="1DEE676F"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5E02DB66"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2EA7BC3C"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73ED1E03"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6AA55F95"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717C83B7" w14:textId="77777777" w:rsidTr="00F2057B">
        <w:trPr>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394C4CFD"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3F325D21"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kern w:val="0"/>
                <w:sz w:val="22"/>
                <w:szCs w:val="22"/>
                <w:lang w:val="ro-RO" w:eastAsia="en-US" w:bidi="ar-SA"/>
              </w:rPr>
            </w:pPr>
          </w:p>
        </w:tc>
        <w:tc>
          <w:tcPr>
            <w:tcW w:w="1362" w:type="pct"/>
            <w:vMerge/>
            <w:hideMark/>
          </w:tcPr>
          <w:p w14:paraId="0A2B7EF4"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41B20073"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64C82340"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6CFD4888"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4BD47407"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308D7F58" w14:textId="77777777" w:rsidTr="00F2057B">
        <w:trPr>
          <w:cnfStyle w:val="000000100000" w:firstRow="0" w:lastRow="0" w:firstColumn="0" w:lastColumn="0" w:oddVBand="0" w:evenVBand="0" w:oddHBand="1" w:evenHBand="0" w:firstRowFirstColumn="0" w:firstRowLastColumn="0" w:lastRowFirstColumn="0" w:lastRowLastColumn="0"/>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50D5FB24"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3C107111"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kern w:val="0"/>
                <w:sz w:val="22"/>
                <w:szCs w:val="22"/>
                <w:lang w:val="ro-RO" w:eastAsia="en-US" w:bidi="ar-SA"/>
              </w:rPr>
            </w:pPr>
          </w:p>
        </w:tc>
        <w:tc>
          <w:tcPr>
            <w:tcW w:w="1362" w:type="pct"/>
            <w:vMerge/>
            <w:hideMark/>
          </w:tcPr>
          <w:p w14:paraId="5DCE5C9C"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50C3B8CB"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7F9521B4"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173AEE0E"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4ACB45B5"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2D79DF4A" w14:textId="77777777" w:rsidTr="00F2057B">
        <w:trPr>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3F5B3101"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2873CBA1"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kern w:val="0"/>
                <w:sz w:val="22"/>
                <w:szCs w:val="22"/>
                <w:lang w:val="ro-RO" w:eastAsia="en-US" w:bidi="ar-SA"/>
              </w:rPr>
            </w:pPr>
          </w:p>
        </w:tc>
        <w:tc>
          <w:tcPr>
            <w:tcW w:w="1362" w:type="pct"/>
            <w:vMerge/>
            <w:hideMark/>
          </w:tcPr>
          <w:p w14:paraId="7D57B846"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29455F00"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655A495B"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53BD1767"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1837A11D"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72951FF8" w14:textId="77777777" w:rsidTr="00F2057B">
        <w:trPr>
          <w:cnfStyle w:val="000000100000" w:firstRow="0" w:lastRow="0" w:firstColumn="0" w:lastColumn="0" w:oddVBand="0" w:evenVBand="0" w:oddHBand="1" w:evenHBand="0" w:firstRowFirstColumn="0" w:firstRowLastColumn="0" w:lastRowFirstColumn="0" w:lastRowLastColumn="0"/>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3777D860"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0BB4A116"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kern w:val="0"/>
                <w:sz w:val="22"/>
                <w:szCs w:val="22"/>
                <w:lang w:val="ro-RO" w:eastAsia="en-US" w:bidi="ar-SA"/>
              </w:rPr>
            </w:pPr>
          </w:p>
        </w:tc>
        <w:tc>
          <w:tcPr>
            <w:tcW w:w="1362" w:type="pct"/>
            <w:vMerge/>
            <w:hideMark/>
          </w:tcPr>
          <w:p w14:paraId="2B94840A"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7B9A2C33"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649EA60C"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35550E93"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1B1CECAE"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03B8AC3F" w14:textId="77777777" w:rsidTr="00F2057B">
        <w:trPr>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5DF85338"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1A9D7B5D"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kern w:val="0"/>
                <w:sz w:val="22"/>
                <w:szCs w:val="22"/>
                <w:lang w:val="ro-RO" w:eastAsia="en-US" w:bidi="ar-SA"/>
              </w:rPr>
            </w:pPr>
          </w:p>
        </w:tc>
        <w:tc>
          <w:tcPr>
            <w:tcW w:w="1362" w:type="pct"/>
            <w:vMerge/>
            <w:hideMark/>
          </w:tcPr>
          <w:p w14:paraId="26926778"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59982169"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3C46A98A"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7DE2D84A"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029081D4"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3A52761E" w14:textId="77777777" w:rsidTr="00F2057B">
        <w:trPr>
          <w:cnfStyle w:val="000000100000" w:firstRow="0" w:lastRow="0" w:firstColumn="0" w:lastColumn="0" w:oddVBand="0" w:evenVBand="0" w:oddHBand="1" w:evenHBand="0" w:firstRowFirstColumn="0" w:firstRowLastColumn="0" w:lastRowFirstColumn="0" w:lastRowLastColumn="0"/>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5EB4ADFF"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548409EB"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kern w:val="0"/>
                <w:sz w:val="22"/>
                <w:szCs w:val="22"/>
                <w:lang w:val="ro-RO" w:eastAsia="en-US" w:bidi="ar-SA"/>
              </w:rPr>
            </w:pPr>
          </w:p>
        </w:tc>
        <w:tc>
          <w:tcPr>
            <w:tcW w:w="1362" w:type="pct"/>
            <w:vMerge/>
            <w:hideMark/>
          </w:tcPr>
          <w:p w14:paraId="687D66FE"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2DE50A52"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46C9C2C8"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45424813"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1AD3DD71"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36EE1A3C" w14:textId="77777777" w:rsidTr="00F2057B">
        <w:trPr>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088A389D"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39AA9F19"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kern w:val="0"/>
                <w:sz w:val="22"/>
                <w:szCs w:val="22"/>
                <w:lang w:val="ro-RO" w:eastAsia="en-US" w:bidi="ar-SA"/>
              </w:rPr>
            </w:pPr>
          </w:p>
        </w:tc>
        <w:tc>
          <w:tcPr>
            <w:tcW w:w="1362" w:type="pct"/>
            <w:vMerge/>
            <w:hideMark/>
          </w:tcPr>
          <w:p w14:paraId="61A66789"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47DECA5C"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49061239"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08F5F6A4"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5F03B490"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7D415BB1" w14:textId="77777777" w:rsidTr="00F2057B">
        <w:trPr>
          <w:cnfStyle w:val="000000100000" w:firstRow="0" w:lastRow="0" w:firstColumn="0" w:lastColumn="0" w:oddVBand="0" w:evenVBand="0" w:oddHBand="1" w:evenHBand="0" w:firstRowFirstColumn="0" w:firstRowLastColumn="0" w:lastRowFirstColumn="0" w:lastRowLastColumn="0"/>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67713ED8"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7E84D682"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kern w:val="0"/>
                <w:sz w:val="22"/>
                <w:szCs w:val="22"/>
                <w:lang w:val="ro-RO" w:eastAsia="en-US" w:bidi="ar-SA"/>
              </w:rPr>
            </w:pPr>
          </w:p>
        </w:tc>
        <w:tc>
          <w:tcPr>
            <w:tcW w:w="1362" w:type="pct"/>
            <w:vMerge/>
            <w:hideMark/>
          </w:tcPr>
          <w:p w14:paraId="49262499"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5756E6A9"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3BDBBC82"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77DB9C44"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3F06E320"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754495A1" w14:textId="77777777" w:rsidTr="00F2057B">
        <w:trPr>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4F67A0BE"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558E7436"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kern w:val="0"/>
                <w:sz w:val="22"/>
                <w:szCs w:val="22"/>
                <w:lang w:val="ro-RO" w:eastAsia="en-US" w:bidi="ar-SA"/>
              </w:rPr>
            </w:pPr>
          </w:p>
        </w:tc>
        <w:tc>
          <w:tcPr>
            <w:tcW w:w="1362" w:type="pct"/>
            <w:vMerge/>
            <w:hideMark/>
          </w:tcPr>
          <w:p w14:paraId="550D17A1"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7250576C"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0F36C592"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434624EA"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75030BA8"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34EA7B55" w14:textId="77777777" w:rsidTr="00F2057B">
        <w:trPr>
          <w:cnfStyle w:val="000000100000" w:firstRow="0" w:lastRow="0" w:firstColumn="0" w:lastColumn="0" w:oddVBand="0" w:evenVBand="0" w:oddHBand="1" w:evenHBand="0" w:firstRowFirstColumn="0" w:firstRowLastColumn="0" w:lastRowFirstColumn="0" w:lastRowLastColumn="0"/>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632D3061"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57A5F2D9"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kern w:val="0"/>
                <w:sz w:val="22"/>
                <w:szCs w:val="22"/>
                <w:lang w:val="ro-RO" w:eastAsia="en-US" w:bidi="ar-SA"/>
              </w:rPr>
            </w:pPr>
          </w:p>
        </w:tc>
        <w:tc>
          <w:tcPr>
            <w:tcW w:w="1362" w:type="pct"/>
            <w:vMerge/>
            <w:hideMark/>
          </w:tcPr>
          <w:p w14:paraId="1462411B"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18686D39"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7932D0F6"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2D87627B"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3DD9DEED" w14:textId="77777777" w:rsidR="0028701A" w:rsidRPr="00B546C6" w:rsidRDefault="0028701A" w:rsidP="00F2057B">
            <w:pPr>
              <w:suppressAutoHyphens w:val="0"/>
              <w:autoSpaceDN/>
              <w:textAlignment w:val="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r w:rsidR="00AF61DF" w:rsidRPr="00B546C6" w14:paraId="7940E390" w14:textId="77777777" w:rsidTr="00F2057B">
        <w:trPr>
          <w:trHeight w:val="458"/>
        </w:trPr>
        <w:tc>
          <w:tcPr>
            <w:cnfStyle w:val="001000000000" w:firstRow="0" w:lastRow="0" w:firstColumn="1" w:lastColumn="0" w:oddVBand="0" w:evenVBand="0" w:oddHBand="0" w:evenHBand="0" w:firstRowFirstColumn="0" w:firstRowLastColumn="0" w:lastRowFirstColumn="0" w:lastRowLastColumn="0"/>
            <w:tcW w:w="582" w:type="pct"/>
            <w:vMerge/>
            <w:hideMark/>
          </w:tcPr>
          <w:p w14:paraId="228A4E7D" w14:textId="77777777" w:rsidR="0028701A" w:rsidRPr="00B546C6" w:rsidRDefault="0028701A" w:rsidP="00F2057B">
            <w:pPr>
              <w:suppressAutoHyphens w:val="0"/>
              <w:autoSpaceDN/>
              <w:textAlignment w:val="auto"/>
              <w:rPr>
                <w:rFonts w:ascii="Calibri" w:eastAsia="Times New Roman" w:hAnsi="Calibri" w:cs="Calibri"/>
                <w:color w:val="2F5496"/>
                <w:kern w:val="0"/>
                <w:sz w:val="22"/>
                <w:szCs w:val="22"/>
                <w:lang w:val="ro-RO" w:eastAsia="en-US" w:bidi="ar-SA"/>
              </w:rPr>
            </w:pPr>
          </w:p>
        </w:tc>
        <w:tc>
          <w:tcPr>
            <w:tcW w:w="839" w:type="pct"/>
            <w:vMerge/>
            <w:hideMark/>
          </w:tcPr>
          <w:p w14:paraId="2EF1C663"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kern w:val="0"/>
                <w:sz w:val="22"/>
                <w:szCs w:val="22"/>
                <w:lang w:val="ro-RO" w:eastAsia="en-US" w:bidi="ar-SA"/>
              </w:rPr>
            </w:pPr>
          </w:p>
        </w:tc>
        <w:tc>
          <w:tcPr>
            <w:tcW w:w="1362" w:type="pct"/>
            <w:vMerge/>
            <w:hideMark/>
          </w:tcPr>
          <w:p w14:paraId="0C54878E"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5" w:type="pct"/>
            <w:vMerge/>
            <w:hideMark/>
          </w:tcPr>
          <w:p w14:paraId="21E0FFEB"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1" w:type="pct"/>
            <w:vMerge/>
            <w:hideMark/>
          </w:tcPr>
          <w:p w14:paraId="4FC6B017"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449" w:type="pct"/>
            <w:vMerge/>
            <w:hideMark/>
          </w:tcPr>
          <w:p w14:paraId="145E3468"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c>
          <w:tcPr>
            <w:tcW w:w="662" w:type="pct"/>
            <w:vMerge/>
            <w:hideMark/>
          </w:tcPr>
          <w:p w14:paraId="7D0D2948" w14:textId="77777777" w:rsidR="0028701A" w:rsidRPr="00B546C6" w:rsidRDefault="0028701A" w:rsidP="00F2057B">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22"/>
                <w:szCs w:val="22"/>
                <w:lang w:val="ro-RO" w:eastAsia="en-US" w:bidi="ar-SA"/>
              </w:rPr>
            </w:pPr>
          </w:p>
        </w:tc>
      </w:tr>
    </w:tbl>
    <w:p w14:paraId="0FD38D62" w14:textId="77777777" w:rsidR="002A43DC" w:rsidRPr="00B546C6" w:rsidRDefault="002A43DC" w:rsidP="002E54E2">
      <w:pPr>
        <w:rPr>
          <w:lang w:val="ro-RO"/>
        </w:rPr>
        <w:sectPr w:rsidR="002A43DC" w:rsidRPr="00B546C6" w:rsidSect="00B53EB9">
          <w:pgSz w:w="15840" w:h="12240" w:orient="landscape"/>
          <w:pgMar w:top="1440" w:right="1440" w:bottom="1440" w:left="1440" w:header="720" w:footer="720" w:gutter="0"/>
          <w:cols w:space="720"/>
          <w:docGrid w:linePitch="360"/>
        </w:sectPr>
      </w:pPr>
    </w:p>
    <w:p w14:paraId="27144D55" w14:textId="3EF234F0" w:rsidR="005C5D72" w:rsidRPr="007B23E5" w:rsidRDefault="00FC4ECF" w:rsidP="007B23E5">
      <w:pPr>
        <w:pStyle w:val="Heading2"/>
        <w:rPr>
          <w:color w:val="4472C4" w:themeColor="accent1"/>
          <w:lang w:val="ro-RO"/>
        </w:rPr>
      </w:pPr>
      <w:bookmarkStart w:id="34" w:name="_Toc142562095"/>
      <w:r w:rsidRPr="007B23E5">
        <w:rPr>
          <w:color w:val="4472C4" w:themeColor="accent1"/>
          <w:lang w:val="ro-RO"/>
        </w:rPr>
        <w:lastRenderedPageBreak/>
        <w:t>ANEXA</w:t>
      </w:r>
      <w:r w:rsidR="008971B6" w:rsidRPr="007B23E5">
        <w:rPr>
          <w:color w:val="4472C4" w:themeColor="accent1"/>
          <w:lang w:val="ro-RO"/>
        </w:rPr>
        <w:t xml:space="preserve"> 1 B </w:t>
      </w:r>
      <w:r w:rsidR="005C5D72" w:rsidRPr="007B23E5">
        <w:rPr>
          <w:color w:val="4472C4" w:themeColor="accent1"/>
          <w:lang w:val="ro-RO"/>
        </w:rPr>
        <w:t>Monitori</w:t>
      </w:r>
      <w:r w:rsidR="007630DD" w:rsidRPr="007B23E5">
        <w:rPr>
          <w:color w:val="4472C4" w:themeColor="accent1"/>
          <w:lang w:val="ro-RO"/>
        </w:rPr>
        <w:t xml:space="preserve">zarea Modului de </w:t>
      </w:r>
      <w:r w:rsidR="00F623A1" w:rsidRPr="007B23E5">
        <w:rPr>
          <w:color w:val="4472C4" w:themeColor="accent1"/>
          <w:lang w:val="ro-RO"/>
        </w:rPr>
        <w:t>Implementare</w:t>
      </w:r>
      <w:r w:rsidR="007630DD" w:rsidRPr="007B23E5">
        <w:rPr>
          <w:color w:val="4472C4" w:themeColor="accent1"/>
          <w:lang w:val="ro-RO"/>
        </w:rPr>
        <w:t xml:space="preserve"> </w:t>
      </w:r>
      <w:r w:rsidR="00F623A1" w:rsidRPr="007B23E5">
        <w:rPr>
          <w:color w:val="4472C4" w:themeColor="accent1"/>
          <w:lang w:val="ro-RO"/>
        </w:rPr>
        <w:t xml:space="preserve">a </w:t>
      </w:r>
      <w:r w:rsidR="007630DD" w:rsidRPr="007B23E5">
        <w:rPr>
          <w:color w:val="4472C4" w:themeColor="accent1"/>
          <w:lang w:val="ro-RO"/>
        </w:rPr>
        <w:t xml:space="preserve">Planului de Formare </w:t>
      </w:r>
      <w:r w:rsidR="00FD544A" w:rsidRPr="007B23E5">
        <w:rPr>
          <w:color w:val="4472C4" w:themeColor="accent1"/>
          <w:lang w:val="ro-RO"/>
        </w:rPr>
        <w:t xml:space="preserve">- </w:t>
      </w:r>
      <w:r w:rsidR="007630DD" w:rsidRPr="007B23E5">
        <w:rPr>
          <w:color w:val="4472C4" w:themeColor="accent1"/>
          <w:lang w:val="ro-RO"/>
        </w:rPr>
        <w:t>Model</w:t>
      </w:r>
      <w:bookmarkEnd w:id="34"/>
    </w:p>
    <w:p w14:paraId="4F463EC4" w14:textId="54E2C928" w:rsidR="005C5D72" w:rsidRPr="00B546C6" w:rsidRDefault="005C5D72" w:rsidP="005C5D72">
      <w:pPr>
        <w:rPr>
          <w:rFonts w:hint="eastAsia"/>
          <w:lang w:val="ro-RO"/>
        </w:rPr>
      </w:pPr>
    </w:p>
    <w:tbl>
      <w:tblPr>
        <w:tblStyle w:val="TableGrid"/>
        <w:tblW w:w="9985" w:type="dxa"/>
        <w:tblLayout w:type="fixed"/>
        <w:tblLook w:val="04A0" w:firstRow="1" w:lastRow="0" w:firstColumn="1" w:lastColumn="0" w:noHBand="0" w:noVBand="1"/>
      </w:tblPr>
      <w:tblGrid>
        <w:gridCol w:w="1854"/>
        <w:gridCol w:w="2691"/>
        <w:gridCol w:w="2470"/>
        <w:gridCol w:w="1710"/>
        <w:gridCol w:w="1260"/>
      </w:tblGrid>
      <w:tr w:rsidR="00EB0129" w:rsidRPr="00B546C6" w14:paraId="6ACBDEB4" w14:textId="77777777" w:rsidTr="00D71661">
        <w:trPr>
          <w:tblHeader/>
        </w:trPr>
        <w:tc>
          <w:tcPr>
            <w:tcW w:w="1854" w:type="dxa"/>
            <w:shd w:val="clear" w:color="auto" w:fill="FFF2CC" w:themeFill="accent4" w:themeFillTint="33"/>
            <w:vAlign w:val="center"/>
          </w:tcPr>
          <w:p w14:paraId="5D6C8A99" w14:textId="7DEBC3AD" w:rsidR="00EB0129" w:rsidRPr="00B546C6" w:rsidRDefault="00EB0129" w:rsidP="007630DD">
            <w:pPr>
              <w:jc w:val="center"/>
              <w:rPr>
                <w:rFonts w:asciiTheme="minorHAnsi" w:hAnsiTheme="minorHAnsi" w:cstheme="minorHAnsi"/>
                <w:b/>
                <w:bCs/>
                <w:color w:val="2F5496" w:themeColor="accent1" w:themeShade="BF"/>
                <w:sz w:val="22"/>
                <w:szCs w:val="22"/>
                <w:lang w:val="ro-RO"/>
              </w:rPr>
            </w:pPr>
            <w:r w:rsidRPr="00B546C6">
              <w:rPr>
                <w:rFonts w:asciiTheme="minorHAnsi" w:hAnsiTheme="minorHAnsi" w:cstheme="minorHAnsi"/>
                <w:b/>
                <w:bCs/>
                <w:color w:val="2F5496" w:themeColor="accent1" w:themeShade="BF"/>
                <w:sz w:val="22"/>
                <w:szCs w:val="22"/>
                <w:lang w:val="ro-RO"/>
              </w:rPr>
              <w:t>T</w:t>
            </w:r>
            <w:r w:rsidR="007630DD" w:rsidRPr="00B546C6">
              <w:rPr>
                <w:rFonts w:asciiTheme="minorHAnsi" w:hAnsiTheme="minorHAnsi" w:cstheme="minorHAnsi"/>
                <w:b/>
                <w:bCs/>
                <w:color w:val="2F5496" w:themeColor="accent1" w:themeShade="BF"/>
                <w:sz w:val="22"/>
                <w:szCs w:val="22"/>
                <w:lang w:val="ro-RO"/>
              </w:rPr>
              <w:t>ipuri de indicatori</w:t>
            </w:r>
          </w:p>
        </w:tc>
        <w:tc>
          <w:tcPr>
            <w:tcW w:w="2691" w:type="dxa"/>
            <w:shd w:val="clear" w:color="auto" w:fill="FFF2CC" w:themeFill="accent4" w:themeFillTint="33"/>
            <w:vAlign w:val="center"/>
          </w:tcPr>
          <w:p w14:paraId="280DF663" w14:textId="77777777" w:rsidR="00EB0129" w:rsidRPr="00B546C6" w:rsidRDefault="00EB0129" w:rsidP="00D71661">
            <w:pPr>
              <w:jc w:val="center"/>
              <w:rPr>
                <w:rFonts w:asciiTheme="minorHAnsi" w:hAnsiTheme="minorHAnsi" w:cstheme="minorHAnsi"/>
                <w:b/>
                <w:bCs/>
                <w:color w:val="2F5496" w:themeColor="accent1" w:themeShade="BF"/>
                <w:sz w:val="22"/>
                <w:szCs w:val="22"/>
                <w:lang w:val="ro-RO"/>
              </w:rPr>
            </w:pPr>
            <w:r w:rsidRPr="00B546C6">
              <w:rPr>
                <w:rFonts w:asciiTheme="minorHAnsi" w:hAnsiTheme="minorHAnsi" w:cstheme="minorHAnsi"/>
                <w:b/>
                <w:bCs/>
                <w:color w:val="2F5496" w:themeColor="accent1" w:themeShade="BF"/>
                <w:sz w:val="22"/>
                <w:szCs w:val="22"/>
                <w:lang w:val="ro-RO"/>
              </w:rPr>
              <w:t>Indicator</w:t>
            </w:r>
          </w:p>
        </w:tc>
        <w:tc>
          <w:tcPr>
            <w:tcW w:w="2470" w:type="dxa"/>
            <w:shd w:val="clear" w:color="auto" w:fill="FFF2CC" w:themeFill="accent4" w:themeFillTint="33"/>
            <w:vAlign w:val="center"/>
          </w:tcPr>
          <w:p w14:paraId="3AB1EF89" w14:textId="11796BDE" w:rsidR="00EB0129" w:rsidRPr="00B546C6" w:rsidRDefault="00EB0129" w:rsidP="007630DD">
            <w:pPr>
              <w:jc w:val="center"/>
              <w:rPr>
                <w:rFonts w:asciiTheme="minorHAnsi" w:hAnsiTheme="minorHAnsi" w:cstheme="minorHAnsi"/>
                <w:b/>
                <w:bCs/>
                <w:color w:val="2F5496" w:themeColor="accent1" w:themeShade="BF"/>
                <w:sz w:val="22"/>
                <w:szCs w:val="22"/>
                <w:lang w:val="ro-RO"/>
              </w:rPr>
            </w:pPr>
            <w:r w:rsidRPr="00B546C6">
              <w:rPr>
                <w:rFonts w:asciiTheme="minorHAnsi" w:hAnsiTheme="minorHAnsi" w:cstheme="minorHAnsi"/>
                <w:b/>
                <w:bCs/>
                <w:color w:val="2F5496" w:themeColor="accent1" w:themeShade="BF"/>
                <w:sz w:val="22"/>
                <w:szCs w:val="22"/>
                <w:lang w:val="ro-RO"/>
              </w:rPr>
              <w:t>Unit</w:t>
            </w:r>
            <w:r w:rsidR="007630DD" w:rsidRPr="00B546C6">
              <w:rPr>
                <w:rFonts w:asciiTheme="minorHAnsi" w:hAnsiTheme="minorHAnsi" w:cstheme="minorHAnsi"/>
                <w:b/>
                <w:bCs/>
                <w:color w:val="2F5496" w:themeColor="accent1" w:themeShade="BF"/>
                <w:sz w:val="22"/>
                <w:szCs w:val="22"/>
                <w:lang w:val="ro-RO"/>
              </w:rPr>
              <w:t>atea de măsură</w:t>
            </w:r>
          </w:p>
        </w:tc>
        <w:tc>
          <w:tcPr>
            <w:tcW w:w="1710" w:type="dxa"/>
            <w:shd w:val="clear" w:color="auto" w:fill="FFF2CC" w:themeFill="accent4" w:themeFillTint="33"/>
            <w:vAlign w:val="center"/>
          </w:tcPr>
          <w:p w14:paraId="573F1DC1" w14:textId="26439D33" w:rsidR="00EB0129" w:rsidRPr="00B546C6" w:rsidRDefault="00EB0129" w:rsidP="00D71661">
            <w:pPr>
              <w:jc w:val="center"/>
              <w:rPr>
                <w:rFonts w:asciiTheme="minorHAnsi" w:hAnsiTheme="minorHAnsi" w:cstheme="minorHAnsi"/>
                <w:b/>
                <w:bCs/>
                <w:color w:val="2F5496" w:themeColor="accent1" w:themeShade="BF"/>
                <w:sz w:val="22"/>
                <w:szCs w:val="22"/>
                <w:lang w:val="ro-RO"/>
              </w:rPr>
            </w:pPr>
            <w:r w:rsidRPr="00B546C6">
              <w:rPr>
                <w:rFonts w:asciiTheme="minorHAnsi" w:hAnsiTheme="minorHAnsi" w:cstheme="minorHAnsi"/>
                <w:b/>
                <w:bCs/>
                <w:color w:val="2F5496" w:themeColor="accent1" w:themeShade="BF"/>
                <w:sz w:val="22"/>
                <w:szCs w:val="22"/>
                <w:lang w:val="ro-RO"/>
              </w:rPr>
              <w:t>V</w:t>
            </w:r>
            <w:r w:rsidR="007630DD" w:rsidRPr="00B546C6">
              <w:rPr>
                <w:rFonts w:asciiTheme="minorHAnsi" w:hAnsiTheme="minorHAnsi" w:cstheme="minorHAnsi"/>
                <w:b/>
                <w:bCs/>
                <w:color w:val="2F5496" w:themeColor="accent1" w:themeShade="BF"/>
                <w:sz w:val="22"/>
                <w:szCs w:val="22"/>
                <w:lang w:val="ro-RO"/>
              </w:rPr>
              <w:t>aloarea</w:t>
            </w:r>
          </w:p>
        </w:tc>
        <w:tc>
          <w:tcPr>
            <w:tcW w:w="1260" w:type="dxa"/>
            <w:shd w:val="clear" w:color="auto" w:fill="FFF2CC" w:themeFill="accent4" w:themeFillTint="33"/>
            <w:vAlign w:val="center"/>
          </w:tcPr>
          <w:p w14:paraId="2B655DCA" w14:textId="3DF0FBB8" w:rsidR="00EB0129" w:rsidRPr="00B546C6" w:rsidRDefault="007630DD" w:rsidP="00D71661">
            <w:pPr>
              <w:jc w:val="center"/>
              <w:rPr>
                <w:rFonts w:asciiTheme="minorHAnsi" w:hAnsiTheme="minorHAnsi" w:cstheme="minorHAnsi"/>
                <w:b/>
                <w:bCs/>
                <w:color w:val="2F5496" w:themeColor="accent1" w:themeShade="BF"/>
                <w:sz w:val="22"/>
                <w:szCs w:val="22"/>
                <w:lang w:val="ro-RO"/>
              </w:rPr>
            </w:pPr>
            <w:r w:rsidRPr="00B546C6">
              <w:rPr>
                <w:rFonts w:asciiTheme="minorHAnsi" w:hAnsiTheme="minorHAnsi" w:cstheme="minorHAnsi"/>
                <w:b/>
                <w:bCs/>
                <w:color w:val="2F5496" w:themeColor="accent1" w:themeShade="BF"/>
                <w:sz w:val="22"/>
                <w:szCs w:val="22"/>
                <w:lang w:val="ro-RO"/>
              </w:rPr>
              <w:t>Ținta</w:t>
            </w:r>
            <w:r w:rsidR="00EB0129" w:rsidRPr="00B546C6">
              <w:rPr>
                <w:color w:val="2F5496" w:themeColor="accent1" w:themeShade="BF"/>
                <w:vertAlign w:val="superscript"/>
                <w:lang w:val="ro-RO"/>
              </w:rPr>
              <w:footnoteReference w:id="36"/>
            </w:r>
          </w:p>
        </w:tc>
      </w:tr>
      <w:tr w:rsidR="00EB0129" w:rsidRPr="00B546C6" w14:paraId="64F86E96" w14:textId="77777777" w:rsidTr="005A1409">
        <w:tc>
          <w:tcPr>
            <w:tcW w:w="9985" w:type="dxa"/>
            <w:gridSpan w:val="5"/>
            <w:vAlign w:val="bottom"/>
          </w:tcPr>
          <w:p w14:paraId="2A2B94CE" w14:textId="1C4DDE66" w:rsidR="00EB0129" w:rsidRPr="00B546C6" w:rsidRDefault="00D65126" w:rsidP="00D65126">
            <w:pPr>
              <w:pStyle w:val="ListParagraph"/>
              <w:ind w:left="160"/>
              <w:rPr>
                <w:rFonts w:cstheme="minorHAnsi"/>
                <w:b/>
                <w:bCs/>
                <w:i/>
                <w:iCs/>
                <w:color w:val="2F5496" w:themeColor="accent1" w:themeShade="BF"/>
                <w:lang w:val="ro-RO"/>
              </w:rPr>
            </w:pPr>
            <w:r w:rsidRPr="00B546C6">
              <w:rPr>
                <w:rFonts w:cstheme="minorHAnsi"/>
                <w:b/>
                <w:bCs/>
                <w:i/>
                <w:iCs/>
                <w:color w:val="2F5496" w:themeColor="accent1" w:themeShade="BF"/>
                <w:lang w:val="ro-RO"/>
              </w:rPr>
              <w:t>Indicatori de rezultat pe termen scurt</w:t>
            </w:r>
            <w:r w:rsidR="00EB0129" w:rsidRPr="00B546C6">
              <w:rPr>
                <w:rFonts w:cstheme="minorHAnsi"/>
                <w:b/>
                <w:bCs/>
                <w:i/>
                <w:iCs/>
                <w:color w:val="2F5496" w:themeColor="accent1" w:themeShade="BF"/>
                <w:lang w:val="ro-RO"/>
              </w:rPr>
              <w:t xml:space="preserve"> (STRI)</w:t>
            </w:r>
          </w:p>
        </w:tc>
      </w:tr>
      <w:tr w:rsidR="00EB0129" w:rsidRPr="00B546C6" w14:paraId="2C07A81B" w14:textId="77777777" w:rsidTr="00D71661">
        <w:tc>
          <w:tcPr>
            <w:tcW w:w="1854" w:type="dxa"/>
            <w:vAlign w:val="center"/>
          </w:tcPr>
          <w:p w14:paraId="29B762D6" w14:textId="77777777" w:rsidR="00EB0129" w:rsidRPr="00B546C6" w:rsidRDefault="00EB0129" w:rsidP="00D71661">
            <w:pPr>
              <w:pStyle w:val="ListParagraph"/>
              <w:ind w:left="160"/>
              <w:rPr>
                <w:rFonts w:cstheme="minorHAnsi"/>
                <w:b/>
                <w:bCs/>
                <w:color w:val="2F5496" w:themeColor="accent1" w:themeShade="BF"/>
                <w:lang w:val="ro-RO"/>
              </w:rPr>
            </w:pPr>
          </w:p>
        </w:tc>
        <w:tc>
          <w:tcPr>
            <w:tcW w:w="2691" w:type="dxa"/>
            <w:vAlign w:val="center"/>
          </w:tcPr>
          <w:p w14:paraId="7B576642" w14:textId="01CFBBBB" w:rsidR="00EB0129" w:rsidRPr="00B546C6" w:rsidRDefault="00D65126" w:rsidP="00D65126">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Număr t</w:t>
            </w:r>
            <w:r w:rsidR="00EB0129" w:rsidRPr="00B546C6">
              <w:rPr>
                <w:rFonts w:cstheme="minorHAnsi"/>
                <w:b/>
                <w:bCs/>
                <w:color w:val="2F5496" w:themeColor="accent1" w:themeShade="BF"/>
                <w:lang w:val="ro-RO"/>
              </w:rPr>
              <w:t xml:space="preserve">otal </w:t>
            </w:r>
            <w:r w:rsidRPr="00B546C6">
              <w:rPr>
                <w:rFonts w:cstheme="minorHAnsi"/>
                <w:b/>
                <w:bCs/>
                <w:color w:val="2F5496" w:themeColor="accent1" w:themeShade="BF"/>
                <w:lang w:val="ro-RO"/>
              </w:rPr>
              <w:t xml:space="preserve">de </w:t>
            </w:r>
            <w:r w:rsidR="00FC4ECF" w:rsidRPr="00B546C6">
              <w:rPr>
                <w:rFonts w:cstheme="minorHAnsi"/>
                <w:b/>
                <w:bCs/>
                <w:color w:val="2F5496" w:themeColor="accent1" w:themeShade="BF"/>
                <w:lang w:val="ro-RO"/>
              </w:rPr>
              <w:t>participanți</w:t>
            </w:r>
            <w:r w:rsidR="00EB0129" w:rsidRPr="00B546C6">
              <w:rPr>
                <w:b/>
                <w:bCs/>
                <w:color w:val="2F5496" w:themeColor="accent1" w:themeShade="BF"/>
                <w:vertAlign w:val="superscript"/>
                <w:lang w:val="ro-RO"/>
              </w:rPr>
              <w:footnoteReference w:id="37"/>
            </w:r>
            <w:r w:rsidRPr="00B546C6">
              <w:rPr>
                <w:rFonts w:cstheme="minorHAnsi"/>
                <w:b/>
                <w:bCs/>
                <w:color w:val="2F5496" w:themeColor="accent1" w:themeShade="BF"/>
                <w:lang w:val="ro-RO"/>
              </w:rPr>
              <w:t xml:space="preserve"> planificat</w:t>
            </w:r>
          </w:p>
        </w:tc>
        <w:tc>
          <w:tcPr>
            <w:tcW w:w="2470" w:type="dxa"/>
            <w:vAlign w:val="center"/>
          </w:tcPr>
          <w:p w14:paraId="62FAECDB" w14:textId="49E0D48E" w:rsidR="00EB0129" w:rsidRPr="00B546C6" w:rsidRDefault="00EB0129" w:rsidP="007630DD">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Num</w:t>
            </w:r>
            <w:r w:rsidR="007630DD" w:rsidRPr="00B546C6">
              <w:rPr>
                <w:rFonts w:cstheme="minorHAnsi"/>
                <w:b/>
                <w:bCs/>
                <w:color w:val="2F5496" w:themeColor="accent1" w:themeShade="BF"/>
                <w:lang w:val="ro-RO"/>
              </w:rPr>
              <w:t>ăr</w:t>
            </w:r>
          </w:p>
        </w:tc>
        <w:tc>
          <w:tcPr>
            <w:tcW w:w="1710" w:type="dxa"/>
            <w:vAlign w:val="center"/>
          </w:tcPr>
          <w:p w14:paraId="4F5D8990" w14:textId="00FC06DD" w:rsidR="00EB0129" w:rsidRPr="00B546C6" w:rsidRDefault="00EB0129" w:rsidP="00D71661">
            <w:pPr>
              <w:pStyle w:val="ListParagraph"/>
              <w:ind w:left="160"/>
              <w:rPr>
                <w:rFonts w:cstheme="minorHAnsi"/>
                <w:b/>
                <w:bCs/>
                <w:color w:val="2F5496" w:themeColor="accent1" w:themeShade="BF"/>
                <w:lang w:val="ro-RO"/>
              </w:rPr>
            </w:pPr>
          </w:p>
        </w:tc>
        <w:tc>
          <w:tcPr>
            <w:tcW w:w="1260" w:type="dxa"/>
            <w:vAlign w:val="center"/>
          </w:tcPr>
          <w:p w14:paraId="52734AC1" w14:textId="77777777" w:rsidR="00EB0129" w:rsidRPr="00B546C6" w:rsidRDefault="00EB0129" w:rsidP="00D71661">
            <w:pPr>
              <w:pStyle w:val="ListParagraph"/>
              <w:ind w:left="160"/>
              <w:rPr>
                <w:rFonts w:cstheme="minorHAnsi"/>
                <w:b/>
                <w:bCs/>
                <w:color w:val="2F5496" w:themeColor="accent1" w:themeShade="BF"/>
                <w:lang w:val="ro-RO"/>
              </w:rPr>
            </w:pPr>
          </w:p>
        </w:tc>
      </w:tr>
      <w:tr w:rsidR="00EB0129" w:rsidRPr="00B546C6" w14:paraId="7E1D3ABF" w14:textId="77777777" w:rsidTr="00D71661">
        <w:tc>
          <w:tcPr>
            <w:tcW w:w="1854" w:type="dxa"/>
            <w:vAlign w:val="center"/>
          </w:tcPr>
          <w:p w14:paraId="3CC8CD0E" w14:textId="77777777" w:rsidR="00EB0129" w:rsidRPr="00B546C6" w:rsidRDefault="00EB0129" w:rsidP="00D71661">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STRI 1</w:t>
            </w:r>
          </w:p>
        </w:tc>
        <w:tc>
          <w:tcPr>
            <w:tcW w:w="2691" w:type="dxa"/>
            <w:vAlign w:val="center"/>
          </w:tcPr>
          <w:p w14:paraId="123EC3C6" w14:textId="75885852" w:rsidR="00EB0129" w:rsidRPr="00B546C6" w:rsidRDefault="00D65126" w:rsidP="00D65126">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Număr total de</w:t>
            </w:r>
            <w:r w:rsidR="00EB0129" w:rsidRPr="00B546C6">
              <w:rPr>
                <w:rFonts w:cstheme="minorHAnsi"/>
                <w:b/>
                <w:bCs/>
                <w:color w:val="2F5496" w:themeColor="accent1" w:themeShade="BF"/>
                <w:lang w:val="ro-RO"/>
              </w:rPr>
              <w:t xml:space="preserve"> perso</w:t>
            </w:r>
            <w:r w:rsidRPr="00B546C6">
              <w:rPr>
                <w:rFonts w:cstheme="minorHAnsi"/>
                <w:b/>
                <w:bCs/>
                <w:color w:val="2F5496" w:themeColor="accent1" w:themeShade="BF"/>
                <w:lang w:val="ro-RO"/>
              </w:rPr>
              <w:t>a</w:t>
            </w:r>
            <w:r w:rsidR="00EB0129" w:rsidRPr="00B546C6">
              <w:rPr>
                <w:rFonts w:cstheme="minorHAnsi"/>
                <w:b/>
                <w:bCs/>
                <w:color w:val="2F5496" w:themeColor="accent1" w:themeShade="BF"/>
                <w:lang w:val="ro-RO"/>
              </w:rPr>
              <w:t>n</w:t>
            </w:r>
            <w:r w:rsidRPr="00B546C6">
              <w:rPr>
                <w:rFonts w:cstheme="minorHAnsi"/>
                <w:b/>
                <w:bCs/>
                <w:color w:val="2F5496" w:themeColor="accent1" w:themeShade="BF"/>
                <w:lang w:val="ro-RO"/>
              </w:rPr>
              <w:t>e</w:t>
            </w:r>
            <w:r w:rsidR="00EB0129" w:rsidRPr="00B546C6">
              <w:rPr>
                <w:b/>
                <w:bCs/>
                <w:color w:val="2F5496" w:themeColor="accent1" w:themeShade="BF"/>
                <w:vertAlign w:val="superscript"/>
                <w:lang w:val="ro-RO"/>
              </w:rPr>
              <w:footnoteReference w:id="38"/>
            </w:r>
            <w:r w:rsidR="00EB0129" w:rsidRPr="00B546C6">
              <w:rPr>
                <w:rFonts w:cstheme="minorHAnsi"/>
                <w:b/>
                <w:bCs/>
                <w:color w:val="2F5496" w:themeColor="accent1" w:themeShade="BF"/>
                <w:vertAlign w:val="superscript"/>
                <w:lang w:val="ro-RO"/>
              </w:rPr>
              <w:t xml:space="preserve"> </w:t>
            </w:r>
            <w:r w:rsidRPr="00B546C6">
              <w:rPr>
                <w:rFonts w:cstheme="minorHAnsi"/>
                <w:b/>
                <w:bCs/>
                <w:color w:val="2F5496" w:themeColor="accent1" w:themeShade="BF"/>
                <w:lang w:val="ro-RO"/>
              </w:rPr>
              <w:t xml:space="preserve">care au beneficiat de programul de formare </w:t>
            </w:r>
          </w:p>
        </w:tc>
        <w:tc>
          <w:tcPr>
            <w:tcW w:w="2470" w:type="dxa"/>
            <w:vAlign w:val="center"/>
          </w:tcPr>
          <w:p w14:paraId="0CE947CB" w14:textId="4BF5CDC3" w:rsidR="00EB0129" w:rsidRPr="00B546C6" w:rsidRDefault="00EB0129" w:rsidP="00D65126">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 (</w:t>
            </w:r>
            <w:r w:rsidR="007630DD" w:rsidRPr="00B546C6">
              <w:rPr>
                <w:rFonts w:cstheme="minorHAnsi"/>
                <w:b/>
                <w:bCs/>
                <w:color w:val="2F5496" w:themeColor="accent1" w:themeShade="BF"/>
                <w:lang w:val="ro-RO"/>
              </w:rPr>
              <w:t xml:space="preserve">din nr. total de </w:t>
            </w:r>
            <w:r w:rsidR="00FC4ECF" w:rsidRPr="00B546C6">
              <w:rPr>
                <w:rFonts w:cstheme="minorHAnsi"/>
                <w:b/>
                <w:bCs/>
                <w:color w:val="2F5496" w:themeColor="accent1" w:themeShade="BF"/>
                <w:lang w:val="ro-RO"/>
              </w:rPr>
              <w:t>participanți</w:t>
            </w:r>
            <w:r w:rsidR="00D65126" w:rsidRPr="00B546C6">
              <w:rPr>
                <w:rFonts w:cstheme="minorHAnsi"/>
                <w:b/>
                <w:bCs/>
                <w:color w:val="2F5496" w:themeColor="accent1" w:themeShade="BF"/>
                <w:lang w:val="ro-RO"/>
              </w:rPr>
              <w:t xml:space="preserve"> planificat</w:t>
            </w:r>
            <w:r w:rsidRPr="00B546C6">
              <w:rPr>
                <w:rFonts w:cstheme="minorHAnsi"/>
                <w:b/>
                <w:bCs/>
                <w:color w:val="2F5496" w:themeColor="accent1" w:themeShade="BF"/>
                <w:lang w:val="ro-RO"/>
              </w:rPr>
              <w:t>)</w:t>
            </w:r>
          </w:p>
        </w:tc>
        <w:tc>
          <w:tcPr>
            <w:tcW w:w="1710" w:type="dxa"/>
            <w:vAlign w:val="center"/>
          </w:tcPr>
          <w:p w14:paraId="6C73E772" w14:textId="5EAB309E" w:rsidR="00EB0129" w:rsidRPr="00B546C6" w:rsidRDefault="00EB0129" w:rsidP="00D71661">
            <w:pPr>
              <w:pStyle w:val="ListParagraph"/>
              <w:ind w:left="160"/>
              <w:rPr>
                <w:rFonts w:cstheme="minorHAnsi"/>
                <w:b/>
                <w:bCs/>
                <w:color w:val="2F5496" w:themeColor="accent1" w:themeShade="BF"/>
                <w:lang w:val="ro-RO"/>
              </w:rPr>
            </w:pPr>
          </w:p>
        </w:tc>
        <w:tc>
          <w:tcPr>
            <w:tcW w:w="1260" w:type="dxa"/>
            <w:vAlign w:val="center"/>
          </w:tcPr>
          <w:p w14:paraId="3583032A" w14:textId="77777777" w:rsidR="00EB0129" w:rsidRPr="00B546C6" w:rsidRDefault="00EB0129" w:rsidP="00D71661">
            <w:pPr>
              <w:pStyle w:val="ListParagraph"/>
              <w:ind w:left="160"/>
              <w:rPr>
                <w:rFonts w:cstheme="minorHAnsi"/>
                <w:b/>
                <w:bCs/>
                <w:color w:val="2F5496" w:themeColor="accent1" w:themeShade="BF"/>
                <w:lang w:val="ro-RO"/>
              </w:rPr>
            </w:pPr>
          </w:p>
        </w:tc>
      </w:tr>
      <w:tr w:rsidR="00EB0129" w:rsidRPr="00B546C6" w14:paraId="3CB8A646" w14:textId="77777777" w:rsidTr="00D71661">
        <w:tc>
          <w:tcPr>
            <w:tcW w:w="1854" w:type="dxa"/>
            <w:vAlign w:val="center"/>
          </w:tcPr>
          <w:p w14:paraId="42639F15" w14:textId="77777777" w:rsidR="00EB0129" w:rsidRPr="00B546C6" w:rsidRDefault="00EB0129" w:rsidP="00D71661">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STRI 2</w:t>
            </w:r>
          </w:p>
        </w:tc>
        <w:tc>
          <w:tcPr>
            <w:tcW w:w="2691" w:type="dxa"/>
            <w:vAlign w:val="center"/>
          </w:tcPr>
          <w:p w14:paraId="1CF04C71" w14:textId="4B04C934" w:rsidR="00EB0129" w:rsidRPr="00B546C6" w:rsidRDefault="007630DD" w:rsidP="00D65126">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 xml:space="preserve">Persoane din cadrul </w:t>
            </w:r>
            <w:r w:rsidR="002A4DF0" w:rsidRPr="00B546C6">
              <w:rPr>
                <w:rFonts w:cstheme="minorHAnsi"/>
                <w:b/>
                <w:bCs/>
                <w:color w:val="2F5496" w:themeColor="accent1" w:themeShade="BF"/>
                <w:lang w:val="ro-RO"/>
              </w:rPr>
              <w:t>MMAP</w:t>
            </w:r>
            <w:r w:rsidR="00EB0129" w:rsidRPr="00B546C6">
              <w:rPr>
                <w:rFonts w:cstheme="minorHAnsi"/>
                <w:b/>
                <w:bCs/>
                <w:color w:val="2F5496" w:themeColor="accent1" w:themeShade="BF"/>
                <w:lang w:val="ro-RO"/>
              </w:rPr>
              <w:t xml:space="preserve"> </w:t>
            </w:r>
            <w:r w:rsidR="00D65126" w:rsidRPr="00B546C6">
              <w:rPr>
                <w:rFonts w:cstheme="minorHAnsi"/>
                <w:b/>
                <w:bCs/>
                <w:color w:val="2F5496" w:themeColor="accent1" w:themeShade="BF"/>
                <w:lang w:val="ro-RO"/>
              </w:rPr>
              <w:t>care au beneficiat de formare</w:t>
            </w:r>
          </w:p>
        </w:tc>
        <w:tc>
          <w:tcPr>
            <w:tcW w:w="2470" w:type="dxa"/>
            <w:vAlign w:val="center"/>
          </w:tcPr>
          <w:p w14:paraId="49B14978" w14:textId="309719E7" w:rsidR="00EB0129" w:rsidRPr="00B546C6" w:rsidRDefault="007630DD" w:rsidP="00D71661">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Număr</w:t>
            </w:r>
          </w:p>
        </w:tc>
        <w:tc>
          <w:tcPr>
            <w:tcW w:w="1710" w:type="dxa"/>
            <w:vAlign w:val="center"/>
          </w:tcPr>
          <w:p w14:paraId="315C56D6" w14:textId="77777777" w:rsidR="00EB0129" w:rsidRPr="00B546C6" w:rsidRDefault="00EB0129" w:rsidP="00D71661">
            <w:pPr>
              <w:pStyle w:val="ListParagraph"/>
              <w:ind w:left="160"/>
              <w:rPr>
                <w:rFonts w:cstheme="minorHAnsi"/>
                <w:b/>
                <w:bCs/>
                <w:color w:val="2F5496" w:themeColor="accent1" w:themeShade="BF"/>
                <w:lang w:val="ro-RO"/>
              </w:rPr>
            </w:pPr>
          </w:p>
        </w:tc>
        <w:tc>
          <w:tcPr>
            <w:tcW w:w="1260" w:type="dxa"/>
            <w:vAlign w:val="center"/>
          </w:tcPr>
          <w:p w14:paraId="3E7C2C34" w14:textId="77777777" w:rsidR="00EB0129" w:rsidRPr="00B546C6" w:rsidRDefault="00EB0129" w:rsidP="00D71661">
            <w:pPr>
              <w:pStyle w:val="ListParagraph"/>
              <w:ind w:left="160"/>
              <w:rPr>
                <w:rFonts w:cstheme="minorHAnsi"/>
                <w:b/>
                <w:bCs/>
                <w:color w:val="2F5496" w:themeColor="accent1" w:themeShade="BF"/>
                <w:lang w:val="ro-RO"/>
              </w:rPr>
            </w:pPr>
          </w:p>
        </w:tc>
      </w:tr>
      <w:tr w:rsidR="00EB0129" w:rsidRPr="00B546C6" w14:paraId="3FFD77F2" w14:textId="77777777" w:rsidTr="00D71661">
        <w:tc>
          <w:tcPr>
            <w:tcW w:w="1854" w:type="dxa"/>
            <w:vAlign w:val="center"/>
          </w:tcPr>
          <w:p w14:paraId="12CFAE0A" w14:textId="77777777" w:rsidR="00EB0129" w:rsidRPr="00B546C6" w:rsidRDefault="00EB0129" w:rsidP="00D71661">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STRI 3</w:t>
            </w:r>
          </w:p>
        </w:tc>
        <w:tc>
          <w:tcPr>
            <w:tcW w:w="2691" w:type="dxa"/>
            <w:vAlign w:val="center"/>
          </w:tcPr>
          <w:p w14:paraId="758AA641" w14:textId="0203F9E7" w:rsidR="00EB0129" w:rsidRPr="00B546C6" w:rsidRDefault="007630DD" w:rsidP="007B50FE">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 xml:space="preserve">Persoane din cadrul </w:t>
            </w:r>
            <w:r w:rsidR="00EB0129" w:rsidRPr="00B546C6">
              <w:rPr>
                <w:rFonts w:cstheme="minorHAnsi"/>
                <w:b/>
                <w:bCs/>
                <w:color w:val="2F5496" w:themeColor="accent1" w:themeShade="BF"/>
                <w:lang w:val="ro-RO"/>
              </w:rPr>
              <w:t xml:space="preserve">ANAR - HQ </w:t>
            </w:r>
            <w:r w:rsidR="00D65126" w:rsidRPr="00B546C6">
              <w:rPr>
                <w:rFonts w:cstheme="minorHAnsi"/>
                <w:b/>
                <w:bCs/>
                <w:color w:val="2F5496" w:themeColor="accent1" w:themeShade="BF"/>
                <w:lang w:val="ro-RO"/>
              </w:rPr>
              <w:t>(sediul central) care au beneficiat de formare</w:t>
            </w:r>
          </w:p>
        </w:tc>
        <w:tc>
          <w:tcPr>
            <w:tcW w:w="2470" w:type="dxa"/>
            <w:vAlign w:val="center"/>
          </w:tcPr>
          <w:p w14:paraId="631905AB" w14:textId="5E586C1E" w:rsidR="00EB0129" w:rsidRPr="00B546C6" w:rsidRDefault="007630DD" w:rsidP="00D71661">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Număr</w:t>
            </w:r>
          </w:p>
        </w:tc>
        <w:tc>
          <w:tcPr>
            <w:tcW w:w="1710" w:type="dxa"/>
            <w:vAlign w:val="center"/>
          </w:tcPr>
          <w:p w14:paraId="51FB6D47" w14:textId="77777777" w:rsidR="00EB0129" w:rsidRPr="00B546C6" w:rsidRDefault="00EB0129" w:rsidP="00D71661">
            <w:pPr>
              <w:pStyle w:val="ListParagraph"/>
              <w:ind w:left="160"/>
              <w:rPr>
                <w:rFonts w:cstheme="minorHAnsi"/>
                <w:b/>
                <w:bCs/>
                <w:color w:val="2F5496" w:themeColor="accent1" w:themeShade="BF"/>
                <w:lang w:val="ro-RO"/>
              </w:rPr>
            </w:pPr>
          </w:p>
        </w:tc>
        <w:tc>
          <w:tcPr>
            <w:tcW w:w="1260" w:type="dxa"/>
            <w:vAlign w:val="center"/>
          </w:tcPr>
          <w:p w14:paraId="359C15CF" w14:textId="77777777" w:rsidR="00EB0129" w:rsidRPr="00B546C6" w:rsidRDefault="00EB0129" w:rsidP="00D71661">
            <w:pPr>
              <w:pStyle w:val="ListParagraph"/>
              <w:ind w:left="160"/>
              <w:rPr>
                <w:rFonts w:cstheme="minorHAnsi"/>
                <w:b/>
                <w:bCs/>
                <w:color w:val="2F5496" w:themeColor="accent1" w:themeShade="BF"/>
                <w:lang w:val="ro-RO"/>
              </w:rPr>
            </w:pPr>
          </w:p>
        </w:tc>
      </w:tr>
      <w:tr w:rsidR="00EB0129" w:rsidRPr="00B546C6" w14:paraId="528EF81A" w14:textId="77777777" w:rsidTr="00D71661">
        <w:tc>
          <w:tcPr>
            <w:tcW w:w="1854" w:type="dxa"/>
            <w:vAlign w:val="center"/>
          </w:tcPr>
          <w:p w14:paraId="79EF5F45" w14:textId="77777777" w:rsidR="00EB0129" w:rsidRPr="00B546C6" w:rsidRDefault="00EB0129" w:rsidP="00D71661">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STRI 4</w:t>
            </w:r>
          </w:p>
        </w:tc>
        <w:tc>
          <w:tcPr>
            <w:tcW w:w="2691" w:type="dxa"/>
            <w:vAlign w:val="center"/>
          </w:tcPr>
          <w:p w14:paraId="3E34B5F9" w14:textId="4D59D5F3" w:rsidR="00EB0129" w:rsidRPr="00B546C6" w:rsidRDefault="007630DD" w:rsidP="007B50FE">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 xml:space="preserve">Persoane din cadrul </w:t>
            </w:r>
            <w:r w:rsidR="00EB0129" w:rsidRPr="00B546C6">
              <w:rPr>
                <w:rFonts w:cstheme="minorHAnsi"/>
                <w:b/>
                <w:bCs/>
                <w:color w:val="2F5496" w:themeColor="accent1" w:themeShade="BF"/>
                <w:lang w:val="ro-RO"/>
              </w:rPr>
              <w:t xml:space="preserve">INHGA </w:t>
            </w:r>
            <w:r w:rsidR="00D65126" w:rsidRPr="00B546C6">
              <w:rPr>
                <w:rFonts w:cstheme="minorHAnsi"/>
                <w:b/>
                <w:bCs/>
                <w:color w:val="2F5496" w:themeColor="accent1" w:themeShade="BF"/>
                <w:lang w:val="ro-RO"/>
              </w:rPr>
              <w:t>care au beneficiat de formare</w:t>
            </w:r>
          </w:p>
        </w:tc>
        <w:tc>
          <w:tcPr>
            <w:tcW w:w="2470" w:type="dxa"/>
            <w:vAlign w:val="center"/>
          </w:tcPr>
          <w:p w14:paraId="0735E0F6" w14:textId="75A00672" w:rsidR="00EB0129" w:rsidRPr="00B546C6" w:rsidRDefault="007630DD" w:rsidP="00D71661">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Număr</w:t>
            </w:r>
          </w:p>
        </w:tc>
        <w:tc>
          <w:tcPr>
            <w:tcW w:w="1710" w:type="dxa"/>
            <w:vAlign w:val="center"/>
          </w:tcPr>
          <w:p w14:paraId="3903E621" w14:textId="77777777" w:rsidR="00EB0129" w:rsidRPr="00B546C6" w:rsidRDefault="00EB0129" w:rsidP="00D71661">
            <w:pPr>
              <w:pStyle w:val="ListParagraph"/>
              <w:ind w:left="160"/>
              <w:rPr>
                <w:rFonts w:cstheme="minorHAnsi"/>
                <w:b/>
                <w:bCs/>
                <w:color w:val="2F5496" w:themeColor="accent1" w:themeShade="BF"/>
                <w:lang w:val="ro-RO"/>
              </w:rPr>
            </w:pPr>
          </w:p>
        </w:tc>
        <w:tc>
          <w:tcPr>
            <w:tcW w:w="1260" w:type="dxa"/>
            <w:vAlign w:val="center"/>
          </w:tcPr>
          <w:p w14:paraId="65A052A2" w14:textId="77777777" w:rsidR="00EB0129" w:rsidRPr="00B546C6" w:rsidRDefault="00EB0129" w:rsidP="00D71661">
            <w:pPr>
              <w:pStyle w:val="ListParagraph"/>
              <w:ind w:left="160"/>
              <w:rPr>
                <w:rFonts w:cstheme="minorHAnsi"/>
                <w:b/>
                <w:bCs/>
                <w:color w:val="2F5496" w:themeColor="accent1" w:themeShade="BF"/>
                <w:lang w:val="ro-RO"/>
              </w:rPr>
            </w:pPr>
          </w:p>
        </w:tc>
      </w:tr>
      <w:tr w:rsidR="00EB0129" w:rsidRPr="00B546C6" w14:paraId="678ED608" w14:textId="77777777" w:rsidTr="00D71661">
        <w:tc>
          <w:tcPr>
            <w:tcW w:w="1854" w:type="dxa"/>
            <w:vAlign w:val="center"/>
          </w:tcPr>
          <w:p w14:paraId="51D0E2D3" w14:textId="77777777" w:rsidR="00EB0129" w:rsidRPr="00B546C6" w:rsidRDefault="00EB0129" w:rsidP="00D71661">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STRI 5</w:t>
            </w:r>
          </w:p>
        </w:tc>
        <w:tc>
          <w:tcPr>
            <w:tcW w:w="2691" w:type="dxa"/>
            <w:vAlign w:val="center"/>
          </w:tcPr>
          <w:p w14:paraId="24912D5B" w14:textId="46706F35" w:rsidR="00EB0129" w:rsidRPr="00B546C6" w:rsidRDefault="007630DD" w:rsidP="007B50FE">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 xml:space="preserve">Persoane din cadrul </w:t>
            </w:r>
            <w:r w:rsidR="00687161" w:rsidRPr="00B546C6">
              <w:rPr>
                <w:rFonts w:cstheme="minorHAnsi"/>
                <w:b/>
                <w:bCs/>
                <w:color w:val="2F5496" w:themeColor="accent1" w:themeShade="BF"/>
                <w:lang w:val="ro-RO"/>
              </w:rPr>
              <w:t>ABA-urile</w:t>
            </w:r>
            <w:r w:rsidR="00EB0129" w:rsidRPr="00B546C6">
              <w:rPr>
                <w:rFonts w:cstheme="minorHAnsi"/>
                <w:b/>
                <w:bCs/>
                <w:color w:val="2F5496" w:themeColor="accent1" w:themeShade="BF"/>
                <w:lang w:val="ro-RO"/>
              </w:rPr>
              <w:t xml:space="preserve"> </w:t>
            </w:r>
            <w:r w:rsidR="00D65126" w:rsidRPr="00B546C6">
              <w:rPr>
                <w:rFonts w:cstheme="minorHAnsi"/>
                <w:b/>
                <w:bCs/>
                <w:color w:val="2F5496" w:themeColor="accent1" w:themeShade="BF"/>
                <w:lang w:val="ro-RO"/>
              </w:rPr>
              <w:t>care au beneficiat de formare</w:t>
            </w:r>
          </w:p>
        </w:tc>
        <w:tc>
          <w:tcPr>
            <w:tcW w:w="2470" w:type="dxa"/>
            <w:vAlign w:val="center"/>
          </w:tcPr>
          <w:p w14:paraId="7085B740" w14:textId="645CEC07" w:rsidR="00EB0129" w:rsidRPr="00B546C6" w:rsidRDefault="007630DD" w:rsidP="00D71661">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Număr</w:t>
            </w:r>
          </w:p>
        </w:tc>
        <w:tc>
          <w:tcPr>
            <w:tcW w:w="1710" w:type="dxa"/>
            <w:vAlign w:val="center"/>
          </w:tcPr>
          <w:p w14:paraId="54D3FF1F" w14:textId="77777777" w:rsidR="00EB0129" w:rsidRPr="00B546C6" w:rsidRDefault="00EB0129" w:rsidP="00D71661">
            <w:pPr>
              <w:pStyle w:val="ListParagraph"/>
              <w:ind w:left="160"/>
              <w:rPr>
                <w:rFonts w:cstheme="minorHAnsi"/>
                <w:b/>
                <w:bCs/>
                <w:color w:val="2F5496" w:themeColor="accent1" w:themeShade="BF"/>
                <w:lang w:val="ro-RO"/>
              </w:rPr>
            </w:pPr>
          </w:p>
        </w:tc>
        <w:tc>
          <w:tcPr>
            <w:tcW w:w="1260" w:type="dxa"/>
            <w:vAlign w:val="center"/>
          </w:tcPr>
          <w:p w14:paraId="63EF1F40" w14:textId="77777777" w:rsidR="00EB0129" w:rsidRPr="00B546C6" w:rsidRDefault="00EB0129" w:rsidP="00D71661">
            <w:pPr>
              <w:pStyle w:val="ListParagraph"/>
              <w:ind w:left="160"/>
              <w:rPr>
                <w:rFonts w:cstheme="minorHAnsi"/>
                <w:b/>
                <w:bCs/>
                <w:color w:val="2F5496" w:themeColor="accent1" w:themeShade="BF"/>
                <w:lang w:val="ro-RO"/>
              </w:rPr>
            </w:pPr>
          </w:p>
        </w:tc>
      </w:tr>
      <w:tr w:rsidR="00EB0129" w:rsidRPr="00B546C6" w14:paraId="5F9F5EC1" w14:textId="77777777" w:rsidTr="00D71661">
        <w:tc>
          <w:tcPr>
            <w:tcW w:w="1854" w:type="dxa"/>
            <w:vAlign w:val="center"/>
          </w:tcPr>
          <w:p w14:paraId="6DB5CD71" w14:textId="77777777" w:rsidR="00EB0129" w:rsidRPr="00B546C6" w:rsidRDefault="00EB0129" w:rsidP="00D71661">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STRI 6</w:t>
            </w:r>
          </w:p>
        </w:tc>
        <w:tc>
          <w:tcPr>
            <w:tcW w:w="2691" w:type="dxa"/>
            <w:vAlign w:val="center"/>
          </w:tcPr>
          <w:p w14:paraId="72974E66" w14:textId="4B073DBF" w:rsidR="00EB0129" w:rsidRPr="00B546C6" w:rsidRDefault="00D65126" w:rsidP="00D65126">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Nr. t</w:t>
            </w:r>
            <w:r w:rsidR="00EB0129" w:rsidRPr="00B546C6">
              <w:rPr>
                <w:rFonts w:cstheme="minorHAnsi"/>
                <w:b/>
                <w:bCs/>
                <w:color w:val="2F5496" w:themeColor="accent1" w:themeShade="BF"/>
                <w:lang w:val="ro-RO"/>
              </w:rPr>
              <w:t xml:space="preserve">otal </w:t>
            </w:r>
            <w:r w:rsidRPr="00B546C6">
              <w:rPr>
                <w:rFonts w:cstheme="minorHAnsi"/>
                <w:b/>
                <w:bCs/>
                <w:color w:val="2F5496" w:themeColor="accent1" w:themeShade="BF"/>
                <w:lang w:val="ro-RO"/>
              </w:rPr>
              <w:t xml:space="preserve">de persoane care au finalizat cu succes cursul </w:t>
            </w:r>
          </w:p>
        </w:tc>
        <w:tc>
          <w:tcPr>
            <w:tcW w:w="2470" w:type="dxa"/>
            <w:vAlign w:val="center"/>
          </w:tcPr>
          <w:p w14:paraId="31A7A40E" w14:textId="74F3E3E8" w:rsidR="00EB0129" w:rsidRPr="00B546C6" w:rsidRDefault="00EB0129" w:rsidP="00D71661">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 (</w:t>
            </w:r>
            <w:r w:rsidR="007630DD" w:rsidRPr="00B546C6">
              <w:rPr>
                <w:rFonts w:cstheme="minorHAnsi"/>
                <w:b/>
                <w:bCs/>
                <w:color w:val="2F5496" w:themeColor="accent1" w:themeShade="BF"/>
                <w:lang w:val="ro-RO"/>
              </w:rPr>
              <w:t xml:space="preserve">din nr. total de </w:t>
            </w:r>
            <w:r w:rsidR="00FC4ECF" w:rsidRPr="00B546C6">
              <w:rPr>
                <w:rFonts w:cstheme="minorHAnsi"/>
                <w:b/>
                <w:bCs/>
                <w:color w:val="2F5496" w:themeColor="accent1" w:themeShade="BF"/>
                <w:lang w:val="ro-RO"/>
              </w:rPr>
              <w:t>participanți</w:t>
            </w:r>
            <w:r w:rsidRPr="00B546C6">
              <w:rPr>
                <w:rFonts w:cstheme="minorHAnsi"/>
                <w:b/>
                <w:bCs/>
                <w:color w:val="2F5496" w:themeColor="accent1" w:themeShade="BF"/>
                <w:lang w:val="ro-RO"/>
              </w:rPr>
              <w:t>)</w:t>
            </w:r>
          </w:p>
        </w:tc>
        <w:tc>
          <w:tcPr>
            <w:tcW w:w="1710" w:type="dxa"/>
            <w:vAlign w:val="center"/>
          </w:tcPr>
          <w:p w14:paraId="074D7073" w14:textId="77777777" w:rsidR="00EB0129" w:rsidRPr="00B546C6" w:rsidRDefault="00EB0129" w:rsidP="00D71661">
            <w:pPr>
              <w:pStyle w:val="ListParagraph"/>
              <w:ind w:left="160"/>
              <w:rPr>
                <w:rFonts w:cstheme="minorHAnsi"/>
                <w:b/>
                <w:bCs/>
                <w:color w:val="2F5496" w:themeColor="accent1" w:themeShade="BF"/>
                <w:lang w:val="ro-RO"/>
              </w:rPr>
            </w:pPr>
          </w:p>
        </w:tc>
        <w:tc>
          <w:tcPr>
            <w:tcW w:w="1260" w:type="dxa"/>
            <w:vAlign w:val="center"/>
          </w:tcPr>
          <w:p w14:paraId="40DFAA91" w14:textId="77777777" w:rsidR="00EB0129" w:rsidRPr="00B546C6" w:rsidRDefault="00EB0129" w:rsidP="00D71661">
            <w:pPr>
              <w:pStyle w:val="ListParagraph"/>
              <w:ind w:left="160"/>
              <w:rPr>
                <w:rFonts w:cstheme="minorHAnsi"/>
                <w:b/>
                <w:bCs/>
                <w:color w:val="2F5496" w:themeColor="accent1" w:themeShade="BF"/>
                <w:lang w:val="ro-RO"/>
              </w:rPr>
            </w:pPr>
          </w:p>
        </w:tc>
      </w:tr>
      <w:tr w:rsidR="00EB0129" w:rsidRPr="00B546C6" w14:paraId="77EB9CF3" w14:textId="77777777" w:rsidTr="00D71661">
        <w:tc>
          <w:tcPr>
            <w:tcW w:w="1854" w:type="dxa"/>
            <w:vAlign w:val="center"/>
          </w:tcPr>
          <w:p w14:paraId="00030967" w14:textId="77777777" w:rsidR="00EB0129" w:rsidRPr="00B546C6" w:rsidRDefault="00EB0129" w:rsidP="00D71661">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STRI 7</w:t>
            </w:r>
          </w:p>
        </w:tc>
        <w:tc>
          <w:tcPr>
            <w:tcW w:w="2691" w:type="dxa"/>
            <w:vAlign w:val="center"/>
          </w:tcPr>
          <w:p w14:paraId="0F8C6E7E" w14:textId="502DF984" w:rsidR="00EB0129" w:rsidRPr="00B546C6" w:rsidRDefault="007630DD" w:rsidP="00D34E56">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 xml:space="preserve">Persoane din cadrul </w:t>
            </w:r>
            <w:r w:rsidR="00EB0129" w:rsidRPr="00B546C6">
              <w:rPr>
                <w:rFonts w:cstheme="minorHAnsi"/>
                <w:b/>
                <w:bCs/>
                <w:color w:val="2F5496" w:themeColor="accent1" w:themeShade="BF"/>
                <w:lang w:val="ro-RO"/>
              </w:rPr>
              <w:t xml:space="preserve">ANAR-HQ </w:t>
            </w:r>
            <w:r w:rsidR="00D65126" w:rsidRPr="00B546C6">
              <w:rPr>
                <w:rFonts w:cstheme="minorHAnsi"/>
                <w:b/>
                <w:bCs/>
                <w:color w:val="2F5496" w:themeColor="accent1" w:themeShade="BF"/>
                <w:lang w:val="ro-RO"/>
              </w:rPr>
              <w:t>(Sediul central) care au final</w:t>
            </w:r>
            <w:r w:rsidR="00D34E56" w:rsidRPr="00B546C6">
              <w:rPr>
                <w:rFonts w:cstheme="minorHAnsi"/>
                <w:b/>
                <w:bCs/>
                <w:color w:val="2F5496" w:themeColor="accent1" w:themeShade="BF"/>
                <w:lang w:val="ro-RO"/>
              </w:rPr>
              <w:t>i</w:t>
            </w:r>
            <w:r w:rsidR="00D65126" w:rsidRPr="00B546C6">
              <w:rPr>
                <w:rFonts w:cstheme="minorHAnsi"/>
                <w:b/>
                <w:bCs/>
                <w:color w:val="2F5496" w:themeColor="accent1" w:themeShade="BF"/>
                <w:lang w:val="ro-RO"/>
              </w:rPr>
              <w:t xml:space="preserve">zat cu succes cursul </w:t>
            </w:r>
          </w:p>
        </w:tc>
        <w:tc>
          <w:tcPr>
            <w:tcW w:w="2470" w:type="dxa"/>
            <w:vAlign w:val="center"/>
          </w:tcPr>
          <w:p w14:paraId="1977827D" w14:textId="4B929A00" w:rsidR="00EB0129" w:rsidRPr="00B546C6" w:rsidRDefault="00EB0129" w:rsidP="00D65126">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 (</w:t>
            </w:r>
            <w:r w:rsidR="007630DD" w:rsidRPr="00B546C6">
              <w:rPr>
                <w:rFonts w:cstheme="minorHAnsi"/>
                <w:b/>
                <w:bCs/>
                <w:color w:val="2F5496" w:themeColor="accent1" w:themeShade="BF"/>
                <w:lang w:val="ro-RO"/>
              </w:rPr>
              <w:t xml:space="preserve">din nr. total de </w:t>
            </w:r>
            <w:r w:rsidR="00D65126" w:rsidRPr="00B546C6">
              <w:rPr>
                <w:rFonts w:cstheme="minorHAnsi"/>
                <w:b/>
                <w:bCs/>
                <w:color w:val="2F5496" w:themeColor="accent1" w:themeShade="BF"/>
                <w:lang w:val="ro-RO"/>
              </w:rPr>
              <w:t xml:space="preserve">participanți din cadrul </w:t>
            </w:r>
            <w:r w:rsidRPr="00B546C6">
              <w:rPr>
                <w:rFonts w:cstheme="minorHAnsi"/>
                <w:b/>
                <w:bCs/>
                <w:color w:val="2F5496" w:themeColor="accent1" w:themeShade="BF"/>
                <w:lang w:val="ro-RO"/>
              </w:rPr>
              <w:t>ANAR-HQ</w:t>
            </w:r>
            <w:r w:rsidR="00D65126" w:rsidRPr="00B546C6">
              <w:rPr>
                <w:rFonts w:cstheme="minorHAnsi"/>
                <w:b/>
                <w:bCs/>
                <w:color w:val="2F5496" w:themeColor="accent1" w:themeShade="BF"/>
                <w:lang w:val="ro-RO"/>
              </w:rPr>
              <w:t xml:space="preserve"> (Sediul central)</w:t>
            </w:r>
          </w:p>
        </w:tc>
        <w:tc>
          <w:tcPr>
            <w:tcW w:w="1710" w:type="dxa"/>
            <w:vAlign w:val="center"/>
          </w:tcPr>
          <w:p w14:paraId="18D5A4E1" w14:textId="77777777" w:rsidR="00EB0129" w:rsidRPr="00B546C6" w:rsidRDefault="00EB0129" w:rsidP="00D71661">
            <w:pPr>
              <w:pStyle w:val="ListParagraph"/>
              <w:ind w:left="160"/>
              <w:rPr>
                <w:rFonts w:cstheme="minorHAnsi"/>
                <w:b/>
                <w:bCs/>
                <w:color w:val="2F5496" w:themeColor="accent1" w:themeShade="BF"/>
                <w:lang w:val="ro-RO"/>
              </w:rPr>
            </w:pPr>
          </w:p>
        </w:tc>
        <w:tc>
          <w:tcPr>
            <w:tcW w:w="1260" w:type="dxa"/>
            <w:vAlign w:val="center"/>
          </w:tcPr>
          <w:p w14:paraId="5723150E" w14:textId="77777777" w:rsidR="00EB0129" w:rsidRPr="00B546C6" w:rsidRDefault="00EB0129" w:rsidP="00D71661">
            <w:pPr>
              <w:pStyle w:val="ListParagraph"/>
              <w:ind w:left="160"/>
              <w:rPr>
                <w:rFonts w:cstheme="minorHAnsi"/>
                <w:b/>
                <w:bCs/>
                <w:color w:val="2F5496" w:themeColor="accent1" w:themeShade="BF"/>
                <w:lang w:val="ro-RO"/>
              </w:rPr>
            </w:pPr>
          </w:p>
        </w:tc>
      </w:tr>
      <w:tr w:rsidR="00EB0129" w:rsidRPr="00B546C6" w14:paraId="4B375B8C" w14:textId="77777777" w:rsidTr="00D71661">
        <w:tc>
          <w:tcPr>
            <w:tcW w:w="1854" w:type="dxa"/>
            <w:vAlign w:val="center"/>
          </w:tcPr>
          <w:p w14:paraId="24F11D26" w14:textId="77777777" w:rsidR="00EB0129" w:rsidRPr="00B546C6" w:rsidRDefault="00EB0129" w:rsidP="00D71661">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STRI 8</w:t>
            </w:r>
          </w:p>
        </w:tc>
        <w:tc>
          <w:tcPr>
            <w:tcW w:w="2691" w:type="dxa"/>
            <w:vAlign w:val="center"/>
          </w:tcPr>
          <w:p w14:paraId="50F812D8" w14:textId="7BA526B9" w:rsidR="00EB0129" w:rsidRPr="00B546C6" w:rsidRDefault="007630DD" w:rsidP="00D34E56">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 xml:space="preserve">Persoane din cadrul </w:t>
            </w:r>
            <w:r w:rsidR="00EB0129" w:rsidRPr="00B546C6">
              <w:rPr>
                <w:rFonts w:cstheme="minorHAnsi"/>
                <w:b/>
                <w:bCs/>
                <w:color w:val="2F5496" w:themeColor="accent1" w:themeShade="BF"/>
                <w:lang w:val="ro-RO"/>
              </w:rPr>
              <w:t xml:space="preserve">INHGA </w:t>
            </w:r>
            <w:r w:rsidR="00D65126" w:rsidRPr="00B546C6">
              <w:rPr>
                <w:rFonts w:cstheme="minorHAnsi"/>
                <w:b/>
                <w:bCs/>
                <w:color w:val="2F5496" w:themeColor="accent1" w:themeShade="BF"/>
                <w:lang w:val="ro-RO"/>
              </w:rPr>
              <w:t>care au final</w:t>
            </w:r>
            <w:r w:rsidR="00D34E56" w:rsidRPr="00B546C6">
              <w:rPr>
                <w:rFonts w:cstheme="minorHAnsi"/>
                <w:b/>
                <w:bCs/>
                <w:color w:val="2F5496" w:themeColor="accent1" w:themeShade="BF"/>
                <w:lang w:val="ro-RO"/>
              </w:rPr>
              <w:t>i</w:t>
            </w:r>
            <w:r w:rsidR="00D65126" w:rsidRPr="00B546C6">
              <w:rPr>
                <w:rFonts w:cstheme="minorHAnsi"/>
                <w:b/>
                <w:bCs/>
                <w:color w:val="2F5496" w:themeColor="accent1" w:themeShade="BF"/>
                <w:lang w:val="ro-RO"/>
              </w:rPr>
              <w:t>zat cu succes cursul</w:t>
            </w:r>
          </w:p>
        </w:tc>
        <w:tc>
          <w:tcPr>
            <w:tcW w:w="2470" w:type="dxa"/>
            <w:vAlign w:val="center"/>
          </w:tcPr>
          <w:p w14:paraId="57F7D2B7" w14:textId="1EEA9B73" w:rsidR="00EB0129" w:rsidRPr="00B546C6" w:rsidRDefault="00EB0129" w:rsidP="00D71661">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 (</w:t>
            </w:r>
            <w:r w:rsidR="007630DD" w:rsidRPr="00B546C6">
              <w:rPr>
                <w:rFonts w:cstheme="minorHAnsi"/>
                <w:b/>
                <w:bCs/>
                <w:color w:val="2F5496" w:themeColor="accent1" w:themeShade="BF"/>
                <w:lang w:val="ro-RO"/>
              </w:rPr>
              <w:t xml:space="preserve">din nr. total de </w:t>
            </w:r>
            <w:r w:rsidRPr="00B546C6">
              <w:rPr>
                <w:rFonts w:cstheme="minorHAnsi"/>
                <w:b/>
                <w:bCs/>
                <w:color w:val="2F5496" w:themeColor="accent1" w:themeShade="BF"/>
                <w:lang w:val="ro-RO"/>
              </w:rPr>
              <w:t xml:space="preserve">INHGA </w:t>
            </w:r>
            <w:r w:rsidR="00FC4ECF" w:rsidRPr="00B546C6">
              <w:rPr>
                <w:rFonts w:cstheme="minorHAnsi"/>
                <w:b/>
                <w:bCs/>
                <w:color w:val="2F5496" w:themeColor="accent1" w:themeShade="BF"/>
                <w:lang w:val="ro-RO"/>
              </w:rPr>
              <w:t>participanți</w:t>
            </w:r>
            <w:r w:rsidRPr="00B546C6">
              <w:rPr>
                <w:rFonts w:cstheme="minorHAnsi"/>
                <w:b/>
                <w:bCs/>
                <w:color w:val="2F5496" w:themeColor="accent1" w:themeShade="BF"/>
                <w:lang w:val="ro-RO"/>
              </w:rPr>
              <w:t>)</w:t>
            </w:r>
          </w:p>
        </w:tc>
        <w:tc>
          <w:tcPr>
            <w:tcW w:w="1710" w:type="dxa"/>
            <w:vAlign w:val="center"/>
          </w:tcPr>
          <w:p w14:paraId="595BA60C" w14:textId="77777777" w:rsidR="00EB0129" w:rsidRPr="00B546C6" w:rsidRDefault="00EB0129" w:rsidP="00D71661">
            <w:pPr>
              <w:pStyle w:val="ListParagraph"/>
              <w:ind w:left="160"/>
              <w:rPr>
                <w:rFonts w:cstheme="minorHAnsi"/>
                <w:b/>
                <w:bCs/>
                <w:color w:val="2F5496" w:themeColor="accent1" w:themeShade="BF"/>
                <w:lang w:val="ro-RO"/>
              </w:rPr>
            </w:pPr>
          </w:p>
        </w:tc>
        <w:tc>
          <w:tcPr>
            <w:tcW w:w="1260" w:type="dxa"/>
            <w:vAlign w:val="center"/>
          </w:tcPr>
          <w:p w14:paraId="2BFE05F5" w14:textId="77777777" w:rsidR="00EB0129" w:rsidRPr="00B546C6" w:rsidRDefault="00EB0129" w:rsidP="00D71661">
            <w:pPr>
              <w:pStyle w:val="ListParagraph"/>
              <w:ind w:left="160"/>
              <w:rPr>
                <w:rFonts w:cstheme="minorHAnsi"/>
                <w:b/>
                <w:bCs/>
                <w:color w:val="2F5496" w:themeColor="accent1" w:themeShade="BF"/>
                <w:lang w:val="ro-RO"/>
              </w:rPr>
            </w:pPr>
          </w:p>
        </w:tc>
      </w:tr>
      <w:tr w:rsidR="00EB0129" w:rsidRPr="00B546C6" w14:paraId="1624095E" w14:textId="77777777" w:rsidTr="00D71661">
        <w:tc>
          <w:tcPr>
            <w:tcW w:w="1854" w:type="dxa"/>
            <w:vAlign w:val="center"/>
          </w:tcPr>
          <w:p w14:paraId="25BFF802" w14:textId="77777777" w:rsidR="00EB0129" w:rsidRPr="00B546C6" w:rsidRDefault="00EB0129" w:rsidP="00D71661">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lastRenderedPageBreak/>
              <w:t>STRI 9</w:t>
            </w:r>
          </w:p>
        </w:tc>
        <w:tc>
          <w:tcPr>
            <w:tcW w:w="2691" w:type="dxa"/>
            <w:vAlign w:val="center"/>
          </w:tcPr>
          <w:p w14:paraId="509A18A7" w14:textId="5EF16615" w:rsidR="00EB0129" w:rsidRPr="00B546C6" w:rsidRDefault="007630DD" w:rsidP="00D34E56">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 xml:space="preserve">Persoane din cadrul </w:t>
            </w:r>
            <w:r w:rsidR="00687161" w:rsidRPr="00B546C6">
              <w:rPr>
                <w:rFonts w:cstheme="minorHAnsi"/>
                <w:b/>
                <w:bCs/>
                <w:color w:val="2F5496" w:themeColor="accent1" w:themeShade="BF"/>
                <w:lang w:val="ro-RO"/>
              </w:rPr>
              <w:t>ABA-urile</w:t>
            </w:r>
            <w:r w:rsidR="00EB0129" w:rsidRPr="00B546C6">
              <w:rPr>
                <w:rFonts w:cstheme="minorHAnsi"/>
                <w:b/>
                <w:bCs/>
                <w:color w:val="2F5496" w:themeColor="accent1" w:themeShade="BF"/>
                <w:lang w:val="ro-RO"/>
              </w:rPr>
              <w:t xml:space="preserve"> </w:t>
            </w:r>
            <w:r w:rsidR="00D65126" w:rsidRPr="00B546C6">
              <w:rPr>
                <w:rFonts w:cstheme="minorHAnsi"/>
                <w:b/>
                <w:bCs/>
                <w:color w:val="2F5496" w:themeColor="accent1" w:themeShade="BF"/>
                <w:lang w:val="ro-RO"/>
              </w:rPr>
              <w:t>care au final</w:t>
            </w:r>
            <w:r w:rsidR="00D34E56" w:rsidRPr="00B546C6">
              <w:rPr>
                <w:rFonts w:cstheme="minorHAnsi"/>
                <w:b/>
                <w:bCs/>
                <w:color w:val="2F5496" w:themeColor="accent1" w:themeShade="BF"/>
                <w:lang w:val="ro-RO"/>
              </w:rPr>
              <w:t>i</w:t>
            </w:r>
            <w:r w:rsidR="00D65126" w:rsidRPr="00B546C6">
              <w:rPr>
                <w:rFonts w:cstheme="minorHAnsi"/>
                <w:b/>
                <w:bCs/>
                <w:color w:val="2F5496" w:themeColor="accent1" w:themeShade="BF"/>
                <w:lang w:val="ro-RO"/>
              </w:rPr>
              <w:t>zat cu succes cursul</w:t>
            </w:r>
          </w:p>
        </w:tc>
        <w:tc>
          <w:tcPr>
            <w:tcW w:w="2470" w:type="dxa"/>
            <w:vAlign w:val="center"/>
          </w:tcPr>
          <w:p w14:paraId="42B093C9" w14:textId="08B0D728" w:rsidR="00EB0129" w:rsidRPr="00B546C6" w:rsidRDefault="00EB0129" w:rsidP="00D71661">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 (</w:t>
            </w:r>
            <w:r w:rsidR="007630DD" w:rsidRPr="00B546C6">
              <w:rPr>
                <w:rFonts w:cstheme="minorHAnsi"/>
                <w:b/>
                <w:bCs/>
                <w:color w:val="2F5496" w:themeColor="accent1" w:themeShade="BF"/>
                <w:lang w:val="ro-RO"/>
              </w:rPr>
              <w:t xml:space="preserve">din nr. total de </w:t>
            </w:r>
            <w:r w:rsidR="00687161" w:rsidRPr="00B546C6">
              <w:rPr>
                <w:rFonts w:cstheme="minorHAnsi"/>
                <w:b/>
                <w:bCs/>
                <w:color w:val="2F5496" w:themeColor="accent1" w:themeShade="BF"/>
                <w:lang w:val="ro-RO"/>
              </w:rPr>
              <w:t>ABA-urile</w:t>
            </w:r>
            <w:r w:rsidRPr="00B546C6">
              <w:rPr>
                <w:rFonts w:cstheme="minorHAnsi"/>
                <w:b/>
                <w:bCs/>
                <w:color w:val="2F5496" w:themeColor="accent1" w:themeShade="BF"/>
                <w:lang w:val="ro-RO"/>
              </w:rPr>
              <w:t xml:space="preserve"> </w:t>
            </w:r>
            <w:r w:rsidR="00FC4ECF" w:rsidRPr="00B546C6">
              <w:rPr>
                <w:rFonts w:cstheme="minorHAnsi"/>
                <w:b/>
                <w:bCs/>
                <w:color w:val="2F5496" w:themeColor="accent1" w:themeShade="BF"/>
                <w:lang w:val="ro-RO"/>
              </w:rPr>
              <w:t>participanți</w:t>
            </w:r>
            <w:r w:rsidRPr="00B546C6">
              <w:rPr>
                <w:rFonts w:cstheme="minorHAnsi"/>
                <w:b/>
                <w:bCs/>
                <w:color w:val="2F5496" w:themeColor="accent1" w:themeShade="BF"/>
                <w:lang w:val="ro-RO"/>
              </w:rPr>
              <w:t>)</w:t>
            </w:r>
          </w:p>
        </w:tc>
        <w:tc>
          <w:tcPr>
            <w:tcW w:w="1710" w:type="dxa"/>
            <w:vAlign w:val="center"/>
          </w:tcPr>
          <w:p w14:paraId="0B226D0D" w14:textId="77777777" w:rsidR="00EB0129" w:rsidRPr="00B546C6" w:rsidRDefault="00EB0129" w:rsidP="00D71661">
            <w:pPr>
              <w:pStyle w:val="ListParagraph"/>
              <w:ind w:left="160"/>
              <w:rPr>
                <w:rFonts w:cstheme="minorHAnsi"/>
                <w:b/>
                <w:bCs/>
                <w:color w:val="2F5496" w:themeColor="accent1" w:themeShade="BF"/>
                <w:lang w:val="ro-RO"/>
              </w:rPr>
            </w:pPr>
          </w:p>
        </w:tc>
        <w:tc>
          <w:tcPr>
            <w:tcW w:w="1260" w:type="dxa"/>
            <w:vAlign w:val="center"/>
          </w:tcPr>
          <w:p w14:paraId="42BE35D5" w14:textId="77777777" w:rsidR="00EB0129" w:rsidRPr="00B546C6" w:rsidRDefault="00EB0129" w:rsidP="00D71661">
            <w:pPr>
              <w:pStyle w:val="ListParagraph"/>
              <w:ind w:left="160"/>
              <w:rPr>
                <w:rFonts w:cstheme="minorHAnsi"/>
                <w:b/>
                <w:bCs/>
                <w:color w:val="2F5496" w:themeColor="accent1" w:themeShade="BF"/>
                <w:lang w:val="ro-RO"/>
              </w:rPr>
            </w:pPr>
          </w:p>
        </w:tc>
      </w:tr>
      <w:tr w:rsidR="00EB0129" w:rsidRPr="00B546C6" w14:paraId="2A30FA7B" w14:textId="77777777" w:rsidTr="00D71661">
        <w:tc>
          <w:tcPr>
            <w:tcW w:w="1854" w:type="dxa"/>
            <w:vAlign w:val="center"/>
          </w:tcPr>
          <w:p w14:paraId="7F881E95" w14:textId="77777777" w:rsidR="00EB0129" w:rsidRPr="00B546C6" w:rsidRDefault="00EB0129" w:rsidP="00D71661">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STRI 10</w:t>
            </w:r>
          </w:p>
        </w:tc>
        <w:tc>
          <w:tcPr>
            <w:tcW w:w="2691" w:type="dxa"/>
            <w:vAlign w:val="center"/>
          </w:tcPr>
          <w:p w14:paraId="240A2641" w14:textId="28BA40D3" w:rsidR="00EB0129" w:rsidRPr="00B546C6" w:rsidRDefault="00D65126" w:rsidP="00D65126">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Nr. t</w:t>
            </w:r>
            <w:r w:rsidR="00EB0129" w:rsidRPr="00B546C6">
              <w:rPr>
                <w:rFonts w:cstheme="minorHAnsi"/>
                <w:b/>
                <w:bCs/>
                <w:color w:val="2F5496" w:themeColor="accent1" w:themeShade="BF"/>
                <w:lang w:val="ro-RO"/>
              </w:rPr>
              <w:t xml:space="preserve">otal </w:t>
            </w:r>
            <w:r w:rsidRPr="00B546C6">
              <w:rPr>
                <w:rFonts w:cstheme="minorHAnsi"/>
                <w:b/>
                <w:bCs/>
                <w:color w:val="2F5496" w:themeColor="accent1" w:themeShade="BF"/>
                <w:lang w:val="ro-RO"/>
              </w:rPr>
              <w:t xml:space="preserve">de </w:t>
            </w:r>
            <w:r w:rsidR="00EB0129" w:rsidRPr="00B546C6">
              <w:rPr>
                <w:rFonts w:cstheme="minorHAnsi"/>
                <w:b/>
                <w:bCs/>
                <w:color w:val="2F5496" w:themeColor="accent1" w:themeShade="BF"/>
                <w:lang w:val="ro-RO"/>
              </w:rPr>
              <w:t>perso</w:t>
            </w:r>
            <w:r w:rsidRPr="00B546C6">
              <w:rPr>
                <w:rFonts w:cstheme="minorHAnsi"/>
                <w:b/>
                <w:bCs/>
                <w:color w:val="2F5496" w:themeColor="accent1" w:themeShade="BF"/>
                <w:lang w:val="ro-RO"/>
              </w:rPr>
              <w:t>a</w:t>
            </w:r>
            <w:r w:rsidR="00EB0129" w:rsidRPr="00B546C6">
              <w:rPr>
                <w:rFonts w:cstheme="minorHAnsi"/>
                <w:b/>
                <w:bCs/>
                <w:color w:val="2F5496" w:themeColor="accent1" w:themeShade="BF"/>
                <w:lang w:val="ro-RO"/>
              </w:rPr>
              <w:t>n</w:t>
            </w:r>
            <w:r w:rsidRPr="00B546C6">
              <w:rPr>
                <w:rFonts w:cstheme="minorHAnsi"/>
                <w:b/>
                <w:bCs/>
                <w:color w:val="2F5496" w:themeColor="accent1" w:themeShade="BF"/>
                <w:lang w:val="ro-RO"/>
              </w:rPr>
              <w:t xml:space="preserve">e planificat pentru a participa la schimburile de bune practice internaționale </w:t>
            </w:r>
          </w:p>
        </w:tc>
        <w:tc>
          <w:tcPr>
            <w:tcW w:w="2470" w:type="dxa"/>
            <w:vAlign w:val="center"/>
          </w:tcPr>
          <w:p w14:paraId="346A4349" w14:textId="21E04F61" w:rsidR="00EB0129" w:rsidRPr="00B546C6" w:rsidRDefault="00EB0129" w:rsidP="007630DD">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Num</w:t>
            </w:r>
            <w:r w:rsidR="007630DD" w:rsidRPr="00B546C6">
              <w:rPr>
                <w:rFonts w:cstheme="minorHAnsi"/>
                <w:b/>
                <w:bCs/>
                <w:color w:val="2F5496" w:themeColor="accent1" w:themeShade="BF"/>
                <w:lang w:val="ro-RO"/>
              </w:rPr>
              <w:t>ăr</w:t>
            </w:r>
          </w:p>
        </w:tc>
        <w:tc>
          <w:tcPr>
            <w:tcW w:w="1710" w:type="dxa"/>
            <w:vAlign w:val="center"/>
          </w:tcPr>
          <w:p w14:paraId="6BA41FC8" w14:textId="4B562BE6" w:rsidR="00EB0129" w:rsidRPr="00B546C6" w:rsidRDefault="00EB0129" w:rsidP="00D71661">
            <w:pPr>
              <w:pStyle w:val="ListParagraph"/>
              <w:ind w:left="160"/>
              <w:rPr>
                <w:rFonts w:cstheme="minorHAnsi"/>
                <w:b/>
                <w:bCs/>
                <w:color w:val="2F5496" w:themeColor="accent1" w:themeShade="BF"/>
                <w:lang w:val="ro-RO"/>
              </w:rPr>
            </w:pPr>
          </w:p>
        </w:tc>
        <w:tc>
          <w:tcPr>
            <w:tcW w:w="1260" w:type="dxa"/>
            <w:vAlign w:val="center"/>
          </w:tcPr>
          <w:p w14:paraId="12643AD0" w14:textId="4867A5F3" w:rsidR="00EB0129" w:rsidRPr="00B546C6" w:rsidRDefault="00EB0129" w:rsidP="00D71661">
            <w:pPr>
              <w:pStyle w:val="ListParagraph"/>
              <w:ind w:left="160"/>
              <w:rPr>
                <w:rFonts w:cstheme="minorHAnsi"/>
                <w:b/>
                <w:bCs/>
                <w:color w:val="2F5496" w:themeColor="accent1" w:themeShade="BF"/>
                <w:lang w:val="ro-RO"/>
              </w:rPr>
            </w:pPr>
          </w:p>
        </w:tc>
      </w:tr>
    </w:tbl>
    <w:p w14:paraId="1B4BE936" w14:textId="5A9ABEEF" w:rsidR="00EB0129" w:rsidRPr="00B546C6" w:rsidRDefault="00EB0129" w:rsidP="005C5D72">
      <w:pPr>
        <w:rPr>
          <w:rFonts w:hint="eastAsia"/>
          <w:lang w:val="ro-RO"/>
        </w:rPr>
      </w:pPr>
    </w:p>
    <w:p w14:paraId="7D9BD048" w14:textId="5BF99966" w:rsidR="00EB0129" w:rsidRPr="00B546C6" w:rsidRDefault="00D46BD0">
      <w:pPr>
        <w:suppressAutoHyphens w:val="0"/>
        <w:autoSpaceDN/>
        <w:spacing w:after="160" w:line="259" w:lineRule="auto"/>
        <w:textAlignment w:val="auto"/>
        <w:rPr>
          <w:rFonts w:hint="eastAsia"/>
          <w:lang w:val="ro-RO"/>
        </w:rPr>
      </w:pPr>
      <w:r w:rsidRPr="00B546C6">
        <w:rPr>
          <w:lang w:val="ro-RO"/>
        </w:rPr>
        <w:t xml:space="preserve"> </w:t>
      </w:r>
      <w:r w:rsidR="00EB0129" w:rsidRPr="00B546C6">
        <w:rPr>
          <w:lang w:val="ro-RO"/>
        </w:rPr>
        <w:br w:type="page"/>
      </w:r>
    </w:p>
    <w:p w14:paraId="7175B535" w14:textId="73F2A6B4" w:rsidR="00A9775B" w:rsidRPr="007B23E5" w:rsidRDefault="00FC4ECF" w:rsidP="007B23E5">
      <w:pPr>
        <w:pStyle w:val="Heading2"/>
        <w:rPr>
          <w:color w:val="4472C4" w:themeColor="accent1"/>
          <w:lang w:val="ro-RO"/>
        </w:rPr>
      </w:pPr>
      <w:bookmarkStart w:id="35" w:name="_Toc142562096"/>
      <w:r w:rsidRPr="007B23E5">
        <w:rPr>
          <w:color w:val="4472C4" w:themeColor="accent1"/>
          <w:lang w:val="ro-RO"/>
        </w:rPr>
        <w:lastRenderedPageBreak/>
        <w:t>ANEXA</w:t>
      </w:r>
      <w:r w:rsidR="00A9775B" w:rsidRPr="007B23E5">
        <w:rPr>
          <w:color w:val="4472C4" w:themeColor="accent1"/>
          <w:lang w:val="ro-RO"/>
        </w:rPr>
        <w:t xml:space="preserve"> </w:t>
      </w:r>
      <w:r w:rsidR="00873543" w:rsidRPr="007B23E5">
        <w:rPr>
          <w:color w:val="4472C4" w:themeColor="accent1"/>
          <w:lang w:val="ro-RO"/>
        </w:rPr>
        <w:t>2</w:t>
      </w:r>
      <w:r w:rsidR="004C3962" w:rsidRPr="007B23E5">
        <w:rPr>
          <w:color w:val="4472C4" w:themeColor="accent1"/>
          <w:lang w:val="ro-RO"/>
        </w:rPr>
        <w:t xml:space="preserve"> </w:t>
      </w:r>
      <w:r w:rsidR="00A9775B" w:rsidRPr="007B23E5">
        <w:rPr>
          <w:color w:val="4472C4" w:themeColor="accent1"/>
          <w:lang w:val="ro-RO"/>
        </w:rPr>
        <w:t>List</w:t>
      </w:r>
      <w:r w:rsidR="007630DD" w:rsidRPr="007B23E5">
        <w:rPr>
          <w:color w:val="4472C4" w:themeColor="accent1"/>
          <w:lang w:val="ro-RO"/>
        </w:rPr>
        <w:t xml:space="preserve">a Cursurilor Online Gratuite privind Gospodărirea Apelor </w:t>
      </w:r>
      <w:r w:rsidR="004E64D9" w:rsidRPr="007B23E5">
        <w:rPr>
          <w:color w:val="4472C4" w:themeColor="accent1"/>
          <w:lang w:val="ro-RO"/>
        </w:rPr>
        <w:t xml:space="preserve">/ </w:t>
      </w:r>
      <w:r w:rsidR="00ED099D" w:rsidRPr="007B23E5">
        <w:rPr>
          <w:color w:val="4472C4" w:themeColor="accent1"/>
          <w:lang w:val="ro-RO"/>
        </w:rPr>
        <w:t xml:space="preserve">Managementul </w:t>
      </w:r>
      <w:r w:rsidR="00D34E56" w:rsidRPr="007B23E5">
        <w:rPr>
          <w:color w:val="4472C4" w:themeColor="accent1"/>
          <w:lang w:val="ro-RO"/>
        </w:rPr>
        <w:t>Riscului la I</w:t>
      </w:r>
      <w:r w:rsidR="00ED099D" w:rsidRPr="007B23E5">
        <w:rPr>
          <w:color w:val="4472C4" w:themeColor="accent1"/>
          <w:lang w:val="ro-RO"/>
        </w:rPr>
        <w:t>nundații</w:t>
      </w:r>
      <w:bookmarkEnd w:id="35"/>
    </w:p>
    <w:p w14:paraId="51A61CC2" w14:textId="6CAA0D4C" w:rsidR="00D71661" w:rsidRPr="00B546C6" w:rsidRDefault="00D71661" w:rsidP="00D71661">
      <w:pPr>
        <w:rPr>
          <w:rFonts w:hint="eastAsia"/>
          <w:lang w:val="ro-RO"/>
        </w:rPr>
      </w:pPr>
    </w:p>
    <w:tbl>
      <w:tblPr>
        <w:tblStyle w:val="TableGrid"/>
        <w:tblW w:w="10530" w:type="dxa"/>
        <w:tblInd w:w="-95" w:type="dxa"/>
        <w:tblLayout w:type="fixed"/>
        <w:tblLook w:val="04A0" w:firstRow="1" w:lastRow="0" w:firstColumn="1" w:lastColumn="0" w:noHBand="0" w:noVBand="1"/>
      </w:tblPr>
      <w:tblGrid>
        <w:gridCol w:w="630"/>
        <w:gridCol w:w="2970"/>
        <w:gridCol w:w="1530"/>
        <w:gridCol w:w="1080"/>
        <w:gridCol w:w="1620"/>
        <w:gridCol w:w="2700"/>
      </w:tblGrid>
      <w:tr w:rsidR="00D71661" w:rsidRPr="00B546C6" w14:paraId="40B08F44" w14:textId="77777777" w:rsidTr="00FC1564">
        <w:trPr>
          <w:tblHeader/>
        </w:trPr>
        <w:tc>
          <w:tcPr>
            <w:tcW w:w="630" w:type="dxa"/>
            <w:shd w:val="clear" w:color="auto" w:fill="FFF2CC" w:themeFill="accent4" w:themeFillTint="33"/>
            <w:vAlign w:val="center"/>
          </w:tcPr>
          <w:p w14:paraId="2255A39F" w14:textId="5F1A735D" w:rsidR="00D71661" w:rsidRPr="00B546C6" w:rsidRDefault="00D71661" w:rsidP="007630DD">
            <w:pPr>
              <w:jc w:val="center"/>
              <w:rPr>
                <w:rFonts w:asciiTheme="minorHAnsi" w:hAnsiTheme="minorHAnsi" w:cstheme="minorHAnsi"/>
                <w:b/>
                <w:bCs/>
                <w:color w:val="2F5496" w:themeColor="accent1" w:themeShade="BF"/>
                <w:sz w:val="22"/>
                <w:szCs w:val="22"/>
                <w:lang w:val="ro-RO"/>
              </w:rPr>
            </w:pPr>
            <w:r w:rsidRPr="00B546C6">
              <w:rPr>
                <w:rFonts w:asciiTheme="minorHAnsi" w:hAnsiTheme="minorHAnsi" w:cstheme="minorHAnsi"/>
                <w:b/>
                <w:bCs/>
                <w:color w:val="2F5496" w:themeColor="accent1" w:themeShade="BF"/>
                <w:sz w:val="22"/>
                <w:szCs w:val="22"/>
                <w:lang w:val="ro-RO"/>
              </w:rPr>
              <w:t>N</w:t>
            </w:r>
            <w:r w:rsidR="007630DD" w:rsidRPr="00B546C6">
              <w:rPr>
                <w:rFonts w:asciiTheme="minorHAnsi" w:hAnsiTheme="minorHAnsi" w:cstheme="minorHAnsi"/>
                <w:b/>
                <w:bCs/>
                <w:color w:val="2F5496" w:themeColor="accent1" w:themeShade="BF"/>
                <w:sz w:val="22"/>
                <w:szCs w:val="22"/>
                <w:lang w:val="ro-RO"/>
              </w:rPr>
              <w:t>r</w:t>
            </w:r>
            <w:r w:rsidRPr="00B546C6">
              <w:rPr>
                <w:rFonts w:asciiTheme="minorHAnsi" w:hAnsiTheme="minorHAnsi" w:cstheme="minorHAnsi"/>
                <w:b/>
                <w:bCs/>
                <w:color w:val="2F5496" w:themeColor="accent1" w:themeShade="BF"/>
                <w:sz w:val="22"/>
                <w:szCs w:val="22"/>
                <w:lang w:val="ro-RO"/>
              </w:rPr>
              <w:t>.</w:t>
            </w:r>
          </w:p>
        </w:tc>
        <w:tc>
          <w:tcPr>
            <w:tcW w:w="2970" w:type="dxa"/>
            <w:shd w:val="clear" w:color="auto" w:fill="FFF2CC" w:themeFill="accent4" w:themeFillTint="33"/>
            <w:vAlign w:val="center"/>
          </w:tcPr>
          <w:p w14:paraId="4A72CF3F" w14:textId="3B4BB01C" w:rsidR="00D71661" w:rsidRPr="00B546C6" w:rsidRDefault="007630DD" w:rsidP="007630DD">
            <w:pPr>
              <w:jc w:val="center"/>
              <w:rPr>
                <w:rFonts w:asciiTheme="minorHAnsi" w:hAnsiTheme="minorHAnsi" w:cstheme="minorHAnsi"/>
                <w:b/>
                <w:bCs/>
                <w:color w:val="2F5496" w:themeColor="accent1" w:themeShade="BF"/>
                <w:sz w:val="22"/>
                <w:szCs w:val="22"/>
                <w:lang w:val="ro-RO"/>
              </w:rPr>
            </w:pPr>
            <w:r w:rsidRPr="00B546C6">
              <w:rPr>
                <w:rFonts w:asciiTheme="minorHAnsi" w:hAnsiTheme="minorHAnsi" w:cstheme="minorHAnsi"/>
                <w:b/>
                <w:bCs/>
                <w:color w:val="2F5496" w:themeColor="accent1" w:themeShade="BF"/>
                <w:sz w:val="22"/>
                <w:szCs w:val="22"/>
                <w:lang w:val="ro-RO"/>
              </w:rPr>
              <w:t>Denumire curs</w:t>
            </w:r>
          </w:p>
        </w:tc>
        <w:tc>
          <w:tcPr>
            <w:tcW w:w="1530" w:type="dxa"/>
            <w:shd w:val="clear" w:color="auto" w:fill="FFF2CC" w:themeFill="accent4" w:themeFillTint="33"/>
            <w:vAlign w:val="center"/>
          </w:tcPr>
          <w:p w14:paraId="31857E7A" w14:textId="388063F6" w:rsidR="00D71661" w:rsidRPr="00B546C6" w:rsidRDefault="00D71661" w:rsidP="007630DD">
            <w:pPr>
              <w:jc w:val="center"/>
              <w:rPr>
                <w:rFonts w:asciiTheme="minorHAnsi" w:hAnsiTheme="minorHAnsi" w:cstheme="minorHAnsi"/>
                <w:b/>
                <w:bCs/>
                <w:color w:val="2F5496" w:themeColor="accent1" w:themeShade="BF"/>
                <w:sz w:val="22"/>
                <w:szCs w:val="22"/>
                <w:lang w:val="ro-RO"/>
              </w:rPr>
            </w:pPr>
            <w:r w:rsidRPr="00B546C6">
              <w:rPr>
                <w:rFonts w:asciiTheme="minorHAnsi" w:hAnsiTheme="minorHAnsi" w:cstheme="minorHAnsi"/>
                <w:b/>
                <w:bCs/>
                <w:color w:val="2F5496" w:themeColor="accent1" w:themeShade="BF"/>
                <w:sz w:val="22"/>
                <w:szCs w:val="22"/>
                <w:lang w:val="ro-RO"/>
              </w:rPr>
              <w:t>Institu</w:t>
            </w:r>
            <w:r w:rsidR="007630DD" w:rsidRPr="00B546C6">
              <w:rPr>
                <w:rFonts w:asciiTheme="minorHAnsi" w:hAnsiTheme="minorHAnsi" w:cstheme="minorHAnsi"/>
                <w:b/>
                <w:bCs/>
                <w:color w:val="2F5496" w:themeColor="accent1" w:themeShade="BF"/>
                <w:sz w:val="22"/>
                <w:szCs w:val="22"/>
                <w:lang w:val="ro-RO"/>
              </w:rPr>
              <w:t>ția</w:t>
            </w:r>
          </w:p>
        </w:tc>
        <w:tc>
          <w:tcPr>
            <w:tcW w:w="1080" w:type="dxa"/>
            <w:shd w:val="clear" w:color="auto" w:fill="FFF2CC" w:themeFill="accent4" w:themeFillTint="33"/>
            <w:vAlign w:val="center"/>
          </w:tcPr>
          <w:p w14:paraId="6951D8F2" w14:textId="751BF722" w:rsidR="00D71661" w:rsidRPr="00B546C6" w:rsidRDefault="00D71661" w:rsidP="007630DD">
            <w:pPr>
              <w:jc w:val="center"/>
              <w:rPr>
                <w:rFonts w:asciiTheme="minorHAnsi" w:hAnsiTheme="minorHAnsi" w:cstheme="minorHAnsi"/>
                <w:b/>
                <w:bCs/>
                <w:color w:val="2F5496" w:themeColor="accent1" w:themeShade="BF"/>
                <w:sz w:val="22"/>
                <w:szCs w:val="22"/>
                <w:lang w:val="ro-RO"/>
              </w:rPr>
            </w:pPr>
            <w:r w:rsidRPr="00B546C6">
              <w:rPr>
                <w:rFonts w:asciiTheme="minorHAnsi" w:hAnsiTheme="minorHAnsi" w:cstheme="minorHAnsi"/>
                <w:b/>
                <w:bCs/>
                <w:color w:val="2F5496" w:themeColor="accent1" w:themeShade="BF"/>
                <w:sz w:val="22"/>
                <w:szCs w:val="22"/>
                <w:lang w:val="ro-RO"/>
              </w:rPr>
              <w:t>L</w:t>
            </w:r>
            <w:r w:rsidR="007630DD" w:rsidRPr="00B546C6">
              <w:rPr>
                <w:rFonts w:asciiTheme="minorHAnsi" w:hAnsiTheme="minorHAnsi" w:cstheme="minorHAnsi"/>
                <w:b/>
                <w:bCs/>
                <w:color w:val="2F5496" w:themeColor="accent1" w:themeShade="BF"/>
                <w:sz w:val="22"/>
                <w:szCs w:val="22"/>
                <w:lang w:val="ro-RO"/>
              </w:rPr>
              <w:t xml:space="preserve">imba </w:t>
            </w:r>
          </w:p>
        </w:tc>
        <w:tc>
          <w:tcPr>
            <w:tcW w:w="1620" w:type="dxa"/>
            <w:shd w:val="clear" w:color="auto" w:fill="FFF2CC" w:themeFill="accent4" w:themeFillTint="33"/>
            <w:vAlign w:val="center"/>
          </w:tcPr>
          <w:p w14:paraId="03FCB8D3" w14:textId="5C7B83BB" w:rsidR="00D71661" w:rsidRPr="00B546C6" w:rsidRDefault="00D71661" w:rsidP="00D71661">
            <w:pPr>
              <w:jc w:val="center"/>
              <w:rPr>
                <w:rFonts w:asciiTheme="minorHAnsi" w:hAnsiTheme="minorHAnsi" w:cstheme="minorHAnsi"/>
                <w:b/>
                <w:bCs/>
                <w:color w:val="2F5496" w:themeColor="accent1" w:themeShade="BF"/>
                <w:sz w:val="22"/>
                <w:szCs w:val="22"/>
                <w:lang w:val="ro-RO"/>
              </w:rPr>
            </w:pPr>
            <w:r w:rsidRPr="00B546C6">
              <w:rPr>
                <w:rFonts w:asciiTheme="minorHAnsi" w:hAnsiTheme="minorHAnsi" w:cstheme="minorHAnsi"/>
                <w:b/>
                <w:bCs/>
                <w:color w:val="2F5496" w:themeColor="accent1" w:themeShade="BF"/>
                <w:sz w:val="22"/>
                <w:szCs w:val="22"/>
                <w:lang w:val="ro-RO"/>
              </w:rPr>
              <w:t>Durat</w:t>
            </w:r>
            <w:r w:rsidR="007630DD" w:rsidRPr="00B546C6">
              <w:rPr>
                <w:rFonts w:asciiTheme="minorHAnsi" w:hAnsiTheme="minorHAnsi" w:cstheme="minorHAnsi"/>
                <w:b/>
                <w:bCs/>
                <w:color w:val="2F5496" w:themeColor="accent1" w:themeShade="BF"/>
                <w:sz w:val="22"/>
                <w:szCs w:val="22"/>
                <w:lang w:val="ro-RO"/>
              </w:rPr>
              <w:t>a</w:t>
            </w:r>
            <w:r w:rsidRPr="00B546C6">
              <w:rPr>
                <w:rFonts w:asciiTheme="minorHAnsi" w:hAnsiTheme="minorHAnsi" w:cstheme="minorHAnsi"/>
                <w:b/>
                <w:bCs/>
                <w:color w:val="2F5496" w:themeColor="accent1" w:themeShade="BF"/>
                <w:sz w:val="22"/>
                <w:szCs w:val="22"/>
                <w:lang w:val="ro-RO"/>
              </w:rPr>
              <w:t>/</w:t>
            </w:r>
          </w:p>
          <w:p w14:paraId="114B2244" w14:textId="4052A84C" w:rsidR="00D71661" w:rsidRPr="00B546C6" w:rsidRDefault="007630DD" w:rsidP="00D71661">
            <w:pPr>
              <w:jc w:val="center"/>
              <w:rPr>
                <w:rFonts w:asciiTheme="minorHAnsi" w:hAnsiTheme="minorHAnsi" w:cstheme="minorHAnsi"/>
                <w:b/>
                <w:bCs/>
                <w:color w:val="2F5496" w:themeColor="accent1" w:themeShade="BF"/>
                <w:sz w:val="22"/>
                <w:szCs w:val="22"/>
                <w:lang w:val="ro-RO"/>
              </w:rPr>
            </w:pPr>
            <w:r w:rsidRPr="00B546C6">
              <w:rPr>
                <w:rFonts w:asciiTheme="minorHAnsi" w:hAnsiTheme="minorHAnsi" w:cstheme="minorHAnsi"/>
                <w:b/>
                <w:bCs/>
                <w:color w:val="2F5496" w:themeColor="accent1" w:themeShade="BF"/>
                <w:sz w:val="22"/>
                <w:szCs w:val="22"/>
                <w:lang w:val="ro-RO"/>
              </w:rPr>
              <w:t>Timpul alocat</w:t>
            </w:r>
          </w:p>
        </w:tc>
        <w:tc>
          <w:tcPr>
            <w:tcW w:w="2700" w:type="dxa"/>
            <w:shd w:val="clear" w:color="auto" w:fill="FFF2CC" w:themeFill="accent4" w:themeFillTint="33"/>
            <w:vAlign w:val="center"/>
          </w:tcPr>
          <w:p w14:paraId="0A6E333E" w14:textId="77777777" w:rsidR="00D71661" w:rsidRPr="00B546C6" w:rsidRDefault="00D71661" w:rsidP="00D71661">
            <w:pPr>
              <w:jc w:val="center"/>
              <w:rPr>
                <w:rFonts w:asciiTheme="minorHAnsi" w:hAnsiTheme="minorHAnsi" w:cstheme="minorHAnsi"/>
                <w:b/>
                <w:bCs/>
                <w:color w:val="2F5496" w:themeColor="accent1" w:themeShade="BF"/>
                <w:sz w:val="22"/>
                <w:szCs w:val="22"/>
                <w:lang w:val="ro-RO"/>
              </w:rPr>
            </w:pPr>
            <w:r w:rsidRPr="00B546C6">
              <w:rPr>
                <w:rFonts w:asciiTheme="minorHAnsi" w:hAnsiTheme="minorHAnsi" w:cstheme="minorHAnsi"/>
                <w:b/>
                <w:bCs/>
                <w:color w:val="2F5496" w:themeColor="accent1" w:themeShade="BF"/>
                <w:sz w:val="22"/>
                <w:szCs w:val="22"/>
                <w:lang w:val="ro-RO"/>
              </w:rPr>
              <w:t>Website</w:t>
            </w:r>
          </w:p>
        </w:tc>
      </w:tr>
      <w:tr w:rsidR="00D71661" w:rsidRPr="00B546C6" w14:paraId="3AE7B2CF" w14:textId="77777777" w:rsidTr="002E6020">
        <w:trPr>
          <w:trHeight w:val="863"/>
        </w:trPr>
        <w:tc>
          <w:tcPr>
            <w:tcW w:w="630" w:type="dxa"/>
            <w:vAlign w:val="center"/>
          </w:tcPr>
          <w:p w14:paraId="5074F0F4" w14:textId="585A198E" w:rsidR="00D71661" w:rsidRPr="00B546C6" w:rsidRDefault="00D71661" w:rsidP="00D71661">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1</w:t>
            </w:r>
          </w:p>
        </w:tc>
        <w:tc>
          <w:tcPr>
            <w:tcW w:w="2970" w:type="dxa"/>
            <w:vAlign w:val="center"/>
          </w:tcPr>
          <w:p w14:paraId="314CA4E5" w14:textId="7BCE8FD6" w:rsidR="00D71661" w:rsidRPr="00B546C6" w:rsidRDefault="00162C3D" w:rsidP="00162C3D">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 xml:space="preserve">Următoarea Generație de </w:t>
            </w:r>
            <w:r w:rsidR="00D71661" w:rsidRPr="00B546C6">
              <w:rPr>
                <w:rFonts w:cstheme="minorHAnsi"/>
                <w:b/>
                <w:bCs/>
                <w:color w:val="2F5496" w:themeColor="accent1" w:themeShade="BF"/>
                <w:lang w:val="ro-RO"/>
              </w:rPr>
              <w:t>Infrastructur</w:t>
            </w:r>
            <w:r w:rsidRPr="00B546C6">
              <w:rPr>
                <w:rFonts w:cstheme="minorHAnsi"/>
                <w:b/>
                <w:bCs/>
                <w:color w:val="2F5496" w:themeColor="accent1" w:themeShade="BF"/>
                <w:lang w:val="ro-RO"/>
              </w:rPr>
              <w:t>i</w:t>
            </w:r>
          </w:p>
        </w:tc>
        <w:tc>
          <w:tcPr>
            <w:tcW w:w="1530" w:type="dxa"/>
            <w:vAlign w:val="center"/>
          </w:tcPr>
          <w:p w14:paraId="645EC061" w14:textId="77777777" w:rsidR="00D71661" w:rsidRPr="00B546C6" w:rsidRDefault="00D71661" w:rsidP="00D71661">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TU Delft</w:t>
            </w:r>
          </w:p>
        </w:tc>
        <w:tc>
          <w:tcPr>
            <w:tcW w:w="1080" w:type="dxa"/>
            <w:vAlign w:val="center"/>
          </w:tcPr>
          <w:p w14:paraId="22072541" w14:textId="26B2B0C7" w:rsidR="00D71661" w:rsidRPr="00B546C6" w:rsidRDefault="007630DD" w:rsidP="00D71661">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Engleză</w:t>
            </w:r>
          </w:p>
        </w:tc>
        <w:tc>
          <w:tcPr>
            <w:tcW w:w="1620" w:type="dxa"/>
            <w:vAlign w:val="center"/>
          </w:tcPr>
          <w:p w14:paraId="072CE431" w14:textId="77777777" w:rsidR="00D71661" w:rsidRPr="00B546C6" w:rsidRDefault="00D71661" w:rsidP="0016786F">
            <w:pPr>
              <w:pStyle w:val="ListParagraph"/>
              <w:ind w:left="-18"/>
              <w:rPr>
                <w:rFonts w:cstheme="minorHAnsi"/>
                <w:b/>
                <w:bCs/>
                <w:color w:val="2F5496" w:themeColor="accent1" w:themeShade="BF"/>
                <w:lang w:val="ro-RO"/>
              </w:rPr>
            </w:pPr>
            <w:r w:rsidRPr="00B546C6">
              <w:rPr>
                <w:rFonts w:cstheme="minorHAnsi"/>
                <w:b/>
                <w:bCs/>
                <w:color w:val="2F5496" w:themeColor="accent1" w:themeShade="BF"/>
                <w:lang w:val="ro-RO"/>
              </w:rPr>
              <w:t>- /</w:t>
            </w:r>
          </w:p>
          <w:p w14:paraId="603ADA68" w14:textId="487EA502" w:rsidR="00D71661" w:rsidRPr="00B546C6" w:rsidRDefault="00D71661" w:rsidP="0016786F">
            <w:pPr>
              <w:pStyle w:val="ListParagraph"/>
              <w:ind w:left="-18"/>
              <w:rPr>
                <w:rFonts w:cstheme="minorHAnsi"/>
                <w:b/>
                <w:bCs/>
                <w:color w:val="2F5496" w:themeColor="accent1" w:themeShade="BF"/>
                <w:lang w:val="ro-RO"/>
              </w:rPr>
            </w:pPr>
            <w:r w:rsidRPr="00B546C6">
              <w:rPr>
                <w:rFonts w:cstheme="minorHAnsi"/>
                <w:b/>
                <w:bCs/>
                <w:color w:val="2F5496" w:themeColor="accent1" w:themeShade="BF"/>
                <w:lang w:val="ro-RO"/>
              </w:rPr>
              <w:t xml:space="preserve">6-8 </w:t>
            </w:r>
            <w:r w:rsidR="007630DD" w:rsidRPr="00B546C6">
              <w:rPr>
                <w:rFonts w:cstheme="minorHAnsi"/>
                <w:b/>
                <w:bCs/>
                <w:color w:val="2F5496" w:themeColor="accent1" w:themeShade="BF"/>
                <w:lang w:val="ro-RO"/>
              </w:rPr>
              <w:t>ore pe săptămână</w:t>
            </w:r>
          </w:p>
          <w:p w14:paraId="4CD9A0DF" w14:textId="77777777" w:rsidR="00D71661" w:rsidRPr="00B546C6" w:rsidRDefault="00D71661" w:rsidP="0016786F">
            <w:pPr>
              <w:pStyle w:val="ListParagraph"/>
              <w:ind w:left="-18"/>
              <w:rPr>
                <w:rFonts w:cstheme="minorHAnsi"/>
                <w:b/>
                <w:bCs/>
                <w:color w:val="2F5496" w:themeColor="accent1" w:themeShade="BF"/>
                <w:lang w:val="ro-RO"/>
              </w:rPr>
            </w:pPr>
          </w:p>
        </w:tc>
        <w:tc>
          <w:tcPr>
            <w:tcW w:w="2700" w:type="dxa"/>
            <w:vAlign w:val="center"/>
          </w:tcPr>
          <w:p w14:paraId="53FD63BA" w14:textId="77777777" w:rsidR="00D71661" w:rsidRPr="00B546C6" w:rsidRDefault="00D71661" w:rsidP="00D71661">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https://iwa-network.org/learn/the-next-generation-of-infrastructure-2/</w:t>
            </w:r>
          </w:p>
        </w:tc>
      </w:tr>
      <w:tr w:rsidR="00D71661" w:rsidRPr="00B546C6" w14:paraId="41BA5F29" w14:textId="77777777" w:rsidTr="002E6020">
        <w:trPr>
          <w:trHeight w:val="1043"/>
        </w:trPr>
        <w:tc>
          <w:tcPr>
            <w:tcW w:w="630" w:type="dxa"/>
            <w:vAlign w:val="center"/>
          </w:tcPr>
          <w:p w14:paraId="65C379AD" w14:textId="139350F4" w:rsidR="00D71661" w:rsidRPr="00B546C6" w:rsidRDefault="00D71661" w:rsidP="00D71661">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2</w:t>
            </w:r>
          </w:p>
        </w:tc>
        <w:tc>
          <w:tcPr>
            <w:tcW w:w="2970" w:type="dxa"/>
            <w:vAlign w:val="center"/>
          </w:tcPr>
          <w:p w14:paraId="171FD0D2" w14:textId="14659DD7" w:rsidR="00D71661" w:rsidRPr="00B546C6" w:rsidRDefault="00162C3D" w:rsidP="00162C3D">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Inginerie</w:t>
            </w:r>
            <w:r w:rsidR="00D71661" w:rsidRPr="00B546C6">
              <w:rPr>
                <w:rFonts w:cstheme="minorHAnsi"/>
                <w:b/>
                <w:bCs/>
                <w:color w:val="2F5496" w:themeColor="accent1" w:themeShade="BF"/>
                <w:lang w:val="ro-RO"/>
              </w:rPr>
              <w:t xml:space="preserve">: </w:t>
            </w:r>
            <w:r w:rsidRPr="00B546C6">
              <w:rPr>
                <w:rFonts w:cstheme="minorHAnsi"/>
                <w:b/>
                <w:bCs/>
                <w:color w:val="2F5496" w:themeColor="accent1" w:themeShade="BF"/>
                <w:lang w:val="ro-RO"/>
              </w:rPr>
              <w:t xml:space="preserve">Construind bazându-ne pe </w:t>
            </w:r>
            <w:r w:rsidR="00D71661" w:rsidRPr="00B546C6">
              <w:rPr>
                <w:rFonts w:cstheme="minorHAnsi"/>
                <w:b/>
                <w:bCs/>
                <w:color w:val="2F5496" w:themeColor="accent1" w:themeShade="BF"/>
                <w:lang w:val="ro-RO"/>
              </w:rPr>
              <w:t>Natur</w:t>
            </w:r>
            <w:r w:rsidRPr="00B546C6">
              <w:rPr>
                <w:rFonts w:cstheme="minorHAnsi"/>
                <w:b/>
                <w:bCs/>
                <w:color w:val="2F5496" w:themeColor="accent1" w:themeShade="BF"/>
                <w:lang w:val="ro-RO"/>
              </w:rPr>
              <w:t>ă</w:t>
            </w:r>
          </w:p>
        </w:tc>
        <w:tc>
          <w:tcPr>
            <w:tcW w:w="1530" w:type="dxa"/>
            <w:vAlign w:val="center"/>
          </w:tcPr>
          <w:p w14:paraId="3A9ABC24" w14:textId="77777777" w:rsidR="00D71661" w:rsidRPr="00B546C6" w:rsidRDefault="00D71661" w:rsidP="00D71661">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TU Delft</w:t>
            </w:r>
          </w:p>
        </w:tc>
        <w:tc>
          <w:tcPr>
            <w:tcW w:w="1080" w:type="dxa"/>
            <w:vAlign w:val="center"/>
          </w:tcPr>
          <w:p w14:paraId="5D307F3A" w14:textId="6CAA1DC8" w:rsidR="00D71661" w:rsidRPr="00B546C6" w:rsidRDefault="007630DD" w:rsidP="00D71661">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Engleză</w:t>
            </w:r>
          </w:p>
        </w:tc>
        <w:tc>
          <w:tcPr>
            <w:tcW w:w="1620" w:type="dxa"/>
            <w:vAlign w:val="center"/>
          </w:tcPr>
          <w:p w14:paraId="288DBF38" w14:textId="328A0297" w:rsidR="00D71661" w:rsidRPr="00B546C6" w:rsidRDefault="00D71661" w:rsidP="0016786F">
            <w:pPr>
              <w:pStyle w:val="ListParagraph"/>
              <w:ind w:left="-18"/>
              <w:rPr>
                <w:rFonts w:cstheme="minorHAnsi"/>
                <w:b/>
                <w:bCs/>
                <w:color w:val="2F5496" w:themeColor="accent1" w:themeShade="BF"/>
                <w:lang w:val="ro-RO"/>
              </w:rPr>
            </w:pPr>
            <w:r w:rsidRPr="00B546C6">
              <w:rPr>
                <w:rFonts w:cstheme="minorHAnsi"/>
                <w:b/>
                <w:bCs/>
                <w:color w:val="2F5496" w:themeColor="accent1" w:themeShade="BF"/>
                <w:lang w:val="ro-RO"/>
              </w:rPr>
              <w:br/>
              <w:t xml:space="preserve">32 </w:t>
            </w:r>
            <w:r w:rsidR="00FC4ECF" w:rsidRPr="00B546C6">
              <w:rPr>
                <w:rFonts w:cstheme="minorHAnsi"/>
                <w:b/>
                <w:bCs/>
                <w:color w:val="2F5496" w:themeColor="accent1" w:themeShade="BF"/>
                <w:lang w:val="ro-RO"/>
              </w:rPr>
              <w:t>zile</w:t>
            </w:r>
            <w:r w:rsidRPr="00B546C6">
              <w:rPr>
                <w:rFonts w:cstheme="minorHAnsi"/>
                <w:b/>
                <w:bCs/>
                <w:color w:val="2F5496" w:themeColor="accent1" w:themeShade="BF"/>
                <w:lang w:val="ro-RO"/>
              </w:rPr>
              <w:t xml:space="preserve"> /</w:t>
            </w:r>
          </w:p>
          <w:p w14:paraId="60ED9771" w14:textId="1DF9E8B6" w:rsidR="00D71661" w:rsidRPr="00B546C6" w:rsidRDefault="00D71661" w:rsidP="0016786F">
            <w:pPr>
              <w:pStyle w:val="ListParagraph"/>
              <w:ind w:left="-18"/>
              <w:rPr>
                <w:rFonts w:cstheme="minorHAnsi"/>
                <w:b/>
                <w:bCs/>
                <w:color w:val="2F5496" w:themeColor="accent1" w:themeShade="BF"/>
                <w:lang w:val="ro-RO"/>
              </w:rPr>
            </w:pPr>
            <w:r w:rsidRPr="00B546C6">
              <w:rPr>
                <w:rFonts w:cstheme="minorHAnsi"/>
                <w:b/>
                <w:bCs/>
                <w:color w:val="2F5496" w:themeColor="accent1" w:themeShade="BF"/>
                <w:lang w:val="ro-RO"/>
              </w:rPr>
              <w:t xml:space="preserve">3-5 </w:t>
            </w:r>
            <w:r w:rsidR="007630DD" w:rsidRPr="00B546C6">
              <w:rPr>
                <w:rFonts w:cstheme="minorHAnsi"/>
                <w:b/>
                <w:bCs/>
                <w:color w:val="2F5496" w:themeColor="accent1" w:themeShade="BF"/>
                <w:lang w:val="ro-RO"/>
              </w:rPr>
              <w:t>ore</w:t>
            </w:r>
            <w:r w:rsidRPr="00B546C6">
              <w:rPr>
                <w:rFonts w:cstheme="minorHAnsi"/>
                <w:b/>
                <w:bCs/>
                <w:color w:val="2F5496" w:themeColor="accent1" w:themeShade="BF"/>
                <w:lang w:val="ro-RO"/>
              </w:rPr>
              <w:t xml:space="preserve"> </w:t>
            </w:r>
            <w:r w:rsidR="007630DD" w:rsidRPr="00B546C6">
              <w:rPr>
                <w:rFonts w:cstheme="minorHAnsi"/>
                <w:b/>
                <w:bCs/>
                <w:color w:val="2F5496" w:themeColor="accent1" w:themeShade="BF"/>
                <w:lang w:val="ro-RO"/>
              </w:rPr>
              <w:t>pe</w:t>
            </w:r>
            <w:r w:rsidRPr="00B546C6">
              <w:rPr>
                <w:rFonts w:cstheme="minorHAnsi"/>
                <w:b/>
                <w:bCs/>
                <w:color w:val="2F5496" w:themeColor="accent1" w:themeShade="BF"/>
                <w:lang w:val="ro-RO"/>
              </w:rPr>
              <w:t xml:space="preserve"> </w:t>
            </w:r>
            <w:r w:rsidR="007630DD" w:rsidRPr="00B546C6">
              <w:rPr>
                <w:rFonts w:cstheme="minorHAnsi"/>
                <w:b/>
                <w:bCs/>
                <w:color w:val="2F5496" w:themeColor="accent1" w:themeShade="BF"/>
                <w:lang w:val="ro-RO"/>
              </w:rPr>
              <w:t>săptămână</w:t>
            </w:r>
          </w:p>
          <w:p w14:paraId="15D7AA90" w14:textId="77777777" w:rsidR="00D71661" w:rsidRPr="00B546C6" w:rsidRDefault="00D71661" w:rsidP="0016786F">
            <w:pPr>
              <w:pStyle w:val="ListParagraph"/>
              <w:ind w:left="-18"/>
              <w:rPr>
                <w:rFonts w:cstheme="minorHAnsi"/>
                <w:b/>
                <w:bCs/>
                <w:color w:val="2F5496" w:themeColor="accent1" w:themeShade="BF"/>
                <w:lang w:val="ro-RO"/>
              </w:rPr>
            </w:pPr>
          </w:p>
        </w:tc>
        <w:tc>
          <w:tcPr>
            <w:tcW w:w="2700" w:type="dxa"/>
            <w:vAlign w:val="center"/>
          </w:tcPr>
          <w:p w14:paraId="0DB707FE" w14:textId="77777777" w:rsidR="00D71661" w:rsidRPr="00B546C6" w:rsidRDefault="00D71661" w:rsidP="00D71661">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https://iwa-network.org/learn/engineering-building-with-nature-2/</w:t>
            </w:r>
          </w:p>
        </w:tc>
      </w:tr>
      <w:tr w:rsidR="00D71661" w:rsidRPr="00B546C6" w14:paraId="35BAFC02" w14:textId="77777777" w:rsidTr="002E6020">
        <w:trPr>
          <w:trHeight w:val="1043"/>
        </w:trPr>
        <w:tc>
          <w:tcPr>
            <w:tcW w:w="630" w:type="dxa"/>
            <w:vAlign w:val="center"/>
          </w:tcPr>
          <w:p w14:paraId="25E1711A" w14:textId="1595577E" w:rsidR="00D71661" w:rsidRPr="00B546C6" w:rsidRDefault="00D71661" w:rsidP="00D71661">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3</w:t>
            </w:r>
          </w:p>
        </w:tc>
        <w:tc>
          <w:tcPr>
            <w:tcW w:w="2970" w:type="dxa"/>
            <w:vAlign w:val="center"/>
          </w:tcPr>
          <w:p w14:paraId="54BCB7AE" w14:textId="455710E3" w:rsidR="00D71661" w:rsidRPr="00B546C6" w:rsidRDefault="00162C3D" w:rsidP="00D71661">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 xml:space="preserve">Schimbările </w:t>
            </w:r>
            <w:r w:rsidR="00D71661" w:rsidRPr="00B546C6">
              <w:rPr>
                <w:rFonts w:cstheme="minorHAnsi"/>
                <w:b/>
                <w:bCs/>
                <w:color w:val="2F5496" w:themeColor="accent1" w:themeShade="BF"/>
                <w:lang w:val="ro-RO"/>
              </w:rPr>
              <w:t>Climat</w:t>
            </w:r>
            <w:r w:rsidRPr="00B546C6">
              <w:rPr>
                <w:rFonts w:cstheme="minorHAnsi"/>
                <w:b/>
                <w:bCs/>
                <w:color w:val="2F5496" w:themeColor="accent1" w:themeShade="BF"/>
                <w:lang w:val="ro-RO"/>
              </w:rPr>
              <w:t>ice și Regimul Apelor din zonele montane</w:t>
            </w:r>
            <w:r w:rsidR="00D71661" w:rsidRPr="00B546C6">
              <w:rPr>
                <w:rFonts w:cstheme="minorHAnsi"/>
                <w:b/>
                <w:bCs/>
                <w:color w:val="2F5496" w:themeColor="accent1" w:themeShade="BF"/>
                <w:lang w:val="ro-RO"/>
              </w:rPr>
              <w:t xml:space="preserve">: </w:t>
            </w:r>
            <w:r w:rsidRPr="00B546C6">
              <w:rPr>
                <w:rFonts w:cstheme="minorHAnsi"/>
                <w:b/>
                <w:bCs/>
                <w:color w:val="2F5496" w:themeColor="accent1" w:themeShade="BF"/>
                <w:lang w:val="ro-RO"/>
              </w:rPr>
              <w:t>O problematică globală</w:t>
            </w:r>
          </w:p>
          <w:p w14:paraId="66DF61C1" w14:textId="77777777" w:rsidR="00D71661" w:rsidRPr="00B546C6" w:rsidRDefault="00D71661" w:rsidP="00D71661">
            <w:pPr>
              <w:pStyle w:val="ListParagraph"/>
              <w:ind w:left="160"/>
              <w:rPr>
                <w:rFonts w:cstheme="minorHAnsi"/>
                <w:b/>
                <w:bCs/>
                <w:color w:val="2F5496" w:themeColor="accent1" w:themeShade="BF"/>
                <w:lang w:val="ro-RO"/>
              </w:rPr>
            </w:pPr>
          </w:p>
        </w:tc>
        <w:tc>
          <w:tcPr>
            <w:tcW w:w="1530" w:type="dxa"/>
            <w:vAlign w:val="center"/>
          </w:tcPr>
          <w:p w14:paraId="22B61743" w14:textId="18AED2F7" w:rsidR="00D71661" w:rsidRPr="00B546C6" w:rsidRDefault="00D71661" w:rsidP="00162C3D">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Universit</w:t>
            </w:r>
            <w:r w:rsidR="00162C3D" w:rsidRPr="00B546C6">
              <w:rPr>
                <w:rFonts w:cstheme="minorHAnsi"/>
                <w:b/>
                <w:bCs/>
                <w:color w:val="2F5496" w:themeColor="accent1" w:themeShade="BF"/>
                <w:lang w:val="ro-RO"/>
              </w:rPr>
              <w:t xml:space="preserve">atea din </w:t>
            </w:r>
            <w:r w:rsidRPr="00B546C6">
              <w:rPr>
                <w:rFonts w:cstheme="minorHAnsi"/>
                <w:b/>
                <w:bCs/>
                <w:color w:val="2F5496" w:themeColor="accent1" w:themeShade="BF"/>
                <w:lang w:val="ro-RO"/>
              </w:rPr>
              <w:t>Geneva</w:t>
            </w:r>
          </w:p>
        </w:tc>
        <w:tc>
          <w:tcPr>
            <w:tcW w:w="1080" w:type="dxa"/>
            <w:vAlign w:val="center"/>
          </w:tcPr>
          <w:p w14:paraId="3EA71944" w14:textId="63520C2C" w:rsidR="00D71661" w:rsidRPr="00B546C6" w:rsidRDefault="007630DD" w:rsidP="00D71661">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Engleză</w:t>
            </w:r>
          </w:p>
        </w:tc>
        <w:tc>
          <w:tcPr>
            <w:tcW w:w="1620" w:type="dxa"/>
            <w:vAlign w:val="center"/>
          </w:tcPr>
          <w:p w14:paraId="2B811AD3" w14:textId="47534C7F" w:rsidR="00D71661" w:rsidRPr="00B546C6" w:rsidRDefault="00D71661" w:rsidP="0016786F">
            <w:pPr>
              <w:pStyle w:val="ListParagraph"/>
              <w:ind w:left="-18"/>
              <w:rPr>
                <w:rFonts w:cstheme="minorHAnsi"/>
                <w:b/>
                <w:bCs/>
                <w:color w:val="2F5496" w:themeColor="accent1" w:themeShade="BF"/>
                <w:lang w:val="ro-RO"/>
              </w:rPr>
            </w:pPr>
            <w:r w:rsidRPr="00B546C6">
              <w:rPr>
                <w:rFonts w:cstheme="minorHAnsi"/>
                <w:b/>
                <w:bCs/>
                <w:color w:val="2F5496" w:themeColor="accent1" w:themeShade="BF"/>
                <w:lang w:val="ro-RO"/>
              </w:rPr>
              <w:br/>
              <w:t xml:space="preserve">36 </w:t>
            </w:r>
            <w:r w:rsidR="00FC4ECF" w:rsidRPr="00B546C6">
              <w:rPr>
                <w:rFonts w:cstheme="minorHAnsi"/>
                <w:b/>
                <w:bCs/>
                <w:color w:val="2F5496" w:themeColor="accent1" w:themeShade="BF"/>
                <w:lang w:val="ro-RO"/>
              </w:rPr>
              <w:t>zile</w:t>
            </w:r>
          </w:p>
          <w:p w14:paraId="12EED152" w14:textId="1084F754" w:rsidR="00D71661" w:rsidRPr="00B546C6" w:rsidRDefault="00D71661" w:rsidP="0016786F">
            <w:pPr>
              <w:pStyle w:val="ListParagraph"/>
              <w:ind w:left="-18"/>
              <w:rPr>
                <w:rFonts w:cstheme="minorHAnsi"/>
                <w:b/>
                <w:bCs/>
                <w:color w:val="2F5496" w:themeColor="accent1" w:themeShade="BF"/>
                <w:lang w:val="ro-RO"/>
              </w:rPr>
            </w:pPr>
            <w:r w:rsidRPr="00B546C6">
              <w:rPr>
                <w:rFonts w:cstheme="minorHAnsi"/>
                <w:b/>
                <w:bCs/>
                <w:color w:val="2F5496" w:themeColor="accent1" w:themeShade="BF"/>
                <w:lang w:val="ro-RO"/>
              </w:rPr>
              <w:t xml:space="preserve">12 </w:t>
            </w:r>
            <w:r w:rsidR="007630DD" w:rsidRPr="00B546C6">
              <w:rPr>
                <w:rFonts w:cstheme="minorHAnsi"/>
                <w:b/>
                <w:bCs/>
                <w:color w:val="2F5496" w:themeColor="accent1" w:themeShade="BF"/>
                <w:lang w:val="ro-RO"/>
              </w:rPr>
              <w:t>ore</w:t>
            </w:r>
            <w:r w:rsidRPr="00B546C6">
              <w:rPr>
                <w:rFonts w:cstheme="minorHAnsi"/>
                <w:b/>
                <w:bCs/>
                <w:color w:val="2F5496" w:themeColor="accent1" w:themeShade="BF"/>
                <w:lang w:val="ro-RO"/>
              </w:rPr>
              <w:t xml:space="preserve">; 2-3 </w:t>
            </w:r>
            <w:r w:rsidR="007F22A4" w:rsidRPr="00B546C6">
              <w:rPr>
                <w:rFonts w:cstheme="minorHAnsi"/>
                <w:b/>
                <w:bCs/>
                <w:color w:val="2F5496" w:themeColor="accent1" w:themeShade="BF"/>
                <w:lang w:val="ro-RO"/>
              </w:rPr>
              <w:t>RU</w:t>
            </w:r>
            <w:r w:rsidRPr="00B546C6">
              <w:rPr>
                <w:rFonts w:cstheme="minorHAnsi"/>
                <w:b/>
                <w:bCs/>
                <w:color w:val="2F5496" w:themeColor="accent1" w:themeShade="BF"/>
                <w:lang w:val="ro-RO"/>
              </w:rPr>
              <w:t>/</w:t>
            </w:r>
            <w:r w:rsidR="007630DD" w:rsidRPr="00B546C6">
              <w:rPr>
                <w:rFonts w:cstheme="minorHAnsi"/>
                <w:b/>
                <w:bCs/>
                <w:color w:val="2F5496" w:themeColor="accent1" w:themeShade="BF"/>
                <w:lang w:val="ro-RO"/>
              </w:rPr>
              <w:t>săptămână</w:t>
            </w:r>
          </w:p>
          <w:p w14:paraId="6EE0E0E5" w14:textId="77777777" w:rsidR="00D71661" w:rsidRPr="00B546C6" w:rsidRDefault="00D71661" w:rsidP="0016786F">
            <w:pPr>
              <w:pStyle w:val="ListParagraph"/>
              <w:ind w:left="-18"/>
              <w:rPr>
                <w:rFonts w:cstheme="minorHAnsi"/>
                <w:b/>
                <w:bCs/>
                <w:color w:val="2F5496" w:themeColor="accent1" w:themeShade="BF"/>
                <w:lang w:val="ro-RO"/>
              </w:rPr>
            </w:pPr>
          </w:p>
        </w:tc>
        <w:tc>
          <w:tcPr>
            <w:tcW w:w="2700" w:type="dxa"/>
            <w:vAlign w:val="center"/>
          </w:tcPr>
          <w:p w14:paraId="4420B48A" w14:textId="77777777" w:rsidR="00D71661" w:rsidRPr="00B546C6" w:rsidRDefault="00D71661" w:rsidP="00D71661">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https://iwa-network.org/learn/climate-change-and-water-in-mountains-a-global-concern-2/</w:t>
            </w:r>
          </w:p>
        </w:tc>
      </w:tr>
      <w:tr w:rsidR="00D71661" w:rsidRPr="00B546C6" w14:paraId="0DB1ED62" w14:textId="77777777" w:rsidTr="002E6020">
        <w:trPr>
          <w:trHeight w:val="1043"/>
        </w:trPr>
        <w:tc>
          <w:tcPr>
            <w:tcW w:w="630" w:type="dxa"/>
            <w:vAlign w:val="center"/>
          </w:tcPr>
          <w:p w14:paraId="6162A574" w14:textId="1D4A2EC1" w:rsidR="00D71661" w:rsidRPr="00B546C6" w:rsidRDefault="00D71661" w:rsidP="00D71661">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4</w:t>
            </w:r>
          </w:p>
        </w:tc>
        <w:tc>
          <w:tcPr>
            <w:tcW w:w="2970" w:type="dxa"/>
            <w:vAlign w:val="center"/>
          </w:tcPr>
          <w:p w14:paraId="20722CFB" w14:textId="56AAA859" w:rsidR="00D71661" w:rsidRPr="00B546C6" w:rsidRDefault="00162C3D" w:rsidP="00162C3D">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Managementul Resurselor de Apă și Politica aferentă</w:t>
            </w:r>
          </w:p>
        </w:tc>
        <w:tc>
          <w:tcPr>
            <w:tcW w:w="1530" w:type="dxa"/>
            <w:vAlign w:val="center"/>
          </w:tcPr>
          <w:p w14:paraId="57346ADB" w14:textId="4B7AB7A0" w:rsidR="00D71661" w:rsidRPr="00B546C6" w:rsidRDefault="00162C3D" w:rsidP="00D71661">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Universitatea din Geneva</w:t>
            </w:r>
          </w:p>
        </w:tc>
        <w:tc>
          <w:tcPr>
            <w:tcW w:w="1080" w:type="dxa"/>
            <w:vAlign w:val="center"/>
          </w:tcPr>
          <w:p w14:paraId="10F42CF4" w14:textId="7A03A88C" w:rsidR="00D71661" w:rsidRPr="00B546C6" w:rsidRDefault="007630DD" w:rsidP="00D71661">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Engleză</w:t>
            </w:r>
            <w:r w:rsidR="00D71661" w:rsidRPr="00B546C6">
              <w:rPr>
                <w:rFonts w:cstheme="minorHAnsi"/>
                <w:b/>
                <w:bCs/>
                <w:color w:val="2F5496" w:themeColor="accent1" w:themeShade="BF"/>
                <w:lang w:val="ro-RO"/>
              </w:rPr>
              <w:t xml:space="preserve">, </w:t>
            </w:r>
            <w:r w:rsidRPr="00B546C6">
              <w:rPr>
                <w:rFonts w:cstheme="minorHAnsi"/>
                <w:b/>
                <w:bCs/>
                <w:color w:val="2F5496" w:themeColor="accent1" w:themeShade="BF"/>
                <w:lang w:val="ro-RO"/>
              </w:rPr>
              <w:t>Franceză</w:t>
            </w:r>
          </w:p>
        </w:tc>
        <w:tc>
          <w:tcPr>
            <w:tcW w:w="1620" w:type="dxa"/>
            <w:vAlign w:val="center"/>
          </w:tcPr>
          <w:p w14:paraId="026D3482" w14:textId="212CE81C" w:rsidR="00D71661" w:rsidRPr="00B546C6" w:rsidRDefault="00D71661" w:rsidP="0016786F">
            <w:pPr>
              <w:pStyle w:val="ListParagraph"/>
              <w:ind w:left="-18"/>
              <w:rPr>
                <w:rFonts w:cstheme="minorHAnsi"/>
                <w:b/>
                <w:bCs/>
                <w:color w:val="2F5496" w:themeColor="accent1" w:themeShade="BF"/>
                <w:lang w:val="ro-RO"/>
              </w:rPr>
            </w:pPr>
            <w:r w:rsidRPr="00B546C6">
              <w:rPr>
                <w:rFonts w:cstheme="minorHAnsi"/>
                <w:b/>
                <w:bCs/>
                <w:color w:val="2F5496" w:themeColor="accent1" w:themeShade="BF"/>
                <w:lang w:val="ro-RO"/>
              </w:rPr>
              <w:t xml:space="preserve">36 </w:t>
            </w:r>
            <w:r w:rsidR="00FC4ECF" w:rsidRPr="00B546C6">
              <w:rPr>
                <w:rFonts w:cstheme="minorHAnsi"/>
                <w:b/>
                <w:bCs/>
                <w:color w:val="2F5496" w:themeColor="accent1" w:themeShade="BF"/>
                <w:lang w:val="ro-RO"/>
              </w:rPr>
              <w:t>zile</w:t>
            </w:r>
            <w:r w:rsidRPr="00B546C6">
              <w:rPr>
                <w:rFonts w:cstheme="minorHAnsi"/>
                <w:b/>
                <w:bCs/>
                <w:color w:val="2F5496" w:themeColor="accent1" w:themeShade="BF"/>
                <w:lang w:val="ro-RO"/>
              </w:rPr>
              <w:t xml:space="preserve"> /</w:t>
            </w:r>
            <w:r w:rsidRPr="00B546C6">
              <w:rPr>
                <w:rFonts w:cstheme="minorHAnsi"/>
                <w:b/>
                <w:bCs/>
                <w:color w:val="2F5496" w:themeColor="accent1" w:themeShade="BF"/>
                <w:lang w:val="ro-RO"/>
              </w:rPr>
              <w:br/>
              <w:t xml:space="preserve">5 </w:t>
            </w:r>
            <w:r w:rsidR="00162C3D" w:rsidRPr="00B546C6">
              <w:rPr>
                <w:rFonts w:cstheme="minorHAnsi"/>
                <w:b/>
                <w:bCs/>
                <w:color w:val="2F5496" w:themeColor="accent1" w:themeShade="BF"/>
                <w:lang w:val="ro-RO"/>
              </w:rPr>
              <w:t>săptămâni</w:t>
            </w:r>
            <w:r w:rsidRPr="00B546C6">
              <w:rPr>
                <w:rFonts w:cstheme="minorHAnsi"/>
                <w:b/>
                <w:bCs/>
                <w:color w:val="2F5496" w:themeColor="accent1" w:themeShade="BF"/>
                <w:lang w:val="ro-RO"/>
              </w:rPr>
              <w:t xml:space="preserve">; 1-3 </w:t>
            </w:r>
            <w:r w:rsidR="007F22A4" w:rsidRPr="00B546C6">
              <w:rPr>
                <w:rFonts w:cstheme="minorHAnsi"/>
                <w:b/>
                <w:bCs/>
                <w:color w:val="2F5496" w:themeColor="accent1" w:themeShade="BF"/>
                <w:lang w:val="ro-RO"/>
              </w:rPr>
              <w:t>RU</w:t>
            </w:r>
            <w:r w:rsidRPr="00B546C6">
              <w:rPr>
                <w:rFonts w:cstheme="minorHAnsi"/>
                <w:b/>
                <w:bCs/>
                <w:color w:val="2F5496" w:themeColor="accent1" w:themeShade="BF"/>
                <w:lang w:val="ro-RO"/>
              </w:rPr>
              <w:t>/</w:t>
            </w:r>
            <w:r w:rsidR="007630DD" w:rsidRPr="00B546C6">
              <w:rPr>
                <w:rFonts w:cstheme="minorHAnsi"/>
                <w:b/>
                <w:bCs/>
                <w:color w:val="2F5496" w:themeColor="accent1" w:themeShade="BF"/>
                <w:lang w:val="ro-RO"/>
              </w:rPr>
              <w:t>săptămână</w:t>
            </w:r>
          </w:p>
        </w:tc>
        <w:tc>
          <w:tcPr>
            <w:tcW w:w="2700" w:type="dxa"/>
            <w:vAlign w:val="center"/>
          </w:tcPr>
          <w:p w14:paraId="3284049E" w14:textId="77777777" w:rsidR="00D71661" w:rsidRPr="00B546C6" w:rsidRDefault="00D71661" w:rsidP="00D71661">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https://iwa-network.org/learn/water-resources-management-and-policy-4-2/</w:t>
            </w:r>
          </w:p>
        </w:tc>
      </w:tr>
      <w:tr w:rsidR="00D71661" w:rsidRPr="00B546C6" w14:paraId="2D27F710" w14:textId="77777777" w:rsidTr="002E6020">
        <w:trPr>
          <w:trHeight w:val="1043"/>
        </w:trPr>
        <w:tc>
          <w:tcPr>
            <w:tcW w:w="630" w:type="dxa"/>
            <w:vAlign w:val="center"/>
          </w:tcPr>
          <w:p w14:paraId="7DEC73C2" w14:textId="41F05B82" w:rsidR="00D71661" w:rsidRPr="00B546C6" w:rsidRDefault="00D71661" w:rsidP="00D71661">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5</w:t>
            </w:r>
          </w:p>
        </w:tc>
        <w:tc>
          <w:tcPr>
            <w:tcW w:w="2970" w:type="dxa"/>
            <w:vAlign w:val="center"/>
          </w:tcPr>
          <w:p w14:paraId="7321CB4A" w14:textId="20129FC9" w:rsidR="00D71661" w:rsidRPr="00B546C6" w:rsidRDefault="00C966CF" w:rsidP="00162C3D">
            <w:pPr>
              <w:pStyle w:val="ListParagraph"/>
              <w:ind w:left="160"/>
              <w:rPr>
                <w:rFonts w:cstheme="minorHAnsi"/>
                <w:b/>
                <w:bCs/>
                <w:color w:val="2F5496" w:themeColor="accent1" w:themeShade="BF"/>
                <w:lang w:val="ro-RO"/>
              </w:rPr>
            </w:pPr>
            <w:r>
              <w:rPr>
                <w:rFonts w:cstheme="minorHAnsi"/>
                <w:b/>
                <w:bCs/>
                <w:color w:val="2F5496" w:themeColor="accent1" w:themeShade="BF"/>
                <w:lang w:val="ro-RO"/>
              </w:rPr>
              <w:t>Managementul Integrat al Resurselor de apă (</w:t>
            </w:r>
            <w:r w:rsidR="00D71661" w:rsidRPr="00C966CF">
              <w:rPr>
                <w:rFonts w:cstheme="minorHAnsi"/>
                <w:b/>
                <w:bCs/>
                <w:color w:val="2F5496" w:themeColor="accent1" w:themeShade="BF"/>
                <w:lang w:val="ro-RO"/>
              </w:rPr>
              <w:t>IWRM</w:t>
            </w:r>
            <w:r>
              <w:rPr>
                <w:rFonts w:cstheme="minorHAnsi"/>
                <w:b/>
                <w:bCs/>
                <w:color w:val="2F5496" w:themeColor="accent1" w:themeShade="BF"/>
                <w:lang w:val="ro-RO"/>
              </w:rPr>
              <w:t>)</w:t>
            </w:r>
            <w:r w:rsidR="00D71661" w:rsidRPr="00B546C6">
              <w:rPr>
                <w:rFonts w:cstheme="minorHAnsi"/>
                <w:b/>
                <w:bCs/>
                <w:color w:val="2F5496" w:themeColor="accent1" w:themeShade="BF"/>
                <w:lang w:val="ro-RO"/>
              </w:rPr>
              <w:t xml:space="preserve"> </w:t>
            </w:r>
            <w:r w:rsidR="00162C3D" w:rsidRPr="00B546C6">
              <w:rPr>
                <w:rFonts w:cstheme="minorHAnsi"/>
                <w:b/>
                <w:bCs/>
                <w:color w:val="2F5496" w:themeColor="accent1" w:themeShade="BF"/>
                <w:lang w:val="ro-RO"/>
              </w:rPr>
              <w:t>ca Instrument de adaptare la Schimbările</w:t>
            </w:r>
            <w:r w:rsidR="00D71661" w:rsidRPr="00B546C6">
              <w:rPr>
                <w:rFonts w:cstheme="minorHAnsi"/>
                <w:b/>
                <w:bCs/>
                <w:color w:val="2F5496" w:themeColor="accent1" w:themeShade="BF"/>
                <w:lang w:val="ro-RO"/>
              </w:rPr>
              <w:t xml:space="preserve"> Climat</w:t>
            </w:r>
            <w:r w:rsidR="00162C3D" w:rsidRPr="00B546C6">
              <w:rPr>
                <w:rFonts w:cstheme="minorHAnsi"/>
                <w:b/>
                <w:bCs/>
                <w:color w:val="2F5496" w:themeColor="accent1" w:themeShade="BF"/>
                <w:lang w:val="ro-RO"/>
              </w:rPr>
              <w:t>ic</w:t>
            </w:r>
            <w:r w:rsidR="00D71661" w:rsidRPr="00B546C6">
              <w:rPr>
                <w:rFonts w:cstheme="minorHAnsi"/>
                <w:b/>
                <w:bCs/>
                <w:color w:val="2F5496" w:themeColor="accent1" w:themeShade="BF"/>
                <w:lang w:val="ro-RO"/>
              </w:rPr>
              <w:t xml:space="preserve">e </w:t>
            </w:r>
          </w:p>
        </w:tc>
        <w:tc>
          <w:tcPr>
            <w:tcW w:w="1530" w:type="dxa"/>
            <w:vAlign w:val="center"/>
          </w:tcPr>
          <w:p w14:paraId="7280D2C9" w14:textId="77777777" w:rsidR="00D71661" w:rsidRPr="00B546C6" w:rsidRDefault="00D71661" w:rsidP="00D71661">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Cap-Net Virtual Campus</w:t>
            </w:r>
          </w:p>
        </w:tc>
        <w:tc>
          <w:tcPr>
            <w:tcW w:w="1080" w:type="dxa"/>
            <w:vAlign w:val="center"/>
          </w:tcPr>
          <w:p w14:paraId="5323616E" w14:textId="7C63CA2D" w:rsidR="00D71661" w:rsidRPr="00B546C6" w:rsidRDefault="007630DD" w:rsidP="00D71661">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Engleză</w:t>
            </w:r>
          </w:p>
        </w:tc>
        <w:tc>
          <w:tcPr>
            <w:tcW w:w="1620" w:type="dxa"/>
            <w:vAlign w:val="center"/>
          </w:tcPr>
          <w:p w14:paraId="0F5D8EE8" w14:textId="77777777" w:rsidR="00D71661" w:rsidRPr="00B546C6" w:rsidRDefault="00D71661" w:rsidP="0016786F">
            <w:pPr>
              <w:pStyle w:val="ListParagraph"/>
              <w:ind w:left="-18"/>
              <w:rPr>
                <w:rFonts w:cstheme="minorHAnsi"/>
                <w:b/>
                <w:bCs/>
                <w:color w:val="2F5496" w:themeColor="accent1" w:themeShade="BF"/>
                <w:lang w:val="ro-RO"/>
              </w:rPr>
            </w:pPr>
            <w:r w:rsidRPr="00B546C6">
              <w:rPr>
                <w:rFonts w:cstheme="minorHAnsi"/>
                <w:b/>
                <w:bCs/>
                <w:color w:val="2F5496" w:themeColor="accent1" w:themeShade="BF"/>
                <w:lang w:val="ro-RO"/>
              </w:rPr>
              <w:br/>
              <w:t xml:space="preserve">- / </w:t>
            </w:r>
          </w:p>
          <w:p w14:paraId="13401ADF" w14:textId="3C175C2C" w:rsidR="00D71661" w:rsidRPr="00B546C6" w:rsidRDefault="00162C3D" w:rsidP="0016786F">
            <w:pPr>
              <w:pStyle w:val="ListParagraph"/>
              <w:ind w:left="-18"/>
              <w:rPr>
                <w:rFonts w:cstheme="minorHAnsi"/>
                <w:b/>
                <w:bCs/>
                <w:color w:val="2F5496" w:themeColor="accent1" w:themeShade="BF"/>
                <w:lang w:val="ro-RO"/>
              </w:rPr>
            </w:pPr>
            <w:r w:rsidRPr="00B546C6">
              <w:rPr>
                <w:rFonts w:cstheme="minorHAnsi"/>
                <w:b/>
                <w:bCs/>
                <w:color w:val="2F5496" w:themeColor="accent1" w:themeShade="BF"/>
                <w:lang w:val="ro-RO"/>
              </w:rPr>
              <w:t>În ritm individual</w:t>
            </w:r>
          </w:p>
        </w:tc>
        <w:tc>
          <w:tcPr>
            <w:tcW w:w="2700" w:type="dxa"/>
            <w:vAlign w:val="center"/>
          </w:tcPr>
          <w:p w14:paraId="1D53A685" w14:textId="77777777" w:rsidR="00D71661" w:rsidRPr="00B546C6" w:rsidRDefault="00D71661" w:rsidP="00D71661">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https://iwa-network.org/learn/iwrm-as-climate-change-adaption-tool/</w:t>
            </w:r>
          </w:p>
        </w:tc>
      </w:tr>
      <w:tr w:rsidR="00D71661" w:rsidRPr="00B546C6" w14:paraId="283C1E99" w14:textId="77777777" w:rsidTr="002E6020">
        <w:trPr>
          <w:trHeight w:val="1043"/>
        </w:trPr>
        <w:tc>
          <w:tcPr>
            <w:tcW w:w="630" w:type="dxa"/>
            <w:vAlign w:val="center"/>
          </w:tcPr>
          <w:p w14:paraId="713DE3DF" w14:textId="3CF36950" w:rsidR="00D71661" w:rsidRPr="00B546C6" w:rsidRDefault="00D71661" w:rsidP="00D71661">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6</w:t>
            </w:r>
          </w:p>
        </w:tc>
        <w:tc>
          <w:tcPr>
            <w:tcW w:w="2970" w:type="dxa"/>
            <w:vAlign w:val="center"/>
          </w:tcPr>
          <w:p w14:paraId="6E5BD1A7" w14:textId="16F4176D" w:rsidR="00D71661" w:rsidRPr="00B546C6" w:rsidRDefault="00D71661" w:rsidP="00162C3D">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Cartogra</w:t>
            </w:r>
            <w:r w:rsidR="00162C3D" w:rsidRPr="00B546C6">
              <w:rPr>
                <w:rFonts w:cstheme="minorHAnsi"/>
                <w:b/>
                <w:bCs/>
                <w:color w:val="2F5496" w:themeColor="accent1" w:themeShade="BF"/>
                <w:lang w:val="ro-RO"/>
              </w:rPr>
              <w:t>fie</w:t>
            </w:r>
          </w:p>
        </w:tc>
        <w:tc>
          <w:tcPr>
            <w:tcW w:w="1530" w:type="dxa"/>
            <w:vAlign w:val="center"/>
          </w:tcPr>
          <w:p w14:paraId="5386E662" w14:textId="77777777" w:rsidR="00D71661" w:rsidRPr="00B546C6" w:rsidRDefault="00D71661" w:rsidP="00D71661">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ESRI</w:t>
            </w:r>
          </w:p>
        </w:tc>
        <w:tc>
          <w:tcPr>
            <w:tcW w:w="1080" w:type="dxa"/>
            <w:vAlign w:val="center"/>
          </w:tcPr>
          <w:p w14:paraId="79411B09" w14:textId="690C74DA" w:rsidR="00D71661" w:rsidRPr="00B546C6" w:rsidRDefault="007630DD" w:rsidP="00D71661">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Engleză</w:t>
            </w:r>
          </w:p>
        </w:tc>
        <w:tc>
          <w:tcPr>
            <w:tcW w:w="1620" w:type="dxa"/>
            <w:vAlign w:val="center"/>
          </w:tcPr>
          <w:p w14:paraId="51B71584" w14:textId="6C846F83" w:rsidR="00D71661" w:rsidRPr="00B546C6" w:rsidRDefault="00D71661" w:rsidP="0016786F">
            <w:pPr>
              <w:pStyle w:val="ListParagraph"/>
              <w:ind w:left="-18"/>
              <w:rPr>
                <w:rFonts w:cstheme="minorHAnsi"/>
                <w:b/>
                <w:bCs/>
                <w:color w:val="2F5496" w:themeColor="accent1" w:themeShade="BF"/>
                <w:lang w:val="ro-RO"/>
              </w:rPr>
            </w:pPr>
            <w:r w:rsidRPr="00B546C6">
              <w:rPr>
                <w:rFonts w:cstheme="minorHAnsi"/>
                <w:b/>
                <w:bCs/>
                <w:color w:val="2F5496" w:themeColor="accent1" w:themeShade="BF"/>
                <w:lang w:val="ro-RO"/>
              </w:rPr>
              <w:t xml:space="preserve">6 </w:t>
            </w:r>
            <w:r w:rsidR="00162C3D" w:rsidRPr="00B546C6">
              <w:rPr>
                <w:rFonts w:cstheme="minorHAnsi"/>
                <w:b/>
                <w:bCs/>
                <w:color w:val="2F5496" w:themeColor="accent1" w:themeShade="BF"/>
                <w:lang w:val="ro-RO"/>
              </w:rPr>
              <w:t>săptămâni</w:t>
            </w:r>
            <w:r w:rsidRPr="00B546C6">
              <w:rPr>
                <w:rFonts w:cstheme="minorHAnsi"/>
                <w:b/>
                <w:bCs/>
                <w:color w:val="2F5496" w:themeColor="accent1" w:themeShade="BF"/>
                <w:lang w:val="ro-RO"/>
              </w:rPr>
              <w:t xml:space="preserve"> / </w:t>
            </w:r>
          </w:p>
          <w:p w14:paraId="77C13C7F" w14:textId="4F9F27E2" w:rsidR="00D71661" w:rsidRPr="00B546C6" w:rsidRDefault="00D71661" w:rsidP="0016786F">
            <w:pPr>
              <w:pStyle w:val="ListParagraph"/>
              <w:ind w:left="-18"/>
              <w:rPr>
                <w:rFonts w:cstheme="minorHAnsi"/>
                <w:b/>
                <w:bCs/>
                <w:color w:val="2F5496" w:themeColor="accent1" w:themeShade="BF"/>
                <w:lang w:val="ro-RO"/>
              </w:rPr>
            </w:pPr>
            <w:r w:rsidRPr="00B546C6">
              <w:rPr>
                <w:rFonts w:cstheme="minorHAnsi"/>
                <w:b/>
                <w:bCs/>
                <w:color w:val="2F5496" w:themeColor="accent1" w:themeShade="BF"/>
                <w:lang w:val="ro-RO"/>
              </w:rPr>
              <w:t xml:space="preserve">2-3 </w:t>
            </w:r>
            <w:r w:rsidR="007630DD" w:rsidRPr="00B546C6">
              <w:rPr>
                <w:rFonts w:cstheme="minorHAnsi"/>
                <w:b/>
                <w:bCs/>
                <w:color w:val="2F5496" w:themeColor="accent1" w:themeShade="BF"/>
                <w:lang w:val="ro-RO"/>
              </w:rPr>
              <w:t>ore</w:t>
            </w:r>
            <w:r w:rsidRPr="00B546C6">
              <w:rPr>
                <w:rFonts w:cstheme="minorHAnsi"/>
                <w:b/>
                <w:bCs/>
                <w:color w:val="2F5496" w:themeColor="accent1" w:themeShade="BF"/>
                <w:lang w:val="ro-RO"/>
              </w:rPr>
              <w:t xml:space="preserve"> / </w:t>
            </w:r>
            <w:r w:rsidR="007630DD" w:rsidRPr="00B546C6">
              <w:rPr>
                <w:rFonts w:cstheme="minorHAnsi"/>
                <w:b/>
                <w:bCs/>
                <w:color w:val="2F5496" w:themeColor="accent1" w:themeShade="BF"/>
                <w:lang w:val="ro-RO"/>
              </w:rPr>
              <w:t>săptămână</w:t>
            </w:r>
          </w:p>
        </w:tc>
        <w:tc>
          <w:tcPr>
            <w:tcW w:w="2700" w:type="dxa"/>
            <w:vAlign w:val="center"/>
          </w:tcPr>
          <w:p w14:paraId="4B3AC248" w14:textId="77777777" w:rsidR="00D71661" w:rsidRPr="00B546C6" w:rsidRDefault="00D71661" w:rsidP="00D71661">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https://www.esri.com/training/catalog/596e584bb826875993ba4ebf/cartography./</w:t>
            </w:r>
          </w:p>
        </w:tc>
      </w:tr>
      <w:tr w:rsidR="00D71661" w:rsidRPr="00B546C6" w14:paraId="06B6F82F" w14:textId="77777777" w:rsidTr="002E6020">
        <w:trPr>
          <w:trHeight w:val="1043"/>
        </w:trPr>
        <w:tc>
          <w:tcPr>
            <w:tcW w:w="630" w:type="dxa"/>
            <w:vAlign w:val="center"/>
          </w:tcPr>
          <w:p w14:paraId="256E9047" w14:textId="611BE8CB" w:rsidR="00D71661" w:rsidRPr="00B546C6" w:rsidRDefault="00D71661" w:rsidP="00D71661">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7</w:t>
            </w:r>
          </w:p>
        </w:tc>
        <w:tc>
          <w:tcPr>
            <w:tcW w:w="2970" w:type="dxa"/>
            <w:vAlign w:val="center"/>
          </w:tcPr>
          <w:p w14:paraId="1DA1AC37" w14:textId="76975CB2" w:rsidR="00D71661" w:rsidRPr="00B546C6" w:rsidRDefault="00162C3D" w:rsidP="00162C3D">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Vizităm multe locuri</w:t>
            </w:r>
            <w:r w:rsidR="00D71661" w:rsidRPr="00B546C6">
              <w:rPr>
                <w:rFonts w:cstheme="minorHAnsi"/>
                <w:b/>
                <w:bCs/>
                <w:color w:val="2F5496" w:themeColor="accent1" w:themeShade="BF"/>
                <w:lang w:val="ro-RO"/>
              </w:rPr>
              <w:t xml:space="preserve"> </w:t>
            </w:r>
            <w:r w:rsidRPr="00B546C6">
              <w:rPr>
                <w:rFonts w:cstheme="minorHAnsi"/>
                <w:b/>
                <w:bCs/>
                <w:color w:val="2F5496" w:themeColor="accent1" w:themeShade="BF"/>
                <w:lang w:val="ro-RO"/>
              </w:rPr>
              <w:t>folosind Analiza</w:t>
            </w:r>
            <w:r w:rsidR="00D71661" w:rsidRPr="00B546C6">
              <w:rPr>
                <w:rFonts w:cstheme="minorHAnsi"/>
                <w:b/>
                <w:bCs/>
                <w:color w:val="2F5496" w:themeColor="accent1" w:themeShade="BF"/>
                <w:lang w:val="ro-RO"/>
              </w:rPr>
              <w:t xml:space="preserve"> Spa</w:t>
            </w:r>
            <w:r w:rsidRPr="00B546C6">
              <w:rPr>
                <w:rFonts w:cstheme="minorHAnsi"/>
                <w:b/>
                <w:bCs/>
                <w:color w:val="2F5496" w:themeColor="accent1" w:themeShade="BF"/>
                <w:lang w:val="ro-RO"/>
              </w:rPr>
              <w:t>țială</w:t>
            </w:r>
          </w:p>
        </w:tc>
        <w:tc>
          <w:tcPr>
            <w:tcW w:w="1530" w:type="dxa"/>
            <w:vAlign w:val="center"/>
          </w:tcPr>
          <w:p w14:paraId="5E588B34" w14:textId="77777777" w:rsidR="00D71661" w:rsidRPr="00B546C6" w:rsidRDefault="00D71661" w:rsidP="00D71661">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ESRI</w:t>
            </w:r>
          </w:p>
        </w:tc>
        <w:tc>
          <w:tcPr>
            <w:tcW w:w="1080" w:type="dxa"/>
            <w:vAlign w:val="center"/>
          </w:tcPr>
          <w:p w14:paraId="05E11FD6" w14:textId="768F5B1E" w:rsidR="00D71661" w:rsidRPr="00B546C6" w:rsidRDefault="007630DD" w:rsidP="00D71661">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Engleză</w:t>
            </w:r>
          </w:p>
        </w:tc>
        <w:tc>
          <w:tcPr>
            <w:tcW w:w="1620" w:type="dxa"/>
            <w:vAlign w:val="center"/>
          </w:tcPr>
          <w:p w14:paraId="288F1555" w14:textId="2EC0B0C7" w:rsidR="00D71661" w:rsidRPr="00B546C6" w:rsidRDefault="00D71661" w:rsidP="0016786F">
            <w:pPr>
              <w:pStyle w:val="ListParagraph"/>
              <w:ind w:left="-18"/>
              <w:rPr>
                <w:rFonts w:cstheme="minorHAnsi"/>
                <w:b/>
                <w:bCs/>
                <w:color w:val="2F5496" w:themeColor="accent1" w:themeShade="BF"/>
                <w:lang w:val="ro-RO"/>
              </w:rPr>
            </w:pPr>
            <w:r w:rsidRPr="00B546C6">
              <w:rPr>
                <w:rFonts w:cstheme="minorHAnsi"/>
                <w:b/>
                <w:bCs/>
                <w:color w:val="2F5496" w:themeColor="accent1" w:themeShade="BF"/>
                <w:lang w:val="ro-RO"/>
              </w:rPr>
              <w:t xml:space="preserve">6 </w:t>
            </w:r>
            <w:r w:rsidR="00162C3D" w:rsidRPr="00B546C6">
              <w:rPr>
                <w:rFonts w:cstheme="minorHAnsi"/>
                <w:b/>
                <w:bCs/>
                <w:color w:val="2F5496" w:themeColor="accent1" w:themeShade="BF"/>
                <w:lang w:val="ro-RO"/>
              </w:rPr>
              <w:t>săptămâni</w:t>
            </w:r>
            <w:r w:rsidRPr="00B546C6">
              <w:rPr>
                <w:rFonts w:cstheme="minorHAnsi"/>
                <w:b/>
                <w:bCs/>
                <w:color w:val="2F5496" w:themeColor="accent1" w:themeShade="BF"/>
                <w:lang w:val="ro-RO"/>
              </w:rPr>
              <w:t xml:space="preserve"> /</w:t>
            </w:r>
          </w:p>
          <w:p w14:paraId="14322763" w14:textId="0592DA8E" w:rsidR="00D71661" w:rsidRPr="00B546C6" w:rsidRDefault="00D71661" w:rsidP="0016786F">
            <w:pPr>
              <w:pStyle w:val="ListParagraph"/>
              <w:ind w:left="-18"/>
              <w:rPr>
                <w:rFonts w:cstheme="minorHAnsi"/>
                <w:b/>
                <w:bCs/>
                <w:color w:val="2F5496" w:themeColor="accent1" w:themeShade="BF"/>
                <w:lang w:val="ro-RO"/>
              </w:rPr>
            </w:pPr>
            <w:r w:rsidRPr="00B546C6">
              <w:rPr>
                <w:rFonts w:cstheme="minorHAnsi"/>
                <w:b/>
                <w:bCs/>
                <w:color w:val="2F5496" w:themeColor="accent1" w:themeShade="BF"/>
                <w:lang w:val="ro-RO"/>
              </w:rPr>
              <w:t xml:space="preserve"> 2-3 </w:t>
            </w:r>
            <w:r w:rsidR="007630DD" w:rsidRPr="00B546C6">
              <w:rPr>
                <w:rFonts w:cstheme="minorHAnsi"/>
                <w:b/>
                <w:bCs/>
                <w:color w:val="2F5496" w:themeColor="accent1" w:themeShade="BF"/>
                <w:lang w:val="ro-RO"/>
              </w:rPr>
              <w:t>ore</w:t>
            </w:r>
            <w:r w:rsidRPr="00B546C6">
              <w:rPr>
                <w:rFonts w:cstheme="minorHAnsi"/>
                <w:b/>
                <w:bCs/>
                <w:color w:val="2F5496" w:themeColor="accent1" w:themeShade="BF"/>
                <w:lang w:val="ro-RO"/>
              </w:rPr>
              <w:t xml:space="preserve"> / </w:t>
            </w:r>
            <w:r w:rsidR="007630DD" w:rsidRPr="00B546C6">
              <w:rPr>
                <w:rFonts w:cstheme="minorHAnsi"/>
                <w:b/>
                <w:bCs/>
                <w:color w:val="2F5496" w:themeColor="accent1" w:themeShade="BF"/>
                <w:lang w:val="ro-RO"/>
              </w:rPr>
              <w:t>săptămână</w:t>
            </w:r>
          </w:p>
        </w:tc>
        <w:tc>
          <w:tcPr>
            <w:tcW w:w="2700" w:type="dxa"/>
            <w:vAlign w:val="center"/>
          </w:tcPr>
          <w:p w14:paraId="631DBBB5" w14:textId="77777777" w:rsidR="00D71661" w:rsidRPr="00B546C6" w:rsidRDefault="00D71661" w:rsidP="00D71661">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https://www.esri.com/training/catalog/57660f19bb54adb30c9454b0/going-places-with-spatial-analysis/</w:t>
            </w:r>
          </w:p>
        </w:tc>
      </w:tr>
      <w:tr w:rsidR="00D71661" w:rsidRPr="00B546C6" w14:paraId="7974A9E0" w14:textId="77777777" w:rsidTr="002E6020">
        <w:trPr>
          <w:trHeight w:val="1043"/>
        </w:trPr>
        <w:tc>
          <w:tcPr>
            <w:tcW w:w="630" w:type="dxa"/>
            <w:vAlign w:val="center"/>
          </w:tcPr>
          <w:p w14:paraId="345BC5FE" w14:textId="06BE9F92" w:rsidR="00D71661" w:rsidRPr="00B546C6" w:rsidRDefault="00D71661" w:rsidP="00D71661">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lastRenderedPageBreak/>
              <w:t>8</w:t>
            </w:r>
          </w:p>
        </w:tc>
        <w:tc>
          <w:tcPr>
            <w:tcW w:w="2970" w:type="dxa"/>
            <w:vAlign w:val="center"/>
          </w:tcPr>
          <w:p w14:paraId="3FC76D7A" w14:textId="507AEBAC" w:rsidR="00D71661" w:rsidRPr="00B546C6" w:rsidRDefault="00162C3D" w:rsidP="00D71661">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Utilizarea</w:t>
            </w:r>
            <w:r w:rsidR="00D71661" w:rsidRPr="00B546C6">
              <w:rPr>
                <w:rFonts w:cstheme="minorHAnsi"/>
                <w:b/>
                <w:bCs/>
                <w:color w:val="2F5496" w:themeColor="accent1" w:themeShade="BF"/>
                <w:lang w:val="ro-RO"/>
              </w:rPr>
              <w:t xml:space="preserve"> GIS</w:t>
            </w:r>
          </w:p>
        </w:tc>
        <w:tc>
          <w:tcPr>
            <w:tcW w:w="1530" w:type="dxa"/>
            <w:vAlign w:val="center"/>
          </w:tcPr>
          <w:p w14:paraId="60BFB0BE" w14:textId="77777777" w:rsidR="00D71661" w:rsidRPr="00B546C6" w:rsidRDefault="00D71661" w:rsidP="00D71661">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ESRI</w:t>
            </w:r>
          </w:p>
        </w:tc>
        <w:tc>
          <w:tcPr>
            <w:tcW w:w="1080" w:type="dxa"/>
            <w:vAlign w:val="center"/>
          </w:tcPr>
          <w:p w14:paraId="34EC578B" w14:textId="59400192" w:rsidR="00D71661" w:rsidRPr="00B546C6" w:rsidRDefault="007630DD" w:rsidP="00D71661">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Engleză</w:t>
            </w:r>
          </w:p>
        </w:tc>
        <w:tc>
          <w:tcPr>
            <w:tcW w:w="1620" w:type="dxa"/>
            <w:vAlign w:val="center"/>
          </w:tcPr>
          <w:p w14:paraId="69E74643" w14:textId="16B00CF7" w:rsidR="00D71661" w:rsidRPr="00B546C6" w:rsidRDefault="00D71661" w:rsidP="00D71661">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 xml:space="preserve">3 </w:t>
            </w:r>
            <w:r w:rsidR="007630DD" w:rsidRPr="00B546C6">
              <w:rPr>
                <w:rFonts w:cstheme="minorHAnsi"/>
                <w:b/>
                <w:bCs/>
                <w:color w:val="2F5496" w:themeColor="accent1" w:themeShade="BF"/>
                <w:lang w:val="ro-RO"/>
              </w:rPr>
              <w:t>ore</w:t>
            </w:r>
            <w:r w:rsidRPr="00B546C6">
              <w:rPr>
                <w:rFonts w:cstheme="minorHAnsi"/>
                <w:b/>
                <w:bCs/>
                <w:color w:val="2F5496" w:themeColor="accent1" w:themeShade="BF"/>
                <w:lang w:val="ro-RO"/>
              </w:rPr>
              <w:t xml:space="preserve">, 30 </w:t>
            </w:r>
            <w:r w:rsidR="00162C3D" w:rsidRPr="00B546C6">
              <w:rPr>
                <w:rFonts w:cstheme="minorHAnsi"/>
                <w:b/>
                <w:bCs/>
                <w:color w:val="2F5496" w:themeColor="accent1" w:themeShade="BF"/>
                <w:lang w:val="ro-RO"/>
              </w:rPr>
              <w:t xml:space="preserve">de </w:t>
            </w:r>
            <w:r w:rsidR="007630DD" w:rsidRPr="00B546C6">
              <w:rPr>
                <w:rFonts w:cstheme="minorHAnsi"/>
                <w:b/>
                <w:bCs/>
                <w:color w:val="2F5496" w:themeColor="accent1" w:themeShade="BF"/>
                <w:lang w:val="ro-RO"/>
              </w:rPr>
              <w:t>minute</w:t>
            </w:r>
          </w:p>
        </w:tc>
        <w:tc>
          <w:tcPr>
            <w:tcW w:w="2700" w:type="dxa"/>
            <w:vAlign w:val="center"/>
          </w:tcPr>
          <w:p w14:paraId="687F5F37" w14:textId="77777777" w:rsidR="00D71661" w:rsidRPr="00B546C6" w:rsidRDefault="00D71661" w:rsidP="00D71661">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https://www.esri.com/training/catalog/57630434851d31e02a43ef28/getting-started-with-gis/</w:t>
            </w:r>
          </w:p>
        </w:tc>
      </w:tr>
      <w:tr w:rsidR="0001495F" w:rsidRPr="00B546C6" w14:paraId="054C3155" w14:textId="77777777" w:rsidTr="002E6020">
        <w:trPr>
          <w:trHeight w:val="1043"/>
        </w:trPr>
        <w:tc>
          <w:tcPr>
            <w:tcW w:w="630" w:type="dxa"/>
            <w:vAlign w:val="center"/>
          </w:tcPr>
          <w:p w14:paraId="5DE6E0C2" w14:textId="66E6044E" w:rsidR="0001495F" w:rsidRPr="00B546C6" w:rsidRDefault="000C639D" w:rsidP="00D71661">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9</w:t>
            </w:r>
          </w:p>
        </w:tc>
        <w:tc>
          <w:tcPr>
            <w:tcW w:w="2970" w:type="dxa"/>
            <w:vAlign w:val="center"/>
          </w:tcPr>
          <w:p w14:paraId="7D49512F" w14:textId="3DC6946B" w:rsidR="0001495F" w:rsidRPr="00B546C6" w:rsidRDefault="0016786F" w:rsidP="00162C3D">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Ingineria</w:t>
            </w:r>
            <w:r w:rsidR="00162C3D" w:rsidRPr="00B546C6">
              <w:rPr>
                <w:rFonts w:cstheme="minorHAnsi"/>
                <w:b/>
                <w:bCs/>
                <w:color w:val="2F5496" w:themeColor="accent1" w:themeShade="BF"/>
                <w:lang w:val="ro-RO"/>
              </w:rPr>
              <w:t xml:space="preserve"> Conservării </w:t>
            </w:r>
            <w:r w:rsidR="000C639D" w:rsidRPr="00B546C6">
              <w:rPr>
                <w:rFonts w:cstheme="minorHAnsi"/>
                <w:b/>
                <w:bCs/>
                <w:color w:val="2F5496" w:themeColor="accent1" w:themeShade="BF"/>
                <w:lang w:val="ro-RO"/>
              </w:rPr>
              <w:t>So</w:t>
            </w:r>
            <w:r w:rsidR="00162C3D" w:rsidRPr="00B546C6">
              <w:rPr>
                <w:rFonts w:cstheme="minorHAnsi"/>
                <w:b/>
                <w:bCs/>
                <w:color w:val="2F5496" w:themeColor="accent1" w:themeShade="BF"/>
                <w:lang w:val="ro-RO"/>
              </w:rPr>
              <w:t xml:space="preserve">lului și Apei </w:t>
            </w:r>
          </w:p>
        </w:tc>
        <w:tc>
          <w:tcPr>
            <w:tcW w:w="1530" w:type="dxa"/>
            <w:vAlign w:val="center"/>
          </w:tcPr>
          <w:p w14:paraId="00BC68B2" w14:textId="7100B810" w:rsidR="0001495F" w:rsidRPr="00B546C6" w:rsidRDefault="000E56E2" w:rsidP="00D71661">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NPTEL</w:t>
            </w:r>
          </w:p>
        </w:tc>
        <w:tc>
          <w:tcPr>
            <w:tcW w:w="1080" w:type="dxa"/>
            <w:vAlign w:val="center"/>
          </w:tcPr>
          <w:p w14:paraId="57092870" w14:textId="32A7D5ED" w:rsidR="0001495F" w:rsidRPr="00B546C6" w:rsidRDefault="007630DD" w:rsidP="00D71661">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Engleză</w:t>
            </w:r>
          </w:p>
        </w:tc>
        <w:tc>
          <w:tcPr>
            <w:tcW w:w="1620" w:type="dxa"/>
            <w:vAlign w:val="center"/>
          </w:tcPr>
          <w:p w14:paraId="15613E3D" w14:textId="2F6BD695" w:rsidR="0001495F" w:rsidRPr="00B546C6" w:rsidRDefault="000E56E2" w:rsidP="00162C3D">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 xml:space="preserve">10 – 15 h </w:t>
            </w:r>
            <w:r w:rsidR="00162C3D" w:rsidRPr="00B546C6">
              <w:rPr>
                <w:rFonts w:cstheme="minorHAnsi"/>
                <w:b/>
                <w:bCs/>
                <w:color w:val="2F5496" w:themeColor="accent1" w:themeShade="BF"/>
                <w:lang w:val="ro-RO"/>
              </w:rPr>
              <w:t>de învățare</w:t>
            </w:r>
          </w:p>
        </w:tc>
        <w:tc>
          <w:tcPr>
            <w:tcW w:w="2700" w:type="dxa"/>
            <w:vAlign w:val="center"/>
          </w:tcPr>
          <w:p w14:paraId="4E9D582A" w14:textId="79F55397" w:rsidR="0001495F" w:rsidRPr="00B546C6" w:rsidRDefault="00A5208E" w:rsidP="00D71661">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https://alison.com/course/diploma-in-soil-and-water-conservation-engineering?utm_source=google&amp;utm_medium=cpc&amp;utm_campaign=PPC_Tier-4_First-Click_Courses-_Broad_&amp;utm_adgroup=Course-2061_Diploma-in-Soil-and-Water-Conservation-Engineering&amp;gclid=EAIaIQobChMItNOmlqSf_gIVmqfVCh1qhgqvEAAYAiAAEgIqMfD_BwE</w:t>
            </w:r>
          </w:p>
        </w:tc>
      </w:tr>
      <w:tr w:rsidR="000E56E2" w:rsidRPr="00B546C6" w14:paraId="7E5C9F8A" w14:textId="77777777" w:rsidTr="002E6020">
        <w:trPr>
          <w:trHeight w:val="1043"/>
        </w:trPr>
        <w:tc>
          <w:tcPr>
            <w:tcW w:w="630" w:type="dxa"/>
            <w:vAlign w:val="center"/>
          </w:tcPr>
          <w:p w14:paraId="54C52F0C" w14:textId="0306DE27" w:rsidR="000E56E2" w:rsidRPr="00B546C6" w:rsidRDefault="002E6020" w:rsidP="00D71661">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10</w:t>
            </w:r>
          </w:p>
        </w:tc>
        <w:tc>
          <w:tcPr>
            <w:tcW w:w="2970" w:type="dxa"/>
            <w:vAlign w:val="center"/>
          </w:tcPr>
          <w:p w14:paraId="2BAAC9C2" w14:textId="2D57CE84" w:rsidR="000E56E2" w:rsidRPr="00B546C6" w:rsidRDefault="00162C3D" w:rsidP="00162C3D">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 xml:space="preserve">Conceptul Structurilor de Gospodărire a Apelor </w:t>
            </w:r>
            <w:r w:rsidR="002E6020" w:rsidRPr="00B546C6">
              <w:rPr>
                <w:rFonts w:cstheme="minorHAnsi"/>
                <w:b/>
                <w:bCs/>
                <w:color w:val="2F5496" w:themeColor="accent1" w:themeShade="BF"/>
                <w:lang w:val="ro-RO"/>
              </w:rPr>
              <w:t>Urban</w:t>
            </w:r>
            <w:r w:rsidRPr="00B546C6">
              <w:rPr>
                <w:rFonts w:cstheme="minorHAnsi"/>
                <w:b/>
                <w:bCs/>
                <w:color w:val="2F5496" w:themeColor="accent1" w:themeShade="BF"/>
                <w:lang w:val="ro-RO"/>
              </w:rPr>
              <w:t>e</w:t>
            </w:r>
          </w:p>
        </w:tc>
        <w:tc>
          <w:tcPr>
            <w:tcW w:w="1530" w:type="dxa"/>
            <w:vAlign w:val="center"/>
          </w:tcPr>
          <w:p w14:paraId="520AEE9E" w14:textId="23D79093" w:rsidR="000E56E2" w:rsidRPr="00B546C6" w:rsidRDefault="00162C3D" w:rsidP="00162C3D">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 xml:space="preserve">Universitatea din </w:t>
            </w:r>
            <w:r w:rsidR="00222D15" w:rsidRPr="00B546C6">
              <w:rPr>
                <w:rFonts w:cstheme="minorHAnsi"/>
                <w:b/>
                <w:bCs/>
                <w:color w:val="2F5496" w:themeColor="accent1" w:themeShade="BF"/>
                <w:lang w:val="ro-RO"/>
              </w:rPr>
              <w:t xml:space="preserve">Purdue </w:t>
            </w:r>
          </w:p>
        </w:tc>
        <w:tc>
          <w:tcPr>
            <w:tcW w:w="1080" w:type="dxa"/>
            <w:vAlign w:val="center"/>
          </w:tcPr>
          <w:p w14:paraId="087106C2" w14:textId="425891B4" w:rsidR="000E56E2" w:rsidRPr="00B546C6" w:rsidRDefault="007630DD" w:rsidP="00D71661">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Engleză</w:t>
            </w:r>
          </w:p>
        </w:tc>
        <w:tc>
          <w:tcPr>
            <w:tcW w:w="1620" w:type="dxa"/>
            <w:vAlign w:val="center"/>
          </w:tcPr>
          <w:p w14:paraId="731CEE68" w14:textId="3C0B8F5A" w:rsidR="000E56E2" w:rsidRPr="00B546C6" w:rsidRDefault="0016539F" w:rsidP="0016786F">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 xml:space="preserve">5 </w:t>
            </w:r>
            <w:r w:rsidR="00162C3D" w:rsidRPr="00B546C6">
              <w:rPr>
                <w:rFonts w:cstheme="minorHAnsi"/>
                <w:b/>
                <w:bCs/>
                <w:color w:val="2F5496" w:themeColor="accent1" w:themeShade="BF"/>
                <w:lang w:val="ro-RO"/>
              </w:rPr>
              <w:t>săptămâni</w:t>
            </w:r>
            <w:r w:rsidRPr="00B546C6">
              <w:rPr>
                <w:rFonts w:cstheme="minorHAnsi"/>
                <w:b/>
                <w:bCs/>
                <w:color w:val="2F5496" w:themeColor="accent1" w:themeShade="BF"/>
                <w:lang w:val="ro-RO"/>
              </w:rPr>
              <w:t xml:space="preserve">, 5-6 </w:t>
            </w:r>
            <w:r w:rsidR="007630DD" w:rsidRPr="00B546C6">
              <w:rPr>
                <w:rFonts w:cstheme="minorHAnsi"/>
                <w:b/>
                <w:bCs/>
                <w:color w:val="2F5496" w:themeColor="accent1" w:themeShade="BF"/>
                <w:lang w:val="ro-RO"/>
              </w:rPr>
              <w:t>ore</w:t>
            </w:r>
            <w:r w:rsidRPr="00B546C6">
              <w:rPr>
                <w:rFonts w:cstheme="minorHAnsi"/>
                <w:b/>
                <w:bCs/>
                <w:color w:val="2F5496" w:themeColor="accent1" w:themeShade="BF"/>
                <w:lang w:val="ro-RO"/>
              </w:rPr>
              <w:t xml:space="preserve"> </w:t>
            </w:r>
            <w:r w:rsidR="0016786F">
              <w:rPr>
                <w:rFonts w:cstheme="minorHAnsi"/>
                <w:b/>
                <w:bCs/>
                <w:color w:val="2F5496" w:themeColor="accent1" w:themeShade="BF"/>
                <w:lang w:val="ro-RO"/>
              </w:rPr>
              <w:t>pe</w:t>
            </w:r>
            <w:r w:rsidRPr="00B546C6">
              <w:rPr>
                <w:rFonts w:cstheme="minorHAnsi"/>
                <w:b/>
                <w:bCs/>
                <w:color w:val="2F5496" w:themeColor="accent1" w:themeShade="BF"/>
                <w:lang w:val="ro-RO"/>
              </w:rPr>
              <w:t xml:space="preserve"> </w:t>
            </w:r>
            <w:r w:rsidR="007630DD" w:rsidRPr="00B546C6">
              <w:rPr>
                <w:rFonts w:cstheme="minorHAnsi"/>
                <w:b/>
                <w:bCs/>
                <w:color w:val="2F5496" w:themeColor="accent1" w:themeShade="BF"/>
                <w:lang w:val="ro-RO"/>
              </w:rPr>
              <w:t>săptămână</w:t>
            </w:r>
          </w:p>
        </w:tc>
        <w:tc>
          <w:tcPr>
            <w:tcW w:w="2700" w:type="dxa"/>
            <w:vAlign w:val="center"/>
          </w:tcPr>
          <w:p w14:paraId="37F2F2E2" w14:textId="5E3EC656" w:rsidR="000E56E2" w:rsidRPr="00B546C6" w:rsidRDefault="0028667D" w:rsidP="00D71661">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https://www.classcentral.com/course/design-of-urban-storm-sewer-systems-33472</w:t>
            </w:r>
          </w:p>
        </w:tc>
      </w:tr>
      <w:tr w:rsidR="001D6C79" w:rsidRPr="00B546C6" w14:paraId="10D46939" w14:textId="77777777" w:rsidTr="002E6020">
        <w:trPr>
          <w:trHeight w:val="1043"/>
        </w:trPr>
        <w:tc>
          <w:tcPr>
            <w:tcW w:w="630" w:type="dxa"/>
            <w:vAlign w:val="center"/>
          </w:tcPr>
          <w:p w14:paraId="635CC602" w14:textId="0B0D4FB4" w:rsidR="001D6C79" w:rsidRPr="00B546C6" w:rsidRDefault="009117FE" w:rsidP="00D71661">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11</w:t>
            </w:r>
          </w:p>
        </w:tc>
        <w:tc>
          <w:tcPr>
            <w:tcW w:w="2970" w:type="dxa"/>
            <w:vAlign w:val="center"/>
          </w:tcPr>
          <w:p w14:paraId="79252499" w14:textId="5F26AB8C" w:rsidR="001D6C79" w:rsidRPr="00B546C6" w:rsidRDefault="00162C3D" w:rsidP="00162C3D">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Gospodărirea Apelor cu destinație a</w:t>
            </w:r>
            <w:r w:rsidR="009117FE" w:rsidRPr="00B546C6">
              <w:rPr>
                <w:rFonts w:cstheme="minorHAnsi"/>
                <w:b/>
                <w:bCs/>
                <w:color w:val="2F5496" w:themeColor="accent1" w:themeShade="BF"/>
                <w:lang w:val="ro-RO"/>
              </w:rPr>
              <w:t>gric</w:t>
            </w:r>
            <w:r w:rsidRPr="00B546C6">
              <w:rPr>
                <w:rFonts w:cstheme="minorHAnsi"/>
                <w:b/>
                <w:bCs/>
                <w:color w:val="2F5496" w:themeColor="accent1" w:themeShade="BF"/>
                <w:lang w:val="ro-RO"/>
              </w:rPr>
              <w:t>olă</w:t>
            </w:r>
            <w:r w:rsidR="009117FE" w:rsidRPr="00B546C6">
              <w:rPr>
                <w:rFonts w:cstheme="minorHAnsi"/>
                <w:b/>
                <w:bCs/>
                <w:color w:val="2F5496" w:themeColor="accent1" w:themeShade="BF"/>
                <w:lang w:val="ro-RO"/>
              </w:rPr>
              <w:t xml:space="preserve">: </w:t>
            </w:r>
            <w:r w:rsidRPr="00B546C6">
              <w:rPr>
                <w:rFonts w:cstheme="minorHAnsi"/>
                <w:b/>
                <w:bCs/>
                <w:color w:val="2F5496" w:themeColor="accent1" w:themeShade="BF"/>
                <w:lang w:val="ro-RO"/>
              </w:rPr>
              <w:t xml:space="preserve">Interacțiuni Apă – </w:t>
            </w:r>
            <w:r w:rsidR="009117FE" w:rsidRPr="00B546C6">
              <w:rPr>
                <w:rFonts w:cstheme="minorHAnsi"/>
                <w:b/>
                <w:bCs/>
                <w:color w:val="2F5496" w:themeColor="accent1" w:themeShade="BF"/>
                <w:lang w:val="ro-RO"/>
              </w:rPr>
              <w:t>Societ</w:t>
            </w:r>
            <w:r w:rsidRPr="00B546C6">
              <w:rPr>
                <w:rFonts w:cstheme="minorHAnsi"/>
                <w:b/>
                <w:bCs/>
                <w:color w:val="2F5496" w:themeColor="accent1" w:themeShade="BF"/>
                <w:lang w:val="ro-RO"/>
              </w:rPr>
              <w:t xml:space="preserve">ate și Tehnologie </w:t>
            </w:r>
          </w:p>
        </w:tc>
        <w:tc>
          <w:tcPr>
            <w:tcW w:w="1530" w:type="dxa"/>
            <w:vAlign w:val="center"/>
          </w:tcPr>
          <w:p w14:paraId="20F9F4AD" w14:textId="169AFC46" w:rsidR="001D6C79" w:rsidRPr="00B546C6" w:rsidRDefault="00162C3D" w:rsidP="00162C3D">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 xml:space="preserve">Universitatea din </w:t>
            </w:r>
            <w:r w:rsidR="00483AE6" w:rsidRPr="00B546C6">
              <w:rPr>
                <w:rFonts w:cstheme="minorHAnsi"/>
                <w:b/>
                <w:bCs/>
                <w:color w:val="2F5496" w:themeColor="accent1" w:themeShade="BF"/>
                <w:lang w:val="ro-RO"/>
              </w:rPr>
              <w:t xml:space="preserve">Wageningen </w:t>
            </w:r>
          </w:p>
        </w:tc>
        <w:tc>
          <w:tcPr>
            <w:tcW w:w="1080" w:type="dxa"/>
            <w:vAlign w:val="center"/>
          </w:tcPr>
          <w:p w14:paraId="302C4453" w14:textId="0D7B91D5" w:rsidR="001D6C79" w:rsidRPr="00B546C6" w:rsidRDefault="007630DD" w:rsidP="00D71661">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Engleză</w:t>
            </w:r>
          </w:p>
        </w:tc>
        <w:tc>
          <w:tcPr>
            <w:tcW w:w="1620" w:type="dxa"/>
            <w:vAlign w:val="center"/>
          </w:tcPr>
          <w:p w14:paraId="2D45F5D3" w14:textId="37A1C689" w:rsidR="001D6C79" w:rsidRPr="00B546C6" w:rsidRDefault="001D6C79" w:rsidP="0016786F">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 xml:space="preserve">10 </w:t>
            </w:r>
            <w:r w:rsidR="00162C3D" w:rsidRPr="00B546C6">
              <w:rPr>
                <w:rFonts w:cstheme="minorHAnsi"/>
                <w:b/>
                <w:bCs/>
                <w:color w:val="2F5496" w:themeColor="accent1" w:themeShade="BF"/>
                <w:lang w:val="ro-RO"/>
              </w:rPr>
              <w:t>săptămâni</w:t>
            </w:r>
            <w:r w:rsidRPr="00B546C6">
              <w:rPr>
                <w:rFonts w:cstheme="minorHAnsi"/>
                <w:b/>
                <w:bCs/>
                <w:color w:val="2F5496" w:themeColor="accent1" w:themeShade="BF"/>
                <w:lang w:val="ro-RO"/>
              </w:rPr>
              <w:t xml:space="preserve">, 4-5 </w:t>
            </w:r>
            <w:r w:rsidR="007630DD" w:rsidRPr="00B546C6">
              <w:rPr>
                <w:rFonts w:cstheme="minorHAnsi"/>
                <w:b/>
                <w:bCs/>
                <w:color w:val="2F5496" w:themeColor="accent1" w:themeShade="BF"/>
                <w:lang w:val="ro-RO"/>
              </w:rPr>
              <w:t>ore</w:t>
            </w:r>
            <w:r w:rsidRPr="00B546C6">
              <w:rPr>
                <w:rFonts w:cstheme="minorHAnsi"/>
                <w:b/>
                <w:bCs/>
                <w:color w:val="2F5496" w:themeColor="accent1" w:themeShade="BF"/>
                <w:lang w:val="ro-RO"/>
              </w:rPr>
              <w:t xml:space="preserve"> </w:t>
            </w:r>
            <w:r w:rsidR="0016786F">
              <w:rPr>
                <w:rFonts w:cstheme="minorHAnsi"/>
                <w:b/>
                <w:bCs/>
                <w:color w:val="2F5496" w:themeColor="accent1" w:themeShade="BF"/>
                <w:lang w:val="ro-RO"/>
              </w:rPr>
              <w:t>pe</w:t>
            </w:r>
            <w:r w:rsidRPr="00B546C6">
              <w:rPr>
                <w:rFonts w:cstheme="minorHAnsi"/>
                <w:b/>
                <w:bCs/>
                <w:color w:val="2F5496" w:themeColor="accent1" w:themeShade="BF"/>
                <w:lang w:val="ro-RO"/>
              </w:rPr>
              <w:t xml:space="preserve"> </w:t>
            </w:r>
            <w:r w:rsidR="007630DD" w:rsidRPr="00B546C6">
              <w:rPr>
                <w:rFonts w:cstheme="minorHAnsi"/>
                <w:b/>
                <w:bCs/>
                <w:color w:val="2F5496" w:themeColor="accent1" w:themeShade="BF"/>
                <w:lang w:val="ro-RO"/>
              </w:rPr>
              <w:t>săptămână</w:t>
            </w:r>
          </w:p>
        </w:tc>
        <w:tc>
          <w:tcPr>
            <w:tcW w:w="2700" w:type="dxa"/>
            <w:vAlign w:val="center"/>
          </w:tcPr>
          <w:p w14:paraId="6FF4790A" w14:textId="46041D72" w:rsidR="001D6C79" w:rsidRPr="00B546C6" w:rsidRDefault="00483AE6" w:rsidP="00D71661">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https://www.classcentral.com/course/agricultural-water-management-22256</w:t>
            </w:r>
          </w:p>
        </w:tc>
      </w:tr>
      <w:tr w:rsidR="00483AE6" w:rsidRPr="00B546C6" w14:paraId="32C3CB27" w14:textId="77777777" w:rsidTr="002E6020">
        <w:trPr>
          <w:trHeight w:val="1043"/>
        </w:trPr>
        <w:tc>
          <w:tcPr>
            <w:tcW w:w="630" w:type="dxa"/>
            <w:vAlign w:val="center"/>
          </w:tcPr>
          <w:p w14:paraId="4A401E51" w14:textId="2EBDC617" w:rsidR="00483AE6" w:rsidRPr="00B546C6" w:rsidRDefault="00AA09EB" w:rsidP="00D71661">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12</w:t>
            </w:r>
            <w:r w:rsidR="00FC1564" w:rsidRPr="00B546C6">
              <w:rPr>
                <w:rFonts w:cstheme="minorHAnsi"/>
                <w:b/>
                <w:bCs/>
                <w:color w:val="2F5496" w:themeColor="accent1" w:themeShade="BF"/>
                <w:lang w:val="ro-RO"/>
              </w:rPr>
              <w:t xml:space="preserve"> - 14</w:t>
            </w:r>
          </w:p>
        </w:tc>
        <w:tc>
          <w:tcPr>
            <w:tcW w:w="2970" w:type="dxa"/>
            <w:vAlign w:val="center"/>
          </w:tcPr>
          <w:p w14:paraId="6592F1E4" w14:textId="7A4641D7" w:rsidR="00483AE6" w:rsidRPr="00B546C6" w:rsidRDefault="00162C3D" w:rsidP="000C639D">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Conceptul Programului de Monito</w:t>
            </w:r>
            <w:r w:rsidR="00D34E56" w:rsidRPr="00B546C6">
              <w:rPr>
                <w:rFonts w:cstheme="minorHAnsi"/>
                <w:b/>
                <w:bCs/>
                <w:color w:val="2F5496" w:themeColor="accent1" w:themeShade="BF"/>
                <w:lang w:val="ro-RO"/>
              </w:rPr>
              <w:t>rizare a Calității Apelor Dulci</w:t>
            </w:r>
          </w:p>
          <w:p w14:paraId="0543CF13" w14:textId="77777777" w:rsidR="006B3C39" w:rsidRPr="00B546C6" w:rsidRDefault="006B3C39" w:rsidP="000C639D">
            <w:pPr>
              <w:pStyle w:val="ListParagraph"/>
              <w:ind w:left="160"/>
              <w:rPr>
                <w:rFonts w:cstheme="minorHAnsi"/>
                <w:b/>
                <w:bCs/>
                <w:color w:val="2F5496" w:themeColor="accent1" w:themeShade="BF"/>
                <w:lang w:val="ro-RO"/>
              </w:rPr>
            </w:pPr>
          </w:p>
          <w:p w14:paraId="155E1959" w14:textId="1F45E691" w:rsidR="006B3C39" w:rsidRPr="00B546C6" w:rsidRDefault="00162C3D" w:rsidP="00D34E56">
            <w:pPr>
              <w:rPr>
                <w:rFonts w:cstheme="minorHAnsi" w:hint="eastAsia"/>
                <w:b/>
                <w:bCs/>
                <w:color w:val="2F5496" w:themeColor="accent1" w:themeShade="BF"/>
                <w:lang w:val="ro-RO"/>
              </w:rPr>
            </w:pPr>
            <w:r w:rsidRPr="00B546C6">
              <w:rPr>
                <w:rFonts w:asciiTheme="minorHAnsi" w:eastAsiaTheme="minorHAnsi" w:hAnsiTheme="minorHAnsi" w:cstheme="minorHAnsi"/>
                <w:b/>
                <w:bCs/>
                <w:color w:val="2F5496" w:themeColor="accent1" w:themeShade="BF"/>
                <w:kern w:val="0"/>
                <w:sz w:val="22"/>
                <w:szCs w:val="22"/>
                <w:lang w:val="ro-RO" w:eastAsia="en-US" w:bidi="ar-SA"/>
              </w:rPr>
              <w:t>Programul Bazat pe Rezultate și Managementul Proiectelor</w:t>
            </w:r>
          </w:p>
          <w:p w14:paraId="362E49CE" w14:textId="77777777" w:rsidR="006B3C39" w:rsidRPr="00B546C6" w:rsidRDefault="006B3C39" w:rsidP="000C639D">
            <w:pPr>
              <w:pStyle w:val="ListParagraph"/>
              <w:ind w:left="160"/>
              <w:rPr>
                <w:rFonts w:cstheme="minorHAnsi"/>
                <w:b/>
                <w:bCs/>
                <w:color w:val="2F5496" w:themeColor="accent1" w:themeShade="BF"/>
                <w:lang w:val="ro-RO"/>
              </w:rPr>
            </w:pPr>
          </w:p>
          <w:p w14:paraId="18D7DFF8" w14:textId="3C258ABE" w:rsidR="006B3C39" w:rsidRPr="00B546C6" w:rsidRDefault="00D34E56" w:rsidP="0016786F">
            <w:pPr>
              <w:pStyle w:val="ListParagraph"/>
              <w:ind w:left="-18"/>
              <w:rPr>
                <w:rFonts w:cstheme="minorHAnsi"/>
                <w:b/>
                <w:bCs/>
                <w:color w:val="2F5496" w:themeColor="accent1" w:themeShade="BF"/>
                <w:lang w:val="ro-RO"/>
              </w:rPr>
            </w:pPr>
            <w:r w:rsidRPr="00B546C6">
              <w:rPr>
                <w:rFonts w:cstheme="minorHAnsi"/>
                <w:b/>
                <w:bCs/>
                <w:color w:val="2F5496" w:themeColor="accent1" w:themeShade="BF"/>
                <w:lang w:val="ro-RO"/>
              </w:rPr>
              <w:t>Reforme ale Națiunilor Unite</w:t>
            </w:r>
          </w:p>
        </w:tc>
        <w:tc>
          <w:tcPr>
            <w:tcW w:w="1530" w:type="dxa"/>
            <w:vAlign w:val="center"/>
          </w:tcPr>
          <w:p w14:paraId="2CB7FF11" w14:textId="582FC021" w:rsidR="00483AE6" w:rsidRPr="00B546C6" w:rsidRDefault="00AA09EB" w:rsidP="00D71661">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UNEP</w:t>
            </w:r>
          </w:p>
        </w:tc>
        <w:tc>
          <w:tcPr>
            <w:tcW w:w="1080" w:type="dxa"/>
            <w:vAlign w:val="center"/>
          </w:tcPr>
          <w:p w14:paraId="29C0FE14" w14:textId="16E93941" w:rsidR="00483AE6" w:rsidRPr="00B546C6" w:rsidRDefault="007630DD" w:rsidP="00D71661">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Engleză</w:t>
            </w:r>
          </w:p>
        </w:tc>
        <w:tc>
          <w:tcPr>
            <w:tcW w:w="1620" w:type="dxa"/>
            <w:vAlign w:val="center"/>
          </w:tcPr>
          <w:p w14:paraId="6BE00301" w14:textId="77777777" w:rsidR="00483AE6" w:rsidRPr="00B546C6" w:rsidRDefault="00483AE6" w:rsidP="00D71661">
            <w:pPr>
              <w:pStyle w:val="ListParagraph"/>
              <w:ind w:left="160"/>
              <w:rPr>
                <w:rFonts w:cstheme="minorHAnsi"/>
                <w:b/>
                <w:bCs/>
                <w:color w:val="2F5496" w:themeColor="accent1" w:themeShade="BF"/>
                <w:lang w:val="ro-RO"/>
              </w:rPr>
            </w:pPr>
          </w:p>
        </w:tc>
        <w:tc>
          <w:tcPr>
            <w:tcW w:w="2700" w:type="dxa"/>
            <w:vAlign w:val="center"/>
          </w:tcPr>
          <w:p w14:paraId="0BE030FB" w14:textId="084EE519" w:rsidR="00483AE6" w:rsidRPr="00B546C6" w:rsidRDefault="00057C72" w:rsidP="00D71661">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https://elearning.unep.org/</w:t>
            </w:r>
          </w:p>
        </w:tc>
      </w:tr>
      <w:tr w:rsidR="009B0733" w:rsidRPr="00B546C6" w14:paraId="4B77AD98" w14:textId="77777777" w:rsidTr="002E6020">
        <w:trPr>
          <w:trHeight w:val="1043"/>
        </w:trPr>
        <w:tc>
          <w:tcPr>
            <w:tcW w:w="630" w:type="dxa"/>
            <w:vAlign w:val="center"/>
          </w:tcPr>
          <w:p w14:paraId="3E378C24" w14:textId="1A078D8B" w:rsidR="009B0733" w:rsidRPr="00B546C6" w:rsidRDefault="009B0733" w:rsidP="00D71661">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lastRenderedPageBreak/>
              <w:t>15</w:t>
            </w:r>
          </w:p>
        </w:tc>
        <w:tc>
          <w:tcPr>
            <w:tcW w:w="2970" w:type="dxa"/>
            <w:vAlign w:val="center"/>
          </w:tcPr>
          <w:p w14:paraId="74081585" w14:textId="31D5D8A6" w:rsidR="009B0733" w:rsidRPr="00B546C6" w:rsidRDefault="00D65126" w:rsidP="000C639D">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 xml:space="preserve">Servicii Ecosistemice: </w:t>
            </w:r>
            <w:r w:rsidR="00D34E56" w:rsidRPr="00B546C6">
              <w:rPr>
                <w:rFonts w:cstheme="minorHAnsi"/>
                <w:b/>
                <w:bCs/>
                <w:color w:val="2F5496" w:themeColor="accent1" w:themeShade="BF"/>
                <w:lang w:val="ro-RO"/>
              </w:rPr>
              <w:t>o metodă de dezvoltare durabilă</w:t>
            </w:r>
          </w:p>
        </w:tc>
        <w:tc>
          <w:tcPr>
            <w:tcW w:w="1530" w:type="dxa"/>
            <w:vAlign w:val="center"/>
          </w:tcPr>
          <w:p w14:paraId="752E845A" w14:textId="326AECAF" w:rsidR="009B0733" w:rsidRPr="00B546C6" w:rsidRDefault="00D65126" w:rsidP="00D65126">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 xml:space="preserve">Hub-ul de Apă din </w:t>
            </w:r>
            <w:r w:rsidR="004E64D9" w:rsidRPr="00B546C6">
              <w:rPr>
                <w:rFonts w:cstheme="minorHAnsi"/>
                <w:b/>
                <w:bCs/>
                <w:color w:val="2F5496" w:themeColor="accent1" w:themeShade="BF"/>
                <w:lang w:val="ro-RO"/>
              </w:rPr>
              <w:t xml:space="preserve">Geneva </w:t>
            </w:r>
            <w:r w:rsidRPr="00B546C6">
              <w:rPr>
                <w:rFonts w:cstheme="minorHAnsi"/>
                <w:b/>
                <w:bCs/>
                <w:color w:val="2F5496" w:themeColor="accent1" w:themeShade="BF"/>
                <w:lang w:val="ro-RO"/>
              </w:rPr>
              <w:t xml:space="preserve">și </w:t>
            </w:r>
            <w:r w:rsidR="004E64D9" w:rsidRPr="00B546C6">
              <w:rPr>
                <w:rFonts w:cstheme="minorHAnsi"/>
                <w:b/>
                <w:bCs/>
                <w:color w:val="2F5496" w:themeColor="accent1" w:themeShade="BF"/>
                <w:lang w:val="ro-RO"/>
              </w:rPr>
              <w:t>Universit</w:t>
            </w:r>
            <w:r w:rsidRPr="00B546C6">
              <w:rPr>
                <w:rFonts w:cstheme="minorHAnsi"/>
                <w:b/>
                <w:bCs/>
                <w:color w:val="2F5496" w:themeColor="accent1" w:themeShade="BF"/>
                <w:lang w:val="ro-RO"/>
              </w:rPr>
              <w:t xml:space="preserve">atea din </w:t>
            </w:r>
            <w:r w:rsidR="004E64D9" w:rsidRPr="00B546C6">
              <w:rPr>
                <w:rFonts w:cstheme="minorHAnsi"/>
                <w:b/>
                <w:bCs/>
                <w:color w:val="2F5496" w:themeColor="accent1" w:themeShade="BF"/>
                <w:lang w:val="ro-RO"/>
              </w:rPr>
              <w:t>Geneva</w:t>
            </w:r>
          </w:p>
        </w:tc>
        <w:tc>
          <w:tcPr>
            <w:tcW w:w="1080" w:type="dxa"/>
            <w:vAlign w:val="center"/>
          </w:tcPr>
          <w:p w14:paraId="14986669" w14:textId="7AD10AC8" w:rsidR="009B0733" w:rsidRPr="00B546C6" w:rsidRDefault="007630DD" w:rsidP="00D71661">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Engleză</w:t>
            </w:r>
          </w:p>
        </w:tc>
        <w:tc>
          <w:tcPr>
            <w:tcW w:w="1620" w:type="dxa"/>
            <w:vAlign w:val="center"/>
          </w:tcPr>
          <w:p w14:paraId="359D8B68" w14:textId="05D89AB8" w:rsidR="009B0733" w:rsidRPr="00B546C6" w:rsidRDefault="0079411D" w:rsidP="00D71661">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17 h</w:t>
            </w:r>
          </w:p>
        </w:tc>
        <w:tc>
          <w:tcPr>
            <w:tcW w:w="2700" w:type="dxa"/>
            <w:vAlign w:val="center"/>
          </w:tcPr>
          <w:p w14:paraId="77F9F6A2" w14:textId="614285E1" w:rsidR="009B0733" w:rsidRPr="00B546C6" w:rsidRDefault="009B0733" w:rsidP="00D71661">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https://www.coursera.org/learn/ecosystem-services</w:t>
            </w:r>
          </w:p>
        </w:tc>
      </w:tr>
    </w:tbl>
    <w:p w14:paraId="6B34C16D" w14:textId="77777777" w:rsidR="004F036B" w:rsidRDefault="004F036B" w:rsidP="004F036B">
      <w:pPr>
        <w:rPr>
          <w:rFonts w:hint="eastAsia"/>
          <w:lang w:val="ro-RO"/>
        </w:rPr>
      </w:pPr>
    </w:p>
    <w:p w14:paraId="6A82B503" w14:textId="77777777" w:rsidR="004F036B" w:rsidRPr="004F036B" w:rsidRDefault="004F036B" w:rsidP="004F036B">
      <w:pPr>
        <w:rPr>
          <w:rFonts w:hint="eastAsia"/>
          <w:lang w:val="ro-RO"/>
        </w:rPr>
      </w:pPr>
    </w:p>
    <w:p w14:paraId="24D8AF9C" w14:textId="43F6F3C5" w:rsidR="004F036B" w:rsidRPr="007B23E5" w:rsidRDefault="004F036B" w:rsidP="007B23E5">
      <w:pPr>
        <w:pStyle w:val="Heading2"/>
        <w:rPr>
          <w:color w:val="4472C4" w:themeColor="accent1"/>
          <w:lang w:val="ro-RO"/>
        </w:rPr>
      </w:pPr>
      <w:bookmarkStart w:id="36" w:name="_Toc142562097"/>
      <w:r w:rsidRPr="007B23E5">
        <w:rPr>
          <w:color w:val="4472C4" w:themeColor="accent1"/>
          <w:lang w:val="ro-RO"/>
        </w:rPr>
        <w:t>A</w:t>
      </w:r>
      <w:r w:rsidR="0030128A" w:rsidRPr="007B23E5">
        <w:rPr>
          <w:color w:val="4472C4" w:themeColor="accent1"/>
          <w:lang w:val="ro-RO"/>
        </w:rPr>
        <w:t>NEXA</w:t>
      </w:r>
      <w:r w:rsidRPr="007B23E5">
        <w:rPr>
          <w:color w:val="4472C4" w:themeColor="accent1"/>
          <w:lang w:val="ro-RO"/>
        </w:rPr>
        <w:t xml:space="preserve"> 3</w:t>
      </w:r>
      <w:r w:rsidR="0022593D" w:rsidRPr="007B23E5">
        <w:rPr>
          <w:color w:val="4472C4" w:themeColor="accent1"/>
          <w:lang w:val="ro-RO"/>
        </w:rPr>
        <w:t xml:space="preserve"> </w:t>
      </w:r>
      <w:r w:rsidRPr="007B23E5">
        <w:rPr>
          <w:color w:val="4472C4" w:themeColor="accent1"/>
          <w:lang w:val="ro-RO"/>
        </w:rPr>
        <w:t>Lista Platformelor conținând Cursuri Online Gratuite</w:t>
      </w:r>
      <w:bookmarkEnd w:id="36"/>
    </w:p>
    <w:p w14:paraId="27D5B7DC" w14:textId="77777777" w:rsidR="004F036B" w:rsidRDefault="004F036B" w:rsidP="004F036B">
      <w:pPr>
        <w:rPr>
          <w:rFonts w:hint="eastAsia"/>
        </w:rPr>
      </w:pPr>
    </w:p>
    <w:tbl>
      <w:tblPr>
        <w:tblStyle w:val="TableGrid"/>
        <w:tblW w:w="0" w:type="auto"/>
        <w:tblLayout w:type="fixed"/>
        <w:tblLook w:val="04A0" w:firstRow="1" w:lastRow="0" w:firstColumn="1" w:lastColumn="0" w:noHBand="0" w:noVBand="1"/>
      </w:tblPr>
      <w:tblGrid>
        <w:gridCol w:w="1075"/>
        <w:gridCol w:w="8275"/>
      </w:tblGrid>
      <w:tr w:rsidR="004F036B" w:rsidRPr="0030128A" w14:paraId="73BB0C8E" w14:textId="77777777" w:rsidTr="004F036B">
        <w:trPr>
          <w:trHeight w:val="566"/>
        </w:trPr>
        <w:tc>
          <w:tcPr>
            <w:tcW w:w="1075" w:type="dxa"/>
            <w:shd w:val="clear" w:color="auto" w:fill="FFE599" w:themeFill="accent4" w:themeFillTint="66"/>
            <w:vAlign w:val="center"/>
          </w:tcPr>
          <w:p w14:paraId="4CFB31A3" w14:textId="76193CC2" w:rsidR="004F036B" w:rsidRPr="0030128A" w:rsidRDefault="004F036B" w:rsidP="004F036B">
            <w:pPr>
              <w:jc w:val="center"/>
              <w:rPr>
                <w:rFonts w:asciiTheme="minorHAnsi" w:hAnsiTheme="minorHAnsi" w:cstheme="minorHAnsi"/>
                <w:b/>
                <w:bCs/>
                <w:color w:val="2F5496" w:themeColor="accent1" w:themeShade="BF"/>
                <w:sz w:val="22"/>
                <w:szCs w:val="22"/>
              </w:rPr>
            </w:pPr>
            <w:r w:rsidRPr="0030128A">
              <w:rPr>
                <w:rFonts w:asciiTheme="minorHAnsi" w:hAnsiTheme="minorHAnsi" w:cstheme="minorHAnsi"/>
                <w:b/>
                <w:bCs/>
                <w:color w:val="2F5496" w:themeColor="accent1" w:themeShade="BF"/>
                <w:sz w:val="22"/>
                <w:szCs w:val="22"/>
              </w:rPr>
              <w:t>Nr.</w:t>
            </w:r>
          </w:p>
        </w:tc>
        <w:tc>
          <w:tcPr>
            <w:tcW w:w="8275" w:type="dxa"/>
            <w:shd w:val="clear" w:color="auto" w:fill="FFE599" w:themeFill="accent4" w:themeFillTint="66"/>
            <w:vAlign w:val="center"/>
          </w:tcPr>
          <w:p w14:paraId="5BAC1554" w14:textId="186C41E9" w:rsidR="004F036B" w:rsidRPr="0030128A" w:rsidRDefault="004F036B" w:rsidP="004F036B">
            <w:pPr>
              <w:jc w:val="center"/>
              <w:rPr>
                <w:rFonts w:asciiTheme="minorHAnsi" w:hAnsiTheme="minorHAnsi" w:cstheme="minorHAnsi"/>
                <w:b/>
                <w:bCs/>
                <w:color w:val="2F5496" w:themeColor="accent1" w:themeShade="BF"/>
                <w:sz w:val="22"/>
                <w:szCs w:val="22"/>
              </w:rPr>
            </w:pPr>
            <w:r w:rsidRPr="0030128A">
              <w:rPr>
                <w:rFonts w:asciiTheme="minorHAnsi" w:hAnsiTheme="minorHAnsi" w:cstheme="minorHAnsi"/>
                <w:b/>
                <w:bCs/>
                <w:color w:val="2F5496" w:themeColor="accent1" w:themeShade="BF"/>
                <w:sz w:val="22"/>
                <w:szCs w:val="22"/>
              </w:rPr>
              <w:t>Link</w:t>
            </w:r>
            <w:r w:rsidR="00873840">
              <w:rPr>
                <w:rFonts w:asciiTheme="minorHAnsi" w:hAnsiTheme="minorHAnsi" w:cstheme="minorHAnsi"/>
                <w:b/>
                <w:bCs/>
                <w:color w:val="2F5496" w:themeColor="accent1" w:themeShade="BF"/>
                <w:sz w:val="22"/>
                <w:szCs w:val="22"/>
              </w:rPr>
              <w:t xml:space="preserve"> </w:t>
            </w:r>
            <w:proofErr w:type="spellStart"/>
            <w:r w:rsidR="00873840">
              <w:rPr>
                <w:rFonts w:asciiTheme="minorHAnsi" w:hAnsiTheme="minorHAnsi" w:cstheme="minorHAnsi"/>
                <w:b/>
                <w:bCs/>
                <w:color w:val="2F5496" w:themeColor="accent1" w:themeShade="BF"/>
                <w:sz w:val="22"/>
                <w:szCs w:val="22"/>
              </w:rPr>
              <w:t>platforme</w:t>
            </w:r>
            <w:proofErr w:type="spellEnd"/>
            <w:r w:rsidR="00873840">
              <w:rPr>
                <w:rFonts w:asciiTheme="minorHAnsi" w:hAnsiTheme="minorHAnsi" w:cstheme="minorHAnsi"/>
                <w:b/>
                <w:bCs/>
                <w:color w:val="2F5496" w:themeColor="accent1" w:themeShade="BF"/>
                <w:sz w:val="22"/>
                <w:szCs w:val="22"/>
              </w:rPr>
              <w:t xml:space="preserve"> </w:t>
            </w:r>
            <w:proofErr w:type="spellStart"/>
            <w:r w:rsidR="00873840">
              <w:rPr>
                <w:rFonts w:asciiTheme="minorHAnsi" w:hAnsiTheme="minorHAnsi" w:cstheme="minorHAnsi"/>
                <w:b/>
                <w:bCs/>
                <w:color w:val="2F5496" w:themeColor="accent1" w:themeShade="BF"/>
                <w:sz w:val="22"/>
                <w:szCs w:val="22"/>
              </w:rPr>
              <w:t>conținând</w:t>
            </w:r>
            <w:proofErr w:type="spellEnd"/>
            <w:r w:rsidR="00873840">
              <w:rPr>
                <w:rFonts w:asciiTheme="minorHAnsi" w:hAnsiTheme="minorHAnsi" w:cstheme="minorHAnsi"/>
                <w:b/>
                <w:bCs/>
                <w:color w:val="2F5496" w:themeColor="accent1" w:themeShade="BF"/>
                <w:sz w:val="22"/>
                <w:szCs w:val="22"/>
              </w:rPr>
              <w:t xml:space="preserve"> </w:t>
            </w:r>
            <w:proofErr w:type="spellStart"/>
            <w:r w:rsidR="00873840">
              <w:rPr>
                <w:rFonts w:asciiTheme="minorHAnsi" w:hAnsiTheme="minorHAnsi" w:cstheme="minorHAnsi"/>
                <w:b/>
                <w:bCs/>
                <w:color w:val="2F5496" w:themeColor="accent1" w:themeShade="BF"/>
                <w:sz w:val="22"/>
                <w:szCs w:val="22"/>
              </w:rPr>
              <w:t>cursuri</w:t>
            </w:r>
            <w:proofErr w:type="spellEnd"/>
            <w:r w:rsidR="00873840">
              <w:rPr>
                <w:rFonts w:asciiTheme="minorHAnsi" w:hAnsiTheme="minorHAnsi" w:cstheme="minorHAnsi"/>
                <w:b/>
                <w:bCs/>
                <w:color w:val="2F5496" w:themeColor="accent1" w:themeShade="BF"/>
                <w:sz w:val="22"/>
                <w:szCs w:val="22"/>
              </w:rPr>
              <w:t xml:space="preserve"> online </w:t>
            </w:r>
            <w:proofErr w:type="spellStart"/>
            <w:r w:rsidR="00873840">
              <w:rPr>
                <w:rFonts w:asciiTheme="minorHAnsi" w:hAnsiTheme="minorHAnsi" w:cstheme="minorHAnsi"/>
                <w:b/>
                <w:bCs/>
                <w:color w:val="2F5496" w:themeColor="accent1" w:themeShade="BF"/>
                <w:sz w:val="22"/>
                <w:szCs w:val="22"/>
              </w:rPr>
              <w:t>gratuite</w:t>
            </w:r>
            <w:proofErr w:type="spellEnd"/>
          </w:p>
        </w:tc>
      </w:tr>
      <w:tr w:rsidR="004F036B" w14:paraId="7D565D23" w14:textId="77777777" w:rsidTr="0030128A">
        <w:trPr>
          <w:trHeight w:val="566"/>
        </w:trPr>
        <w:tc>
          <w:tcPr>
            <w:tcW w:w="1075" w:type="dxa"/>
            <w:vAlign w:val="center"/>
          </w:tcPr>
          <w:p w14:paraId="69DDAA01" w14:textId="77777777" w:rsidR="004F036B" w:rsidRPr="0030128A" w:rsidRDefault="004F036B" w:rsidP="0030128A">
            <w:pPr>
              <w:jc w:val="center"/>
              <w:rPr>
                <w:rFonts w:asciiTheme="minorHAnsi" w:hAnsiTheme="minorHAnsi" w:cstheme="minorHAnsi"/>
                <w:b/>
                <w:bCs/>
                <w:color w:val="2F5496" w:themeColor="accent1" w:themeShade="BF"/>
                <w:sz w:val="22"/>
                <w:szCs w:val="22"/>
              </w:rPr>
            </w:pPr>
            <w:r w:rsidRPr="0030128A">
              <w:rPr>
                <w:rFonts w:asciiTheme="minorHAnsi" w:hAnsiTheme="minorHAnsi" w:cstheme="minorHAnsi"/>
                <w:b/>
                <w:bCs/>
                <w:color w:val="2F5496" w:themeColor="accent1" w:themeShade="BF"/>
                <w:sz w:val="22"/>
                <w:szCs w:val="22"/>
              </w:rPr>
              <w:t>1</w:t>
            </w:r>
          </w:p>
        </w:tc>
        <w:tc>
          <w:tcPr>
            <w:tcW w:w="8275" w:type="dxa"/>
            <w:vAlign w:val="center"/>
          </w:tcPr>
          <w:p w14:paraId="77CFE378" w14:textId="77777777" w:rsidR="004F036B" w:rsidRPr="0030128A" w:rsidRDefault="004F036B" w:rsidP="0030128A">
            <w:pPr>
              <w:rPr>
                <w:rFonts w:asciiTheme="minorHAnsi" w:hAnsiTheme="minorHAnsi" w:cstheme="minorHAnsi"/>
                <w:b/>
                <w:bCs/>
                <w:color w:val="2F5496" w:themeColor="accent1" w:themeShade="BF"/>
                <w:sz w:val="22"/>
                <w:szCs w:val="22"/>
                <w:u w:val="single"/>
              </w:rPr>
            </w:pPr>
            <w:r w:rsidRPr="0030128A">
              <w:rPr>
                <w:rFonts w:asciiTheme="minorHAnsi" w:hAnsiTheme="minorHAnsi" w:cstheme="minorHAnsi"/>
                <w:b/>
                <w:bCs/>
                <w:color w:val="2F5496" w:themeColor="accent1" w:themeShade="BF"/>
                <w:sz w:val="22"/>
                <w:szCs w:val="22"/>
                <w:u w:val="single"/>
              </w:rPr>
              <w:t>https://academy.europa.eu/</w:t>
            </w:r>
          </w:p>
        </w:tc>
      </w:tr>
      <w:tr w:rsidR="004F036B" w14:paraId="241A02B7" w14:textId="77777777" w:rsidTr="0030128A">
        <w:trPr>
          <w:trHeight w:val="566"/>
        </w:trPr>
        <w:tc>
          <w:tcPr>
            <w:tcW w:w="1075" w:type="dxa"/>
            <w:vAlign w:val="center"/>
          </w:tcPr>
          <w:p w14:paraId="7540134E" w14:textId="77777777" w:rsidR="004F036B" w:rsidRPr="0030128A" w:rsidRDefault="004F036B" w:rsidP="0030128A">
            <w:pPr>
              <w:jc w:val="center"/>
              <w:rPr>
                <w:rFonts w:asciiTheme="minorHAnsi" w:hAnsiTheme="minorHAnsi" w:cstheme="minorHAnsi"/>
                <w:b/>
                <w:bCs/>
                <w:color w:val="2F5496" w:themeColor="accent1" w:themeShade="BF"/>
                <w:sz w:val="22"/>
                <w:szCs w:val="22"/>
              </w:rPr>
            </w:pPr>
            <w:r w:rsidRPr="0030128A">
              <w:rPr>
                <w:rFonts w:asciiTheme="minorHAnsi" w:hAnsiTheme="minorHAnsi" w:cstheme="minorHAnsi"/>
                <w:b/>
                <w:bCs/>
                <w:color w:val="2F5496" w:themeColor="accent1" w:themeShade="BF"/>
                <w:sz w:val="22"/>
                <w:szCs w:val="22"/>
              </w:rPr>
              <w:t>2</w:t>
            </w:r>
          </w:p>
        </w:tc>
        <w:tc>
          <w:tcPr>
            <w:tcW w:w="8275" w:type="dxa"/>
            <w:vAlign w:val="center"/>
          </w:tcPr>
          <w:p w14:paraId="36318076" w14:textId="77777777" w:rsidR="004F036B" w:rsidRPr="0030128A" w:rsidRDefault="004F036B" w:rsidP="0030128A">
            <w:pPr>
              <w:rPr>
                <w:rFonts w:asciiTheme="minorHAnsi" w:hAnsiTheme="minorHAnsi" w:cstheme="minorHAnsi"/>
                <w:b/>
                <w:bCs/>
                <w:color w:val="2F5496" w:themeColor="accent1" w:themeShade="BF"/>
                <w:sz w:val="22"/>
                <w:szCs w:val="22"/>
                <w:u w:val="single"/>
              </w:rPr>
            </w:pPr>
            <w:r w:rsidRPr="0030128A">
              <w:rPr>
                <w:rFonts w:asciiTheme="minorHAnsi" w:hAnsiTheme="minorHAnsi" w:cstheme="minorHAnsi"/>
                <w:b/>
                <w:bCs/>
                <w:color w:val="2F5496" w:themeColor="accent1" w:themeShade="BF"/>
                <w:sz w:val="22"/>
                <w:szCs w:val="22"/>
                <w:u w:val="single"/>
              </w:rPr>
              <w:t>https://www.classcentral.com/institution/worldbank</w:t>
            </w:r>
          </w:p>
        </w:tc>
      </w:tr>
      <w:tr w:rsidR="004F036B" w14:paraId="02D2BEEB" w14:textId="77777777" w:rsidTr="0030128A">
        <w:trPr>
          <w:trHeight w:val="512"/>
        </w:trPr>
        <w:tc>
          <w:tcPr>
            <w:tcW w:w="1075" w:type="dxa"/>
            <w:vAlign w:val="center"/>
          </w:tcPr>
          <w:p w14:paraId="14E6E3C6" w14:textId="77777777" w:rsidR="004F036B" w:rsidRPr="0030128A" w:rsidRDefault="004F036B" w:rsidP="0030128A">
            <w:pPr>
              <w:jc w:val="center"/>
              <w:rPr>
                <w:rFonts w:asciiTheme="minorHAnsi" w:hAnsiTheme="minorHAnsi" w:cstheme="minorHAnsi"/>
                <w:b/>
                <w:bCs/>
                <w:color w:val="2F5496" w:themeColor="accent1" w:themeShade="BF"/>
                <w:sz w:val="22"/>
                <w:szCs w:val="22"/>
              </w:rPr>
            </w:pPr>
            <w:r w:rsidRPr="0030128A">
              <w:rPr>
                <w:rFonts w:asciiTheme="minorHAnsi" w:hAnsiTheme="minorHAnsi" w:cstheme="minorHAnsi"/>
                <w:b/>
                <w:bCs/>
                <w:color w:val="2F5496" w:themeColor="accent1" w:themeShade="BF"/>
                <w:sz w:val="22"/>
                <w:szCs w:val="22"/>
              </w:rPr>
              <w:t>3</w:t>
            </w:r>
          </w:p>
        </w:tc>
        <w:tc>
          <w:tcPr>
            <w:tcW w:w="8275" w:type="dxa"/>
            <w:vAlign w:val="center"/>
          </w:tcPr>
          <w:p w14:paraId="78BCECBB" w14:textId="77777777" w:rsidR="004F036B" w:rsidRPr="0030128A" w:rsidRDefault="00000000" w:rsidP="0030128A">
            <w:pPr>
              <w:rPr>
                <w:rFonts w:asciiTheme="minorHAnsi" w:hAnsiTheme="minorHAnsi" w:cstheme="minorHAnsi"/>
                <w:b/>
                <w:bCs/>
                <w:color w:val="2F5496" w:themeColor="accent1" w:themeShade="BF"/>
                <w:sz w:val="22"/>
                <w:szCs w:val="22"/>
                <w:u w:val="single"/>
              </w:rPr>
            </w:pPr>
            <w:hyperlink r:id="rId30" w:history="1">
              <w:r w:rsidR="004F036B" w:rsidRPr="0030128A">
                <w:rPr>
                  <w:rStyle w:val="Hyperlink"/>
                  <w:rFonts w:asciiTheme="minorHAnsi" w:hAnsiTheme="minorHAnsi" w:cstheme="minorHAnsi"/>
                  <w:b/>
                  <w:bCs/>
                  <w:color w:val="2F5496" w:themeColor="accent1" w:themeShade="BF"/>
                  <w:sz w:val="22"/>
                  <w:szCs w:val="22"/>
                </w:rPr>
                <w:t>www.coursera.org</w:t>
              </w:r>
            </w:hyperlink>
          </w:p>
        </w:tc>
      </w:tr>
      <w:tr w:rsidR="004F036B" w14:paraId="24FDFC92" w14:textId="77777777" w:rsidTr="0030128A">
        <w:trPr>
          <w:trHeight w:val="503"/>
        </w:trPr>
        <w:tc>
          <w:tcPr>
            <w:tcW w:w="1075" w:type="dxa"/>
            <w:vAlign w:val="center"/>
          </w:tcPr>
          <w:p w14:paraId="69F2EFF2" w14:textId="77777777" w:rsidR="004F036B" w:rsidRPr="0030128A" w:rsidRDefault="004F036B" w:rsidP="0030128A">
            <w:pPr>
              <w:jc w:val="center"/>
              <w:rPr>
                <w:rFonts w:asciiTheme="minorHAnsi" w:hAnsiTheme="minorHAnsi" w:cstheme="minorHAnsi"/>
                <w:b/>
                <w:bCs/>
                <w:color w:val="2F5496" w:themeColor="accent1" w:themeShade="BF"/>
                <w:sz w:val="22"/>
                <w:szCs w:val="22"/>
              </w:rPr>
            </w:pPr>
            <w:r w:rsidRPr="0030128A">
              <w:rPr>
                <w:rFonts w:asciiTheme="minorHAnsi" w:hAnsiTheme="minorHAnsi" w:cstheme="minorHAnsi"/>
                <w:b/>
                <w:bCs/>
                <w:color w:val="2F5496" w:themeColor="accent1" w:themeShade="BF"/>
                <w:sz w:val="22"/>
                <w:szCs w:val="22"/>
              </w:rPr>
              <w:t>4</w:t>
            </w:r>
          </w:p>
        </w:tc>
        <w:tc>
          <w:tcPr>
            <w:tcW w:w="8275" w:type="dxa"/>
            <w:vAlign w:val="center"/>
          </w:tcPr>
          <w:p w14:paraId="27EC080F" w14:textId="77777777" w:rsidR="004F036B" w:rsidRPr="0030128A" w:rsidRDefault="00000000" w:rsidP="0030128A">
            <w:pPr>
              <w:rPr>
                <w:rFonts w:asciiTheme="minorHAnsi" w:hAnsiTheme="minorHAnsi" w:cstheme="minorHAnsi"/>
                <w:b/>
                <w:bCs/>
                <w:color w:val="2F5496" w:themeColor="accent1" w:themeShade="BF"/>
                <w:sz w:val="22"/>
                <w:szCs w:val="22"/>
                <w:u w:val="single"/>
              </w:rPr>
            </w:pPr>
            <w:hyperlink r:id="rId31" w:history="1">
              <w:r w:rsidR="004F036B" w:rsidRPr="0030128A">
                <w:rPr>
                  <w:rStyle w:val="Hyperlink"/>
                  <w:rFonts w:asciiTheme="minorHAnsi" w:hAnsiTheme="minorHAnsi" w:cstheme="minorHAnsi"/>
                  <w:b/>
                  <w:bCs/>
                  <w:color w:val="2F5496" w:themeColor="accent1" w:themeShade="BF"/>
                  <w:sz w:val="22"/>
                  <w:szCs w:val="22"/>
                </w:rPr>
                <w:t>www.edx.org</w:t>
              </w:r>
            </w:hyperlink>
          </w:p>
        </w:tc>
      </w:tr>
      <w:tr w:rsidR="004F036B" w14:paraId="385B5546" w14:textId="77777777" w:rsidTr="0030128A">
        <w:trPr>
          <w:trHeight w:val="494"/>
        </w:trPr>
        <w:tc>
          <w:tcPr>
            <w:tcW w:w="1075" w:type="dxa"/>
            <w:vAlign w:val="center"/>
          </w:tcPr>
          <w:p w14:paraId="3ECF2DB4" w14:textId="77777777" w:rsidR="004F036B" w:rsidRPr="0030128A" w:rsidRDefault="004F036B" w:rsidP="0030128A">
            <w:pPr>
              <w:jc w:val="center"/>
              <w:rPr>
                <w:rFonts w:asciiTheme="minorHAnsi" w:hAnsiTheme="minorHAnsi" w:cstheme="minorHAnsi"/>
                <w:b/>
                <w:bCs/>
                <w:color w:val="2F5496" w:themeColor="accent1" w:themeShade="BF"/>
                <w:sz w:val="22"/>
                <w:szCs w:val="22"/>
              </w:rPr>
            </w:pPr>
            <w:r w:rsidRPr="0030128A">
              <w:rPr>
                <w:rFonts w:asciiTheme="minorHAnsi" w:hAnsiTheme="minorHAnsi" w:cstheme="minorHAnsi"/>
                <w:b/>
                <w:bCs/>
                <w:color w:val="2F5496" w:themeColor="accent1" w:themeShade="BF"/>
                <w:sz w:val="22"/>
                <w:szCs w:val="22"/>
              </w:rPr>
              <w:t>5</w:t>
            </w:r>
          </w:p>
        </w:tc>
        <w:tc>
          <w:tcPr>
            <w:tcW w:w="8275" w:type="dxa"/>
            <w:vAlign w:val="center"/>
          </w:tcPr>
          <w:p w14:paraId="2D1922DD" w14:textId="77777777" w:rsidR="004F036B" w:rsidRPr="0030128A" w:rsidRDefault="00000000" w:rsidP="0030128A">
            <w:pPr>
              <w:rPr>
                <w:rFonts w:asciiTheme="minorHAnsi" w:hAnsiTheme="minorHAnsi" w:cstheme="minorHAnsi"/>
                <w:b/>
                <w:bCs/>
                <w:color w:val="2F5496" w:themeColor="accent1" w:themeShade="BF"/>
                <w:sz w:val="22"/>
                <w:szCs w:val="22"/>
                <w:u w:val="single"/>
              </w:rPr>
            </w:pPr>
            <w:hyperlink r:id="rId32" w:history="1">
              <w:r w:rsidR="004F036B" w:rsidRPr="0030128A">
                <w:rPr>
                  <w:rStyle w:val="Hyperlink"/>
                  <w:rFonts w:asciiTheme="minorHAnsi" w:hAnsiTheme="minorHAnsi" w:cstheme="minorHAnsi"/>
                  <w:b/>
                  <w:bCs/>
                  <w:color w:val="2F5496" w:themeColor="accent1" w:themeShade="BF"/>
                  <w:sz w:val="22"/>
                  <w:szCs w:val="22"/>
                </w:rPr>
                <w:t>www.futurelearn.com</w:t>
              </w:r>
            </w:hyperlink>
          </w:p>
        </w:tc>
      </w:tr>
      <w:tr w:rsidR="004F036B" w14:paraId="0303FEBF" w14:textId="77777777" w:rsidTr="0030128A">
        <w:trPr>
          <w:trHeight w:val="1034"/>
        </w:trPr>
        <w:tc>
          <w:tcPr>
            <w:tcW w:w="1075" w:type="dxa"/>
            <w:vAlign w:val="center"/>
          </w:tcPr>
          <w:p w14:paraId="22E321DE" w14:textId="77777777" w:rsidR="004F036B" w:rsidRPr="0030128A" w:rsidRDefault="004F036B" w:rsidP="0030128A">
            <w:pPr>
              <w:jc w:val="center"/>
              <w:rPr>
                <w:rFonts w:asciiTheme="minorHAnsi" w:hAnsiTheme="minorHAnsi" w:cstheme="minorHAnsi"/>
                <w:b/>
                <w:bCs/>
                <w:color w:val="2F5496" w:themeColor="accent1" w:themeShade="BF"/>
                <w:sz w:val="22"/>
                <w:szCs w:val="22"/>
              </w:rPr>
            </w:pPr>
            <w:r w:rsidRPr="0030128A">
              <w:rPr>
                <w:rFonts w:asciiTheme="minorHAnsi" w:hAnsiTheme="minorHAnsi" w:cstheme="minorHAnsi"/>
                <w:b/>
                <w:bCs/>
                <w:color w:val="2F5496" w:themeColor="accent1" w:themeShade="BF"/>
                <w:sz w:val="22"/>
                <w:szCs w:val="22"/>
              </w:rPr>
              <w:t>6</w:t>
            </w:r>
          </w:p>
        </w:tc>
        <w:tc>
          <w:tcPr>
            <w:tcW w:w="8275" w:type="dxa"/>
            <w:vAlign w:val="center"/>
          </w:tcPr>
          <w:p w14:paraId="7E970767" w14:textId="77777777" w:rsidR="004F036B" w:rsidRPr="0030128A" w:rsidRDefault="00000000" w:rsidP="0030128A">
            <w:pPr>
              <w:rPr>
                <w:rFonts w:asciiTheme="minorHAnsi" w:hAnsiTheme="minorHAnsi" w:cstheme="minorHAnsi"/>
                <w:b/>
                <w:bCs/>
                <w:color w:val="2F5496" w:themeColor="accent1" w:themeShade="BF"/>
                <w:sz w:val="22"/>
                <w:szCs w:val="22"/>
                <w:u w:val="single"/>
              </w:rPr>
            </w:pPr>
            <w:hyperlink r:id="rId33" w:history="1">
              <w:r w:rsidR="004F036B" w:rsidRPr="0030128A">
                <w:rPr>
                  <w:rStyle w:val="Hyperlink"/>
                  <w:rFonts w:asciiTheme="minorHAnsi" w:hAnsiTheme="minorHAnsi" w:cstheme="minorHAnsi"/>
                  <w:b/>
                  <w:bCs/>
                  <w:color w:val="2F5496" w:themeColor="accent1" w:themeShade="BF"/>
                  <w:sz w:val="22"/>
                  <w:szCs w:val="22"/>
                </w:rPr>
                <w:t>https://www.udemy.com/?ranMID=39197&amp;ranEAID=0EOJOrTo2D4&amp;ranSiteID=0EOJOrTo2D4-ICRqsWNzOE0tyOFe2AvQVg&amp;LSNPUBID=0EOJOrTo2D4&amp;utm_source=aff-campaign&amp;utm_medium=udemyads</w:t>
              </w:r>
            </w:hyperlink>
          </w:p>
        </w:tc>
      </w:tr>
      <w:tr w:rsidR="004F036B" w14:paraId="180C7EA5" w14:textId="77777777" w:rsidTr="0030128A">
        <w:trPr>
          <w:trHeight w:val="476"/>
        </w:trPr>
        <w:tc>
          <w:tcPr>
            <w:tcW w:w="1075" w:type="dxa"/>
            <w:vAlign w:val="center"/>
          </w:tcPr>
          <w:p w14:paraId="4B509078" w14:textId="77777777" w:rsidR="004F036B" w:rsidRPr="0030128A" w:rsidRDefault="004F036B" w:rsidP="0030128A">
            <w:pPr>
              <w:jc w:val="center"/>
              <w:rPr>
                <w:rFonts w:asciiTheme="minorHAnsi" w:hAnsiTheme="minorHAnsi" w:cstheme="minorHAnsi"/>
                <w:b/>
                <w:bCs/>
                <w:color w:val="2F5496" w:themeColor="accent1" w:themeShade="BF"/>
                <w:sz w:val="22"/>
                <w:szCs w:val="22"/>
              </w:rPr>
            </w:pPr>
            <w:r w:rsidRPr="0030128A">
              <w:rPr>
                <w:rFonts w:asciiTheme="minorHAnsi" w:hAnsiTheme="minorHAnsi" w:cstheme="minorHAnsi"/>
                <w:b/>
                <w:bCs/>
                <w:color w:val="2F5496" w:themeColor="accent1" w:themeShade="BF"/>
                <w:sz w:val="22"/>
                <w:szCs w:val="22"/>
              </w:rPr>
              <w:t>7</w:t>
            </w:r>
          </w:p>
        </w:tc>
        <w:tc>
          <w:tcPr>
            <w:tcW w:w="8275" w:type="dxa"/>
            <w:vAlign w:val="center"/>
          </w:tcPr>
          <w:p w14:paraId="6CC33671" w14:textId="77777777" w:rsidR="004F036B" w:rsidRPr="0030128A" w:rsidRDefault="00000000" w:rsidP="0030128A">
            <w:pPr>
              <w:rPr>
                <w:rFonts w:asciiTheme="minorHAnsi" w:hAnsiTheme="minorHAnsi" w:cstheme="minorHAnsi"/>
                <w:b/>
                <w:bCs/>
                <w:color w:val="2F5496" w:themeColor="accent1" w:themeShade="BF"/>
                <w:sz w:val="22"/>
                <w:szCs w:val="22"/>
                <w:u w:val="single"/>
              </w:rPr>
            </w:pPr>
            <w:hyperlink r:id="rId34" w:history="1">
              <w:r w:rsidR="004F036B" w:rsidRPr="0030128A">
                <w:rPr>
                  <w:rStyle w:val="Hyperlink"/>
                  <w:rFonts w:asciiTheme="minorHAnsi" w:hAnsiTheme="minorHAnsi" w:cstheme="minorHAnsi"/>
                  <w:b/>
                  <w:bCs/>
                  <w:color w:val="2F5496" w:themeColor="accent1" w:themeShade="BF"/>
                  <w:sz w:val="22"/>
                  <w:szCs w:val="22"/>
                </w:rPr>
                <w:t>www.linkedin.com/learning</w:t>
              </w:r>
            </w:hyperlink>
          </w:p>
        </w:tc>
      </w:tr>
      <w:tr w:rsidR="004F036B" w14:paraId="1238AE55" w14:textId="77777777" w:rsidTr="0030128A">
        <w:trPr>
          <w:trHeight w:val="377"/>
        </w:trPr>
        <w:tc>
          <w:tcPr>
            <w:tcW w:w="1075" w:type="dxa"/>
            <w:vAlign w:val="center"/>
          </w:tcPr>
          <w:p w14:paraId="32634181" w14:textId="77777777" w:rsidR="004F036B" w:rsidRPr="0030128A" w:rsidRDefault="004F036B" w:rsidP="0030128A">
            <w:pPr>
              <w:jc w:val="center"/>
              <w:rPr>
                <w:rFonts w:asciiTheme="minorHAnsi" w:hAnsiTheme="minorHAnsi" w:cstheme="minorHAnsi"/>
                <w:b/>
                <w:bCs/>
                <w:color w:val="2F5496" w:themeColor="accent1" w:themeShade="BF"/>
                <w:sz w:val="22"/>
                <w:szCs w:val="22"/>
              </w:rPr>
            </w:pPr>
            <w:r w:rsidRPr="0030128A">
              <w:rPr>
                <w:rFonts w:asciiTheme="minorHAnsi" w:hAnsiTheme="minorHAnsi" w:cstheme="minorHAnsi"/>
                <w:b/>
                <w:bCs/>
                <w:color w:val="2F5496" w:themeColor="accent1" w:themeShade="BF"/>
                <w:sz w:val="22"/>
                <w:szCs w:val="22"/>
              </w:rPr>
              <w:t>8</w:t>
            </w:r>
          </w:p>
        </w:tc>
        <w:tc>
          <w:tcPr>
            <w:tcW w:w="8275" w:type="dxa"/>
            <w:vAlign w:val="center"/>
          </w:tcPr>
          <w:p w14:paraId="24D4C93B" w14:textId="77777777" w:rsidR="004F036B" w:rsidRPr="0030128A" w:rsidRDefault="00000000" w:rsidP="0030128A">
            <w:pPr>
              <w:rPr>
                <w:rFonts w:asciiTheme="minorHAnsi" w:hAnsiTheme="minorHAnsi" w:cstheme="minorHAnsi"/>
                <w:b/>
                <w:bCs/>
                <w:color w:val="2F5496" w:themeColor="accent1" w:themeShade="BF"/>
                <w:sz w:val="22"/>
                <w:szCs w:val="22"/>
                <w:u w:val="single"/>
              </w:rPr>
            </w:pPr>
            <w:hyperlink r:id="rId35" w:history="1">
              <w:r w:rsidR="004F036B" w:rsidRPr="0030128A">
                <w:rPr>
                  <w:rStyle w:val="Hyperlink"/>
                  <w:rFonts w:asciiTheme="minorHAnsi" w:hAnsiTheme="minorHAnsi" w:cstheme="minorHAnsi"/>
                  <w:b/>
                  <w:bCs/>
                  <w:color w:val="2F5496" w:themeColor="accent1" w:themeShade="BF"/>
                  <w:sz w:val="22"/>
                  <w:szCs w:val="22"/>
                </w:rPr>
                <w:t>www.open.edx.org</w:t>
              </w:r>
            </w:hyperlink>
          </w:p>
        </w:tc>
      </w:tr>
      <w:tr w:rsidR="004F036B" w14:paraId="25C8457A" w14:textId="77777777" w:rsidTr="0030128A">
        <w:trPr>
          <w:trHeight w:val="728"/>
        </w:trPr>
        <w:tc>
          <w:tcPr>
            <w:tcW w:w="1075" w:type="dxa"/>
            <w:vAlign w:val="center"/>
          </w:tcPr>
          <w:p w14:paraId="2384BAD0" w14:textId="77777777" w:rsidR="004F036B" w:rsidRPr="0030128A" w:rsidRDefault="004F036B" w:rsidP="0030128A">
            <w:pPr>
              <w:jc w:val="center"/>
              <w:rPr>
                <w:rFonts w:asciiTheme="minorHAnsi" w:hAnsiTheme="minorHAnsi" w:cstheme="minorHAnsi"/>
                <w:b/>
                <w:bCs/>
                <w:color w:val="2F5496" w:themeColor="accent1" w:themeShade="BF"/>
                <w:sz w:val="22"/>
                <w:szCs w:val="22"/>
              </w:rPr>
            </w:pPr>
            <w:r w:rsidRPr="0030128A">
              <w:rPr>
                <w:rFonts w:asciiTheme="minorHAnsi" w:hAnsiTheme="minorHAnsi" w:cstheme="minorHAnsi"/>
                <w:b/>
                <w:bCs/>
                <w:color w:val="2F5496" w:themeColor="accent1" w:themeShade="BF"/>
                <w:sz w:val="22"/>
                <w:szCs w:val="22"/>
              </w:rPr>
              <w:t>9</w:t>
            </w:r>
          </w:p>
        </w:tc>
        <w:tc>
          <w:tcPr>
            <w:tcW w:w="8275" w:type="dxa"/>
            <w:vAlign w:val="center"/>
          </w:tcPr>
          <w:p w14:paraId="35FF7F6D" w14:textId="77777777" w:rsidR="004F036B" w:rsidRPr="0030128A" w:rsidRDefault="00000000" w:rsidP="0030128A">
            <w:pPr>
              <w:rPr>
                <w:rFonts w:asciiTheme="minorHAnsi" w:hAnsiTheme="minorHAnsi" w:cstheme="minorHAnsi"/>
                <w:b/>
                <w:bCs/>
                <w:color w:val="2F5496" w:themeColor="accent1" w:themeShade="BF"/>
                <w:sz w:val="22"/>
                <w:szCs w:val="22"/>
                <w:u w:val="single"/>
              </w:rPr>
            </w:pPr>
            <w:hyperlink r:id="rId36" w:history="1">
              <w:r w:rsidR="004F036B" w:rsidRPr="0030128A">
                <w:rPr>
                  <w:rStyle w:val="Hyperlink"/>
                  <w:rFonts w:asciiTheme="minorHAnsi" w:hAnsiTheme="minorHAnsi" w:cstheme="minorHAnsi"/>
                  <w:b/>
                  <w:bCs/>
                  <w:color w:val="2F5496" w:themeColor="accent1" w:themeShade="BF"/>
                  <w:sz w:val="22"/>
                  <w:szCs w:val="22"/>
                </w:rPr>
                <w:t>https://unccelearn.org/course/index.phphttps://www.classcentral.com/provider/unccelearn?free-certificate=true</w:t>
              </w:r>
            </w:hyperlink>
          </w:p>
        </w:tc>
      </w:tr>
      <w:tr w:rsidR="004F036B" w14:paraId="0B3C24B6" w14:textId="77777777" w:rsidTr="0030128A">
        <w:trPr>
          <w:trHeight w:val="368"/>
        </w:trPr>
        <w:tc>
          <w:tcPr>
            <w:tcW w:w="1075" w:type="dxa"/>
            <w:vAlign w:val="center"/>
          </w:tcPr>
          <w:p w14:paraId="0F1E1ABC" w14:textId="77777777" w:rsidR="004F036B" w:rsidRPr="0030128A" w:rsidRDefault="004F036B" w:rsidP="0030128A">
            <w:pPr>
              <w:jc w:val="center"/>
              <w:rPr>
                <w:rFonts w:asciiTheme="minorHAnsi" w:hAnsiTheme="minorHAnsi" w:cstheme="minorHAnsi"/>
                <w:b/>
                <w:bCs/>
                <w:color w:val="2F5496" w:themeColor="accent1" w:themeShade="BF"/>
                <w:sz w:val="22"/>
                <w:szCs w:val="22"/>
              </w:rPr>
            </w:pPr>
            <w:r w:rsidRPr="0030128A">
              <w:rPr>
                <w:rFonts w:asciiTheme="minorHAnsi" w:hAnsiTheme="minorHAnsi" w:cstheme="minorHAnsi"/>
                <w:b/>
                <w:bCs/>
                <w:color w:val="2F5496" w:themeColor="accent1" w:themeShade="BF"/>
                <w:sz w:val="22"/>
                <w:szCs w:val="22"/>
              </w:rPr>
              <w:t>10</w:t>
            </w:r>
          </w:p>
        </w:tc>
        <w:tc>
          <w:tcPr>
            <w:tcW w:w="8275" w:type="dxa"/>
            <w:vAlign w:val="center"/>
          </w:tcPr>
          <w:p w14:paraId="10F467BB" w14:textId="77777777" w:rsidR="004F036B" w:rsidRPr="0030128A" w:rsidRDefault="004F036B" w:rsidP="0030128A">
            <w:pPr>
              <w:rPr>
                <w:rFonts w:asciiTheme="minorHAnsi" w:hAnsiTheme="minorHAnsi" w:cstheme="minorHAnsi"/>
                <w:b/>
                <w:bCs/>
                <w:color w:val="2F5496" w:themeColor="accent1" w:themeShade="BF"/>
                <w:sz w:val="22"/>
                <w:szCs w:val="22"/>
                <w:u w:val="single"/>
              </w:rPr>
            </w:pPr>
            <w:r w:rsidRPr="0030128A">
              <w:rPr>
                <w:rFonts w:asciiTheme="minorHAnsi" w:hAnsiTheme="minorHAnsi" w:cstheme="minorHAnsi"/>
                <w:b/>
                <w:bCs/>
                <w:color w:val="2F5496" w:themeColor="accent1" w:themeShade="BF"/>
                <w:sz w:val="22"/>
                <w:szCs w:val="22"/>
                <w:u w:val="single"/>
              </w:rPr>
              <w:t>https://skillshop.withgoogle.com/</w:t>
            </w:r>
          </w:p>
        </w:tc>
      </w:tr>
    </w:tbl>
    <w:p w14:paraId="1D59214D" w14:textId="77777777" w:rsidR="004F036B" w:rsidRDefault="004F036B" w:rsidP="004F036B">
      <w:pPr>
        <w:rPr>
          <w:rFonts w:cstheme="minorHAnsi" w:hint="eastAsia"/>
          <w:b/>
          <w:bCs/>
          <w:color w:val="2F5496" w:themeColor="accent1" w:themeShade="BF"/>
        </w:rPr>
      </w:pPr>
    </w:p>
    <w:p w14:paraId="558259D2" w14:textId="0FF5AEF9" w:rsidR="00D227B9" w:rsidRDefault="003025F9" w:rsidP="003C3AB1">
      <w:pPr>
        <w:pStyle w:val="Heading1"/>
        <w:rPr>
          <w:sz w:val="22"/>
          <w:szCs w:val="22"/>
          <w:lang w:val="ro-RO"/>
        </w:rPr>
      </w:pPr>
      <w:r w:rsidRPr="00B546C6">
        <w:rPr>
          <w:sz w:val="22"/>
          <w:szCs w:val="22"/>
          <w:lang w:val="ro-RO"/>
        </w:rPr>
        <w:br w:type="page"/>
      </w:r>
    </w:p>
    <w:p w14:paraId="0DAAA47A" w14:textId="61349AAC" w:rsidR="00D227B9" w:rsidRPr="007B23E5" w:rsidRDefault="00D227B9" w:rsidP="007B23E5">
      <w:pPr>
        <w:pStyle w:val="Heading2"/>
        <w:rPr>
          <w:color w:val="4472C4" w:themeColor="accent1"/>
          <w:lang w:val="ro-RO"/>
        </w:rPr>
      </w:pPr>
      <w:bookmarkStart w:id="37" w:name="_Toc142562098"/>
      <w:r w:rsidRPr="007B23E5">
        <w:rPr>
          <w:color w:val="4472C4" w:themeColor="accent1"/>
          <w:lang w:val="ro-RO"/>
        </w:rPr>
        <w:lastRenderedPageBreak/>
        <w:t>A</w:t>
      </w:r>
      <w:r w:rsidR="0030128A" w:rsidRPr="007B23E5">
        <w:rPr>
          <w:color w:val="4472C4" w:themeColor="accent1"/>
          <w:lang w:val="ro-RO"/>
        </w:rPr>
        <w:t>NEXA</w:t>
      </w:r>
      <w:r w:rsidRPr="007B23E5">
        <w:rPr>
          <w:color w:val="4472C4" w:themeColor="accent1"/>
          <w:lang w:val="ro-RO"/>
        </w:rPr>
        <w:t xml:space="preserve"> 4 Lista Bibliotecilor Online pe Subiecte privind Domeniul Apei</w:t>
      </w:r>
      <w:bookmarkEnd w:id="37"/>
    </w:p>
    <w:p w14:paraId="66748A79" w14:textId="77777777" w:rsidR="00D227B9" w:rsidRDefault="00D227B9" w:rsidP="00D227B9">
      <w:pPr>
        <w:rPr>
          <w:rFonts w:hint="eastAsia"/>
        </w:rPr>
      </w:pPr>
    </w:p>
    <w:tbl>
      <w:tblPr>
        <w:tblStyle w:val="TableGrid"/>
        <w:tblW w:w="9720" w:type="dxa"/>
        <w:tblLayout w:type="fixed"/>
        <w:tblLook w:val="04A0" w:firstRow="1" w:lastRow="0" w:firstColumn="1" w:lastColumn="0" w:noHBand="0" w:noVBand="1"/>
      </w:tblPr>
      <w:tblGrid>
        <w:gridCol w:w="630"/>
        <w:gridCol w:w="4500"/>
        <w:gridCol w:w="4590"/>
      </w:tblGrid>
      <w:tr w:rsidR="00D227B9" w14:paraId="543D0D0C" w14:textId="77777777" w:rsidTr="00D227B9">
        <w:tc>
          <w:tcPr>
            <w:tcW w:w="630" w:type="dxa"/>
            <w:shd w:val="clear" w:color="auto" w:fill="FFE599" w:themeFill="accent4" w:themeFillTint="66"/>
          </w:tcPr>
          <w:p w14:paraId="1FF13FF7" w14:textId="7B77FE08" w:rsidR="00D227B9" w:rsidRPr="00D227B9" w:rsidRDefault="00D227B9" w:rsidP="00CA1057">
            <w:pPr>
              <w:spacing w:before="120" w:after="120"/>
              <w:jc w:val="center"/>
              <w:rPr>
                <w:rFonts w:asciiTheme="minorHAnsi" w:hAnsiTheme="minorHAnsi" w:cstheme="minorHAnsi"/>
                <w:b/>
                <w:bCs/>
                <w:color w:val="2F5496" w:themeColor="accent1" w:themeShade="BF"/>
                <w:sz w:val="22"/>
                <w:szCs w:val="22"/>
              </w:rPr>
            </w:pPr>
            <w:r w:rsidRPr="00D227B9">
              <w:rPr>
                <w:rFonts w:asciiTheme="minorHAnsi" w:hAnsiTheme="minorHAnsi" w:cstheme="minorHAnsi"/>
                <w:b/>
                <w:bCs/>
                <w:color w:val="2F5496" w:themeColor="accent1" w:themeShade="BF"/>
                <w:sz w:val="22"/>
                <w:szCs w:val="22"/>
              </w:rPr>
              <w:t>N</w:t>
            </w:r>
            <w:r w:rsidR="00873840">
              <w:rPr>
                <w:rFonts w:asciiTheme="minorHAnsi" w:hAnsiTheme="minorHAnsi" w:cstheme="minorHAnsi"/>
                <w:b/>
                <w:bCs/>
                <w:color w:val="2F5496" w:themeColor="accent1" w:themeShade="BF"/>
                <w:sz w:val="22"/>
                <w:szCs w:val="22"/>
              </w:rPr>
              <w:t>r</w:t>
            </w:r>
            <w:r w:rsidRPr="00D227B9">
              <w:rPr>
                <w:rFonts w:asciiTheme="minorHAnsi" w:hAnsiTheme="minorHAnsi" w:cstheme="minorHAnsi"/>
                <w:b/>
                <w:bCs/>
                <w:color w:val="2F5496" w:themeColor="accent1" w:themeShade="BF"/>
                <w:sz w:val="22"/>
                <w:szCs w:val="22"/>
              </w:rPr>
              <w:t>.</w:t>
            </w:r>
          </w:p>
        </w:tc>
        <w:tc>
          <w:tcPr>
            <w:tcW w:w="4500" w:type="dxa"/>
            <w:shd w:val="clear" w:color="auto" w:fill="FFE599" w:themeFill="accent4" w:themeFillTint="66"/>
          </w:tcPr>
          <w:p w14:paraId="052FB1D0" w14:textId="5320BF54" w:rsidR="00D227B9" w:rsidRPr="00D227B9" w:rsidRDefault="00873840" w:rsidP="00CA1057">
            <w:pPr>
              <w:spacing w:before="120" w:after="120"/>
              <w:jc w:val="center"/>
              <w:rPr>
                <w:rFonts w:asciiTheme="minorHAnsi" w:hAnsiTheme="minorHAnsi" w:cstheme="minorHAnsi"/>
                <w:b/>
                <w:bCs/>
                <w:color w:val="2F5496" w:themeColor="accent1" w:themeShade="BF"/>
                <w:sz w:val="22"/>
                <w:szCs w:val="22"/>
              </w:rPr>
            </w:pPr>
            <w:proofErr w:type="spellStart"/>
            <w:r>
              <w:rPr>
                <w:rFonts w:asciiTheme="minorHAnsi" w:hAnsiTheme="minorHAnsi" w:cstheme="minorHAnsi"/>
                <w:b/>
                <w:bCs/>
                <w:color w:val="2F5496" w:themeColor="accent1" w:themeShade="BF"/>
                <w:sz w:val="22"/>
                <w:szCs w:val="22"/>
              </w:rPr>
              <w:t>Instituția</w:t>
            </w:r>
            <w:proofErr w:type="spellEnd"/>
          </w:p>
        </w:tc>
        <w:tc>
          <w:tcPr>
            <w:tcW w:w="4590" w:type="dxa"/>
            <w:shd w:val="clear" w:color="auto" w:fill="FFE599" w:themeFill="accent4" w:themeFillTint="66"/>
          </w:tcPr>
          <w:p w14:paraId="11C52C31" w14:textId="77777777" w:rsidR="00D227B9" w:rsidRPr="00D227B9" w:rsidRDefault="00D227B9" w:rsidP="00CA1057">
            <w:pPr>
              <w:spacing w:before="120" w:after="120"/>
              <w:jc w:val="center"/>
              <w:rPr>
                <w:rFonts w:asciiTheme="minorHAnsi" w:hAnsiTheme="minorHAnsi" w:cstheme="minorHAnsi"/>
                <w:b/>
                <w:bCs/>
                <w:color w:val="2F5496" w:themeColor="accent1" w:themeShade="BF"/>
                <w:sz w:val="22"/>
                <w:szCs w:val="22"/>
              </w:rPr>
            </w:pPr>
            <w:r w:rsidRPr="00D227B9">
              <w:rPr>
                <w:rFonts w:asciiTheme="minorHAnsi" w:hAnsiTheme="minorHAnsi" w:cstheme="minorHAnsi"/>
                <w:b/>
                <w:bCs/>
                <w:color w:val="2F5496" w:themeColor="accent1" w:themeShade="BF"/>
                <w:sz w:val="22"/>
                <w:szCs w:val="22"/>
              </w:rPr>
              <w:t>Link</w:t>
            </w:r>
          </w:p>
        </w:tc>
      </w:tr>
      <w:tr w:rsidR="00D227B9" w14:paraId="26D59814" w14:textId="77777777" w:rsidTr="00D227B9">
        <w:tc>
          <w:tcPr>
            <w:tcW w:w="630" w:type="dxa"/>
          </w:tcPr>
          <w:p w14:paraId="452A5682" w14:textId="77777777" w:rsidR="00D227B9" w:rsidRPr="002C7856" w:rsidRDefault="00D227B9" w:rsidP="00CA1057">
            <w:pPr>
              <w:spacing w:before="60" w:after="60"/>
              <w:jc w:val="center"/>
              <w:rPr>
                <w:rFonts w:cstheme="minorHAnsi" w:hint="eastAsia"/>
                <w:b/>
                <w:bCs/>
                <w:color w:val="2F5496" w:themeColor="accent1" w:themeShade="BF"/>
              </w:rPr>
            </w:pPr>
            <w:r w:rsidRPr="002C7856">
              <w:rPr>
                <w:rFonts w:cstheme="minorHAnsi"/>
                <w:color w:val="2F5496" w:themeColor="accent1" w:themeShade="BF"/>
              </w:rPr>
              <w:t>1</w:t>
            </w:r>
          </w:p>
        </w:tc>
        <w:tc>
          <w:tcPr>
            <w:tcW w:w="4500" w:type="dxa"/>
          </w:tcPr>
          <w:p w14:paraId="04458834" w14:textId="77777777" w:rsidR="00D227B9" w:rsidRPr="00F438E8" w:rsidRDefault="00D227B9" w:rsidP="00CA1057">
            <w:pPr>
              <w:spacing w:before="60" w:after="60"/>
              <w:jc w:val="both"/>
              <w:rPr>
                <w:rFonts w:cstheme="minorHAnsi" w:hint="eastAsia"/>
                <w:color w:val="2F5496" w:themeColor="accent1" w:themeShade="BF"/>
                <w:lang w:val="ro-RO"/>
              </w:rPr>
            </w:pPr>
            <w:r>
              <w:rPr>
                <w:rFonts w:cstheme="minorHAnsi"/>
                <w:color w:val="2F5496" w:themeColor="accent1" w:themeShade="BF"/>
              </w:rPr>
              <w:t>Banca Mondial</w:t>
            </w:r>
            <w:r>
              <w:rPr>
                <w:rFonts w:cstheme="minorHAnsi"/>
                <w:color w:val="2F5496" w:themeColor="accent1" w:themeShade="BF"/>
                <w:lang w:val="ro-RO"/>
              </w:rPr>
              <w:t>ă</w:t>
            </w:r>
          </w:p>
        </w:tc>
        <w:tc>
          <w:tcPr>
            <w:tcW w:w="4590" w:type="dxa"/>
          </w:tcPr>
          <w:p w14:paraId="7A86F799" w14:textId="77777777" w:rsidR="00D227B9" w:rsidRPr="00E87B7D" w:rsidRDefault="00D227B9" w:rsidP="00CA1057">
            <w:pPr>
              <w:spacing w:before="60" w:after="60"/>
              <w:jc w:val="both"/>
              <w:rPr>
                <w:rFonts w:cstheme="minorHAnsi" w:hint="eastAsia"/>
                <w:color w:val="2F5496" w:themeColor="accent1" w:themeShade="BF"/>
              </w:rPr>
            </w:pPr>
            <w:r w:rsidRPr="001D5DB1">
              <w:rPr>
                <w:rFonts w:cstheme="minorHAnsi"/>
                <w:color w:val="2F5496" w:themeColor="accent1" w:themeShade="BF"/>
              </w:rPr>
              <w:t>https://openknowledge.worldbank.org/home</w:t>
            </w:r>
          </w:p>
        </w:tc>
      </w:tr>
      <w:tr w:rsidR="00D227B9" w14:paraId="5B361E40" w14:textId="77777777" w:rsidTr="00D227B9">
        <w:tc>
          <w:tcPr>
            <w:tcW w:w="630" w:type="dxa"/>
          </w:tcPr>
          <w:p w14:paraId="6B37F587" w14:textId="77777777" w:rsidR="00D227B9" w:rsidRPr="002C7856" w:rsidRDefault="00D227B9" w:rsidP="00CA1057">
            <w:pPr>
              <w:spacing w:before="60" w:after="60"/>
              <w:jc w:val="center"/>
              <w:rPr>
                <w:rFonts w:cstheme="minorHAnsi" w:hint="eastAsia"/>
                <w:color w:val="2F5496" w:themeColor="accent1" w:themeShade="BF"/>
              </w:rPr>
            </w:pPr>
            <w:r>
              <w:rPr>
                <w:rFonts w:cstheme="minorHAnsi"/>
                <w:color w:val="2F5496" w:themeColor="accent1" w:themeShade="BF"/>
              </w:rPr>
              <w:t>2</w:t>
            </w:r>
          </w:p>
        </w:tc>
        <w:tc>
          <w:tcPr>
            <w:tcW w:w="4500" w:type="dxa"/>
          </w:tcPr>
          <w:p w14:paraId="5CD33A12" w14:textId="77777777" w:rsidR="00D227B9" w:rsidRDefault="00D227B9" w:rsidP="00CA1057">
            <w:pPr>
              <w:spacing w:before="60" w:after="60"/>
              <w:jc w:val="both"/>
              <w:rPr>
                <w:rFonts w:cstheme="minorHAnsi" w:hint="eastAsia"/>
                <w:color w:val="2F5496" w:themeColor="accent1" w:themeShade="BF"/>
              </w:rPr>
            </w:pPr>
            <w:r w:rsidRPr="003C53A0">
              <w:rPr>
                <w:rFonts w:cstheme="minorHAnsi"/>
                <w:color w:val="2F5496" w:themeColor="accent1" w:themeShade="BF"/>
              </w:rPr>
              <w:t xml:space="preserve">Banca </w:t>
            </w:r>
            <w:proofErr w:type="spellStart"/>
            <w:r w:rsidRPr="003C53A0">
              <w:rPr>
                <w:rFonts w:cstheme="minorHAnsi"/>
                <w:color w:val="2F5496" w:themeColor="accent1" w:themeShade="BF"/>
              </w:rPr>
              <w:t>Europeană</w:t>
            </w:r>
            <w:proofErr w:type="spellEnd"/>
            <w:r w:rsidRPr="003C53A0">
              <w:rPr>
                <w:rFonts w:cstheme="minorHAnsi"/>
                <w:color w:val="2F5496" w:themeColor="accent1" w:themeShade="BF"/>
              </w:rPr>
              <w:t xml:space="preserve"> de </w:t>
            </w:r>
            <w:proofErr w:type="spellStart"/>
            <w:r w:rsidRPr="003C53A0">
              <w:rPr>
                <w:rFonts w:cstheme="minorHAnsi"/>
                <w:color w:val="2F5496" w:themeColor="accent1" w:themeShade="BF"/>
              </w:rPr>
              <w:t>Investiții</w:t>
            </w:r>
            <w:proofErr w:type="spellEnd"/>
          </w:p>
        </w:tc>
        <w:tc>
          <w:tcPr>
            <w:tcW w:w="4590" w:type="dxa"/>
          </w:tcPr>
          <w:p w14:paraId="2E67B276" w14:textId="77777777" w:rsidR="00D227B9" w:rsidRPr="001D5DB1" w:rsidRDefault="00D227B9" w:rsidP="00CA1057">
            <w:pPr>
              <w:spacing w:before="60" w:after="60"/>
              <w:jc w:val="both"/>
              <w:rPr>
                <w:rFonts w:cstheme="minorHAnsi" w:hint="eastAsia"/>
                <w:color w:val="2F5496" w:themeColor="accent1" w:themeShade="BF"/>
              </w:rPr>
            </w:pPr>
            <w:r w:rsidRPr="001A094D">
              <w:rPr>
                <w:rFonts w:cstheme="minorHAnsi"/>
                <w:color w:val="2F5496" w:themeColor="accent1" w:themeShade="BF"/>
              </w:rPr>
              <w:t>https://www.eib.org/en/publications-research/index.htm</w:t>
            </w:r>
          </w:p>
        </w:tc>
      </w:tr>
      <w:tr w:rsidR="00D227B9" w14:paraId="7D94DBBA" w14:textId="77777777" w:rsidTr="00D227B9">
        <w:tc>
          <w:tcPr>
            <w:tcW w:w="630" w:type="dxa"/>
          </w:tcPr>
          <w:p w14:paraId="46335EBB" w14:textId="77777777" w:rsidR="00D227B9" w:rsidRPr="002C7856" w:rsidRDefault="00D227B9" w:rsidP="00CA1057">
            <w:pPr>
              <w:spacing w:before="60" w:after="60"/>
              <w:jc w:val="center"/>
              <w:rPr>
                <w:rFonts w:cstheme="minorHAnsi" w:hint="eastAsia"/>
                <w:color w:val="2F5496" w:themeColor="accent1" w:themeShade="BF"/>
              </w:rPr>
            </w:pPr>
            <w:r>
              <w:rPr>
                <w:rFonts w:cstheme="minorHAnsi"/>
                <w:color w:val="2F5496" w:themeColor="accent1" w:themeShade="BF"/>
              </w:rPr>
              <w:t>3</w:t>
            </w:r>
          </w:p>
        </w:tc>
        <w:tc>
          <w:tcPr>
            <w:tcW w:w="4500" w:type="dxa"/>
          </w:tcPr>
          <w:p w14:paraId="3BC611D6" w14:textId="77777777" w:rsidR="00D227B9" w:rsidRDefault="00D227B9" w:rsidP="00CA1057">
            <w:pPr>
              <w:spacing w:before="60" w:after="60"/>
              <w:jc w:val="both"/>
              <w:rPr>
                <w:rFonts w:cstheme="minorHAnsi" w:hint="eastAsia"/>
                <w:color w:val="2F5496" w:themeColor="accent1" w:themeShade="BF"/>
              </w:rPr>
            </w:pPr>
            <w:r w:rsidRPr="003C53A0">
              <w:rPr>
                <w:rFonts w:cstheme="minorHAnsi"/>
                <w:color w:val="2F5496" w:themeColor="accent1" w:themeShade="BF"/>
              </w:rPr>
              <w:t xml:space="preserve">Banca </w:t>
            </w:r>
            <w:proofErr w:type="spellStart"/>
            <w:r w:rsidRPr="003C53A0">
              <w:rPr>
                <w:rFonts w:cstheme="minorHAnsi"/>
                <w:color w:val="2F5496" w:themeColor="accent1" w:themeShade="BF"/>
              </w:rPr>
              <w:t>Asiatică</w:t>
            </w:r>
            <w:proofErr w:type="spellEnd"/>
            <w:r w:rsidRPr="003C53A0">
              <w:rPr>
                <w:rFonts w:cstheme="minorHAnsi"/>
                <w:color w:val="2F5496" w:themeColor="accent1" w:themeShade="BF"/>
              </w:rPr>
              <w:t xml:space="preserve"> de </w:t>
            </w:r>
            <w:proofErr w:type="spellStart"/>
            <w:r w:rsidRPr="003C53A0">
              <w:rPr>
                <w:rFonts w:cstheme="minorHAnsi"/>
                <w:color w:val="2F5496" w:themeColor="accent1" w:themeShade="BF"/>
              </w:rPr>
              <w:t>Dezvoltare</w:t>
            </w:r>
            <w:proofErr w:type="spellEnd"/>
          </w:p>
        </w:tc>
        <w:tc>
          <w:tcPr>
            <w:tcW w:w="4590" w:type="dxa"/>
          </w:tcPr>
          <w:p w14:paraId="38A719C8" w14:textId="77777777" w:rsidR="00D227B9" w:rsidRPr="001D5DB1" w:rsidRDefault="00D227B9" w:rsidP="00CA1057">
            <w:pPr>
              <w:spacing w:before="60" w:after="60"/>
              <w:jc w:val="both"/>
              <w:rPr>
                <w:rFonts w:cstheme="minorHAnsi" w:hint="eastAsia"/>
                <w:color w:val="2F5496" w:themeColor="accent1" w:themeShade="BF"/>
              </w:rPr>
            </w:pPr>
            <w:r w:rsidRPr="005F7AAB">
              <w:rPr>
                <w:rFonts w:cstheme="minorHAnsi"/>
                <w:color w:val="2F5496" w:themeColor="accent1" w:themeShade="BF"/>
              </w:rPr>
              <w:t>https://www.adb.org/what-we-do/topics/water/knowledge</w:t>
            </w:r>
          </w:p>
        </w:tc>
      </w:tr>
      <w:tr w:rsidR="00D227B9" w14:paraId="050BBB58" w14:textId="77777777" w:rsidTr="00D227B9">
        <w:trPr>
          <w:trHeight w:val="458"/>
        </w:trPr>
        <w:tc>
          <w:tcPr>
            <w:tcW w:w="630" w:type="dxa"/>
          </w:tcPr>
          <w:p w14:paraId="52BE791D" w14:textId="77777777" w:rsidR="00D227B9" w:rsidRPr="002C7856" w:rsidRDefault="00D227B9" w:rsidP="00CA1057">
            <w:pPr>
              <w:spacing w:before="60" w:after="60"/>
              <w:jc w:val="center"/>
              <w:rPr>
                <w:rFonts w:cstheme="minorHAnsi" w:hint="eastAsia"/>
                <w:color w:val="2F5496" w:themeColor="accent1" w:themeShade="BF"/>
              </w:rPr>
            </w:pPr>
            <w:r>
              <w:rPr>
                <w:rFonts w:cstheme="minorHAnsi"/>
                <w:color w:val="2F5496" w:themeColor="accent1" w:themeShade="BF"/>
              </w:rPr>
              <w:t>4</w:t>
            </w:r>
          </w:p>
        </w:tc>
        <w:tc>
          <w:tcPr>
            <w:tcW w:w="4500" w:type="dxa"/>
          </w:tcPr>
          <w:p w14:paraId="703921D4" w14:textId="77777777" w:rsidR="00D227B9" w:rsidRDefault="00D227B9" w:rsidP="00CA1057">
            <w:pPr>
              <w:spacing w:before="60" w:after="60"/>
              <w:jc w:val="both"/>
              <w:rPr>
                <w:rFonts w:cstheme="minorHAnsi" w:hint="eastAsia"/>
                <w:color w:val="2F5496" w:themeColor="accent1" w:themeShade="BF"/>
              </w:rPr>
            </w:pPr>
            <w:proofErr w:type="spellStart"/>
            <w:r w:rsidRPr="0048527C">
              <w:rPr>
                <w:rFonts w:cstheme="minorHAnsi"/>
                <w:color w:val="2F5496" w:themeColor="accent1" w:themeShade="BF"/>
              </w:rPr>
              <w:t>Institutul</w:t>
            </w:r>
            <w:proofErr w:type="spellEnd"/>
            <w:r w:rsidRPr="0048527C">
              <w:rPr>
                <w:rFonts w:cstheme="minorHAnsi"/>
                <w:color w:val="2F5496" w:themeColor="accent1" w:themeShade="BF"/>
              </w:rPr>
              <w:t xml:space="preserve"> </w:t>
            </w:r>
            <w:proofErr w:type="spellStart"/>
            <w:r w:rsidRPr="0048527C">
              <w:rPr>
                <w:rFonts w:cstheme="minorHAnsi"/>
                <w:color w:val="2F5496" w:themeColor="accent1" w:themeShade="BF"/>
              </w:rPr>
              <w:t>Internațional</w:t>
            </w:r>
            <w:proofErr w:type="spellEnd"/>
            <w:r w:rsidRPr="0048527C">
              <w:rPr>
                <w:rFonts w:cstheme="minorHAnsi"/>
                <w:color w:val="2F5496" w:themeColor="accent1" w:themeShade="BF"/>
              </w:rPr>
              <w:t xml:space="preserve"> </w:t>
            </w:r>
            <w:proofErr w:type="spellStart"/>
            <w:r w:rsidRPr="0048527C">
              <w:rPr>
                <w:rFonts w:cstheme="minorHAnsi"/>
                <w:color w:val="2F5496" w:themeColor="accent1" w:themeShade="BF"/>
              </w:rPr>
              <w:t>pentru</w:t>
            </w:r>
            <w:proofErr w:type="spellEnd"/>
            <w:r w:rsidRPr="0048527C">
              <w:rPr>
                <w:rFonts w:cstheme="minorHAnsi"/>
                <w:color w:val="2F5496" w:themeColor="accent1" w:themeShade="BF"/>
              </w:rPr>
              <w:t xml:space="preserve"> </w:t>
            </w:r>
            <w:proofErr w:type="spellStart"/>
            <w:r w:rsidRPr="0048527C">
              <w:rPr>
                <w:rFonts w:cstheme="minorHAnsi"/>
                <w:color w:val="2F5496" w:themeColor="accent1" w:themeShade="BF"/>
              </w:rPr>
              <w:t>Dezvoltare</w:t>
            </w:r>
            <w:proofErr w:type="spellEnd"/>
            <w:r w:rsidRPr="0048527C">
              <w:rPr>
                <w:rFonts w:cstheme="minorHAnsi"/>
                <w:color w:val="2F5496" w:themeColor="accent1" w:themeShade="BF"/>
              </w:rPr>
              <w:t xml:space="preserve"> </w:t>
            </w:r>
            <w:proofErr w:type="spellStart"/>
            <w:r w:rsidRPr="0048527C">
              <w:rPr>
                <w:rFonts w:cstheme="minorHAnsi"/>
                <w:color w:val="2F5496" w:themeColor="accent1" w:themeShade="BF"/>
              </w:rPr>
              <w:t>Durabilă</w:t>
            </w:r>
            <w:proofErr w:type="spellEnd"/>
          </w:p>
        </w:tc>
        <w:tc>
          <w:tcPr>
            <w:tcW w:w="4590" w:type="dxa"/>
          </w:tcPr>
          <w:p w14:paraId="5AD3A91E" w14:textId="77777777" w:rsidR="00D227B9" w:rsidRPr="00147582" w:rsidRDefault="00D227B9" w:rsidP="00CA1057">
            <w:pPr>
              <w:spacing w:before="60" w:after="60"/>
              <w:jc w:val="both"/>
              <w:rPr>
                <w:rFonts w:cstheme="minorHAnsi" w:hint="eastAsia"/>
                <w:color w:val="2F5496" w:themeColor="accent1" w:themeShade="BF"/>
              </w:rPr>
            </w:pPr>
            <w:r w:rsidRPr="005A4294">
              <w:rPr>
                <w:rFonts w:cstheme="minorHAnsi"/>
                <w:color w:val="2F5496" w:themeColor="accent1" w:themeShade="BF"/>
              </w:rPr>
              <w:t>https://www.iisd.org/publications</w:t>
            </w:r>
          </w:p>
        </w:tc>
      </w:tr>
      <w:tr w:rsidR="00D227B9" w14:paraId="72465530" w14:textId="77777777" w:rsidTr="00D227B9">
        <w:tc>
          <w:tcPr>
            <w:tcW w:w="630" w:type="dxa"/>
          </w:tcPr>
          <w:p w14:paraId="2E1ED179" w14:textId="77777777" w:rsidR="00D227B9" w:rsidRPr="002C7856" w:rsidRDefault="00D227B9" w:rsidP="00CA1057">
            <w:pPr>
              <w:spacing w:before="60" w:after="60"/>
              <w:jc w:val="center"/>
              <w:rPr>
                <w:rFonts w:cstheme="minorHAnsi" w:hint="eastAsia"/>
                <w:color w:val="2F5496" w:themeColor="accent1" w:themeShade="BF"/>
              </w:rPr>
            </w:pPr>
            <w:r>
              <w:rPr>
                <w:rFonts w:cstheme="minorHAnsi"/>
                <w:color w:val="2F5496" w:themeColor="accent1" w:themeShade="BF"/>
              </w:rPr>
              <w:t>5</w:t>
            </w:r>
          </w:p>
        </w:tc>
        <w:tc>
          <w:tcPr>
            <w:tcW w:w="4500" w:type="dxa"/>
          </w:tcPr>
          <w:p w14:paraId="6F56D2C4" w14:textId="77777777" w:rsidR="00D227B9" w:rsidRPr="006F7A10" w:rsidRDefault="00D227B9" w:rsidP="00CA1057">
            <w:pPr>
              <w:spacing w:before="60" w:after="60"/>
              <w:jc w:val="both"/>
              <w:rPr>
                <w:rFonts w:cstheme="minorHAnsi" w:hint="eastAsia"/>
                <w:color w:val="2F5496" w:themeColor="accent1" w:themeShade="BF"/>
              </w:rPr>
            </w:pPr>
            <w:proofErr w:type="spellStart"/>
            <w:r w:rsidRPr="00D1632A">
              <w:rPr>
                <w:rFonts w:cstheme="minorHAnsi"/>
                <w:color w:val="2F5496" w:themeColor="accent1" w:themeShade="BF"/>
              </w:rPr>
              <w:t>Schimbul</w:t>
            </w:r>
            <w:proofErr w:type="spellEnd"/>
            <w:r w:rsidRPr="00D1632A">
              <w:rPr>
                <w:rFonts w:cstheme="minorHAnsi"/>
                <w:color w:val="2F5496" w:themeColor="accent1" w:themeShade="BF"/>
              </w:rPr>
              <w:t xml:space="preserve"> </w:t>
            </w:r>
            <w:proofErr w:type="spellStart"/>
            <w:r w:rsidRPr="00D1632A">
              <w:rPr>
                <w:rFonts w:cstheme="minorHAnsi"/>
                <w:color w:val="2F5496" w:themeColor="accent1" w:themeShade="BF"/>
              </w:rPr>
              <w:t>Internațional</w:t>
            </w:r>
            <w:proofErr w:type="spellEnd"/>
            <w:r w:rsidRPr="00D1632A">
              <w:rPr>
                <w:rFonts w:cstheme="minorHAnsi"/>
                <w:color w:val="2F5496" w:themeColor="accent1" w:themeShade="BF"/>
              </w:rPr>
              <w:t xml:space="preserve"> de Date </w:t>
            </w:r>
            <w:proofErr w:type="spellStart"/>
            <w:r w:rsidRPr="00D1632A">
              <w:rPr>
                <w:rFonts w:cstheme="minorHAnsi"/>
                <w:color w:val="2F5496" w:themeColor="accent1" w:themeShade="BF"/>
              </w:rPr>
              <w:t>și</w:t>
            </w:r>
            <w:proofErr w:type="spellEnd"/>
            <w:r w:rsidRPr="00D1632A">
              <w:rPr>
                <w:rFonts w:cstheme="minorHAnsi"/>
                <w:color w:val="2F5496" w:themeColor="accent1" w:themeShade="BF"/>
              </w:rPr>
              <w:t xml:space="preserve"> </w:t>
            </w:r>
            <w:proofErr w:type="spellStart"/>
            <w:r w:rsidRPr="00D1632A">
              <w:rPr>
                <w:rFonts w:cstheme="minorHAnsi"/>
                <w:color w:val="2F5496" w:themeColor="accent1" w:themeShade="BF"/>
              </w:rPr>
              <w:t>Informații</w:t>
            </w:r>
            <w:proofErr w:type="spellEnd"/>
            <w:r w:rsidRPr="00D1632A">
              <w:rPr>
                <w:rFonts w:cstheme="minorHAnsi"/>
                <w:color w:val="2F5496" w:themeColor="accent1" w:themeShade="BF"/>
              </w:rPr>
              <w:t xml:space="preserve"> </w:t>
            </w:r>
            <w:proofErr w:type="spellStart"/>
            <w:r w:rsidRPr="00D1632A">
              <w:rPr>
                <w:rFonts w:cstheme="minorHAnsi"/>
                <w:color w:val="2F5496" w:themeColor="accent1" w:themeShade="BF"/>
              </w:rPr>
              <w:t>Oceanografice</w:t>
            </w:r>
            <w:proofErr w:type="spellEnd"/>
            <w:r w:rsidRPr="00D1632A">
              <w:rPr>
                <w:rFonts w:cstheme="minorHAnsi"/>
                <w:color w:val="2F5496" w:themeColor="accent1" w:themeShade="BF"/>
              </w:rPr>
              <w:t xml:space="preserve"> UNESCO/IOC (IODE) </w:t>
            </w:r>
            <w:proofErr w:type="spellStart"/>
            <w:r w:rsidRPr="00D1632A">
              <w:rPr>
                <w:rFonts w:cstheme="minorHAnsi"/>
                <w:color w:val="2F5496" w:themeColor="accent1" w:themeShade="BF"/>
              </w:rPr>
              <w:t>și</w:t>
            </w:r>
            <w:proofErr w:type="spellEnd"/>
            <w:r w:rsidRPr="00D1632A">
              <w:rPr>
                <w:rFonts w:cstheme="minorHAnsi"/>
                <w:color w:val="2F5496" w:themeColor="accent1" w:themeShade="BF"/>
              </w:rPr>
              <w:t xml:space="preserve"> </w:t>
            </w:r>
            <w:proofErr w:type="spellStart"/>
            <w:r w:rsidRPr="00D1632A">
              <w:rPr>
                <w:rFonts w:cstheme="minorHAnsi"/>
                <w:color w:val="2F5496" w:themeColor="accent1" w:themeShade="BF"/>
              </w:rPr>
              <w:t>Asociația</w:t>
            </w:r>
            <w:proofErr w:type="spellEnd"/>
            <w:r w:rsidRPr="00D1632A">
              <w:rPr>
                <w:rFonts w:cstheme="minorHAnsi"/>
                <w:color w:val="2F5496" w:themeColor="accent1" w:themeShade="BF"/>
              </w:rPr>
              <w:t xml:space="preserve"> </w:t>
            </w:r>
            <w:proofErr w:type="spellStart"/>
            <w:r w:rsidRPr="00D1632A">
              <w:rPr>
                <w:rFonts w:cstheme="minorHAnsi"/>
                <w:color w:val="2F5496" w:themeColor="accent1" w:themeShade="BF"/>
              </w:rPr>
              <w:t>Internațională</w:t>
            </w:r>
            <w:proofErr w:type="spellEnd"/>
            <w:r w:rsidRPr="00D1632A">
              <w:rPr>
                <w:rFonts w:cstheme="minorHAnsi"/>
                <w:color w:val="2F5496" w:themeColor="accent1" w:themeShade="BF"/>
              </w:rPr>
              <w:t xml:space="preserve"> a </w:t>
            </w:r>
            <w:proofErr w:type="spellStart"/>
            <w:r w:rsidRPr="00D1632A">
              <w:rPr>
                <w:rFonts w:cstheme="minorHAnsi"/>
                <w:color w:val="2F5496" w:themeColor="accent1" w:themeShade="BF"/>
              </w:rPr>
              <w:t>Bibliotecilor</w:t>
            </w:r>
            <w:proofErr w:type="spellEnd"/>
            <w:r w:rsidRPr="00D1632A">
              <w:rPr>
                <w:rFonts w:cstheme="minorHAnsi"/>
                <w:color w:val="2F5496" w:themeColor="accent1" w:themeShade="BF"/>
              </w:rPr>
              <w:t xml:space="preserve"> </w:t>
            </w:r>
            <w:proofErr w:type="spellStart"/>
            <w:r w:rsidRPr="00D1632A">
              <w:rPr>
                <w:rFonts w:cstheme="minorHAnsi"/>
                <w:color w:val="2F5496" w:themeColor="accent1" w:themeShade="BF"/>
              </w:rPr>
              <w:t>și</w:t>
            </w:r>
            <w:proofErr w:type="spellEnd"/>
            <w:r w:rsidRPr="00D1632A">
              <w:rPr>
                <w:rFonts w:cstheme="minorHAnsi"/>
                <w:color w:val="2F5496" w:themeColor="accent1" w:themeShade="BF"/>
              </w:rPr>
              <w:t xml:space="preserve"> </w:t>
            </w:r>
            <w:proofErr w:type="spellStart"/>
            <w:r w:rsidRPr="00D1632A">
              <w:rPr>
                <w:rFonts w:cstheme="minorHAnsi"/>
                <w:color w:val="2F5496" w:themeColor="accent1" w:themeShade="BF"/>
              </w:rPr>
              <w:t>Centrelor</w:t>
            </w:r>
            <w:proofErr w:type="spellEnd"/>
            <w:r w:rsidRPr="00D1632A">
              <w:rPr>
                <w:rFonts w:cstheme="minorHAnsi"/>
                <w:color w:val="2F5496" w:themeColor="accent1" w:themeShade="BF"/>
              </w:rPr>
              <w:t xml:space="preserve"> de </w:t>
            </w:r>
            <w:proofErr w:type="spellStart"/>
            <w:r w:rsidRPr="00D1632A">
              <w:rPr>
                <w:rFonts w:cstheme="minorHAnsi"/>
                <w:color w:val="2F5496" w:themeColor="accent1" w:themeShade="BF"/>
              </w:rPr>
              <w:t>Informare</w:t>
            </w:r>
            <w:proofErr w:type="spellEnd"/>
            <w:r w:rsidRPr="00D1632A">
              <w:rPr>
                <w:rFonts w:cstheme="minorHAnsi"/>
                <w:color w:val="2F5496" w:themeColor="accent1" w:themeShade="BF"/>
              </w:rPr>
              <w:t xml:space="preserve"> </w:t>
            </w:r>
            <w:proofErr w:type="spellStart"/>
            <w:r w:rsidRPr="00D1632A">
              <w:rPr>
                <w:rFonts w:cstheme="minorHAnsi"/>
                <w:color w:val="2F5496" w:themeColor="accent1" w:themeShade="BF"/>
              </w:rPr>
              <w:t>pentru</w:t>
            </w:r>
            <w:proofErr w:type="spellEnd"/>
            <w:r w:rsidRPr="00D1632A">
              <w:rPr>
                <w:rFonts w:cstheme="minorHAnsi"/>
                <w:color w:val="2F5496" w:themeColor="accent1" w:themeShade="BF"/>
              </w:rPr>
              <w:t xml:space="preserve"> </w:t>
            </w:r>
            <w:proofErr w:type="spellStart"/>
            <w:r w:rsidRPr="00D1632A">
              <w:rPr>
                <w:rFonts w:cstheme="minorHAnsi"/>
                <w:color w:val="2F5496" w:themeColor="accent1" w:themeShade="BF"/>
              </w:rPr>
              <w:t>Științe</w:t>
            </w:r>
            <w:proofErr w:type="spellEnd"/>
            <w:r w:rsidRPr="00D1632A">
              <w:rPr>
                <w:rFonts w:cstheme="minorHAnsi"/>
                <w:color w:val="2F5496" w:themeColor="accent1" w:themeShade="BF"/>
              </w:rPr>
              <w:t xml:space="preserve"> </w:t>
            </w:r>
            <w:proofErr w:type="spellStart"/>
            <w:r w:rsidRPr="00D1632A">
              <w:rPr>
                <w:rFonts w:cstheme="minorHAnsi"/>
                <w:color w:val="2F5496" w:themeColor="accent1" w:themeShade="BF"/>
              </w:rPr>
              <w:t>Acvatice</w:t>
            </w:r>
            <w:proofErr w:type="spellEnd"/>
            <w:r w:rsidRPr="00D1632A">
              <w:rPr>
                <w:rFonts w:cstheme="minorHAnsi"/>
                <w:color w:val="2F5496" w:themeColor="accent1" w:themeShade="BF"/>
              </w:rPr>
              <w:t xml:space="preserve"> </w:t>
            </w:r>
            <w:proofErr w:type="spellStart"/>
            <w:r w:rsidRPr="00D1632A">
              <w:rPr>
                <w:rFonts w:cstheme="minorHAnsi"/>
                <w:color w:val="2F5496" w:themeColor="accent1" w:themeShade="BF"/>
              </w:rPr>
              <w:t>și</w:t>
            </w:r>
            <w:proofErr w:type="spellEnd"/>
            <w:r w:rsidRPr="00D1632A">
              <w:rPr>
                <w:rFonts w:cstheme="minorHAnsi"/>
                <w:color w:val="2F5496" w:themeColor="accent1" w:themeShade="BF"/>
              </w:rPr>
              <w:t xml:space="preserve"> Marine (IAMSLIC) cu </w:t>
            </w:r>
            <w:proofErr w:type="spellStart"/>
            <w:r w:rsidRPr="00D1632A">
              <w:rPr>
                <w:rFonts w:cstheme="minorHAnsi"/>
                <w:color w:val="2F5496" w:themeColor="accent1" w:themeShade="BF"/>
              </w:rPr>
              <w:t>sprijinul</w:t>
            </w:r>
            <w:proofErr w:type="spellEnd"/>
            <w:r w:rsidRPr="00D1632A">
              <w:rPr>
                <w:rFonts w:cstheme="minorHAnsi"/>
                <w:color w:val="2F5496" w:themeColor="accent1" w:themeShade="BF"/>
              </w:rPr>
              <w:t xml:space="preserve"> FAO </w:t>
            </w:r>
            <w:proofErr w:type="spellStart"/>
            <w:r w:rsidRPr="00D1632A">
              <w:rPr>
                <w:rFonts w:cstheme="minorHAnsi"/>
                <w:color w:val="2F5496" w:themeColor="accent1" w:themeShade="BF"/>
              </w:rPr>
              <w:t>pentru</w:t>
            </w:r>
            <w:proofErr w:type="spellEnd"/>
            <w:r w:rsidRPr="00D1632A">
              <w:rPr>
                <w:rFonts w:cstheme="minorHAnsi"/>
                <w:color w:val="2F5496" w:themeColor="accent1" w:themeShade="BF"/>
              </w:rPr>
              <w:t xml:space="preserve"> </w:t>
            </w:r>
            <w:proofErr w:type="spellStart"/>
            <w:r w:rsidRPr="00D1632A">
              <w:rPr>
                <w:rFonts w:cstheme="minorHAnsi"/>
                <w:color w:val="2F5496" w:themeColor="accent1" w:themeShade="BF"/>
              </w:rPr>
              <w:t>Științe</w:t>
            </w:r>
            <w:proofErr w:type="spellEnd"/>
            <w:r w:rsidRPr="00D1632A">
              <w:rPr>
                <w:rFonts w:cstheme="minorHAnsi"/>
                <w:color w:val="2F5496" w:themeColor="accent1" w:themeShade="BF"/>
              </w:rPr>
              <w:t xml:space="preserve"> </w:t>
            </w:r>
            <w:proofErr w:type="spellStart"/>
            <w:r w:rsidRPr="00D1632A">
              <w:rPr>
                <w:rFonts w:cstheme="minorHAnsi"/>
                <w:color w:val="2F5496" w:themeColor="accent1" w:themeShade="BF"/>
              </w:rPr>
              <w:t>Acvatice</w:t>
            </w:r>
            <w:proofErr w:type="spellEnd"/>
            <w:r w:rsidRPr="00D1632A">
              <w:rPr>
                <w:rFonts w:cstheme="minorHAnsi"/>
                <w:color w:val="2F5496" w:themeColor="accent1" w:themeShade="BF"/>
              </w:rPr>
              <w:t xml:space="preserve"> </w:t>
            </w:r>
            <w:proofErr w:type="spellStart"/>
            <w:r w:rsidRPr="00D1632A">
              <w:rPr>
                <w:rFonts w:cstheme="minorHAnsi"/>
                <w:color w:val="2F5496" w:themeColor="accent1" w:themeShade="BF"/>
              </w:rPr>
              <w:t>și</w:t>
            </w:r>
            <w:proofErr w:type="spellEnd"/>
            <w:r w:rsidRPr="00D1632A">
              <w:rPr>
                <w:rFonts w:cstheme="minorHAnsi"/>
                <w:color w:val="2F5496" w:themeColor="accent1" w:themeShade="BF"/>
              </w:rPr>
              <w:t xml:space="preserve"> </w:t>
            </w:r>
            <w:proofErr w:type="spellStart"/>
            <w:r>
              <w:rPr>
                <w:rFonts w:cstheme="minorHAnsi"/>
                <w:color w:val="2F5496" w:themeColor="accent1" w:themeShade="BF"/>
              </w:rPr>
              <w:t>Analize</w:t>
            </w:r>
            <w:proofErr w:type="spellEnd"/>
            <w:r w:rsidRPr="00D1632A">
              <w:rPr>
                <w:rFonts w:cstheme="minorHAnsi"/>
                <w:color w:val="2F5496" w:themeColor="accent1" w:themeShade="BF"/>
              </w:rPr>
              <w:t xml:space="preserve"> ale </w:t>
            </w:r>
            <w:proofErr w:type="spellStart"/>
            <w:r w:rsidRPr="00D1632A">
              <w:rPr>
                <w:rFonts w:cstheme="minorHAnsi"/>
                <w:color w:val="2F5496" w:themeColor="accent1" w:themeShade="BF"/>
              </w:rPr>
              <w:t>Pescuitului</w:t>
            </w:r>
            <w:proofErr w:type="spellEnd"/>
          </w:p>
        </w:tc>
        <w:tc>
          <w:tcPr>
            <w:tcW w:w="4590" w:type="dxa"/>
          </w:tcPr>
          <w:p w14:paraId="70E091CD" w14:textId="77777777" w:rsidR="00D227B9" w:rsidRPr="005A4294" w:rsidRDefault="00D227B9" w:rsidP="00CA1057">
            <w:pPr>
              <w:spacing w:before="60" w:after="60"/>
              <w:jc w:val="both"/>
              <w:rPr>
                <w:rFonts w:cstheme="minorHAnsi" w:hint="eastAsia"/>
                <w:color w:val="2F5496" w:themeColor="accent1" w:themeShade="BF"/>
              </w:rPr>
            </w:pPr>
            <w:r w:rsidRPr="00C3628D">
              <w:rPr>
                <w:rFonts w:cstheme="minorHAnsi"/>
                <w:color w:val="2F5496" w:themeColor="accent1" w:themeShade="BF"/>
              </w:rPr>
              <w:t>https://aquadocs.org/</w:t>
            </w:r>
          </w:p>
        </w:tc>
      </w:tr>
      <w:tr w:rsidR="00D227B9" w14:paraId="422F90DA" w14:textId="77777777" w:rsidTr="00D227B9">
        <w:trPr>
          <w:trHeight w:val="809"/>
        </w:trPr>
        <w:tc>
          <w:tcPr>
            <w:tcW w:w="630" w:type="dxa"/>
          </w:tcPr>
          <w:p w14:paraId="0F3F0C0D" w14:textId="77777777" w:rsidR="00D227B9" w:rsidRPr="002C7856" w:rsidRDefault="00D227B9" w:rsidP="00CA1057">
            <w:pPr>
              <w:spacing w:before="60" w:after="60"/>
              <w:jc w:val="center"/>
              <w:rPr>
                <w:rFonts w:cstheme="minorHAnsi" w:hint="eastAsia"/>
                <w:color w:val="2F5496" w:themeColor="accent1" w:themeShade="BF"/>
              </w:rPr>
            </w:pPr>
            <w:r>
              <w:rPr>
                <w:rFonts w:cstheme="minorHAnsi"/>
                <w:color w:val="2F5496" w:themeColor="accent1" w:themeShade="BF"/>
              </w:rPr>
              <w:t>6</w:t>
            </w:r>
          </w:p>
        </w:tc>
        <w:tc>
          <w:tcPr>
            <w:tcW w:w="4500" w:type="dxa"/>
          </w:tcPr>
          <w:p w14:paraId="00BDFAB6" w14:textId="77777777" w:rsidR="00D227B9" w:rsidRDefault="00D227B9" w:rsidP="00CA1057">
            <w:pPr>
              <w:spacing w:before="60" w:after="60"/>
              <w:jc w:val="both"/>
              <w:rPr>
                <w:rFonts w:cstheme="minorHAnsi" w:hint="eastAsia"/>
                <w:color w:val="2F5496" w:themeColor="accent1" w:themeShade="BF"/>
              </w:rPr>
            </w:pPr>
            <w:proofErr w:type="spellStart"/>
            <w:r w:rsidRPr="002A3A94">
              <w:rPr>
                <w:rFonts w:cstheme="minorHAnsi"/>
                <w:color w:val="2F5496" w:themeColor="accent1" w:themeShade="BF"/>
              </w:rPr>
              <w:t>Organizația</w:t>
            </w:r>
            <w:proofErr w:type="spellEnd"/>
            <w:r w:rsidRPr="002A3A94">
              <w:rPr>
                <w:rFonts w:cstheme="minorHAnsi"/>
                <w:color w:val="2F5496" w:themeColor="accent1" w:themeShade="BF"/>
              </w:rPr>
              <w:t xml:space="preserve"> </w:t>
            </w:r>
            <w:proofErr w:type="spellStart"/>
            <w:r w:rsidRPr="002A3A94">
              <w:rPr>
                <w:rFonts w:cstheme="minorHAnsi"/>
                <w:color w:val="2F5496" w:themeColor="accent1" w:themeShade="BF"/>
              </w:rPr>
              <w:t>Meteorologică</w:t>
            </w:r>
            <w:proofErr w:type="spellEnd"/>
            <w:r w:rsidRPr="002A3A94">
              <w:rPr>
                <w:rFonts w:cstheme="minorHAnsi"/>
                <w:color w:val="2F5496" w:themeColor="accent1" w:themeShade="BF"/>
              </w:rPr>
              <w:t xml:space="preserve"> </w:t>
            </w:r>
            <w:proofErr w:type="spellStart"/>
            <w:r w:rsidRPr="002A3A94">
              <w:rPr>
                <w:rFonts w:cstheme="minorHAnsi"/>
                <w:color w:val="2F5496" w:themeColor="accent1" w:themeShade="BF"/>
              </w:rPr>
              <w:t>Mondială</w:t>
            </w:r>
            <w:proofErr w:type="spellEnd"/>
          </w:p>
        </w:tc>
        <w:tc>
          <w:tcPr>
            <w:tcW w:w="4590" w:type="dxa"/>
          </w:tcPr>
          <w:p w14:paraId="1347BD23" w14:textId="77777777" w:rsidR="00D227B9" w:rsidRPr="00E87B7D" w:rsidRDefault="00D227B9" w:rsidP="00CA1057">
            <w:pPr>
              <w:spacing w:before="60" w:after="60"/>
              <w:jc w:val="both"/>
              <w:rPr>
                <w:rFonts w:cstheme="minorHAnsi" w:hint="eastAsia"/>
                <w:color w:val="2F5496" w:themeColor="accent1" w:themeShade="BF"/>
              </w:rPr>
            </w:pPr>
            <w:r w:rsidRPr="00D80F87">
              <w:rPr>
                <w:rFonts w:cstheme="minorHAnsi"/>
                <w:color w:val="2F5496" w:themeColor="accent1" w:themeShade="BF"/>
              </w:rPr>
              <w:t>https://library.wmo.int/index.php?lvl=categ_see&amp;id=10270</w:t>
            </w:r>
          </w:p>
        </w:tc>
      </w:tr>
      <w:tr w:rsidR="00D227B9" w14:paraId="57AD81F5" w14:textId="77777777" w:rsidTr="00D227B9">
        <w:trPr>
          <w:trHeight w:val="800"/>
        </w:trPr>
        <w:tc>
          <w:tcPr>
            <w:tcW w:w="630" w:type="dxa"/>
          </w:tcPr>
          <w:p w14:paraId="35D4D5D2" w14:textId="77777777" w:rsidR="00D227B9" w:rsidRPr="002C7856" w:rsidRDefault="00D227B9" w:rsidP="00CA1057">
            <w:pPr>
              <w:spacing w:before="60" w:after="60"/>
              <w:jc w:val="center"/>
              <w:rPr>
                <w:rFonts w:cstheme="minorHAnsi" w:hint="eastAsia"/>
                <w:color w:val="2F5496" w:themeColor="accent1" w:themeShade="BF"/>
              </w:rPr>
            </w:pPr>
            <w:r>
              <w:rPr>
                <w:rFonts w:cstheme="minorHAnsi"/>
                <w:color w:val="2F5496" w:themeColor="accent1" w:themeShade="BF"/>
              </w:rPr>
              <w:t>7</w:t>
            </w:r>
          </w:p>
        </w:tc>
        <w:tc>
          <w:tcPr>
            <w:tcW w:w="4500" w:type="dxa"/>
          </w:tcPr>
          <w:p w14:paraId="411BBA8C" w14:textId="77777777" w:rsidR="00D227B9" w:rsidRDefault="00D227B9" w:rsidP="00CA1057">
            <w:pPr>
              <w:spacing w:before="60" w:after="60"/>
              <w:jc w:val="both"/>
              <w:rPr>
                <w:rFonts w:cstheme="minorHAnsi" w:hint="eastAsia"/>
                <w:color w:val="2F5496" w:themeColor="accent1" w:themeShade="BF"/>
              </w:rPr>
            </w:pPr>
            <w:proofErr w:type="spellStart"/>
            <w:r w:rsidRPr="002A3A94">
              <w:rPr>
                <w:rFonts w:cstheme="minorHAnsi"/>
                <w:color w:val="2F5496" w:themeColor="accent1" w:themeShade="BF"/>
              </w:rPr>
              <w:t>Parteneriatul</w:t>
            </w:r>
            <w:proofErr w:type="spellEnd"/>
            <w:r w:rsidRPr="002A3A94">
              <w:rPr>
                <w:rFonts w:cstheme="minorHAnsi"/>
                <w:color w:val="2F5496" w:themeColor="accent1" w:themeShade="BF"/>
              </w:rPr>
              <w:t xml:space="preserve"> </w:t>
            </w:r>
            <w:r>
              <w:rPr>
                <w:rFonts w:cstheme="minorHAnsi"/>
                <w:color w:val="2F5496" w:themeColor="accent1" w:themeShade="BF"/>
              </w:rPr>
              <w:t>G</w:t>
            </w:r>
            <w:r w:rsidRPr="002A3A94">
              <w:rPr>
                <w:rFonts w:cstheme="minorHAnsi"/>
                <w:color w:val="2F5496" w:themeColor="accent1" w:themeShade="BF"/>
              </w:rPr>
              <w:t xml:space="preserve">lobal </w:t>
            </w:r>
            <w:proofErr w:type="spellStart"/>
            <w:r w:rsidRPr="002A3A94">
              <w:rPr>
                <w:rFonts w:cstheme="minorHAnsi"/>
                <w:color w:val="2F5496" w:themeColor="accent1" w:themeShade="BF"/>
              </w:rPr>
              <w:t>pentru</w:t>
            </w:r>
            <w:proofErr w:type="spellEnd"/>
            <w:r w:rsidRPr="002A3A94">
              <w:rPr>
                <w:rFonts w:cstheme="minorHAnsi"/>
                <w:color w:val="2F5496" w:themeColor="accent1" w:themeShade="BF"/>
              </w:rPr>
              <w:t xml:space="preserve"> </w:t>
            </w:r>
            <w:proofErr w:type="spellStart"/>
            <w:r>
              <w:rPr>
                <w:rFonts w:cstheme="minorHAnsi"/>
                <w:color w:val="2F5496" w:themeColor="accent1" w:themeShade="BF"/>
              </w:rPr>
              <w:t>A</w:t>
            </w:r>
            <w:r w:rsidRPr="002A3A94">
              <w:rPr>
                <w:rFonts w:cstheme="minorHAnsi"/>
                <w:color w:val="2F5496" w:themeColor="accent1" w:themeShade="BF"/>
              </w:rPr>
              <w:t>pă</w:t>
            </w:r>
            <w:proofErr w:type="spellEnd"/>
          </w:p>
        </w:tc>
        <w:tc>
          <w:tcPr>
            <w:tcW w:w="4590" w:type="dxa"/>
          </w:tcPr>
          <w:p w14:paraId="5FD05DDB" w14:textId="77777777" w:rsidR="00D227B9" w:rsidRPr="00E87B7D" w:rsidRDefault="00D227B9" w:rsidP="00CA1057">
            <w:pPr>
              <w:spacing w:before="60" w:after="60"/>
              <w:jc w:val="both"/>
              <w:rPr>
                <w:rFonts w:cstheme="minorHAnsi" w:hint="eastAsia"/>
                <w:color w:val="2F5496" w:themeColor="accent1" w:themeShade="BF"/>
              </w:rPr>
            </w:pPr>
            <w:r w:rsidRPr="008F58FC">
              <w:rPr>
                <w:rFonts w:cstheme="minorHAnsi"/>
                <w:color w:val="2F5496" w:themeColor="accent1" w:themeShade="BF"/>
              </w:rPr>
              <w:t>https://www.gwp.org/en/learn/KNOWLEDGE_RESOURCES/Knowledge_search/</w:t>
            </w:r>
          </w:p>
        </w:tc>
      </w:tr>
      <w:tr w:rsidR="00D227B9" w14:paraId="7E3DA5C2" w14:textId="77777777" w:rsidTr="00D227B9">
        <w:trPr>
          <w:trHeight w:val="710"/>
        </w:trPr>
        <w:tc>
          <w:tcPr>
            <w:tcW w:w="630" w:type="dxa"/>
          </w:tcPr>
          <w:p w14:paraId="365F8752" w14:textId="77777777" w:rsidR="00D227B9" w:rsidRDefault="00D227B9" w:rsidP="00CA1057">
            <w:pPr>
              <w:spacing w:before="60" w:after="60"/>
              <w:jc w:val="center"/>
              <w:rPr>
                <w:rFonts w:cstheme="minorHAnsi" w:hint="eastAsia"/>
                <w:b/>
                <w:bCs/>
                <w:color w:val="2F5496" w:themeColor="accent1" w:themeShade="BF"/>
              </w:rPr>
            </w:pPr>
            <w:r>
              <w:rPr>
                <w:rFonts w:cstheme="minorHAnsi"/>
                <w:color w:val="2F5496" w:themeColor="accent1" w:themeShade="BF"/>
              </w:rPr>
              <w:t>8</w:t>
            </w:r>
          </w:p>
        </w:tc>
        <w:tc>
          <w:tcPr>
            <w:tcW w:w="4500" w:type="dxa"/>
          </w:tcPr>
          <w:p w14:paraId="09D71D2C" w14:textId="77777777" w:rsidR="00D227B9" w:rsidRPr="004F2FFC" w:rsidRDefault="00D227B9" w:rsidP="00CA1057">
            <w:pPr>
              <w:spacing w:before="60" w:after="60"/>
              <w:jc w:val="both"/>
              <w:rPr>
                <w:rFonts w:cstheme="minorHAnsi" w:hint="eastAsia"/>
                <w:color w:val="2F5496" w:themeColor="accent1" w:themeShade="BF"/>
              </w:rPr>
            </w:pPr>
            <w:r w:rsidRPr="00E1569E">
              <w:rPr>
                <w:rFonts w:cstheme="minorHAnsi"/>
                <w:color w:val="2F5496" w:themeColor="accent1" w:themeShade="BF"/>
              </w:rPr>
              <w:t xml:space="preserve">Interreg - </w:t>
            </w:r>
            <w:proofErr w:type="spellStart"/>
            <w:r w:rsidRPr="00E1569E">
              <w:rPr>
                <w:rFonts w:cstheme="minorHAnsi"/>
                <w:color w:val="2F5496" w:themeColor="accent1" w:themeShade="BF"/>
              </w:rPr>
              <w:t>Programul</w:t>
            </w:r>
            <w:proofErr w:type="spellEnd"/>
            <w:r w:rsidRPr="00E1569E">
              <w:rPr>
                <w:rFonts w:cstheme="minorHAnsi"/>
                <w:color w:val="2F5496" w:themeColor="accent1" w:themeShade="BF"/>
              </w:rPr>
              <w:t xml:space="preserve"> </w:t>
            </w:r>
            <w:proofErr w:type="spellStart"/>
            <w:r w:rsidRPr="00E1569E">
              <w:rPr>
                <w:rFonts w:cstheme="minorHAnsi"/>
                <w:color w:val="2F5496" w:themeColor="accent1" w:themeShade="BF"/>
              </w:rPr>
              <w:t>Transnațional</w:t>
            </w:r>
            <w:proofErr w:type="spellEnd"/>
            <w:r w:rsidRPr="00E1569E">
              <w:rPr>
                <w:rFonts w:cstheme="minorHAnsi"/>
                <w:color w:val="2F5496" w:themeColor="accent1" w:themeShade="BF"/>
              </w:rPr>
              <w:t xml:space="preserve"> </w:t>
            </w:r>
            <w:proofErr w:type="spellStart"/>
            <w:r w:rsidRPr="00E1569E">
              <w:rPr>
                <w:rFonts w:cstheme="minorHAnsi"/>
                <w:color w:val="2F5496" w:themeColor="accent1" w:themeShade="BF"/>
              </w:rPr>
              <w:t>Dunărea</w:t>
            </w:r>
            <w:proofErr w:type="spellEnd"/>
          </w:p>
        </w:tc>
        <w:tc>
          <w:tcPr>
            <w:tcW w:w="4590" w:type="dxa"/>
          </w:tcPr>
          <w:p w14:paraId="1C86E64C" w14:textId="77777777" w:rsidR="00D227B9" w:rsidRPr="00E87B7D" w:rsidRDefault="00D227B9" w:rsidP="00CA1057">
            <w:pPr>
              <w:spacing w:before="60" w:after="60"/>
              <w:jc w:val="both"/>
              <w:rPr>
                <w:rFonts w:cstheme="minorHAnsi" w:hint="eastAsia"/>
                <w:color w:val="2F5496" w:themeColor="accent1" w:themeShade="BF"/>
              </w:rPr>
            </w:pPr>
            <w:r w:rsidRPr="004C4EF7">
              <w:rPr>
                <w:rFonts w:cstheme="minorHAnsi"/>
                <w:color w:val="2F5496" w:themeColor="accent1" w:themeShade="BF"/>
              </w:rPr>
              <w:t>https://www.interreg-danube.eu/output-library?search=&amp;priority=&amp;interventionArea=</w:t>
            </w:r>
          </w:p>
        </w:tc>
      </w:tr>
      <w:tr w:rsidR="00D227B9" w14:paraId="65C1EC05" w14:textId="77777777" w:rsidTr="00D227B9">
        <w:trPr>
          <w:trHeight w:val="710"/>
        </w:trPr>
        <w:tc>
          <w:tcPr>
            <w:tcW w:w="630" w:type="dxa"/>
          </w:tcPr>
          <w:p w14:paraId="1E0CED81" w14:textId="77777777" w:rsidR="00D227B9" w:rsidRDefault="00D227B9" w:rsidP="00CA1057">
            <w:pPr>
              <w:spacing w:before="60" w:after="60"/>
              <w:jc w:val="center"/>
              <w:rPr>
                <w:rFonts w:cstheme="minorHAnsi" w:hint="eastAsia"/>
                <w:color w:val="2F5496" w:themeColor="accent1" w:themeShade="BF"/>
              </w:rPr>
            </w:pPr>
            <w:r>
              <w:rPr>
                <w:rFonts w:cstheme="minorHAnsi"/>
                <w:color w:val="2F5496" w:themeColor="accent1" w:themeShade="BF"/>
              </w:rPr>
              <w:t>9</w:t>
            </w:r>
          </w:p>
        </w:tc>
        <w:tc>
          <w:tcPr>
            <w:tcW w:w="4500" w:type="dxa"/>
          </w:tcPr>
          <w:p w14:paraId="7100223C" w14:textId="77777777" w:rsidR="00D227B9" w:rsidRDefault="00D227B9" w:rsidP="00CA1057">
            <w:pPr>
              <w:spacing w:before="60" w:after="60"/>
              <w:jc w:val="both"/>
              <w:rPr>
                <w:rFonts w:cstheme="minorHAnsi" w:hint="eastAsia"/>
                <w:color w:val="2F5496" w:themeColor="accent1" w:themeShade="BF"/>
              </w:rPr>
            </w:pPr>
            <w:proofErr w:type="spellStart"/>
            <w:r w:rsidRPr="00422684">
              <w:rPr>
                <w:rFonts w:cstheme="minorHAnsi"/>
                <w:color w:val="2F5496" w:themeColor="accent1" w:themeShade="BF"/>
              </w:rPr>
              <w:t>Apa</w:t>
            </w:r>
            <w:proofErr w:type="spellEnd"/>
            <w:r w:rsidRPr="00422684">
              <w:rPr>
                <w:rFonts w:cstheme="minorHAnsi"/>
                <w:color w:val="2F5496" w:themeColor="accent1" w:themeShade="BF"/>
              </w:rPr>
              <w:t xml:space="preserve"> Europa</w:t>
            </w:r>
          </w:p>
        </w:tc>
        <w:tc>
          <w:tcPr>
            <w:tcW w:w="4590" w:type="dxa"/>
          </w:tcPr>
          <w:p w14:paraId="2D2E56BA" w14:textId="77777777" w:rsidR="00D227B9" w:rsidRPr="004C4EF7" w:rsidRDefault="00D227B9" w:rsidP="00CA1057">
            <w:pPr>
              <w:spacing w:before="60" w:after="60"/>
              <w:jc w:val="both"/>
              <w:rPr>
                <w:rFonts w:cstheme="minorHAnsi" w:hint="eastAsia"/>
                <w:color w:val="2F5496" w:themeColor="accent1" w:themeShade="BF"/>
              </w:rPr>
            </w:pPr>
            <w:r w:rsidRPr="00C14E6A">
              <w:rPr>
                <w:rFonts w:cstheme="minorHAnsi"/>
                <w:color w:val="2F5496" w:themeColor="accent1" w:themeShade="BF"/>
              </w:rPr>
              <w:t>https://watereurope.eu/publications/</w:t>
            </w:r>
          </w:p>
        </w:tc>
      </w:tr>
      <w:tr w:rsidR="00D227B9" w14:paraId="485AAA55" w14:textId="77777777" w:rsidTr="00D227B9">
        <w:tc>
          <w:tcPr>
            <w:tcW w:w="630" w:type="dxa"/>
          </w:tcPr>
          <w:p w14:paraId="5B885C79" w14:textId="77777777" w:rsidR="00D227B9" w:rsidRDefault="00D227B9" w:rsidP="00CA1057">
            <w:pPr>
              <w:spacing w:before="60" w:after="60"/>
              <w:jc w:val="center"/>
              <w:rPr>
                <w:rFonts w:cstheme="minorHAnsi" w:hint="eastAsia"/>
                <w:b/>
                <w:bCs/>
                <w:color w:val="2F5496" w:themeColor="accent1" w:themeShade="BF"/>
              </w:rPr>
            </w:pPr>
            <w:r>
              <w:rPr>
                <w:rFonts w:cstheme="minorHAnsi"/>
                <w:color w:val="2F5496" w:themeColor="accent1" w:themeShade="BF"/>
              </w:rPr>
              <w:t>10</w:t>
            </w:r>
          </w:p>
        </w:tc>
        <w:tc>
          <w:tcPr>
            <w:tcW w:w="4500" w:type="dxa"/>
          </w:tcPr>
          <w:p w14:paraId="195073F0" w14:textId="77777777" w:rsidR="00D227B9" w:rsidRDefault="00D227B9" w:rsidP="00CA1057">
            <w:pPr>
              <w:spacing w:before="60" w:after="60"/>
              <w:jc w:val="both"/>
              <w:rPr>
                <w:rFonts w:cstheme="minorHAnsi" w:hint="eastAsia"/>
                <w:b/>
                <w:bCs/>
                <w:color w:val="2F5496" w:themeColor="accent1" w:themeShade="BF"/>
              </w:rPr>
            </w:pPr>
            <w:proofErr w:type="spellStart"/>
            <w:r w:rsidRPr="00F77A45">
              <w:rPr>
                <w:rFonts w:cstheme="minorHAnsi"/>
                <w:color w:val="2F5496" w:themeColor="accent1" w:themeShade="BF"/>
              </w:rPr>
              <w:t>Programul</w:t>
            </w:r>
            <w:proofErr w:type="spellEnd"/>
            <w:r w:rsidRPr="00F77A45">
              <w:rPr>
                <w:rFonts w:cstheme="minorHAnsi"/>
                <w:color w:val="2F5496" w:themeColor="accent1" w:themeShade="BF"/>
              </w:rPr>
              <w:t xml:space="preserve"> KnowYourH2O </w:t>
            </w:r>
            <w:proofErr w:type="spellStart"/>
            <w:r w:rsidRPr="00F77A45">
              <w:rPr>
                <w:rFonts w:cstheme="minorHAnsi"/>
                <w:color w:val="2F5496" w:themeColor="accent1" w:themeShade="BF"/>
              </w:rPr>
              <w:t>Calea</w:t>
            </w:r>
            <w:proofErr w:type="spellEnd"/>
            <w:r w:rsidRPr="00F77A45">
              <w:rPr>
                <w:rFonts w:cstheme="minorHAnsi"/>
                <w:color w:val="2F5496" w:themeColor="accent1" w:themeShade="BF"/>
              </w:rPr>
              <w:t xml:space="preserve"> </w:t>
            </w:r>
            <w:proofErr w:type="spellStart"/>
            <w:r w:rsidRPr="00F77A45">
              <w:rPr>
                <w:rFonts w:cstheme="minorHAnsi"/>
                <w:color w:val="2F5496" w:themeColor="accent1" w:themeShade="BF"/>
              </w:rPr>
              <w:t>către</w:t>
            </w:r>
            <w:proofErr w:type="spellEnd"/>
            <w:r w:rsidRPr="00F77A45">
              <w:rPr>
                <w:rFonts w:cstheme="minorHAnsi"/>
                <w:color w:val="2F5496" w:themeColor="accent1" w:themeShade="BF"/>
              </w:rPr>
              <w:t xml:space="preserve"> </w:t>
            </w:r>
            <w:proofErr w:type="spellStart"/>
            <w:r>
              <w:rPr>
                <w:rFonts w:cstheme="minorHAnsi"/>
                <w:color w:val="2F5496" w:themeColor="accent1" w:themeShade="BF"/>
              </w:rPr>
              <w:t>A</w:t>
            </w:r>
            <w:r w:rsidRPr="00F77A45">
              <w:rPr>
                <w:rFonts w:cstheme="minorHAnsi"/>
                <w:color w:val="2F5496" w:themeColor="accent1" w:themeShade="BF"/>
              </w:rPr>
              <w:t>pă</w:t>
            </w:r>
            <w:proofErr w:type="spellEnd"/>
            <w:r w:rsidRPr="00F77A45">
              <w:rPr>
                <w:rFonts w:cstheme="minorHAnsi"/>
                <w:color w:val="2F5496" w:themeColor="accent1" w:themeShade="BF"/>
              </w:rPr>
              <w:t xml:space="preserve"> </w:t>
            </w:r>
            <w:proofErr w:type="spellStart"/>
            <w:r>
              <w:rPr>
                <w:rFonts w:cstheme="minorHAnsi"/>
                <w:color w:val="2F5496" w:themeColor="accent1" w:themeShade="BF"/>
              </w:rPr>
              <w:t>C</w:t>
            </w:r>
            <w:r w:rsidRPr="00F77A45">
              <w:rPr>
                <w:rFonts w:cstheme="minorHAnsi"/>
                <w:color w:val="2F5496" w:themeColor="accent1" w:themeShade="BF"/>
              </w:rPr>
              <w:t>urată</w:t>
            </w:r>
            <w:proofErr w:type="spellEnd"/>
          </w:p>
        </w:tc>
        <w:tc>
          <w:tcPr>
            <w:tcW w:w="4590" w:type="dxa"/>
          </w:tcPr>
          <w:p w14:paraId="3E7C79D5" w14:textId="77777777" w:rsidR="00D227B9" w:rsidRPr="00E87B7D" w:rsidRDefault="00D227B9" w:rsidP="00CA1057">
            <w:pPr>
              <w:spacing w:before="60" w:after="60"/>
              <w:jc w:val="both"/>
              <w:rPr>
                <w:rFonts w:cstheme="minorHAnsi" w:hint="eastAsia"/>
                <w:color w:val="2F5496" w:themeColor="accent1" w:themeShade="BF"/>
              </w:rPr>
            </w:pPr>
            <w:r w:rsidRPr="00E87B7D">
              <w:rPr>
                <w:rFonts w:cstheme="minorHAnsi"/>
                <w:color w:val="2F5496" w:themeColor="accent1" w:themeShade="BF"/>
              </w:rPr>
              <w:t>https://www.knowyourh2o.com/indoor/water-library</w:t>
            </w:r>
          </w:p>
        </w:tc>
      </w:tr>
      <w:tr w:rsidR="00D227B9" w14:paraId="59208430" w14:textId="77777777" w:rsidTr="00D227B9">
        <w:trPr>
          <w:trHeight w:val="431"/>
        </w:trPr>
        <w:tc>
          <w:tcPr>
            <w:tcW w:w="630" w:type="dxa"/>
          </w:tcPr>
          <w:p w14:paraId="5945636E" w14:textId="77777777" w:rsidR="00D227B9" w:rsidRDefault="00D227B9" w:rsidP="00CA1057">
            <w:pPr>
              <w:spacing w:before="60" w:after="60"/>
              <w:jc w:val="center"/>
              <w:rPr>
                <w:rFonts w:cstheme="minorHAnsi" w:hint="eastAsia"/>
                <w:color w:val="2F5496" w:themeColor="accent1" w:themeShade="BF"/>
              </w:rPr>
            </w:pPr>
            <w:r>
              <w:rPr>
                <w:rFonts w:cstheme="minorHAnsi"/>
                <w:color w:val="2F5496" w:themeColor="accent1" w:themeShade="BF"/>
              </w:rPr>
              <w:t>11</w:t>
            </w:r>
          </w:p>
        </w:tc>
        <w:tc>
          <w:tcPr>
            <w:tcW w:w="4500" w:type="dxa"/>
          </w:tcPr>
          <w:p w14:paraId="56046A05" w14:textId="77777777" w:rsidR="00D227B9" w:rsidRPr="004F2FFC" w:rsidRDefault="00D227B9" w:rsidP="00CA1057">
            <w:pPr>
              <w:spacing w:before="60" w:after="60"/>
              <w:jc w:val="both"/>
              <w:rPr>
                <w:rFonts w:cstheme="minorHAnsi" w:hint="eastAsia"/>
                <w:color w:val="2F5496" w:themeColor="accent1" w:themeShade="BF"/>
              </w:rPr>
            </w:pPr>
            <w:proofErr w:type="spellStart"/>
            <w:r w:rsidRPr="00F77A45">
              <w:rPr>
                <w:rFonts w:cstheme="minorHAnsi"/>
                <w:color w:val="2F5496" w:themeColor="accent1" w:themeShade="BF"/>
              </w:rPr>
              <w:t>Comisia</w:t>
            </w:r>
            <w:proofErr w:type="spellEnd"/>
            <w:r w:rsidRPr="00F77A45">
              <w:rPr>
                <w:rFonts w:cstheme="minorHAnsi"/>
                <w:color w:val="2F5496" w:themeColor="accent1" w:themeShade="BF"/>
              </w:rPr>
              <w:t xml:space="preserve"> de </w:t>
            </w:r>
            <w:proofErr w:type="spellStart"/>
            <w:r w:rsidRPr="00F77A45">
              <w:rPr>
                <w:rFonts w:cstheme="minorHAnsi"/>
                <w:color w:val="2F5496" w:themeColor="accent1" w:themeShade="BF"/>
              </w:rPr>
              <w:t>Cercetare</w:t>
            </w:r>
            <w:proofErr w:type="spellEnd"/>
            <w:r w:rsidRPr="00F77A45">
              <w:rPr>
                <w:rFonts w:cstheme="minorHAnsi"/>
                <w:color w:val="2F5496" w:themeColor="accent1" w:themeShade="BF"/>
              </w:rPr>
              <w:t xml:space="preserve"> a </w:t>
            </w:r>
            <w:proofErr w:type="spellStart"/>
            <w:r w:rsidRPr="00F77A45">
              <w:rPr>
                <w:rFonts w:cstheme="minorHAnsi"/>
                <w:color w:val="2F5496" w:themeColor="accent1" w:themeShade="BF"/>
              </w:rPr>
              <w:t>Apelor</w:t>
            </w:r>
            <w:proofErr w:type="spellEnd"/>
          </w:p>
        </w:tc>
        <w:tc>
          <w:tcPr>
            <w:tcW w:w="4590" w:type="dxa"/>
          </w:tcPr>
          <w:p w14:paraId="026433B6" w14:textId="77777777" w:rsidR="00D227B9" w:rsidRPr="00E87B7D" w:rsidRDefault="00D227B9" w:rsidP="00CA1057">
            <w:pPr>
              <w:spacing w:before="60" w:after="60"/>
              <w:jc w:val="both"/>
              <w:rPr>
                <w:rFonts w:cstheme="minorHAnsi" w:hint="eastAsia"/>
                <w:color w:val="2F5496" w:themeColor="accent1" w:themeShade="BF"/>
              </w:rPr>
            </w:pPr>
            <w:r w:rsidRPr="003B7F69">
              <w:rPr>
                <w:rFonts w:cstheme="minorHAnsi"/>
                <w:color w:val="2F5496" w:themeColor="accent1" w:themeShade="BF"/>
              </w:rPr>
              <w:t>https://search.wrc.org.za/#!/</w:t>
            </w:r>
          </w:p>
        </w:tc>
      </w:tr>
      <w:tr w:rsidR="00D227B9" w14:paraId="1333D0F1" w14:textId="77777777" w:rsidTr="00D227B9">
        <w:trPr>
          <w:trHeight w:val="530"/>
        </w:trPr>
        <w:tc>
          <w:tcPr>
            <w:tcW w:w="630" w:type="dxa"/>
          </w:tcPr>
          <w:p w14:paraId="4F7C12AF" w14:textId="77777777" w:rsidR="00D227B9" w:rsidRDefault="00D227B9" w:rsidP="00CA1057">
            <w:pPr>
              <w:spacing w:before="60" w:after="60"/>
              <w:jc w:val="center"/>
              <w:rPr>
                <w:rFonts w:cstheme="minorHAnsi" w:hint="eastAsia"/>
                <w:color w:val="2F5496" w:themeColor="accent1" w:themeShade="BF"/>
              </w:rPr>
            </w:pPr>
            <w:r>
              <w:rPr>
                <w:rFonts w:cstheme="minorHAnsi"/>
                <w:color w:val="2F5496" w:themeColor="accent1" w:themeShade="BF"/>
              </w:rPr>
              <w:t>12</w:t>
            </w:r>
          </w:p>
        </w:tc>
        <w:tc>
          <w:tcPr>
            <w:tcW w:w="4500" w:type="dxa"/>
          </w:tcPr>
          <w:p w14:paraId="65E5ADF8" w14:textId="77777777" w:rsidR="00D227B9" w:rsidRDefault="00D227B9" w:rsidP="00CA1057">
            <w:pPr>
              <w:spacing w:before="60" w:after="60"/>
              <w:jc w:val="both"/>
              <w:rPr>
                <w:rFonts w:cstheme="minorHAnsi" w:hint="eastAsia"/>
                <w:color w:val="2F5496" w:themeColor="accent1" w:themeShade="BF"/>
              </w:rPr>
            </w:pPr>
            <w:r w:rsidRPr="000B7092">
              <w:rPr>
                <w:rFonts w:cstheme="minorHAnsi"/>
                <w:color w:val="2F5496" w:themeColor="accent1" w:themeShade="BF"/>
              </w:rPr>
              <w:t xml:space="preserve">Alternative </w:t>
            </w:r>
            <w:proofErr w:type="spellStart"/>
            <w:r>
              <w:rPr>
                <w:rFonts w:cstheme="minorHAnsi"/>
                <w:color w:val="2F5496" w:themeColor="accent1" w:themeShade="BF"/>
              </w:rPr>
              <w:t>privind</w:t>
            </w:r>
            <w:proofErr w:type="spellEnd"/>
            <w:r>
              <w:rPr>
                <w:rFonts w:cstheme="minorHAnsi"/>
                <w:color w:val="2F5496" w:themeColor="accent1" w:themeShade="BF"/>
              </w:rPr>
              <w:t xml:space="preserve"> </w:t>
            </w:r>
            <w:proofErr w:type="spellStart"/>
            <w:r>
              <w:rPr>
                <w:rFonts w:cstheme="minorHAnsi"/>
                <w:color w:val="2F5496" w:themeColor="accent1" w:themeShade="BF"/>
              </w:rPr>
              <w:t>Apa</w:t>
            </w:r>
            <w:proofErr w:type="spellEnd"/>
          </w:p>
        </w:tc>
        <w:tc>
          <w:tcPr>
            <w:tcW w:w="4590" w:type="dxa"/>
          </w:tcPr>
          <w:p w14:paraId="37500099" w14:textId="77777777" w:rsidR="00D227B9" w:rsidRPr="00E87B7D" w:rsidRDefault="00D227B9" w:rsidP="00CA1057">
            <w:pPr>
              <w:spacing w:before="60" w:after="60"/>
              <w:jc w:val="both"/>
              <w:rPr>
                <w:rFonts w:cstheme="minorHAnsi" w:hint="eastAsia"/>
                <w:color w:val="2F5496" w:themeColor="accent1" w:themeShade="BF"/>
              </w:rPr>
            </w:pPr>
            <w:r w:rsidRPr="00E87B7D">
              <w:rPr>
                <w:rFonts w:cstheme="minorHAnsi"/>
                <w:color w:val="2F5496" w:themeColor="accent1" w:themeShade="BF"/>
              </w:rPr>
              <w:t>http://</w:t>
            </w:r>
            <w:r>
              <w:rPr>
                <w:rFonts w:cstheme="minorHAnsi"/>
                <w:color w:val="2F5496" w:themeColor="accent1" w:themeShade="BF"/>
              </w:rPr>
              <w:t>www.water-alternatives.org/</w:t>
            </w:r>
          </w:p>
        </w:tc>
      </w:tr>
      <w:tr w:rsidR="00D227B9" w14:paraId="302169BC" w14:textId="77777777" w:rsidTr="00D227B9">
        <w:tc>
          <w:tcPr>
            <w:tcW w:w="630" w:type="dxa"/>
          </w:tcPr>
          <w:p w14:paraId="45E35B7B" w14:textId="77777777" w:rsidR="00D227B9" w:rsidRDefault="00D227B9" w:rsidP="00CA1057">
            <w:pPr>
              <w:spacing w:before="60" w:after="60"/>
              <w:jc w:val="center"/>
              <w:rPr>
                <w:rFonts w:cstheme="minorHAnsi" w:hint="eastAsia"/>
                <w:color w:val="2F5496" w:themeColor="accent1" w:themeShade="BF"/>
              </w:rPr>
            </w:pPr>
            <w:r>
              <w:rPr>
                <w:rFonts w:cstheme="minorHAnsi"/>
                <w:color w:val="2F5496" w:themeColor="accent1" w:themeShade="BF"/>
              </w:rPr>
              <w:t>13</w:t>
            </w:r>
          </w:p>
        </w:tc>
        <w:tc>
          <w:tcPr>
            <w:tcW w:w="4500" w:type="dxa"/>
          </w:tcPr>
          <w:p w14:paraId="3E3964C9" w14:textId="77777777" w:rsidR="00D227B9" w:rsidRPr="006F7A10" w:rsidRDefault="00D227B9" w:rsidP="00CA1057">
            <w:pPr>
              <w:spacing w:before="60" w:after="60"/>
              <w:jc w:val="both"/>
              <w:rPr>
                <w:rFonts w:cstheme="minorHAnsi" w:hint="eastAsia"/>
                <w:color w:val="2F5496" w:themeColor="accent1" w:themeShade="BF"/>
              </w:rPr>
            </w:pPr>
            <w:proofErr w:type="spellStart"/>
            <w:r w:rsidRPr="000B7092">
              <w:rPr>
                <w:rFonts w:cstheme="minorHAnsi"/>
                <w:color w:val="2F5496" w:themeColor="accent1" w:themeShade="BF"/>
              </w:rPr>
              <w:t>Uniunea</w:t>
            </w:r>
            <w:proofErr w:type="spellEnd"/>
            <w:r w:rsidRPr="000B7092">
              <w:rPr>
                <w:rFonts w:cstheme="minorHAnsi"/>
                <w:color w:val="2F5496" w:themeColor="accent1" w:themeShade="BF"/>
              </w:rPr>
              <w:t xml:space="preserve"> </w:t>
            </w:r>
            <w:proofErr w:type="spellStart"/>
            <w:r w:rsidRPr="000B7092">
              <w:rPr>
                <w:rFonts w:cstheme="minorHAnsi"/>
                <w:color w:val="2F5496" w:themeColor="accent1" w:themeShade="BF"/>
              </w:rPr>
              <w:t>Internațională</w:t>
            </w:r>
            <w:proofErr w:type="spellEnd"/>
            <w:r w:rsidRPr="000B7092">
              <w:rPr>
                <w:rFonts w:cstheme="minorHAnsi"/>
                <w:color w:val="2F5496" w:themeColor="accent1" w:themeShade="BF"/>
              </w:rPr>
              <w:t xml:space="preserve"> </w:t>
            </w:r>
            <w:proofErr w:type="spellStart"/>
            <w:r w:rsidRPr="000B7092">
              <w:rPr>
                <w:rFonts w:cstheme="minorHAnsi"/>
                <w:color w:val="2F5496" w:themeColor="accent1" w:themeShade="BF"/>
              </w:rPr>
              <w:t>pentru</w:t>
            </w:r>
            <w:proofErr w:type="spellEnd"/>
            <w:r w:rsidRPr="000B7092">
              <w:rPr>
                <w:rFonts w:cstheme="minorHAnsi"/>
                <w:color w:val="2F5496" w:themeColor="accent1" w:themeShade="BF"/>
              </w:rPr>
              <w:t xml:space="preserve"> </w:t>
            </w:r>
            <w:proofErr w:type="spellStart"/>
            <w:r w:rsidRPr="000B7092">
              <w:rPr>
                <w:rFonts w:cstheme="minorHAnsi"/>
                <w:color w:val="2F5496" w:themeColor="accent1" w:themeShade="BF"/>
              </w:rPr>
              <w:t>Conservarea</w:t>
            </w:r>
            <w:proofErr w:type="spellEnd"/>
            <w:r w:rsidRPr="000B7092">
              <w:rPr>
                <w:rFonts w:cstheme="minorHAnsi"/>
                <w:color w:val="2F5496" w:themeColor="accent1" w:themeShade="BF"/>
              </w:rPr>
              <w:t xml:space="preserve"> </w:t>
            </w:r>
            <w:proofErr w:type="spellStart"/>
            <w:r w:rsidRPr="000B7092">
              <w:rPr>
                <w:rFonts w:cstheme="minorHAnsi"/>
                <w:color w:val="2F5496" w:themeColor="accent1" w:themeShade="BF"/>
              </w:rPr>
              <w:t>Naturii</w:t>
            </w:r>
            <w:proofErr w:type="spellEnd"/>
          </w:p>
        </w:tc>
        <w:tc>
          <w:tcPr>
            <w:tcW w:w="4590" w:type="dxa"/>
          </w:tcPr>
          <w:p w14:paraId="3ADC4A76" w14:textId="77777777" w:rsidR="00D227B9" w:rsidRPr="005A4294" w:rsidRDefault="00D227B9" w:rsidP="00CA1057">
            <w:pPr>
              <w:spacing w:before="60" w:after="60"/>
              <w:jc w:val="both"/>
              <w:rPr>
                <w:rFonts w:cstheme="minorHAnsi" w:hint="eastAsia"/>
                <w:color w:val="2F5496" w:themeColor="accent1" w:themeShade="BF"/>
              </w:rPr>
            </w:pPr>
            <w:r w:rsidRPr="00A7060B">
              <w:rPr>
                <w:rFonts w:cstheme="minorHAnsi"/>
                <w:color w:val="2F5496" w:themeColor="accent1" w:themeShade="BF"/>
              </w:rPr>
              <w:t>https://portals.iucn.org/library/dir/publications-list</w:t>
            </w:r>
          </w:p>
        </w:tc>
      </w:tr>
      <w:tr w:rsidR="00D227B9" w14:paraId="30804FAC" w14:textId="77777777" w:rsidTr="00D227B9">
        <w:trPr>
          <w:trHeight w:val="521"/>
        </w:trPr>
        <w:tc>
          <w:tcPr>
            <w:tcW w:w="630" w:type="dxa"/>
          </w:tcPr>
          <w:p w14:paraId="0CE2151C" w14:textId="77777777" w:rsidR="00D227B9" w:rsidRDefault="00D227B9" w:rsidP="00CA1057">
            <w:pPr>
              <w:spacing w:before="60" w:after="60"/>
              <w:jc w:val="center"/>
              <w:rPr>
                <w:rFonts w:cstheme="minorHAnsi" w:hint="eastAsia"/>
                <w:color w:val="2F5496" w:themeColor="accent1" w:themeShade="BF"/>
              </w:rPr>
            </w:pPr>
            <w:r>
              <w:rPr>
                <w:rFonts w:cstheme="minorHAnsi"/>
                <w:color w:val="2F5496" w:themeColor="accent1" w:themeShade="BF"/>
              </w:rPr>
              <w:t>14</w:t>
            </w:r>
          </w:p>
        </w:tc>
        <w:tc>
          <w:tcPr>
            <w:tcW w:w="4500" w:type="dxa"/>
          </w:tcPr>
          <w:p w14:paraId="58509568" w14:textId="77777777" w:rsidR="00D227B9" w:rsidRPr="003633B0" w:rsidRDefault="00D227B9" w:rsidP="00CA1057">
            <w:pPr>
              <w:spacing w:before="60" w:after="60"/>
              <w:jc w:val="both"/>
              <w:rPr>
                <w:rFonts w:cstheme="minorHAnsi" w:hint="eastAsia"/>
                <w:color w:val="2F5496" w:themeColor="accent1" w:themeShade="BF"/>
              </w:rPr>
            </w:pPr>
            <w:proofErr w:type="spellStart"/>
            <w:r>
              <w:rPr>
                <w:rFonts w:cstheme="minorHAnsi"/>
                <w:color w:val="2F5496" w:themeColor="accent1" w:themeShade="BF"/>
              </w:rPr>
              <w:t>Fundația</w:t>
            </w:r>
            <w:proofErr w:type="spellEnd"/>
            <w:r>
              <w:rPr>
                <w:rFonts w:cstheme="minorHAnsi"/>
                <w:color w:val="2F5496" w:themeColor="accent1" w:themeShade="BF"/>
              </w:rPr>
              <w:t xml:space="preserve"> </w:t>
            </w:r>
            <w:proofErr w:type="spellStart"/>
            <w:r>
              <w:rPr>
                <w:rFonts w:cstheme="minorHAnsi"/>
                <w:color w:val="2F5496" w:themeColor="accent1" w:themeShade="BF"/>
              </w:rPr>
              <w:t>pentru</w:t>
            </w:r>
            <w:proofErr w:type="spellEnd"/>
            <w:r>
              <w:rPr>
                <w:rFonts w:cstheme="minorHAnsi"/>
                <w:color w:val="2F5496" w:themeColor="accent1" w:themeShade="BF"/>
              </w:rPr>
              <w:t xml:space="preserve"> o </w:t>
            </w:r>
            <w:proofErr w:type="spellStart"/>
            <w:r>
              <w:rPr>
                <w:rFonts w:cstheme="minorHAnsi"/>
                <w:color w:val="2F5496" w:themeColor="accent1" w:themeShade="BF"/>
              </w:rPr>
              <w:t>Cunoaștere</w:t>
            </w:r>
            <w:proofErr w:type="spellEnd"/>
            <w:r>
              <w:rPr>
                <w:rFonts w:cstheme="minorHAnsi"/>
                <w:color w:val="2F5496" w:themeColor="accent1" w:themeShade="BF"/>
              </w:rPr>
              <w:t xml:space="preserve"> </w:t>
            </w:r>
            <w:proofErr w:type="spellStart"/>
            <w:r>
              <w:rPr>
                <w:rFonts w:cstheme="minorHAnsi"/>
                <w:color w:val="2F5496" w:themeColor="accent1" w:themeShade="BF"/>
              </w:rPr>
              <w:t>Liberă</w:t>
            </w:r>
            <w:proofErr w:type="spellEnd"/>
          </w:p>
        </w:tc>
        <w:tc>
          <w:tcPr>
            <w:tcW w:w="4590" w:type="dxa"/>
          </w:tcPr>
          <w:p w14:paraId="2680A680" w14:textId="77777777" w:rsidR="00D227B9" w:rsidRPr="00A7060B" w:rsidRDefault="00D227B9" w:rsidP="00CA1057">
            <w:pPr>
              <w:spacing w:before="60" w:after="60"/>
              <w:jc w:val="both"/>
              <w:rPr>
                <w:rFonts w:cstheme="minorHAnsi" w:hint="eastAsia"/>
                <w:color w:val="2F5496" w:themeColor="accent1" w:themeShade="BF"/>
              </w:rPr>
            </w:pPr>
            <w:r w:rsidRPr="0073313F">
              <w:rPr>
                <w:rFonts w:cstheme="minorHAnsi"/>
                <w:color w:val="2F5496" w:themeColor="accent1" w:themeShade="BF"/>
              </w:rPr>
              <w:t>https://blog.okfn.org/category/open-science/</w:t>
            </w:r>
          </w:p>
        </w:tc>
      </w:tr>
      <w:tr w:rsidR="00D227B9" w14:paraId="2C4CECF6" w14:textId="77777777" w:rsidTr="00D227B9">
        <w:trPr>
          <w:trHeight w:val="521"/>
        </w:trPr>
        <w:tc>
          <w:tcPr>
            <w:tcW w:w="630" w:type="dxa"/>
          </w:tcPr>
          <w:p w14:paraId="457D44CA" w14:textId="77777777" w:rsidR="00D227B9" w:rsidRDefault="00D227B9" w:rsidP="00CA1057">
            <w:pPr>
              <w:spacing w:before="60" w:after="60"/>
              <w:jc w:val="center"/>
              <w:rPr>
                <w:rFonts w:cstheme="minorHAnsi" w:hint="eastAsia"/>
                <w:color w:val="2F5496" w:themeColor="accent1" w:themeShade="BF"/>
              </w:rPr>
            </w:pPr>
            <w:r>
              <w:rPr>
                <w:rFonts w:cstheme="minorHAnsi"/>
                <w:color w:val="2F5496" w:themeColor="accent1" w:themeShade="BF"/>
              </w:rPr>
              <w:lastRenderedPageBreak/>
              <w:t>15</w:t>
            </w:r>
          </w:p>
        </w:tc>
        <w:tc>
          <w:tcPr>
            <w:tcW w:w="4500" w:type="dxa"/>
          </w:tcPr>
          <w:p w14:paraId="71C4C1E9" w14:textId="77777777" w:rsidR="00D227B9" w:rsidRPr="006F088F" w:rsidRDefault="00D227B9" w:rsidP="00CA1057">
            <w:pPr>
              <w:spacing w:before="60" w:after="60"/>
              <w:jc w:val="both"/>
              <w:rPr>
                <w:rFonts w:cstheme="minorHAnsi" w:hint="eastAsia"/>
                <w:color w:val="2F5496" w:themeColor="accent1" w:themeShade="BF"/>
              </w:rPr>
            </w:pPr>
            <w:proofErr w:type="spellStart"/>
            <w:r w:rsidRPr="00735649">
              <w:rPr>
                <w:rFonts w:cstheme="minorHAnsi"/>
                <w:color w:val="2F5496" w:themeColor="accent1" w:themeShade="BF"/>
              </w:rPr>
              <w:t>Organizația</w:t>
            </w:r>
            <w:proofErr w:type="spellEnd"/>
            <w:r w:rsidRPr="00735649">
              <w:rPr>
                <w:rFonts w:cstheme="minorHAnsi"/>
                <w:color w:val="2F5496" w:themeColor="accent1" w:themeShade="BF"/>
              </w:rPr>
              <w:t xml:space="preserve"> </w:t>
            </w:r>
            <w:proofErr w:type="spellStart"/>
            <w:r w:rsidRPr="00735649">
              <w:rPr>
                <w:rFonts w:cstheme="minorHAnsi"/>
                <w:color w:val="2F5496" w:themeColor="accent1" w:themeShade="BF"/>
              </w:rPr>
              <w:t>pentru</w:t>
            </w:r>
            <w:proofErr w:type="spellEnd"/>
            <w:r w:rsidRPr="00735649">
              <w:rPr>
                <w:rFonts w:cstheme="minorHAnsi"/>
                <w:color w:val="2F5496" w:themeColor="accent1" w:themeShade="BF"/>
              </w:rPr>
              <w:t xml:space="preserve"> </w:t>
            </w:r>
            <w:proofErr w:type="spellStart"/>
            <w:r w:rsidRPr="00735649">
              <w:rPr>
                <w:rFonts w:cstheme="minorHAnsi"/>
                <w:color w:val="2F5496" w:themeColor="accent1" w:themeShade="BF"/>
              </w:rPr>
              <w:t>Alimentație</w:t>
            </w:r>
            <w:proofErr w:type="spellEnd"/>
            <w:r w:rsidRPr="00735649">
              <w:rPr>
                <w:rFonts w:cstheme="minorHAnsi"/>
                <w:color w:val="2F5496" w:themeColor="accent1" w:themeShade="BF"/>
              </w:rPr>
              <w:t xml:space="preserve"> </w:t>
            </w:r>
            <w:proofErr w:type="spellStart"/>
            <w:r w:rsidRPr="00735649">
              <w:rPr>
                <w:rFonts w:cstheme="minorHAnsi"/>
                <w:color w:val="2F5496" w:themeColor="accent1" w:themeShade="BF"/>
              </w:rPr>
              <w:t>și</w:t>
            </w:r>
            <w:proofErr w:type="spellEnd"/>
            <w:r w:rsidRPr="00735649">
              <w:rPr>
                <w:rFonts w:cstheme="minorHAnsi"/>
                <w:color w:val="2F5496" w:themeColor="accent1" w:themeShade="BF"/>
              </w:rPr>
              <w:t xml:space="preserve"> </w:t>
            </w:r>
            <w:proofErr w:type="spellStart"/>
            <w:r w:rsidRPr="00735649">
              <w:rPr>
                <w:rFonts w:cstheme="minorHAnsi"/>
                <w:color w:val="2F5496" w:themeColor="accent1" w:themeShade="BF"/>
              </w:rPr>
              <w:t>Agricultură</w:t>
            </w:r>
            <w:proofErr w:type="spellEnd"/>
          </w:p>
        </w:tc>
        <w:tc>
          <w:tcPr>
            <w:tcW w:w="4590" w:type="dxa"/>
          </w:tcPr>
          <w:p w14:paraId="24500141" w14:textId="77777777" w:rsidR="00D227B9" w:rsidRPr="00C14E6A" w:rsidRDefault="00D227B9" w:rsidP="00CA1057">
            <w:pPr>
              <w:spacing w:before="60" w:after="60"/>
              <w:jc w:val="both"/>
              <w:rPr>
                <w:rFonts w:cstheme="minorHAnsi" w:hint="eastAsia"/>
                <w:color w:val="2F5496" w:themeColor="accent1" w:themeShade="BF"/>
              </w:rPr>
            </w:pPr>
            <w:r w:rsidRPr="008E2239">
              <w:rPr>
                <w:rFonts w:cstheme="minorHAnsi"/>
                <w:color w:val="2F5496" w:themeColor="accent1" w:themeShade="BF"/>
              </w:rPr>
              <w:t>https://eds.s.ebscohost.com/eds/search/basic?vid=2&amp;sid=cc6bfd7a-0b43-4d91-934f-e1d68a9752cb%40redis</w:t>
            </w:r>
          </w:p>
        </w:tc>
      </w:tr>
      <w:tr w:rsidR="00D227B9" w14:paraId="532E6C81" w14:textId="77777777" w:rsidTr="00D227B9">
        <w:trPr>
          <w:trHeight w:val="521"/>
        </w:trPr>
        <w:tc>
          <w:tcPr>
            <w:tcW w:w="630" w:type="dxa"/>
          </w:tcPr>
          <w:p w14:paraId="1E2B64BF" w14:textId="77777777" w:rsidR="00D227B9" w:rsidRDefault="00D227B9" w:rsidP="00CA1057">
            <w:pPr>
              <w:spacing w:before="60" w:after="60"/>
              <w:jc w:val="center"/>
              <w:rPr>
                <w:rFonts w:cstheme="minorHAnsi" w:hint="eastAsia"/>
                <w:color w:val="2F5496" w:themeColor="accent1" w:themeShade="BF"/>
              </w:rPr>
            </w:pPr>
            <w:r>
              <w:rPr>
                <w:rFonts w:cstheme="minorHAnsi"/>
                <w:color w:val="2F5496" w:themeColor="accent1" w:themeShade="BF"/>
              </w:rPr>
              <w:t>16</w:t>
            </w:r>
          </w:p>
        </w:tc>
        <w:tc>
          <w:tcPr>
            <w:tcW w:w="4500" w:type="dxa"/>
          </w:tcPr>
          <w:p w14:paraId="01C4C2E4" w14:textId="77777777" w:rsidR="00D227B9" w:rsidRPr="006F088F" w:rsidRDefault="00D227B9" w:rsidP="00CA1057">
            <w:pPr>
              <w:spacing w:before="60" w:after="60"/>
              <w:jc w:val="both"/>
              <w:rPr>
                <w:rFonts w:cstheme="minorHAnsi" w:hint="eastAsia"/>
                <w:color w:val="2F5496" w:themeColor="accent1" w:themeShade="BF"/>
              </w:rPr>
            </w:pPr>
            <w:proofErr w:type="spellStart"/>
            <w:r w:rsidRPr="00735649">
              <w:rPr>
                <w:rFonts w:cstheme="minorHAnsi"/>
                <w:color w:val="2F5496" w:themeColor="accent1" w:themeShade="BF"/>
              </w:rPr>
              <w:t>Universitatea</w:t>
            </w:r>
            <w:proofErr w:type="spellEnd"/>
            <w:r w:rsidRPr="00735649">
              <w:rPr>
                <w:rFonts w:cstheme="minorHAnsi"/>
                <w:color w:val="2F5496" w:themeColor="accent1" w:themeShade="BF"/>
              </w:rPr>
              <w:t xml:space="preserve"> din California</w:t>
            </w:r>
          </w:p>
        </w:tc>
        <w:tc>
          <w:tcPr>
            <w:tcW w:w="4590" w:type="dxa"/>
          </w:tcPr>
          <w:p w14:paraId="74754D96" w14:textId="77777777" w:rsidR="00D227B9" w:rsidRPr="00A60ED4" w:rsidRDefault="00D227B9" w:rsidP="00CA1057">
            <w:pPr>
              <w:spacing w:before="60" w:after="60"/>
              <w:jc w:val="both"/>
              <w:rPr>
                <w:rFonts w:cstheme="minorHAnsi" w:hint="eastAsia"/>
                <w:color w:val="2F5496" w:themeColor="accent1" w:themeShade="BF"/>
              </w:rPr>
            </w:pPr>
            <w:r w:rsidRPr="00E87B7D">
              <w:rPr>
                <w:rFonts w:cstheme="minorHAnsi"/>
                <w:color w:val="2F5496" w:themeColor="accent1" w:themeShade="BF"/>
              </w:rPr>
              <w:t>https://watermanagement.ucdavis.edu/e-library/</w:t>
            </w:r>
          </w:p>
        </w:tc>
      </w:tr>
      <w:tr w:rsidR="00D227B9" w14:paraId="3140CBD8" w14:textId="77777777" w:rsidTr="00D227B9">
        <w:trPr>
          <w:trHeight w:val="521"/>
        </w:trPr>
        <w:tc>
          <w:tcPr>
            <w:tcW w:w="630" w:type="dxa"/>
          </w:tcPr>
          <w:p w14:paraId="370568C1" w14:textId="77777777" w:rsidR="00D227B9" w:rsidRDefault="00D227B9" w:rsidP="00CA1057">
            <w:pPr>
              <w:spacing w:before="60" w:after="60"/>
              <w:jc w:val="center"/>
              <w:rPr>
                <w:rFonts w:cstheme="minorHAnsi" w:hint="eastAsia"/>
                <w:color w:val="2F5496" w:themeColor="accent1" w:themeShade="BF"/>
              </w:rPr>
            </w:pPr>
            <w:r>
              <w:rPr>
                <w:rFonts w:cstheme="minorHAnsi"/>
                <w:color w:val="2F5496" w:themeColor="accent1" w:themeShade="BF"/>
              </w:rPr>
              <w:t>17</w:t>
            </w:r>
          </w:p>
        </w:tc>
        <w:tc>
          <w:tcPr>
            <w:tcW w:w="4500" w:type="dxa"/>
          </w:tcPr>
          <w:p w14:paraId="6590906C" w14:textId="77777777" w:rsidR="00D227B9" w:rsidRPr="006F088F" w:rsidRDefault="00D227B9" w:rsidP="00CA1057">
            <w:pPr>
              <w:spacing w:before="60" w:after="60"/>
              <w:jc w:val="both"/>
              <w:rPr>
                <w:rFonts w:cstheme="minorHAnsi" w:hint="eastAsia"/>
                <w:color w:val="2F5496" w:themeColor="accent1" w:themeShade="BF"/>
              </w:rPr>
            </w:pPr>
            <w:proofErr w:type="spellStart"/>
            <w:r w:rsidRPr="00AA4491">
              <w:rPr>
                <w:rFonts w:cstheme="minorHAnsi"/>
                <w:color w:val="2F5496" w:themeColor="accent1" w:themeShade="BF"/>
              </w:rPr>
              <w:t>Universitatea</w:t>
            </w:r>
            <w:proofErr w:type="spellEnd"/>
            <w:r w:rsidRPr="00AA4491">
              <w:rPr>
                <w:rFonts w:cstheme="minorHAnsi"/>
                <w:color w:val="2F5496" w:themeColor="accent1" w:themeShade="BF"/>
              </w:rPr>
              <w:t xml:space="preserve"> de Stat din Oregon</w:t>
            </w:r>
          </w:p>
        </w:tc>
        <w:tc>
          <w:tcPr>
            <w:tcW w:w="4590" w:type="dxa"/>
          </w:tcPr>
          <w:p w14:paraId="7601770B" w14:textId="77777777" w:rsidR="00D227B9" w:rsidRPr="00A60ED4" w:rsidRDefault="00D227B9" w:rsidP="00CA1057">
            <w:pPr>
              <w:spacing w:before="60" w:after="60"/>
              <w:jc w:val="both"/>
              <w:rPr>
                <w:rFonts w:cstheme="minorHAnsi" w:hint="eastAsia"/>
                <w:color w:val="2F5496" w:themeColor="accent1" w:themeShade="BF"/>
              </w:rPr>
            </w:pPr>
            <w:r w:rsidRPr="001116F1">
              <w:rPr>
                <w:rFonts w:cstheme="minorHAnsi"/>
                <w:color w:val="2F5496" w:themeColor="accent1" w:themeShade="BF"/>
              </w:rPr>
              <w:t>https://transboundarywaters.science.oregonstate.edu/content/international-river-basin-organization-rbo-database</w:t>
            </w:r>
          </w:p>
        </w:tc>
      </w:tr>
    </w:tbl>
    <w:p w14:paraId="1DD8F836" w14:textId="77777777" w:rsidR="00D227B9" w:rsidRDefault="00D227B9" w:rsidP="00D227B9">
      <w:pPr>
        <w:rPr>
          <w:rFonts w:cstheme="minorHAnsi" w:hint="eastAsia"/>
          <w:b/>
          <w:bCs/>
          <w:color w:val="2F5496" w:themeColor="accent1" w:themeShade="BF"/>
        </w:rPr>
      </w:pPr>
    </w:p>
    <w:p w14:paraId="478D80C2" w14:textId="647203EA" w:rsidR="003C3AB1" w:rsidRPr="007B23E5" w:rsidRDefault="00FC4ECF" w:rsidP="007B23E5">
      <w:pPr>
        <w:pStyle w:val="Heading2"/>
        <w:rPr>
          <w:color w:val="4472C4" w:themeColor="accent1"/>
          <w:lang w:val="ro-RO"/>
        </w:rPr>
      </w:pPr>
      <w:bookmarkStart w:id="38" w:name="_Toc142562099"/>
      <w:r w:rsidRPr="007B23E5">
        <w:rPr>
          <w:color w:val="4472C4" w:themeColor="accent1"/>
          <w:lang w:val="ro-RO"/>
        </w:rPr>
        <w:t>ANEXA</w:t>
      </w:r>
      <w:r w:rsidR="003C3AB1" w:rsidRPr="007B23E5">
        <w:rPr>
          <w:color w:val="4472C4" w:themeColor="accent1"/>
          <w:lang w:val="ro-RO"/>
        </w:rPr>
        <w:t xml:space="preserve"> </w:t>
      </w:r>
      <w:r w:rsidR="0030128A" w:rsidRPr="007B23E5">
        <w:rPr>
          <w:color w:val="4472C4" w:themeColor="accent1"/>
          <w:lang w:val="ro-RO"/>
        </w:rPr>
        <w:t>5</w:t>
      </w:r>
      <w:r w:rsidR="003C3AB1" w:rsidRPr="007B23E5">
        <w:rPr>
          <w:color w:val="4472C4" w:themeColor="accent1"/>
          <w:lang w:val="ro-RO"/>
        </w:rPr>
        <w:t xml:space="preserve"> </w:t>
      </w:r>
      <w:r w:rsidR="00D65126" w:rsidRPr="007B23E5">
        <w:rPr>
          <w:color w:val="4472C4" w:themeColor="accent1"/>
          <w:lang w:val="ro-RO"/>
        </w:rPr>
        <w:t>Un Model de</w:t>
      </w:r>
      <w:r w:rsidR="003C3AB1" w:rsidRPr="007B23E5">
        <w:rPr>
          <w:color w:val="4472C4" w:themeColor="accent1"/>
          <w:lang w:val="ro-RO"/>
        </w:rPr>
        <w:t xml:space="preserve"> </w:t>
      </w:r>
      <w:bookmarkStart w:id="39" w:name="_Hlk58691068"/>
      <w:r w:rsidR="003C3AB1" w:rsidRPr="007B23E5">
        <w:rPr>
          <w:color w:val="4472C4" w:themeColor="accent1"/>
          <w:lang w:val="ro-RO"/>
        </w:rPr>
        <w:t xml:space="preserve">Format </w:t>
      </w:r>
      <w:r w:rsidR="00D65126" w:rsidRPr="007B23E5">
        <w:rPr>
          <w:color w:val="4472C4" w:themeColor="accent1"/>
          <w:lang w:val="ro-RO"/>
        </w:rPr>
        <w:t xml:space="preserve">pentru un Raport de </w:t>
      </w:r>
      <w:r w:rsidR="003C3AB1" w:rsidRPr="007B23E5">
        <w:rPr>
          <w:color w:val="4472C4" w:themeColor="accent1"/>
          <w:lang w:val="ro-RO"/>
        </w:rPr>
        <w:t>Monitori</w:t>
      </w:r>
      <w:r w:rsidR="00D65126" w:rsidRPr="007B23E5">
        <w:rPr>
          <w:color w:val="4472C4" w:themeColor="accent1"/>
          <w:lang w:val="ro-RO"/>
        </w:rPr>
        <w:t xml:space="preserve">zare aferent </w:t>
      </w:r>
      <w:r w:rsidR="00EF58FF" w:rsidRPr="007B23E5">
        <w:rPr>
          <w:color w:val="4472C4" w:themeColor="accent1"/>
          <w:lang w:val="ro-RO"/>
        </w:rPr>
        <w:t>Activități</w:t>
      </w:r>
      <w:bookmarkEnd w:id="39"/>
      <w:r w:rsidR="00D65126" w:rsidRPr="007B23E5">
        <w:rPr>
          <w:color w:val="4472C4" w:themeColor="accent1"/>
          <w:lang w:val="ro-RO"/>
        </w:rPr>
        <w:t>lor de CC</w:t>
      </w:r>
      <w:bookmarkEnd w:id="38"/>
    </w:p>
    <w:p w14:paraId="1A916846" w14:textId="77777777" w:rsidR="003C3AB1" w:rsidRPr="00B546C6" w:rsidRDefault="003C3AB1" w:rsidP="003C3AB1">
      <w:pPr>
        <w:rPr>
          <w:rFonts w:hint="eastAsia"/>
          <w:lang w:val="ro-RO"/>
        </w:rPr>
      </w:pPr>
    </w:p>
    <w:tbl>
      <w:tblPr>
        <w:tblStyle w:val="TableGrid"/>
        <w:tblpPr w:leftFromText="180" w:rightFromText="180" w:vertAnchor="text" w:tblpXSpec="right" w:tblpY="1"/>
        <w:tblOverlap w:val="never"/>
        <w:tblW w:w="10170" w:type="dxa"/>
        <w:tblLook w:val="04A0" w:firstRow="1" w:lastRow="0" w:firstColumn="1" w:lastColumn="0" w:noHBand="0" w:noVBand="1"/>
      </w:tblPr>
      <w:tblGrid>
        <w:gridCol w:w="658"/>
        <w:gridCol w:w="2131"/>
        <w:gridCol w:w="2097"/>
        <w:gridCol w:w="2287"/>
        <w:gridCol w:w="2997"/>
      </w:tblGrid>
      <w:tr w:rsidR="003C3AB1" w:rsidRPr="00B546C6" w14:paraId="5C4E2E8E" w14:textId="77777777" w:rsidTr="00A45DF2">
        <w:trPr>
          <w:tblHeader/>
        </w:trPr>
        <w:tc>
          <w:tcPr>
            <w:tcW w:w="658" w:type="dxa"/>
            <w:shd w:val="clear" w:color="auto" w:fill="FFF2CC" w:themeFill="accent4" w:themeFillTint="33"/>
            <w:vAlign w:val="center"/>
          </w:tcPr>
          <w:p w14:paraId="584DB63B" w14:textId="392F1938" w:rsidR="003C3AB1" w:rsidRPr="00B546C6" w:rsidRDefault="003C3AB1" w:rsidP="00A45DF2">
            <w:pPr>
              <w:jc w:val="center"/>
              <w:rPr>
                <w:rFonts w:asciiTheme="minorHAnsi" w:hAnsiTheme="minorHAnsi" w:cstheme="minorHAnsi"/>
                <w:b/>
                <w:bCs/>
                <w:color w:val="2F5496" w:themeColor="accent1" w:themeShade="BF"/>
                <w:sz w:val="22"/>
                <w:szCs w:val="22"/>
                <w:lang w:val="ro-RO"/>
              </w:rPr>
            </w:pPr>
            <w:r w:rsidRPr="00B546C6">
              <w:rPr>
                <w:rFonts w:asciiTheme="minorHAnsi" w:hAnsiTheme="minorHAnsi" w:cstheme="minorHAnsi"/>
                <w:b/>
                <w:bCs/>
                <w:color w:val="2F5496" w:themeColor="accent1" w:themeShade="BF"/>
                <w:sz w:val="22"/>
                <w:szCs w:val="22"/>
                <w:lang w:val="ro-RO"/>
              </w:rPr>
              <w:t>N</w:t>
            </w:r>
            <w:r w:rsidR="00D34E56" w:rsidRPr="00B546C6">
              <w:rPr>
                <w:rFonts w:asciiTheme="minorHAnsi" w:hAnsiTheme="minorHAnsi" w:cstheme="minorHAnsi"/>
                <w:b/>
                <w:bCs/>
                <w:color w:val="2F5496" w:themeColor="accent1" w:themeShade="BF"/>
                <w:sz w:val="22"/>
                <w:szCs w:val="22"/>
                <w:lang w:val="ro-RO"/>
              </w:rPr>
              <w:t>r</w:t>
            </w:r>
            <w:r w:rsidRPr="00B546C6">
              <w:rPr>
                <w:rFonts w:asciiTheme="minorHAnsi" w:hAnsiTheme="minorHAnsi" w:cstheme="minorHAnsi"/>
                <w:b/>
                <w:bCs/>
                <w:color w:val="2F5496" w:themeColor="accent1" w:themeShade="BF"/>
                <w:sz w:val="22"/>
                <w:szCs w:val="22"/>
                <w:lang w:val="ro-RO"/>
              </w:rPr>
              <w:t>.</w:t>
            </w:r>
          </w:p>
        </w:tc>
        <w:tc>
          <w:tcPr>
            <w:tcW w:w="2131" w:type="dxa"/>
            <w:shd w:val="clear" w:color="auto" w:fill="FFF2CC" w:themeFill="accent4" w:themeFillTint="33"/>
            <w:vAlign w:val="center"/>
          </w:tcPr>
          <w:p w14:paraId="3854E5E7" w14:textId="01562E08" w:rsidR="003C3AB1" w:rsidRPr="00B546C6" w:rsidRDefault="00D34E56" w:rsidP="00A45DF2">
            <w:pPr>
              <w:jc w:val="center"/>
              <w:rPr>
                <w:rFonts w:asciiTheme="minorHAnsi" w:hAnsiTheme="minorHAnsi" w:cstheme="minorHAnsi"/>
                <w:b/>
                <w:bCs/>
                <w:color w:val="2F5496" w:themeColor="accent1" w:themeShade="BF"/>
                <w:sz w:val="22"/>
                <w:szCs w:val="22"/>
                <w:lang w:val="ro-RO"/>
              </w:rPr>
            </w:pPr>
            <w:r w:rsidRPr="00B546C6">
              <w:rPr>
                <w:rFonts w:asciiTheme="minorHAnsi" w:hAnsiTheme="minorHAnsi" w:cstheme="minorHAnsi"/>
                <w:b/>
                <w:bCs/>
                <w:color w:val="2F5496" w:themeColor="accent1" w:themeShade="BF"/>
                <w:sz w:val="22"/>
                <w:szCs w:val="22"/>
                <w:lang w:val="ro-RO"/>
              </w:rPr>
              <w:t xml:space="preserve">Rezultate </w:t>
            </w:r>
            <w:r w:rsidR="007F22A4" w:rsidRPr="00B546C6">
              <w:rPr>
                <w:rFonts w:asciiTheme="minorHAnsi" w:hAnsiTheme="minorHAnsi" w:cstheme="minorHAnsi"/>
                <w:b/>
                <w:bCs/>
                <w:color w:val="2F5496" w:themeColor="accent1" w:themeShade="BF"/>
                <w:sz w:val="22"/>
                <w:szCs w:val="22"/>
                <w:lang w:val="ro-RO"/>
              </w:rPr>
              <w:t>CC</w:t>
            </w:r>
            <w:r w:rsidR="003C3AB1" w:rsidRPr="00B546C6">
              <w:rPr>
                <w:rFonts w:asciiTheme="minorHAnsi" w:hAnsiTheme="minorHAnsi" w:cstheme="minorHAnsi"/>
                <w:b/>
                <w:bCs/>
                <w:color w:val="2F5496" w:themeColor="accent1" w:themeShade="BF"/>
                <w:sz w:val="22"/>
                <w:szCs w:val="22"/>
                <w:lang w:val="ro-RO"/>
              </w:rPr>
              <w:t xml:space="preserve"> </w:t>
            </w:r>
          </w:p>
        </w:tc>
        <w:tc>
          <w:tcPr>
            <w:tcW w:w="2097" w:type="dxa"/>
            <w:shd w:val="clear" w:color="auto" w:fill="FFF2CC" w:themeFill="accent4" w:themeFillTint="33"/>
            <w:vAlign w:val="center"/>
          </w:tcPr>
          <w:p w14:paraId="2C049B0C" w14:textId="7AAD19D7" w:rsidR="003C3AB1" w:rsidRPr="00B546C6" w:rsidRDefault="00D34E56" w:rsidP="00A45DF2">
            <w:pPr>
              <w:jc w:val="center"/>
              <w:rPr>
                <w:rFonts w:asciiTheme="minorHAnsi" w:hAnsiTheme="minorHAnsi" w:cstheme="minorHAnsi"/>
                <w:b/>
                <w:bCs/>
                <w:color w:val="2F5496" w:themeColor="accent1" w:themeShade="BF"/>
                <w:sz w:val="22"/>
                <w:szCs w:val="22"/>
                <w:lang w:val="ro-RO"/>
              </w:rPr>
            </w:pPr>
            <w:r w:rsidRPr="00B546C6">
              <w:rPr>
                <w:rFonts w:asciiTheme="minorHAnsi" w:hAnsiTheme="minorHAnsi" w:cstheme="minorHAnsi"/>
                <w:b/>
                <w:bCs/>
                <w:color w:val="2F5496" w:themeColor="accent1" w:themeShade="BF"/>
                <w:sz w:val="22"/>
                <w:szCs w:val="22"/>
                <w:lang w:val="ro-RO"/>
              </w:rPr>
              <w:t>Indicator de rezultat s</w:t>
            </w:r>
            <w:r w:rsidR="003C3AB1" w:rsidRPr="00B546C6">
              <w:rPr>
                <w:rFonts w:asciiTheme="minorHAnsi" w:hAnsiTheme="minorHAnsi" w:cstheme="minorHAnsi"/>
                <w:b/>
                <w:bCs/>
                <w:color w:val="2F5496" w:themeColor="accent1" w:themeShade="BF"/>
                <w:sz w:val="22"/>
                <w:szCs w:val="22"/>
                <w:lang w:val="ro-RO"/>
              </w:rPr>
              <w:t xml:space="preserve">pecific </w:t>
            </w:r>
          </w:p>
        </w:tc>
        <w:tc>
          <w:tcPr>
            <w:tcW w:w="2287" w:type="dxa"/>
            <w:shd w:val="clear" w:color="auto" w:fill="FFF2CC" w:themeFill="accent4" w:themeFillTint="33"/>
            <w:vAlign w:val="center"/>
          </w:tcPr>
          <w:p w14:paraId="47BCE3D1" w14:textId="27C32B22" w:rsidR="003C3AB1" w:rsidRPr="00B546C6" w:rsidRDefault="003C3AB1" w:rsidP="00A45DF2">
            <w:pPr>
              <w:jc w:val="center"/>
              <w:rPr>
                <w:rFonts w:asciiTheme="minorHAnsi" w:hAnsiTheme="minorHAnsi" w:cstheme="minorHAnsi"/>
                <w:b/>
                <w:bCs/>
                <w:color w:val="2F5496" w:themeColor="accent1" w:themeShade="BF"/>
                <w:sz w:val="22"/>
                <w:szCs w:val="22"/>
                <w:lang w:val="ro-RO"/>
              </w:rPr>
            </w:pPr>
            <w:r w:rsidRPr="00B546C6">
              <w:rPr>
                <w:rFonts w:asciiTheme="minorHAnsi" w:hAnsiTheme="minorHAnsi" w:cstheme="minorHAnsi"/>
                <w:b/>
                <w:bCs/>
                <w:color w:val="2F5496" w:themeColor="accent1" w:themeShade="BF"/>
                <w:sz w:val="22"/>
                <w:szCs w:val="22"/>
                <w:lang w:val="ro-RO"/>
              </w:rPr>
              <w:t>M</w:t>
            </w:r>
            <w:r w:rsidR="00D34E56" w:rsidRPr="00B546C6">
              <w:rPr>
                <w:rFonts w:asciiTheme="minorHAnsi" w:hAnsiTheme="minorHAnsi" w:cstheme="minorHAnsi"/>
                <w:b/>
                <w:bCs/>
                <w:color w:val="2F5496" w:themeColor="accent1" w:themeShade="BF"/>
                <w:sz w:val="22"/>
                <w:szCs w:val="22"/>
                <w:lang w:val="ro-RO"/>
              </w:rPr>
              <w:t xml:space="preserve">ăsurile aferente </w:t>
            </w:r>
            <w:r w:rsidR="007630DD" w:rsidRPr="00B546C6">
              <w:rPr>
                <w:rFonts w:asciiTheme="minorHAnsi" w:hAnsiTheme="minorHAnsi" w:cstheme="minorHAnsi"/>
                <w:b/>
                <w:bCs/>
                <w:color w:val="2F5496" w:themeColor="accent1" w:themeShade="BF"/>
                <w:sz w:val="22"/>
                <w:szCs w:val="22"/>
                <w:lang w:val="ro-RO"/>
              </w:rPr>
              <w:t>indicatori</w:t>
            </w:r>
            <w:r w:rsidR="00D34E56" w:rsidRPr="00B546C6">
              <w:rPr>
                <w:rFonts w:asciiTheme="minorHAnsi" w:hAnsiTheme="minorHAnsi" w:cstheme="minorHAnsi"/>
                <w:b/>
                <w:bCs/>
                <w:color w:val="2F5496" w:themeColor="accent1" w:themeShade="BF"/>
                <w:sz w:val="22"/>
                <w:szCs w:val="22"/>
                <w:lang w:val="ro-RO"/>
              </w:rPr>
              <w:t>lor la punctul intermediar</w:t>
            </w:r>
          </w:p>
          <w:p w14:paraId="347C9534" w14:textId="42FC7D93" w:rsidR="003C3AB1" w:rsidRPr="00B546C6" w:rsidRDefault="003C3AB1" w:rsidP="00A45DF2">
            <w:pPr>
              <w:jc w:val="center"/>
              <w:rPr>
                <w:rFonts w:asciiTheme="minorHAnsi" w:hAnsiTheme="minorHAnsi" w:cstheme="minorHAnsi"/>
                <w:b/>
                <w:bCs/>
                <w:color w:val="2F5496" w:themeColor="accent1" w:themeShade="BF"/>
                <w:sz w:val="22"/>
                <w:szCs w:val="22"/>
                <w:lang w:val="ro-RO"/>
              </w:rPr>
            </w:pPr>
            <w:r w:rsidRPr="00B546C6">
              <w:rPr>
                <w:rFonts w:asciiTheme="minorHAnsi" w:hAnsiTheme="minorHAnsi" w:cstheme="minorHAnsi"/>
                <w:b/>
                <w:bCs/>
                <w:color w:val="2F5496" w:themeColor="accent1" w:themeShade="BF"/>
                <w:sz w:val="22"/>
                <w:szCs w:val="22"/>
                <w:lang w:val="ro-RO"/>
              </w:rPr>
              <w:t>(</w:t>
            </w:r>
            <w:r w:rsidR="00A45DF2" w:rsidRPr="00B546C6">
              <w:rPr>
                <w:rFonts w:asciiTheme="minorHAnsi" w:hAnsiTheme="minorHAnsi" w:cstheme="minorHAnsi"/>
                <w:b/>
                <w:bCs/>
                <w:color w:val="2F5496" w:themeColor="accent1" w:themeShade="BF"/>
                <w:sz w:val="22"/>
                <w:szCs w:val="22"/>
                <w:lang w:val="ro-RO"/>
              </w:rPr>
              <w:t>față de</w:t>
            </w:r>
            <w:r w:rsidRPr="00B546C6">
              <w:rPr>
                <w:rFonts w:asciiTheme="minorHAnsi" w:hAnsiTheme="minorHAnsi" w:cstheme="minorHAnsi"/>
                <w:b/>
                <w:bCs/>
                <w:color w:val="2F5496" w:themeColor="accent1" w:themeShade="BF"/>
                <w:sz w:val="22"/>
                <w:szCs w:val="22"/>
                <w:lang w:val="ro-RO"/>
              </w:rPr>
              <w:t xml:space="preserve"> </w:t>
            </w:r>
            <w:r w:rsidR="00D34E56" w:rsidRPr="00B546C6">
              <w:rPr>
                <w:rFonts w:asciiTheme="minorHAnsi" w:hAnsiTheme="minorHAnsi" w:cstheme="minorHAnsi"/>
                <w:b/>
                <w:bCs/>
                <w:color w:val="2F5496" w:themeColor="accent1" w:themeShade="BF"/>
                <w:sz w:val="22"/>
                <w:szCs w:val="22"/>
                <w:lang w:val="ro-RO"/>
              </w:rPr>
              <w:t>referință</w:t>
            </w:r>
            <w:r w:rsidRPr="00B546C6">
              <w:rPr>
                <w:rFonts w:asciiTheme="minorHAnsi" w:hAnsiTheme="minorHAnsi" w:cstheme="minorHAnsi"/>
                <w:b/>
                <w:bCs/>
                <w:color w:val="2F5496" w:themeColor="accent1" w:themeShade="BF"/>
                <w:sz w:val="22"/>
                <w:szCs w:val="22"/>
                <w:lang w:val="ro-RO"/>
              </w:rPr>
              <w:t>)</w:t>
            </w:r>
          </w:p>
        </w:tc>
        <w:tc>
          <w:tcPr>
            <w:tcW w:w="2997" w:type="dxa"/>
            <w:shd w:val="clear" w:color="auto" w:fill="FFF2CC" w:themeFill="accent4" w:themeFillTint="33"/>
            <w:vAlign w:val="center"/>
          </w:tcPr>
          <w:p w14:paraId="2A74C249" w14:textId="0084B80C" w:rsidR="003C3AB1" w:rsidRPr="00B546C6" w:rsidRDefault="00D34E56" w:rsidP="00A45DF2">
            <w:pPr>
              <w:jc w:val="center"/>
              <w:rPr>
                <w:rFonts w:asciiTheme="minorHAnsi" w:hAnsiTheme="minorHAnsi" w:cstheme="minorHAnsi"/>
                <w:b/>
                <w:bCs/>
                <w:color w:val="2F5496" w:themeColor="accent1" w:themeShade="BF"/>
                <w:sz w:val="22"/>
                <w:szCs w:val="22"/>
                <w:lang w:val="ro-RO"/>
              </w:rPr>
            </w:pPr>
            <w:r w:rsidRPr="00B546C6">
              <w:rPr>
                <w:rFonts w:asciiTheme="minorHAnsi" w:hAnsiTheme="minorHAnsi" w:cstheme="minorHAnsi"/>
                <w:b/>
                <w:bCs/>
                <w:color w:val="2F5496" w:themeColor="accent1" w:themeShade="BF"/>
                <w:sz w:val="22"/>
                <w:szCs w:val="22"/>
                <w:lang w:val="ro-RO"/>
              </w:rPr>
              <w:t xml:space="preserve">Dovezi </w:t>
            </w:r>
            <w:r w:rsidR="003C3AB1" w:rsidRPr="00B546C6">
              <w:rPr>
                <w:rFonts w:asciiTheme="minorHAnsi" w:hAnsiTheme="minorHAnsi" w:cstheme="minorHAnsi"/>
                <w:b/>
                <w:bCs/>
                <w:color w:val="2F5496" w:themeColor="accent1" w:themeShade="BF"/>
                <w:sz w:val="22"/>
                <w:szCs w:val="22"/>
                <w:lang w:val="ro-RO"/>
              </w:rPr>
              <w:t>Inter</w:t>
            </w:r>
            <w:r w:rsidRPr="00B546C6">
              <w:rPr>
                <w:rFonts w:asciiTheme="minorHAnsi" w:hAnsiTheme="minorHAnsi" w:cstheme="minorHAnsi"/>
                <w:b/>
                <w:bCs/>
                <w:color w:val="2F5496" w:themeColor="accent1" w:themeShade="BF"/>
                <w:sz w:val="22"/>
                <w:szCs w:val="22"/>
                <w:lang w:val="ro-RO"/>
              </w:rPr>
              <w:t>mediare</w:t>
            </w:r>
            <w:r w:rsidR="003C3AB1" w:rsidRPr="00B546C6">
              <w:rPr>
                <w:color w:val="2F5496" w:themeColor="accent1" w:themeShade="BF"/>
                <w:vertAlign w:val="superscript"/>
                <w:lang w:val="ro-RO"/>
              </w:rPr>
              <w:footnoteReference w:id="39"/>
            </w:r>
          </w:p>
        </w:tc>
      </w:tr>
      <w:tr w:rsidR="003C3AB1" w:rsidRPr="00B546C6" w14:paraId="2AA29C55" w14:textId="77777777" w:rsidTr="00A45DF2">
        <w:tc>
          <w:tcPr>
            <w:tcW w:w="658" w:type="dxa"/>
            <w:vAlign w:val="center"/>
          </w:tcPr>
          <w:p w14:paraId="3E5CD4BA" w14:textId="1E2BC58F" w:rsidR="003C3AB1" w:rsidRPr="00B546C6" w:rsidRDefault="003C3AB1" w:rsidP="00A45DF2">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1</w:t>
            </w:r>
          </w:p>
        </w:tc>
        <w:tc>
          <w:tcPr>
            <w:tcW w:w="2131" w:type="dxa"/>
            <w:vAlign w:val="center"/>
          </w:tcPr>
          <w:p w14:paraId="0A59C6EE" w14:textId="14253685" w:rsidR="003C3AB1" w:rsidRPr="00B546C6" w:rsidRDefault="00A45DF2" w:rsidP="00A45DF2">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 xml:space="preserve">Actualizarea bazei de date necesare pentru cartografiere și elaborarea </w:t>
            </w:r>
            <w:r w:rsidR="00ED099D" w:rsidRPr="00B546C6">
              <w:rPr>
                <w:rFonts w:cstheme="minorHAnsi"/>
                <w:b/>
                <w:bCs/>
                <w:color w:val="2F5496" w:themeColor="accent1" w:themeShade="BF"/>
                <w:lang w:val="ro-RO"/>
              </w:rPr>
              <w:t>PMRI</w:t>
            </w:r>
            <w:r w:rsidR="003C3AB1" w:rsidRPr="00B546C6">
              <w:rPr>
                <w:rFonts w:cstheme="minorHAnsi"/>
                <w:b/>
                <w:bCs/>
                <w:color w:val="2F5496" w:themeColor="accent1" w:themeShade="BF"/>
                <w:lang w:val="ro-RO"/>
              </w:rPr>
              <w:t xml:space="preserve"> </w:t>
            </w:r>
          </w:p>
        </w:tc>
        <w:tc>
          <w:tcPr>
            <w:tcW w:w="2097" w:type="dxa"/>
            <w:vAlign w:val="center"/>
          </w:tcPr>
          <w:p w14:paraId="31314665" w14:textId="195F29FA" w:rsidR="003C3AB1" w:rsidRPr="00B546C6" w:rsidRDefault="00A45DF2" w:rsidP="00A45DF2">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Actualizarea bazei de date</w:t>
            </w:r>
            <w:r w:rsidR="003C3AB1" w:rsidRPr="00B546C6">
              <w:rPr>
                <w:rFonts w:cstheme="minorHAnsi"/>
                <w:b/>
                <w:bCs/>
                <w:color w:val="2F5496" w:themeColor="accent1" w:themeShade="BF"/>
                <w:lang w:val="ro-RO"/>
              </w:rPr>
              <w:t xml:space="preserve"> </w:t>
            </w:r>
          </w:p>
        </w:tc>
        <w:tc>
          <w:tcPr>
            <w:tcW w:w="2287" w:type="dxa"/>
            <w:vAlign w:val="center"/>
          </w:tcPr>
          <w:p w14:paraId="4A66516E" w14:textId="1DCB65EB" w:rsidR="003C3AB1" w:rsidRPr="00B546C6" w:rsidRDefault="00A45DF2" w:rsidP="00A45DF2">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 xml:space="preserve">Actualizarea bazei de date necesare pentru cartografiere și elaborarea </w:t>
            </w:r>
            <w:r w:rsidR="00ED099D" w:rsidRPr="00B546C6">
              <w:rPr>
                <w:rFonts w:cstheme="minorHAnsi"/>
                <w:b/>
                <w:bCs/>
                <w:color w:val="2F5496" w:themeColor="accent1" w:themeShade="BF"/>
                <w:lang w:val="ro-RO"/>
              </w:rPr>
              <w:t>PMRI</w:t>
            </w:r>
            <w:r w:rsidR="00793E35" w:rsidRPr="00B546C6">
              <w:rPr>
                <w:rFonts w:cstheme="minorHAnsi"/>
                <w:b/>
                <w:bCs/>
                <w:color w:val="2F5496" w:themeColor="accent1" w:themeShade="BF"/>
                <w:lang w:val="ro-RO"/>
              </w:rPr>
              <w:t xml:space="preserve"> </w:t>
            </w:r>
          </w:p>
        </w:tc>
        <w:tc>
          <w:tcPr>
            <w:tcW w:w="2997" w:type="dxa"/>
            <w:vAlign w:val="center"/>
          </w:tcPr>
          <w:p w14:paraId="524EC067" w14:textId="3004CD74" w:rsidR="003C3AB1" w:rsidRPr="00B546C6" w:rsidRDefault="003C3AB1" w:rsidP="00A45DF2">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Studi</w:t>
            </w:r>
            <w:r w:rsidR="00A45DF2" w:rsidRPr="00B546C6">
              <w:rPr>
                <w:rFonts w:cstheme="minorHAnsi"/>
                <w:b/>
                <w:bCs/>
                <w:color w:val="2F5496" w:themeColor="accent1" w:themeShade="BF"/>
                <w:lang w:val="ro-RO"/>
              </w:rPr>
              <w:t xml:space="preserve">i pentru </w:t>
            </w:r>
            <w:r w:rsidR="0016786F" w:rsidRPr="00B546C6">
              <w:rPr>
                <w:rFonts w:cstheme="minorHAnsi"/>
                <w:b/>
                <w:bCs/>
                <w:color w:val="2F5496" w:themeColor="accent1" w:themeShade="BF"/>
                <w:lang w:val="ro-RO"/>
              </w:rPr>
              <w:t>actualizarea</w:t>
            </w:r>
            <w:r w:rsidR="00A45DF2" w:rsidRPr="00B546C6">
              <w:rPr>
                <w:rFonts w:cstheme="minorHAnsi"/>
                <w:b/>
                <w:bCs/>
                <w:color w:val="2F5496" w:themeColor="accent1" w:themeShade="BF"/>
                <w:lang w:val="ro-RO"/>
              </w:rPr>
              <w:t xml:space="preserve"> bazei de date</w:t>
            </w:r>
          </w:p>
          <w:p w14:paraId="32380849" w14:textId="23CCDA82" w:rsidR="003C3AB1" w:rsidRPr="00B546C6" w:rsidRDefault="00A45DF2" w:rsidP="00A45DF2">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Actualizarea bazei de date</w:t>
            </w:r>
          </w:p>
        </w:tc>
      </w:tr>
      <w:tr w:rsidR="003C3AB1" w:rsidRPr="00B546C6" w14:paraId="269885D2" w14:textId="77777777" w:rsidTr="00A45DF2">
        <w:tc>
          <w:tcPr>
            <w:tcW w:w="658" w:type="dxa"/>
            <w:vAlign w:val="center"/>
          </w:tcPr>
          <w:p w14:paraId="3B542B1E" w14:textId="1046B6C6" w:rsidR="003C3AB1" w:rsidRPr="00B546C6" w:rsidRDefault="003C3AB1" w:rsidP="00A45DF2">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2</w:t>
            </w:r>
          </w:p>
        </w:tc>
        <w:tc>
          <w:tcPr>
            <w:tcW w:w="2131" w:type="dxa"/>
            <w:vAlign w:val="center"/>
          </w:tcPr>
          <w:p w14:paraId="2706E741" w14:textId="07F97C1D" w:rsidR="003C3AB1" w:rsidRPr="00B546C6" w:rsidRDefault="00A45DF2" w:rsidP="00A45DF2">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Îmbunătățirea cadrului</w:t>
            </w:r>
            <w:r w:rsidR="00ED79AC" w:rsidRPr="00B546C6">
              <w:rPr>
                <w:rFonts w:cstheme="minorHAnsi"/>
                <w:b/>
                <w:bCs/>
                <w:color w:val="2F5496" w:themeColor="accent1" w:themeShade="BF"/>
                <w:lang w:val="ro-RO"/>
              </w:rPr>
              <w:t xml:space="preserve"> metodologic</w:t>
            </w:r>
            <w:r w:rsidRPr="00B546C6">
              <w:rPr>
                <w:rFonts w:cstheme="minorHAnsi"/>
                <w:b/>
                <w:bCs/>
                <w:color w:val="2F5496" w:themeColor="accent1" w:themeShade="BF"/>
                <w:lang w:val="ro-RO"/>
              </w:rPr>
              <w:t xml:space="preserve"> </w:t>
            </w:r>
            <w:r w:rsidR="00ED79AC" w:rsidRPr="00B546C6">
              <w:rPr>
                <w:rFonts w:cstheme="minorHAnsi"/>
                <w:b/>
                <w:bCs/>
                <w:color w:val="2F5496" w:themeColor="accent1" w:themeShade="BF"/>
                <w:lang w:val="ro-RO"/>
              </w:rPr>
              <w:t>(</w:t>
            </w:r>
            <w:r w:rsidRPr="00B546C6">
              <w:rPr>
                <w:rFonts w:cstheme="minorHAnsi"/>
                <w:b/>
                <w:bCs/>
                <w:color w:val="2F5496" w:themeColor="accent1" w:themeShade="BF"/>
                <w:lang w:val="ro-RO"/>
              </w:rPr>
              <w:t>luarea în considerare a inundațiilor provocate de apele subterane</w:t>
            </w:r>
            <w:r w:rsidR="00B96FF6" w:rsidRPr="00B546C6">
              <w:rPr>
                <w:rFonts w:cstheme="minorHAnsi"/>
                <w:b/>
                <w:bCs/>
                <w:color w:val="2F5496" w:themeColor="accent1" w:themeShade="BF"/>
                <w:lang w:val="ro-RO"/>
              </w:rPr>
              <w:t>)</w:t>
            </w:r>
            <w:r w:rsidR="00ED79AC" w:rsidRPr="00B546C6">
              <w:rPr>
                <w:rFonts w:cstheme="minorHAnsi"/>
                <w:b/>
                <w:bCs/>
                <w:color w:val="2F5496" w:themeColor="accent1" w:themeShade="BF"/>
                <w:lang w:val="ro-RO"/>
              </w:rPr>
              <w:t xml:space="preserve"> </w:t>
            </w:r>
          </w:p>
        </w:tc>
        <w:tc>
          <w:tcPr>
            <w:tcW w:w="2097" w:type="dxa"/>
            <w:vAlign w:val="center"/>
          </w:tcPr>
          <w:p w14:paraId="4EE27BC8" w14:textId="54794E19" w:rsidR="003C3AB1" w:rsidRPr="00B546C6" w:rsidRDefault="002A4DF0" w:rsidP="00A45DF2">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MMAP</w:t>
            </w:r>
            <w:r w:rsidR="00F87E79" w:rsidRPr="00B546C6">
              <w:rPr>
                <w:rFonts w:cstheme="minorHAnsi"/>
                <w:b/>
                <w:bCs/>
                <w:color w:val="2F5496" w:themeColor="accent1" w:themeShade="BF"/>
                <w:lang w:val="ro-RO"/>
              </w:rPr>
              <w:t xml:space="preserve">, </w:t>
            </w:r>
            <w:r w:rsidR="003C3AB1" w:rsidRPr="00B546C6">
              <w:rPr>
                <w:rFonts w:cstheme="minorHAnsi"/>
                <w:b/>
                <w:bCs/>
                <w:color w:val="2F5496" w:themeColor="accent1" w:themeShade="BF"/>
                <w:lang w:val="ro-RO"/>
              </w:rPr>
              <w:t>ANAR</w:t>
            </w:r>
            <w:r w:rsidR="00F87E79" w:rsidRPr="00B546C6">
              <w:rPr>
                <w:rFonts w:cstheme="minorHAnsi"/>
                <w:b/>
                <w:bCs/>
                <w:color w:val="2F5496" w:themeColor="accent1" w:themeShade="BF"/>
                <w:lang w:val="ro-RO"/>
              </w:rPr>
              <w:t xml:space="preserve">, INHGA </w:t>
            </w:r>
            <w:r w:rsidR="00A45DF2" w:rsidRPr="00B546C6">
              <w:rPr>
                <w:rFonts w:cstheme="minorHAnsi"/>
                <w:b/>
                <w:bCs/>
                <w:color w:val="2F5496" w:themeColor="accent1" w:themeShade="BF"/>
                <w:lang w:val="ro-RO"/>
              </w:rPr>
              <w:t>și</w:t>
            </w:r>
            <w:r w:rsidR="00F87E79" w:rsidRPr="00B546C6">
              <w:rPr>
                <w:rFonts w:cstheme="minorHAnsi"/>
                <w:b/>
                <w:bCs/>
                <w:color w:val="2F5496" w:themeColor="accent1" w:themeShade="BF"/>
                <w:lang w:val="ro-RO"/>
              </w:rPr>
              <w:t xml:space="preserve"> </w:t>
            </w:r>
            <w:r w:rsidR="00687161" w:rsidRPr="00B546C6">
              <w:rPr>
                <w:rFonts w:cstheme="minorHAnsi"/>
                <w:b/>
                <w:bCs/>
                <w:color w:val="2F5496" w:themeColor="accent1" w:themeShade="BF"/>
                <w:lang w:val="ro-RO"/>
              </w:rPr>
              <w:t>ABA-urile</w:t>
            </w:r>
            <w:r w:rsidR="00DB0E16" w:rsidRPr="00B546C6">
              <w:rPr>
                <w:rFonts w:cstheme="minorHAnsi"/>
                <w:b/>
                <w:bCs/>
                <w:color w:val="2F5496" w:themeColor="accent1" w:themeShade="BF"/>
                <w:lang w:val="ro-RO"/>
              </w:rPr>
              <w:t xml:space="preserve"> </w:t>
            </w:r>
            <w:r w:rsidR="00A45DF2" w:rsidRPr="00B546C6">
              <w:rPr>
                <w:rFonts w:cstheme="minorHAnsi"/>
                <w:b/>
                <w:bCs/>
                <w:color w:val="2F5496" w:themeColor="accent1" w:themeShade="BF"/>
                <w:lang w:val="ro-RO"/>
              </w:rPr>
              <w:t>au implementat metodologiile dezvoltate în cadrul proiectului</w:t>
            </w:r>
          </w:p>
        </w:tc>
        <w:tc>
          <w:tcPr>
            <w:tcW w:w="2287" w:type="dxa"/>
            <w:vAlign w:val="center"/>
          </w:tcPr>
          <w:p w14:paraId="61B39952" w14:textId="69E95BDE" w:rsidR="003C3AB1" w:rsidRPr="00B546C6" w:rsidRDefault="003C3AB1" w:rsidP="00A45DF2">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N</w:t>
            </w:r>
            <w:r w:rsidR="00A45DF2" w:rsidRPr="00B546C6">
              <w:rPr>
                <w:rFonts w:cstheme="minorHAnsi"/>
                <w:b/>
                <w:bCs/>
                <w:color w:val="2F5496" w:themeColor="accent1" w:themeShade="BF"/>
                <w:lang w:val="ro-RO"/>
              </w:rPr>
              <w:t>r</w:t>
            </w:r>
            <w:r w:rsidRPr="00B546C6">
              <w:rPr>
                <w:rFonts w:cstheme="minorHAnsi"/>
                <w:b/>
                <w:bCs/>
                <w:color w:val="2F5496" w:themeColor="accent1" w:themeShade="BF"/>
                <w:lang w:val="ro-RO"/>
              </w:rPr>
              <w:t xml:space="preserve">. </w:t>
            </w:r>
            <w:r w:rsidR="00A45DF2" w:rsidRPr="00B546C6">
              <w:rPr>
                <w:rFonts w:cstheme="minorHAnsi"/>
                <w:b/>
                <w:bCs/>
                <w:color w:val="2F5496" w:themeColor="accent1" w:themeShade="BF"/>
                <w:lang w:val="ro-RO"/>
              </w:rPr>
              <w:t>de</w:t>
            </w:r>
            <w:r w:rsidRPr="00B546C6">
              <w:rPr>
                <w:rFonts w:cstheme="minorHAnsi"/>
                <w:b/>
                <w:bCs/>
                <w:color w:val="2F5496" w:themeColor="accent1" w:themeShade="BF"/>
                <w:lang w:val="ro-RO"/>
              </w:rPr>
              <w:t xml:space="preserve"> </w:t>
            </w:r>
            <w:r w:rsidR="002A4DF0" w:rsidRPr="00B546C6">
              <w:rPr>
                <w:rFonts w:cstheme="minorHAnsi"/>
                <w:b/>
                <w:bCs/>
                <w:color w:val="2F5496" w:themeColor="accent1" w:themeShade="BF"/>
                <w:lang w:val="ro-RO"/>
              </w:rPr>
              <w:t>metodologii</w:t>
            </w:r>
            <w:r w:rsidRPr="00B546C6">
              <w:rPr>
                <w:rFonts w:cstheme="minorHAnsi"/>
                <w:b/>
                <w:bCs/>
                <w:color w:val="2F5496" w:themeColor="accent1" w:themeShade="BF"/>
                <w:lang w:val="ro-RO"/>
              </w:rPr>
              <w:t xml:space="preserve"> </w:t>
            </w:r>
            <w:r w:rsidR="00A45DF2" w:rsidRPr="00B546C6">
              <w:rPr>
                <w:rFonts w:cstheme="minorHAnsi"/>
                <w:b/>
                <w:bCs/>
                <w:color w:val="2F5496" w:themeColor="accent1" w:themeShade="BF"/>
                <w:lang w:val="ro-RO"/>
              </w:rPr>
              <w:t>noi utilizate</w:t>
            </w:r>
          </w:p>
        </w:tc>
        <w:tc>
          <w:tcPr>
            <w:tcW w:w="2997" w:type="dxa"/>
            <w:vAlign w:val="center"/>
          </w:tcPr>
          <w:p w14:paraId="420DCDAF" w14:textId="12099A5C" w:rsidR="003C3AB1" w:rsidRPr="00B546C6" w:rsidRDefault="007F22A4" w:rsidP="00A45DF2">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HHRI</w:t>
            </w:r>
            <w:r w:rsidR="00F87E79" w:rsidRPr="00B546C6">
              <w:rPr>
                <w:rFonts w:cstheme="minorHAnsi"/>
                <w:b/>
                <w:bCs/>
                <w:color w:val="2F5496" w:themeColor="accent1" w:themeShade="BF"/>
                <w:lang w:val="ro-RO"/>
              </w:rPr>
              <w:t xml:space="preserve"> </w:t>
            </w:r>
            <w:r w:rsidR="00A45DF2" w:rsidRPr="00B546C6">
              <w:rPr>
                <w:rFonts w:cstheme="minorHAnsi"/>
                <w:b/>
                <w:bCs/>
                <w:color w:val="2F5496" w:themeColor="accent1" w:themeShade="BF"/>
                <w:lang w:val="ro-RO"/>
              </w:rPr>
              <w:t>și</w:t>
            </w:r>
            <w:r w:rsidR="00F87E79" w:rsidRPr="00B546C6">
              <w:rPr>
                <w:rFonts w:cstheme="minorHAnsi"/>
                <w:b/>
                <w:bCs/>
                <w:color w:val="2F5496" w:themeColor="accent1" w:themeShade="BF"/>
                <w:lang w:val="ro-RO"/>
              </w:rPr>
              <w:t xml:space="preserve"> </w:t>
            </w:r>
            <w:r w:rsidRPr="00B546C6">
              <w:rPr>
                <w:rFonts w:cstheme="minorHAnsi"/>
                <w:b/>
                <w:bCs/>
                <w:color w:val="2F5496" w:themeColor="accent1" w:themeShade="BF"/>
                <w:lang w:val="ro-RO"/>
              </w:rPr>
              <w:t>PMRI</w:t>
            </w:r>
            <w:r w:rsidR="00F87E79" w:rsidRPr="00B546C6">
              <w:rPr>
                <w:rFonts w:cstheme="minorHAnsi"/>
                <w:b/>
                <w:bCs/>
                <w:color w:val="2F5496" w:themeColor="accent1" w:themeShade="BF"/>
                <w:lang w:val="ro-RO"/>
              </w:rPr>
              <w:t xml:space="preserve"> </w:t>
            </w:r>
            <w:r w:rsidR="00A45DF2" w:rsidRPr="00B546C6">
              <w:rPr>
                <w:rFonts w:cstheme="minorHAnsi"/>
                <w:b/>
                <w:bCs/>
                <w:color w:val="2F5496" w:themeColor="accent1" w:themeShade="BF"/>
                <w:lang w:val="ro-RO"/>
              </w:rPr>
              <w:t>elaborate în conformitate cu cerințele metodologiei</w:t>
            </w:r>
          </w:p>
        </w:tc>
      </w:tr>
      <w:tr w:rsidR="003C3AB1" w:rsidRPr="00B546C6" w14:paraId="2AE3E18E" w14:textId="77777777" w:rsidTr="00A45DF2">
        <w:tc>
          <w:tcPr>
            <w:tcW w:w="658" w:type="dxa"/>
            <w:vAlign w:val="center"/>
          </w:tcPr>
          <w:p w14:paraId="51775100" w14:textId="5ADC8098" w:rsidR="003C3AB1" w:rsidRPr="00B546C6" w:rsidRDefault="00162EF4" w:rsidP="00A45DF2">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3</w:t>
            </w:r>
          </w:p>
        </w:tc>
        <w:tc>
          <w:tcPr>
            <w:tcW w:w="2131" w:type="dxa"/>
            <w:vAlign w:val="center"/>
          </w:tcPr>
          <w:p w14:paraId="696B3AEC" w14:textId="3DDE76D9" w:rsidR="003C3AB1" w:rsidRPr="00B546C6" w:rsidRDefault="00A45DF2" w:rsidP="00A45DF2">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Îmbunătățirea competențelor personalului</w:t>
            </w:r>
          </w:p>
        </w:tc>
        <w:tc>
          <w:tcPr>
            <w:tcW w:w="2097" w:type="dxa"/>
            <w:vAlign w:val="center"/>
          </w:tcPr>
          <w:p w14:paraId="51C06C57" w14:textId="1A30EA9C" w:rsidR="003C3AB1" w:rsidRPr="00B546C6" w:rsidRDefault="00A45DF2" w:rsidP="00A45DF2">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Personalul MMAP, ANAR, INHGA și ABA-urile utilizează abilitățile dezvoltate pentru a-și îndeplini responsabilitățile de implementare a DI.</w:t>
            </w:r>
          </w:p>
        </w:tc>
        <w:tc>
          <w:tcPr>
            <w:tcW w:w="2287" w:type="dxa"/>
            <w:vAlign w:val="center"/>
          </w:tcPr>
          <w:p w14:paraId="5E092211" w14:textId="22702089" w:rsidR="003C3AB1" w:rsidRPr="00B546C6" w:rsidRDefault="00A45DF2" w:rsidP="00A45DF2">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 xml:space="preserve">Ponderea personalului instruit care utilizează noile competențe pentru a-și asista instituțiile </w:t>
            </w:r>
            <w:r w:rsidR="003C3AB1" w:rsidRPr="00B546C6">
              <w:rPr>
                <w:rFonts w:cstheme="minorHAnsi"/>
                <w:b/>
                <w:bCs/>
                <w:color w:val="2F5496" w:themeColor="accent1" w:themeShade="BF"/>
                <w:lang w:val="ro-RO"/>
              </w:rPr>
              <w:t>(</w:t>
            </w:r>
            <w:r w:rsidR="002A4DF0" w:rsidRPr="00B546C6">
              <w:rPr>
                <w:rFonts w:cstheme="minorHAnsi"/>
                <w:b/>
                <w:bCs/>
                <w:color w:val="2F5496" w:themeColor="accent1" w:themeShade="BF"/>
                <w:lang w:val="ro-RO"/>
              </w:rPr>
              <w:t>MMAP</w:t>
            </w:r>
            <w:r w:rsidR="003C3AB1" w:rsidRPr="00B546C6">
              <w:rPr>
                <w:rFonts w:cstheme="minorHAnsi"/>
                <w:b/>
                <w:bCs/>
                <w:color w:val="2F5496" w:themeColor="accent1" w:themeShade="BF"/>
                <w:lang w:val="ro-RO"/>
              </w:rPr>
              <w:t>, ANAR-HQ</w:t>
            </w:r>
            <w:r w:rsidRPr="00B546C6">
              <w:rPr>
                <w:rFonts w:cstheme="minorHAnsi"/>
                <w:b/>
                <w:bCs/>
                <w:color w:val="2F5496" w:themeColor="accent1" w:themeShade="BF"/>
                <w:lang w:val="ro-RO"/>
              </w:rPr>
              <w:t xml:space="preserve"> (sediul central)</w:t>
            </w:r>
            <w:r w:rsidR="003C3AB1" w:rsidRPr="00B546C6">
              <w:rPr>
                <w:rFonts w:cstheme="minorHAnsi"/>
                <w:b/>
                <w:bCs/>
                <w:color w:val="2F5496" w:themeColor="accent1" w:themeShade="BF"/>
                <w:lang w:val="ro-RO"/>
              </w:rPr>
              <w:t xml:space="preserve">, INHGA </w:t>
            </w:r>
            <w:r w:rsidRPr="00B546C6">
              <w:rPr>
                <w:rFonts w:cstheme="minorHAnsi"/>
                <w:b/>
                <w:bCs/>
                <w:color w:val="2F5496" w:themeColor="accent1" w:themeShade="BF"/>
                <w:lang w:val="ro-RO"/>
              </w:rPr>
              <w:t>și</w:t>
            </w:r>
            <w:r w:rsidR="003C3AB1" w:rsidRPr="00B546C6">
              <w:rPr>
                <w:rFonts w:cstheme="minorHAnsi"/>
                <w:b/>
                <w:bCs/>
                <w:color w:val="2F5496" w:themeColor="accent1" w:themeShade="BF"/>
                <w:lang w:val="ro-RO"/>
              </w:rPr>
              <w:t xml:space="preserve"> </w:t>
            </w:r>
            <w:r w:rsidR="00687161" w:rsidRPr="00B546C6">
              <w:rPr>
                <w:rFonts w:cstheme="minorHAnsi"/>
                <w:b/>
                <w:bCs/>
                <w:color w:val="2F5496" w:themeColor="accent1" w:themeShade="BF"/>
                <w:lang w:val="ro-RO"/>
              </w:rPr>
              <w:t>ABA-urile</w:t>
            </w:r>
            <w:r w:rsidR="003C3AB1" w:rsidRPr="00B546C6">
              <w:rPr>
                <w:rFonts w:cstheme="minorHAnsi"/>
                <w:b/>
                <w:bCs/>
                <w:color w:val="2F5496" w:themeColor="accent1" w:themeShade="BF"/>
                <w:lang w:val="ro-RO"/>
              </w:rPr>
              <w:t>)</w:t>
            </w:r>
          </w:p>
        </w:tc>
        <w:tc>
          <w:tcPr>
            <w:tcW w:w="2997" w:type="dxa"/>
            <w:vAlign w:val="center"/>
          </w:tcPr>
          <w:p w14:paraId="1F6CC590" w14:textId="33CC8182" w:rsidR="003C3AB1" w:rsidRPr="00B546C6" w:rsidRDefault="00A45DF2" w:rsidP="00A45DF2">
            <w:pPr>
              <w:pStyle w:val="ListParagraph"/>
              <w:ind w:left="160"/>
              <w:rPr>
                <w:rFonts w:cstheme="minorHAnsi"/>
                <w:b/>
                <w:bCs/>
                <w:color w:val="2F5496" w:themeColor="accent1" w:themeShade="BF"/>
                <w:lang w:val="ro-RO"/>
              </w:rPr>
            </w:pPr>
            <w:r w:rsidRPr="00B546C6">
              <w:rPr>
                <w:rFonts w:cstheme="minorHAnsi"/>
                <w:b/>
                <w:bCs/>
                <w:color w:val="2F5496" w:themeColor="accent1" w:themeShade="BF"/>
                <w:sz w:val="20"/>
                <w:szCs w:val="20"/>
                <w:lang w:val="ro-RO"/>
              </w:rPr>
              <w:t>Rapoarte RU, statistici</w:t>
            </w:r>
          </w:p>
        </w:tc>
      </w:tr>
      <w:tr w:rsidR="003B7A72" w:rsidRPr="00B546C6" w14:paraId="0FD1D818" w14:textId="77777777" w:rsidTr="00A45DF2">
        <w:tc>
          <w:tcPr>
            <w:tcW w:w="658" w:type="dxa"/>
            <w:vAlign w:val="center"/>
          </w:tcPr>
          <w:p w14:paraId="0350DFED" w14:textId="63674408" w:rsidR="003B7A72" w:rsidRPr="00B546C6" w:rsidRDefault="00162EF4" w:rsidP="00A45DF2">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lastRenderedPageBreak/>
              <w:t>4</w:t>
            </w:r>
          </w:p>
        </w:tc>
        <w:tc>
          <w:tcPr>
            <w:tcW w:w="2131" w:type="dxa"/>
            <w:vAlign w:val="center"/>
          </w:tcPr>
          <w:p w14:paraId="50AB4AAF" w14:textId="625DB7D0" w:rsidR="003B7A72" w:rsidRPr="00B546C6" w:rsidRDefault="00A45DF2" w:rsidP="00A45DF2">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Reducerea vulnerabilității la schimbările climatice și măsuri sporite de incluziune și promovare a infrastructurii verzi pentru protecția împotriva inundațiilor</w:t>
            </w:r>
          </w:p>
        </w:tc>
        <w:tc>
          <w:tcPr>
            <w:tcW w:w="2097" w:type="dxa"/>
            <w:vAlign w:val="center"/>
          </w:tcPr>
          <w:p w14:paraId="565CEF45" w14:textId="14674D87" w:rsidR="003B7A72" w:rsidRPr="00B546C6" w:rsidRDefault="00A45DF2" w:rsidP="00A45DF2">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Măsuri IV/NBS incluse în PM Măsuri legate de schimbările climatice incluse în PM</w:t>
            </w:r>
          </w:p>
        </w:tc>
        <w:tc>
          <w:tcPr>
            <w:tcW w:w="2287" w:type="dxa"/>
            <w:vAlign w:val="center"/>
          </w:tcPr>
          <w:p w14:paraId="465416CA" w14:textId="7C6B5911" w:rsidR="003B7A72" w:rsidRPr="00B546C6" w:rsidRDefault="00A45DF2" w:rsidP="00A45DF2">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APSFR-uri în care au fost propuse I</w:t>
            </w:r>
            <w:r w:rsidR="001C07FB">
              <w:rPr>
                <w:rFonts w:cstheme="minorHAnsi"/>
                <w:b/>
                <w:bCs/>
                <w:color w:val="2F5496" w:themeColor="accent1" w:themeShade="BF"/>
                <w:lang w:val="ro-RO"/>
              </w:rPr>
              <w:t>V</w:t>
            </w:r>
            <w:r w:rsidRPr="00B546C6">
              <w:rPr>
                <w:rFonts w:cstheme="minorHAnsi"/>
                <w:b/>
                <w:bCs/>
                <w:color w:val="2F5496" w:themeColor="accent1" w:themeShade="BF"/>
                <w:lang w:val="ro-RO"/>
              </w:rPr>
              <w:t>/NBS și a căror vulnerabilitate la schimbările climatice va fi redusă</w:t>
            </w:r>
          </w:p>
        </w:tc>
        <w:tc>
          <w:tcPr>
            <w:tcW w:w="2997" w:type="dxa"/>
            <w:vAlign w:val="center"/>
          </w:tcPr>
          <w:p w14:paraId="1A8EB758" w14:textId="77777777" w:rsidR="003B7A72" w:rsidRPr="00B546C6" w:rsidRDefault="003B7A72" w:rsidP="00A45DF2">
            <w:pPr>
              <w:pStyle w:val="ListParagraph"/>
              <w:ind w:left="160"/>
              <w:rPr>
                <w:rFonts w:cstheme="minorHAnsi"/>
                <w:b/>
                <w:bCs/>
                <w:color w:val="2F5496" w:themeColor="accent1" w:themeShade="BF"/>
                <w:lang w:val="ro-RO"/>
              </w:rPr>
            </w:pPr>
          </w:p>
          <w:p w14:paraId="6BEE5EC7" w14:textId="77777777" w:rsidR="00A45DF2" w:rsidRPr="00B546C6" w:rsidRDefault="00A45DF2" w:rsidP="00A45DF2">
            <w:pPr>
              <w:pStyle w:val="TableParagraph"/>
              <w:spacing w:after="160" w:line="259" w:lineRule="auto"/>
              <w:ind w:left="263" w:right="75"/>
              <w:rPr>
                <w:rFonts w:asciiTheme="minorHAnsi" w:eastAsiaTheme="minorHAnsi" w:hAnsiTheme="minorHAnsi" w:cstheme="minorHAnsi"/>
                <w:b/>
                <w:bCs/>
                <w:color w:val="2F5496" w:themeColor="accent1" w:themeShade="BF"/>
                <w:sz w:val="20"/>
                <w:szCs w:val="20"/>
              </w:rPr>
            </w:pPr>
            <w:r w:rsidRPr="00B546C6">
              <w:rPr>
                <w:rFonts w:asciiTheme="minorHAnsi" w:eastAsiaTheme="minorHAnsi" w:hAnsiTheme="minorHAnsi" w:cstheme="minorHAnsi"/>
                <w:b/>
                <w:bCs/>
                <w:color w:val="2F5496" w:themeColor="accent1" w:themeShade="BF"/>
                <w:sz w:val="20"/>
                <w:szCs w:val="20"/>
              </w:rPr>
              <w:t>Numărul de studii privind IV/NBS</w:t>
            </w:r>
          </w:p>
          <w:p w14:paraId="3035823B" w14:textId="32B6E2EB" w:rsidR="003B7A72" w:rsidRPr="00B546C6" w:rsidRDefault="00A45DF2" w:rsidP="00A45DF2">
            <w:pPr>
              <w:pStyle w:val="ListParagraph"/>
              <w:ind w:left="160"/>
              <w:rPr>
                <w:rFonts w:cstheme="minorHAnsi"/>
                <w:b/>
                <w:bCs/>
                <w:color w:val="2F5496" w:themeColor="accent1" w:themeShade="BF"/>
                <w:lang w:val="ro-RO"/>
              </w:rPr>
            </w:pPr>
            <w:r w:rsidRPr="00B546C6">
              <w:rPr>
                <w:rFonts w:cstheme="minorHAnsi"/>
                <w:b/>
                <w:bCs/>
                <w:color w:val="2F5496" w:themeColor="accent1" w:themeShade="BF"/>
                <w:sz w:val="20"/>
                <w:szCs w:val="20"/>
                <w:lang w:val="ro-RO"/>
              </w:rPr>
              <w:t>Numărul de APSFR-uri în care au fost propuse IG/NBS și a căror a căror vulnerabilitate la schimbările climatice va fi redusă</w:t>
            </w:r>
          </w:p>
        </w:tc>
      </w:tr>
      <w:tr w:rsidR="003B7A72" w:rsidRPr="00B546C6" w14:paraId="30E1D188" w14:textId="77777777" w:rsidTr="00A45DF2">
        <w:tc>
          <w:tcPr>
            <w:tcW w:w="658" w:type="dxa"/>
            <w:vAlign w:val="center"/>
          </w:tcPr>
          <w:p w14:paraId="5C080B83" w14:textId="0DD508B6" w:rsidR="003B7A72" w:rsidRPr="00B546C6" w:rsidRDefault="00162EF4" w:rsidP="00A45DF2">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5</w:t>
            </w:r>
          </w:p>
        </w:tc>
        <w:tc>
          <w:tcPr>
            <w:tcW w:w="2131" w:type="dxa"/>
            <w:vAlign w:val="center"/>
          </w:tcPr>
          <w:p w14:paraId="3BAE76FC" w14:textId="4D531F7D" w:rsidR="003B7A72" w:rsidRPr="00B546C6" w:rsidRDefault="00A45DF2" w:rsidP="00A45DF2">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Consolidarea rezilienței la inundații în cadrul comunităților sărace și marginalizate</w:t>
            </w:r>
          </w:p>
        </w:tc>
        <w:tc>
          <w:tcPr>
            <w:tcW w:w="2097" w:type="dxa"/>
            <w:vAlign w:val="center"/>
          </w:tcPr>
          <w:p w14:paraId="2F176595" w14:textId="4310F0D0" w:rsidR="003B7A72" w:rsidRPr="00B546C6" w:rsidRDefault="00A45DF2" w:rsidP="00A45DF2">
            <w:pPr>
              <w:pStyle w:val="ListParagraph"/>
              <w:ind w:left="160"/>
              <w:rPr>
                <w:rFonts w:cstheme="minorHAnsi"/>
                <w:b/>
                <w:bCs/>
                <w:color w:val="2F5496" w:themeColor="accent1" w:themeShade="BF"/>
                <w:lang w:val="ro-RO"/>
              </w:rPr>
            </w:pPr>
            <w:r w:rsidRPr="00B546C6">
              <w:rPr>
                <w:rFonts w:cstheme="minorHAnsi"/>
                <w:b/>
                <w:bCs/>
                <w:color w:val="2F5496" w:themeColor="accent1" w:themeShade="BF"/>
                <w:szCs w:val="20"/>
                <w:lang w:val="ro-RO"/>
              </w:rPr>
              <w:t>Instrumente dezvoltate în metodologia PM utilizată</w:t>
            </w:r>
          </w:p>
        </w:tc>
        <w:tc>
          <w:tcPr>
            <w:tcW w:w="2287" w:type="dxa"/>
            <w:vAlign w:val="center"/>
          </w:tcPr>
          <w:p w14:paraId="2FA0DC46" w14:textId="0CF39511" w:rsidR="003B7A72" w:rsidRPr="00B546C6" w:rsidRDefault="00A45DF2" w:rsidP="00A45DF2">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 xml:space="preserve">Protejarea localităților ce includ comunități marginalizate </w:t>
            </w:r>
          </w:p>
        </w:tc>
        <w:tc>
          <w:tcPr>
            <w:tcW w:w="2997" w:type="dxa"/>
            <w:vAlign w:val="center"/>
          </w:tcPr>
          <w:p w14:paraId="492F266C" w14:textId="60EC9B0B" w:rsidR="003B7A72" w:rsidRPr="00B546C6" w:rsidRDefault="003B7A72" w:rsidP="00A45DF2">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Num</w:t>
            </w:r>
            <w:r w:rsidR="00A45DF2" w:rsidRPr="00B546C6">
              <w:rPr>
                <w:rFonts w:cstheme="minorHAnsi"/>
                <w:b/>
                <w:bCs/>
                <w:color w:val="2F5496" w:themeColor="accent1" w:themeShade="BF"/>
                <w:lang w:val="ro-RO"/>
              </w:rPr>
              <w:t>ărul de localități cu persoane aparținând comunităților</w:t>
            </w:r>
            <w:r w:rsidRPr="00B546C6">
              <w:rPr>
                <w:rFonts w:cstheme="minorHAnsi"/>
                <w:b/>
                <w:bCs/>
                <w:color w:val="2F5496" w:themeColor="accent1" w:themeShade="BF"/>
                <w:lang w:val="ro-RO"/>
              </w:rPr>
              <w:t xml:space="preserve"> marginali</w:t>
            </w:r>
            <w:r w:rsidR="00A45DF2" w:rsidRPr="00B546C6">
              <w:rPr>
                <w:rFonts w:cstheme="minorHAnsi"/>
                <w:b/>
                <w:bCs/>
                <w:color w:val="2F5496" w:themeColor="accent1" w:themeShade="BF"/>
                <w:lang w:val="ro-RO"/>
              </w:rPr>
              <w:t>zate</w:t>
            </w:r>
            <w:r w:rsidRPr="00B546C6">
              <w:rPr>
                <w:b/>
                <w:bCs/>
                <w:color w:val="2F5496" w:themeColor="accent1" w:themeShade="BF"/>
                <w:vertAlign w:val="superscript"/>
                <w:lang w:val="ro-RO"/>
              </w:rPr>
              <w:footnoteReference w:id="40"/>
            </w:r>
            <w:r w:rsidRPr="00B546C6">
              <w:rPr>
                <w:rFonts w:cstheme="minorHAnsi"/>
                <w:b/>
                <w:bCs/>
                <w:color w:val="2F5496" w:themeColor="accent1" w:themeShade="BF"/>
                <w:lang w:val="ro-RO"/>
              </w:rPr>
              <w:t xml:space="preserve"> prote</w:t>
            </w:r>
            <w:r w:rsidR="00A45DF2" w:rsidRPr="00B546C6">
              <w:rPr>
                <w:rFonts w:cstheme="minorHAnsi"/>
                <w:b/>
                <w:bCs/>
                <w:color w:val="2F5496" w:themeColor="accent1" w:themeShade="BF"/>
                <w:lang w:val="ro-RO"/>
              </w:rPr>
              <w:t xml:space="preserve">jate </w:t>
            </w:r>
            <w:r w:rsidRPr="00B546C6">
              <w:rPr>
                <w:rFonts w:cstheme="minorHAnsi"/>
                <w:b/>
                <w:bCs/>
                <w:color w:val="2F5496" w:themeColor="accent1" w:themeShade="BF"/>
                <w:lang w:val="ro-RO"/>
              </w:rPr>
              <w:t>(</w:t>
            </w:r>
            <w:r w:rsidR="00A45DF2" w:rsidRPr="00B546C6">
              <w:rPr>
                <w:rFonts w:cstheme="minorHAnsi"/>
                <w:b/>
                <w:bCs/>
                <w:color w:val="2F5496" w:themeColor="accent1" w:themeShade="BF"/>
                <w:lang w:val="ro-RO"/>
              </w:rPr>
              <w:t>în baza straturilor</w:t>
            </w:r>
            <w:r w:rsidRPr="00B546C6">
              <w:rPr>
                <w:rFonts w:cstheme="minorHAnsi"/>
                <w:b/>
                <w:bCs/>
                <w:color w:val="2F5496" w:themeColor="accent1" w:themeShade="BF"/>
                <w:lang w:val="ro-RO"/>
              </w:rPr>
              <w:t xml:space="preserve"> GIS)</w:t>
            </w:r>
          </w:p>
        </w:tc>
      </w:tr>
      <w:tr w:rsidR="003C3AB1" w:rsidRPr="00B546C6" w14:paraId="69E925B2" w14:textId="77777777" w:rsidTr="00A45DF2">
        <w:tc>
          <w:tcPr>
            <w:tcW w:w="658" w:type="dxa"/>
            <w:vAlign w:val="center"/>
          </w:tcPr>
          <w:p w14:paraId="005BCF37" w14:textId="0581F699" w:rsidR="003C3AB1" w:rsidRPr="00B546C6" w:rsidRDefault="00162EF4" w:rsidP="00A45DF2">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6</w:t>
            </w:r>
          </w:p>
        </w:tc>
        <w:tc>
          <w:tcPr>
            <w:tcW w:w="2131" w:type="dxa"/>
            <w:vAlign w:val="center"/>
          </w:tcPr>
          <w:p w14:paraId="5D2910D3" w14:textId="6B401B12" w:rsidR="003C3AB1" w:rsidRPr="00B546C6" w:rsidRDefault="00A45DF2" w:rsidP="00A45DF2">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Implicarea sporită a părților interesate și colaborarea interinstituțională</w:t>
            </w:r>
          </w:p>
        </w:tc>
        <w:tc>
          <w:tcPr>
            <w:tcW w:w="2097" w:type="dxa"/>
            <w:vAlign w:val="center"/>
          </w:tcPr>
          <w:p w14:paraId="0B775010" w14:textId="467BE903" w:rsidR="003C3AB1" w:rsidRPr="00B546C6" w:rsidRDefault="007630DD" w:rsidP="00A45DF2">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Indicatori</w:t>
            </w:r>
            <w:r w:rsidR="00A45DF2" w:rsidRPr="00B546C6">
              <w:rPr>
                <w:rFonts w:cstheme="minorHAnsi"/>
                <w:b/>
                <w:bCs/>
                <w:color w:val="2F5496" w:themeColor="accent1" w:themeShade="BF"/>
                <w:lang w:val="ro-RO"/>
              </w:rPr>
              <w:t>i definiți în versiunea preliminară a strategiei SHE</w:t>
            </w:r>
            <w:r w:rsidR="003C3AB1" w:rsidRPr="00B546C6">
              <w:rPr>
                <w:b/>
                <w:bCs/>
                <w:color w:val="2F5496" w:themeColor="accent1" w:themeShade="BF"/>
                <w:vertAlign w:val="superscript"/>
                <w:lang w:val="ro-RO"/>
              </w:rPr>
              <w:footnoteReference w:id="41"/>
            </w:r>
          </w:p>
        </w:tc>
        <w:tc>
          <w:tcPr>
            <w:tcW w:w="2287" w:type="dxa"/>
            <w:vAlign w:val="center"/>
          </w:tcPr>
          <w:p w14:paraId="7B473CC4" w14:textId="751F7E68" w:rsidR="003C3AB1" w:rsidRPr="00B546C6" w:rsidRDefault="00A45DF2" w:rsidP="00A45DF2">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Indicatorii definiți în versiunea preliminară a strategiei SHE</w:t>
            </w:r>
          </w:p>
        </w:tc>
        <w:tc>
          <w:tcPr>
            <w:tcW w:w="2997" w:type="dxa"/>
            <w:vAlign w:val="center"/>
          </w:tcPr>
          <w:p w14:paraId="76F32BED" w14:textId="0E05A598" w:rsidR="003C3AB1" w:rsidRPr="00B546C6" w:rsidRDefault="00A45DF2" w:rsidP="00A45DF2">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Rapoarte de monitorizare și evaluare a strategiei privind SHE</w:t>
            </w:r>
          </w:p>
        </w:tc>
      </w:tr>
      <w:tr w:rsidR="003C3AB1" w:rsidRPr="00B546C6" w14:paraId="547F336A" w14:textId="77777777" w:rsidTr="00A45DF2">
        <w:tc>
          <w:tcPr>
            <w:tcW w:w="658" w:type="dxa"/>
            <w:vAlign w:val="center"/>
          </w:tcPr>
          <w:p w14:paraId="30580E95" w14:textId="18108FDF" w:rsidR="003C3AB1" w:rsidRPr="00B546C6" w:rsidRDefault="00DB0E16" w:rsidP="00A45DF2">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7</w:t>
            </w:r>
          </w:p>
        </w:tc>
        <w:tc>
          <w:tcPr>
            <w:tcW w:w="2131" w:type="dxa"/>
            <w:vAlign w:val="center"/>
          </w:tcPr>
          <w:p w14:paraId="3D3439B4" w14:textId="1042BCAE" w:rsidR="003C3AB1" w:rsidRPr="00B546C6" w:rsidRDefault="00354AD0" w:rsidP="00A45DF2">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N</w:t>
            </w:r>
            <w:r w:rsidR="00A45DF2" w:rsidRPr="00B546C6">
              <w:rPr>
                <w:rFonts w:cstheme="minorHAnsi"/>
                <w:b/>
                <w:bCs/>
                <w:color w:val="2F5496" w:themeColor="accent1" w:themeShade="BF"/>
                <w:lang w:val="ro-RO"/>
              </w:rPr>
              <w:t xml:space="preserve">oul </w:t>
            </w:r>
            <w:r w:rsidR="00ED099D" w:rsidRPr="00B546C6">
              <w:rPr>
                <w:rFonts w:cstheme="minorHAnsi"/>
                <w:b/>
                <w:bCs/>
                <w:color w:val="2F5496" w:themeColor="accent1" w:themeShade="BF"/>
                <w:lang w:val="ro-RO"/>
              </w:rPr>
              <w:t>PCC</w:t>
            </w:r>
            <w:r w:rsidR="00A45DF2" w:rsidRPr="00B546C6">
              <w:rPr>
                <w:rFonts w:cstheme="minorHAnsi"/>
                <w:b/>
                <w:bCs/>
                <w:color w:val="2F5496" w:themeColor="accent1" w:themeShade="BF"/>
                <w:lang w:val="ro-RO"/>
              </w:rPr>
              <w:t xml:space="preserve"> actualizat</w:t>
            </w:r>
          </w:p>
        </w:tc>
        <w:tc>
          <w:tcPr>
            <w:tcW w:w="2097" w:type="dxa"/>
            <w:vAlign w:val="center"/>
          </w:tcPr>
          <w:p w14:paraId="1796847C" w14:textId="19047E04" w:rsidR="003C3AB1" w:rsidRPr="00B546C6" w:rsidRDefault="00A45DF2" w:rsidP="00A45DF2">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Noul PCC actualizat</w:t>
            </w:r>
          </w:p>
        </w:tc>
        <w:tc>
          <w:tcPr>
            <w:tcW w:w="2287" w:type="dxa"/>
            <w:vAlign w:val="center"/>
          </w:tcPr>
          <w:p w14:paraId="04655793" w14:textId="4809C695" w:rsidR="003C3AB1" w:rsidRPr="00B546C6" w:rsidRDefault="00A45DF2" w:rsidP="00A45DF2">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PCC este aprobat/adoptat de Autoritățile Române din domeniul apei</w:t>
            </w:r>
          </w:p>
        </w:tc>
        <w:tc>
          <w:tcPr>
            <w:tcW w:w="2997" w:type="dxa"/>
            <w:vAlign w:val="center"/>
          </w:tcPr>
          <w:p w14:paraId="4E45529D" w14:textId="3E87D809" w:rsidR="003C3AB1" w:rsidRPr="00B546C6" w:rsidRDefault="00A45DF2" w:rsidP="00A45DF2">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Aprobarea PCC actualizat</w:t>
            </w:r>
          </w:p>
        </w:tc>
      </w:tr>
      <w:tr w:rsidR="00317BB9" w:rsidRPr="00B546C6" w14:paraId="54B1C9BA" w14:textId="77777777" w:rsidTr="00A45DF2">
        <w:tc>
          <w:tcPr>
            <w:tcW w:w="658" w:type="dxa"/>
            <w:vAlign w:val="center"/>
          </w:tcPr>
          <w:p w14:paraId="2EE4564E" w14:textId="4E6C2EEF" w:rsidR="00317BB9" w:rsidRPr="00B546C6" w:rsidRDefault="00DB0E16" w:rsidP="00A45DF2">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8</w:t>
            </w:r>
          </w:p>
        </w:tc>
        <w:tc>
          <w:tcPr>
            <w:tcW w:w="2131" w:type="dxa"/>
            <w:vAlign w:val="center"/>
          </w:tcPr>
          <w:p w14:paraId="08CFBE4A" w14:textId="7CC4B9DA" w:rsidR="00317BB9" w:rsidRPr="00B546C6" w:rsidRDefault="00A45DF2" w:rsidP="00A45DF2">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PCC actualizat implementat</w:t>
            </w:r>
          </w:p>
        </w:tc>
        <w:tc>
          <w:tcPr>
            <w:tcW w:w="2097" w:type="dxa"/>
            <w:vAlign w:val="center"/>
          </w:tcPr>
          <w:p w14:paraId="24C3C918" w14:textId="4288C710" w:rsidR="00317BB9" w:rsidRPr="00B546C6" w:rsidRDefault="005E2ABF" w:rsidP="00B546C6">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N</w:t>
            </w:r>
            <w:r w:rsidR="00B546C6" w:rsidRPr="00B546C6">
              <w:rPr>
                <w:rFonts w:cstheme="minorHAnsi"/>
                <w:b/>
                <w:bCs/>
                <w:color w:val="2F5496" w:themeColor="accent1" w:themeShade="BF"/>
                <w:lang w:val="ro-RO"/>
              </w:rPr>
              <w:t xml:space="preserve">oi indicatori de rezultat specifici bazați pe necesitățile pentru implementarea ciclului al </w:t>
            </w:r>
            <w:r w:rsidRPr="00B546C6">
              <w:rPr>
                <w:rFonts w:cstheme="minorHAnsi"/>
                <w:b/>
                <w:bCs/>
                <w:color w:val="2F5496" w:themeColor="accent1" w:themeShade="BF"/>
                <w:lang w:val="ro-RO"/>
              </w:rPr>
              <w:t>3</w:t>
            </w:r>
            <w:r w:rsidR="00B546C6" w:rsidRPr="00B546C6">
              <w:rPr>
                <w:rFonts w:cstheme="minorHAnsi"/>
                <w:b/>
                <w:bCs/>
                <w:color w:val="2F5496" w:themeColor="accent1" w:themeShade="BF"/>
                <w:lang w:val="ro-RO"/>
              </w:rPr>
              <w:t>-lea</w:t>
            </w:r>
          </w:p>
        </w:tc>
        <w:tc>
          <w:tcPr>
            <w:tcW w:w="2287" w:type="dxa"/>
            <w:vAlign w:val="center"/>
          </w:tcPr>
          <w:p w14:paraId="060657A4" w14:textId="74AB7043" w:rsidR="00317BB9" w:rsidRPr="00B546C6" w:rsidRDefault="00DD69B6" w:rsidP="00B546C6">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N</w:t>
            </w:r>
            <w:r w:rsidR="00B546C6" w:rsidRPr="00B546C6">
              <w:rPr>
                <w:rFonts w:cstheme="minorHAnsi"/>
                <w:b/>
                <w:bCs/>
                <w:color w:val="2F5496" w:themeColor="accent1" w:themeShade="BF"/>
                <w:lang w:val="ro-RO"/>
              </w:rPr>
              <w:t>oi măsuri de indicatori bazate pe necesitățile pentru  implementarea ciclului al 3-lea</w:t>
            </w:r>
          </w:p>
        </w:tc>
        <w:tc>
          <w:tcPr>
            <w:tcW w:w="2997" w:type="dxa"/>
            <w:vAlign w:val="center"/>
          </w:tcPr>
          <w:p w14:paraId="3C5CF1B7" w14:textId="05AF40D8" w:rsidR="00317BB9" w:rsidRPr="00B546C6" w:rsidRDefault="00B546C6" w:rsidP="00A45DF2">
            <w:pPr>
              <w:pStyle w:val="ListParagraph"/>
              <w:ind w:left="160"/>
              <w:rPr>
                <w:rFonts w:cstheme="minorHAnsi"/>
                <w:b/>
                <w:bCs/>
                <w:color w:val="2F5496" w:themeColor="accent1" w:themeShade="BF"/>
                <w:lang w:val="ro-RO"/>
              </w:rPr>
            </w:pPr>
            <w:r w:rsidRPr="00B546C6">
              <w:rPr>
                <w:rFonts w:cstheme="minorHAnsi"/>
                <w:b/>
                <w:bCs/>
                <w:color w:val="2F5496" w:themeColor="accent1" w:themeShade="BF"/>
                <w:lang w:val="ro-RO"/>
              </w:rPr>
              <w:t>Noi documente bazate pe nevoile de implementare a ciclului al 3-lea</w:t>
            </w:r>
          </w:p>
        </w:tc>
      </w:tr>
    </w:tbl>
    <w:p w14:paraId="06426110" w14:textId="3006FC14" w:rsidR="001929FB" w:rsidRPr="00B546C6" w:rsidRDefault="00A45DF2" w:rsidP="00673683">
      <w:pPr>
        <w:rPr>
          <w:rFonts w:asciiTheme="minorHAnsi" w:hAnsiTheme="minorHAnsi" w:cstheme="minorHAnsi"/>
          <w:sz w:val="22"/>
          <w:szCs w:val="22"/>
          <w:lang w:val="ro-RO"/>
        </w:rPr>
      </w:pPr>
      <w:r w:rsidRPr="00B546C6">
        <w:rPr>
          <w:rFonts w:asciiTheme="minorHAnsi" w:hAnsiTheme="minorHAnsi" w:cstheme="minorHAnsi"/>
          <w:b/>
          <w:bCs/>
          <w:sz w:val="20"/>
          <w:szCs w:val="20"/>
          <w:lang w:val="ro-RO"/>
        </w:rPr>
        <w:lastRenderedPageBreak/>
        <w:br w:type="textWrapping" w:clear="all"/>
      </w:r>
      <w:r w:rsidR="00D91C7B" w:rsidRPr="00B546C6">
        <w:rPr>
          <w:rFonts w:asciiTheme="minorHAnsi" w:hAnsiTheme="minorHAnsi" w:cstheme="minorHAnsi"/>
          <w:b/>
          <w:bCs/>
          <w:sz w:val="20"/>
          <w:szCs w:val="20"/>
          <w:lang w:val="ro-RO"/>
        </w:rPr>
        <w:t>Not</w:t>
      </w:r>
      <w:r w:rsidR="00B546C6" w:rsidRPr="00B546C6">
        <w:rPr>
          <w:rFonts w:asciiTheme="minorHAnsi" w:hAnsiTheme="minorHAnsi" w:cstheme="minorHAnsi"/>
          <w:b/>
          <w:bCs/>
          <w:sz w:val="20"/>
          <w:szCs w:val="20"/>
          <w:lang w:val="ro-RO"/>
        </w:rPr>
        <w:t>ă</w:t>
      </w:r>
      <w:r w:rsidR="00D91C7B" w:rsidRPr="00B546C6">
        <w:rPr>
          <w:rFonts w:asciiTheme="minorHAnsi" w:hAnsiTheme="minorHAnsi" w:cstheme="minorHAnsi"/>
          <w:b/>
          <w:bCs/>
          <w:sz w:val="20"/>
          <w:szCs w:val="20"/>
          <w:lang w:val="ro-RO"/>
        </w:rPr>
        <w:t xml:space="preserve">: </w:t>
      </w:r>
      <w:r w:rsidR="00ED099D" w:rsidRPr="00B546C6">
        <w:rPr>
          <w:rFonts w:asciiTheme="minorHAnsi" w:hAnsiTheme="minorHAnsi" w:cstheme="minorHAnsi"/>
          <w:b/>
          <w:bCs/>
          <w:i/>
          <w:iCs/>
          <w:sz w:val="20"/>
          <w:szCs w:val="20"/>
          <w:lang w:val="ro-RO"/>
        </w:rPr>
        <w:t>PCC</w:t>
      </w:r>
      <w:r w:rsidR="00D91C7B" w:rsidRPr="00B546C6">
        <w:rPr>
          <w:rFonts w:asciiTheme="minorHAnsi" w:hAnsiTheme="minorHAnsi" w:cstheme="minorHAnsi"/>
          <w:b/>
          <w:bCs/>
          <w:i/>
          <w:iCs/>
          <w:sz w:val="20"/>
          <w:szCs w:val="20"/>
          <w:lang w:val="ro-RO"/>
        </w:rPr>
        <w:t xml:space="preserve"> </w:t>
      </w:r>
      <w:r w:rsidR="00B546C6" w:rsidRPr="00B546C6">
        <w:rPr>
          <w:rFonts w:asciiTheme="minorHAnsi" w:hAnsiTheme="minorHAnsi" w:cstheme="minorHAnsi"/>
          <w:b/>
          <w:bCs/>
          <w:i/>
          <w:iCs/>
          <w:sz w:val="20"/>
          <w:szCs w:val="20"/>
          <w:lang w:val="ro-RO"/>
        </w:rPr>
        <w:t xml:space="preserve">va trebui să fie actualizat periodic de către </w:t>
      </w:r>
      <w:r w:rsidR="00F623A1" w:rsidRPr="00B546C6">
        <w:rPr>
          <w:rFonts w:asciiTheme="minorHAnsi" w:hAnsiTheme="minorHAnsi" w:cstheme="minorHAnsi"/>
          <w:b/>
          <w:bCs/>
          <w:i/>
          <w:iCs/>
          <w:sz w:val="20"/>
          <w:szCs w:val="20"/>
          <w:lang w:val="ro-RO"/>
        </w:rPr>
        <w:t>Autoritățile Române din domeniul apei</w:t>
      </w:r>
      <w:r w:rsidR="00D91C7B" w:rsidRPr="00B546C6">
        <w:rPr>
          <w:rFonts w:asciiTheme="minorHAnsi" w:hAnsiTheme="minorHAnsi" w:cstheme="minorHAnsi"/>
          <w:b/>
          <w:bCs/>
          <w:i/>
          <w:iCs/>
          <w:sz w:val="20"/>
          <w:szCs w:val="20"/>
          <w:lang w:val="ro-RO"/>
        </w:rPr>
        <w:t xml:space="preserve">, </w:t>
      </w:r>
      <w:r w:rsidR="00B546C6" w:rsidRPr="00B546C6">
        <w:rPr>
          <w:rFonts w:asciiTheme="minorHAnsi" w:hAnsiTheme="minorHAnsi" w:cstheme="minorHAnsi"/>
          <w:b/>
          <w:bCs/>
          <w:i/>
          <w:iCs/>
          <w:sz w:val="20"/>
          <w:szCs w:val="20"/>
          <w:lang w:val="ro-RO"/>
        </w:rPr>
        <w:t>ulterior finalizării proiectului</w:t>
      </w:r>
      <w:r w:rsidR="00D91C7B" w:rsidRPr="00B546C6">
        <w:rPr>
          <w:rFonts w:asciiTheme="minorHAnsi" w:hAnsiTheme="minorHAnsi" w:cstheme="minorHAnsi"/>
          <w:b/>
          <w:bCs/>
          <w:i/>
          <w:iCs/>
          <w:sz w:val="20"/>
          <w:szCs w:val="20"/>
          <w:lang w:val="ro-RO"/>
        </w:rPr>
        <w:t xml:space="preserve"> </w:t>
      </w:r>
    </w:p>
    <w:sectPr w:rsidR="001929FB" w:rsidRPr="00B546C6" w:rsidSect="00F055A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C3B8FD" w14:textId="77777777" w:rsidR="0081093D" w:rsidRDefault="0081093D" w:rsidP="00F271DF">
      <w:pPr>
        <w:rPr>
          <w:rFonts w:hint="eastAsia"/>
        </w:rPr>
      </w:pPr>
      <w:r>
        <w:separator/>
      </w:r>
    </w:p>
  </w:endnote>
  <w:endnote w:type="continuationSeparator" w:id="0">
    <w:p w14:paraId="6ED76E11" w14:textId="77777777" w:rsidR="0081093D" w:rsidRDefault="0081093D" w:rsidP="00F271DF">
      <w:pPr>
        <w:rPr>
          <w:rFonts w:hint="eastAsia"/>
        </w:rPr>
      </w:pPr>
      <w:r>
        <w:continuationSeparator/>
      </w:r>
    </w:p>
  </w:endnote>
  <w:endnote w:type="continuationNotice" w:id="1">
    <w:p w14:paraId="6104B617" w14:textId="77777777" w:rsidR="0081093D" w:rsidRDefault="0081093D">
      <w:pPr>
        <w:rPr>
          <w:rFonts w:hint="eastAsia"/>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Lucida Console">
    <w:panose1 w:val="020B0609040504020204"/>
    <w:charset w:val="00"/>
    <w:family w:val="modern"/>
    <w:pitch w:val="fixed"/>
    <w:sig w:usb0="8000028F" w:usb1="00001800" w:usb2="00000000" w:usb3="00000000" w:csb0="0000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992C0F" w14:textId="77777777" w:rsidR="005816A8" w:rsidRDefault="005816A8">
    <w:pPr>
      <w:pStyle w:val="Footer"/>
      <w:rPr>
        <w:rFonts w:hint="eastAsi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5344359"/>
      <w:docPartObj>
        <w:docPartGallery w:val="Page Numbers (Bottom of Page)"/>
        <w:docPartUnique/>
      </w:docPartObj>
    </w:sdtPr>
    <w:sdtEndPr>
      <w:rPr>
        <w:noProof/>
      </w:rPr>
    </w:sdtEndPr>
    <w:sdtContent>
      <w:p w14:paraId="24B7E948" w14:textId="644CD400" w:rsidR="00C4080C" w:rsidRDefault="00C4080C">
        <w:pPr>
          <w:pStyle w:val="Footer"/>
          <w:jc w:val="right"/>
          <w:rPr>
            <w:rFonts w:hint="eastAsia"/>
          </w:rPr>
        </w:pPr>
        <w:r>
          <w:fldChar w:fldCharType="begin"/>
        </w:r>
        <w:r>
          <w:instrText xml:space="preserve"> PAGE   \* MERGEFORMAT </w:instrText>
        </w:r>
        <w:r>
          <w:fldChar w:fldCharType="separate"/>
        </w:r>
        <w:r w:rsidR="00526294">
          <w:rPr>
            <w:rFonts w:hint="eastAsia"/>
            <w:noProof/>
          </w:rPr>
          <w:t>66</w:t>
        </w:r>
        <w:r>
          <w:rPr>
            <w:noProof/>
          </w:rPr>
          <w:fldChar w:fldCharType="end"/>
        </w:r>
      </w:p>
    </w:sdtContent>
  </w:sdt>
  <w:p w14:paraId="471043A4" w14:textId="77777777" w:rsidR="00C4080C" w:rsidRDefault="00C4080C">
    <w:pPr>
      <w:rPr>
        <w:rFonts w:hint="eastAs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D8C3B0" w14:textId="77777777" w:rsidR="005816A8" w:rsidRDefault="005816A8">
    <w:pPr>
      <w:pStyle w:val="Footer"/>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2EDC36" w14:textId="77777777" w:rsidR="0081093D" w:rsidRDefault="0081093D" w:rsidP="00F271DF">
      <w:pPr>
        <w:rPr>
          <w:rFonts w:hint="eastAsia"/>
        </w:rPr>
      </w:pPr>
      <w:r>
        <w:separator/>
      </w:r>
    </w:p>
  </w:footnote>
  <w:footnote w:type="continuationSeparator" w:id="0">
    <w:p w14:paraId="4097DE26" w14:textId="77777777" w:rsidR="0081093D" w:rsidRDefault="0081093D" w:rsidP="00F271DF">
      <w:pPr>
        <w:rPr>
          <w:rFonts w:hint="eastAsia"/>
        </w:rPr>
      </w:pPr>
      <w:r>
        <w:continuationSeparator/>
      </w:r>
    </w:p>
  </w:footnote>
  <w:footnote w:type="continuationNotice" w:id="1">
    <w:p w14:paraId="297F1A6D" w14:textId="77777777" w:rsidR="0081093D" w:rsidRDefault="0081093D">
      <w:pPr>
        <w:rPr>
          <w:rFonts w:hint="eastAsia"/>
        </w:rPr>
      </w:pPr>
    </w:p>
  </w:footnote>
  <w:footnote w:id="2">
    <w:p w14:paraId="1BE1CC81" w14:textId="516A3831" w:rsidR="00255612" w:rsidRDefault="00C4080C" w:rsidP="00255612">
      <w:pPr>
        <w:pStyle w:val="FootnoteText"/>
      </w:pPr>
      <w:r w:rsidRPr="00C966CF">
        <w:rPr>
          <w:rStyle w:val="FootnoteReference"/>
          <w:lang w:val="ro-RO"/>
        </w:rPr>
        <w:footnoteRef/>
      </w:r>
      <w:r w:rsidRPr="00C966CF">
        <w:rPr>
          <w:lang w:val="ro-RO"/>
        </w:rPr>
        <w:t xml:space="preserve"> </w:t>
      </w:r>
      <w:r w:rsidRPr="00C966CF">
        <w:rPr>
          <w:i/>
          <w:iCs/>
          <w:lang w:val="ro-RO"/>
        </w:rPr>
        <w:t xml:space="preserve">LenCD Learning Package on Capacity Development </w:t>
      </w:r>
    </w:p>
    <w:p w14:paraId="0BEDF75F" w14:textId="64158338" w:rsidR="00C4080C" w:rsidRPr="00C966CF" w:rsidRDefault="00D06D79">
      <w:pPr>
        <w:pStyle w:val="FootnoteText"/>
        <w:rPr>
          <w:lang w:val="ro-RO"/>
        </w:rPr>
      </w:pPr>
      <w:r>
        <w:t>(</w:t>
      </w:r>
      <w:hyperlink r:id="rId1" w:history="1">
        <w:r w:rsidRPr="00320B2E">
          <w:rPr>
            <w:rStyle w:val="Hyperlink"/>
            <w:lang w:val="ro-RO"/>
          </w:rPr>
          <w:t>http://lencd.org/wp-content/uploads/2019/10/1_Core_concept.pdf</w:t>
        </w:r>
      </w:hyperlink>
      <w:r w:rsidRPr="00D06D79">
        <w:rPr>
          <w:rStyle w:val="Hyperlink"/>
          <w:color w:val="auto"/>
          <w:lang w:val="ro-RO"/>
        </w:rPr>
        <w:t>)</w:t>
      </w:r>
    </w:p>
  </w:footnote>
  <w:footnote w:id="3">
    <w:p w14:paraId="73825DC2" w14:textId="7364161B" w:rsidR="00C4080C" w:rsidRPr="00C966CF" w:rsidRDefault="00C4080C" w:rsidP="008A2DE1">
      <w:pPr>
        <w:pStyle w:val="FootnoteText"/>
        <w:jc w:val="left"/>
        <w:rPr>
          <w:lang w:val="ro-RO"/>
        </w:rPr>
      </w:pPr>
      <w:r w:rsidRPr="00C966CF">
        <w:rPr>
          <w:rStyle w:val="FootnoteReference"/>
          <w:lang w:val="ro-RO"/>
        </w:rPr>
        <w:footnoteRef/>
      </w:r>
      <w:r w:rsidRPr="00C966CF">
        <w:rPr>
          <w:lang w:val="ro-RO"/>
        </w:rPr>
        <w:t xml:space="preserve"> Capacity Development Results Framework, BM, 2009 </w:t>
      </w:r>
      <w:r w:rsidR="00D06D79">
        <w:rPr>
          <w:lang w:val="ro-RO"/>
        </w:rPr>
        <w:t>(</w:t>
      </w:r>
      <w:hyperlink r:id="rId2" w:history="1">
        <w:r w:rsidR="00D06D79" w:rsidRPr="00320B2E">
          <w:rPr>
            <w:rStyle w:val="Hyperlink"/>
            <w:spacing w:val="-8"/>
            <w:lang w:val="ro-RO"/>
          </w:rPr>
          <w:t>https://openknowledge.worldbank.org/bitstream/handle/10986/23037/The0capacity0d0capacity0development.pdf?sequence=1&amp;isAllowed=y</w:t>
        </w:r>
      </w:hyperlink>
      <w:r w:rsidR="00D06D79" w:rsidRPr="00D06D79">
        <w:rPr>
          <w:rStyle w:val="Hyperlink"/>
          <w:color w:val="auto"/>
          <w:spacing w:val="-8"/>
          <w:lang w:val="ro-RO"/>
        </w:rPr>
        <w:t>)</w:t>
      </w:r>
    </w:p>
  </w:footnote>
  <w:footnote w:id="4">
    <w:p w14:paraId="174F1BAC" w14:textId="7087D018" w:rsidR="00C4080C" w:rsidRPr="00C966CF" w:rsidRDefault="00C4080C">
      <w:pPr>
        <w:pStyle w:val="FootnoteText"/>
        <w:rPr>
          <w:lang w:val="ro-RO"/>
        </w:rPr>
      </w:pPr>
      <w:r w:rsidRPr="00C966CF">
        <w:rPr>
          <w:rStyle w:val="FootnoteReference"/>
          <w:lang w:val="ro-RO"/>
        </w:rPr>
        <w:footnoteRef/>
      </w:r>
      <w:r w:rsidRPr="00C966CF">
        <w:rPr>
          <w:lang w:val="ro-RO"/>
        </w:rPr>
        <w:t xml:space="preserve"> Programul de Dezvoltare al Națiunilor Unite – Dezvoltare Capacităților: Un obiectiv major al UNDP</w:t>
      </w:r>
    </w:p>
  </w:footnote>
  <w:footnote w:id="5">
    <w:p w14:paraId="5E84129B" w14:textId="4789CBF9" w:rsidR="00C4080C" w:rsidRPr="00C966CF" w:rsidRDefault="00C4080C">
      <w:pPr>
        <w:pStyle w:val="FootnoteText"/>
        <w:rPr>
          <w:lang w:val="ro-RO"/>
        </w:rPr>
      </w:pPr>
      <w:r w:rsidRPr="00C966CF">
        <w:rPr>
          <w:rStyle w:val="FootnoteReference"/>
          <w:lang w:val="ro-RO"/>
        </w:rPr>
        <w:footnoteRef/>
      </w:r>
      <w:r w:rsidRPr="00C966CF">
        <w:rPr>
          <w:lang w:val="ro-RO"/>
        </w:rPr>
        <w:t xml:space="preserve"> </w:t>
      </w:r>
      <w:hyperlink r:id="rId3" w:history="1">
        <w:r w:rsidRPr="00C966CF">
          <w:rPr>
            <w:rStyle w:val="Hyperlink"/>
            <w:lang w:val="ro-RO"/>
          </w:rPr>
          <w:t>https://www.learlab.com/insights/capacity-building-is-it-only-a-matter-of-training/</w:t>
        </w:r>
      </w:hyperlink>
    </w:p>
    <w:p w14:paraId="6D36A821" w14:textId="77777777" w:rsidR="00C4080C" w:rsidRPr="00C966CF" w:rsidRDefault="00C4080C">
      <w:pPr>
        <w:pStyle w:val="FootnoteText"/>
        <w:rPr>
          <w:lang w:val="ro-RO"/>
        </w:rPr>
      </w:pPr>
    </w:p>
    <w:p w14:paraId="3797589B" w14:textId="77777777" w:rsidR="00C4080C" w:rsidRPr="00C966CF" w:rsidRDefault="00C4080C">
      <w:pPr>
        <w:pStyle w:val="FootnoteText"/>
        <w:rPr>
          <w:lang w:val="ro-RO"/>
        </w:rPr>
      </w:pPr>
    </w:p>
  </w:footnote>
  <w:footnote w:id="6">
    <w:p w14:paraId="298D68F7" w14:textId="466D649C" w:rsidR="00C4080C" w:rsidRPr="00C966CF" w:rsidRDefault="00C4080C">
      <w:pPr>
        <w:pStyle w:val="FootnoteText"/>
        <w:rPr>
          <w:lang w:val="ro-RO"/>
        </w:rPr>
      </w:pPr>
      <w:r w:rsidRPr="00C966CF">
        <w:rPr>
          <w:rStyle w:val="FootnoteReference"/>
          <w:lang w:val="ro-RO"/>
        </w:rPr>
        <w:footnoteRef/>
      </w:r>
      <w:r w:rsidRPr="00C966CF">
        <w:rPr>
          <w:lang w:val="ro-RO"/>
        </w:rPr>
        <w:t xml:space="preserve"> Și-a schimbat numele, iar noua denumire este Ministerul Mediului, Apelor și pădurilor (MMAP) în noiembrie 2019.</w:t>
      </w:r>
    </w:p>
  </w:footnote>
  <w:footnote w:id="7">
    <w:p w14:paraId="012E8754" w14:textId="22B0593D" w:rsidR="00C4080C" w:rsidRPr="00C966CF" w:rsidRDefault="00C4080C">
      <w:pPr>
        <w:pStyle w:val="FootnoteText"/>
        <w:rPr>
          <w:color w:val="7030A0"/>
          <w:u w:val="single"/>
          <w:lang w:val="ro-RO"/>
        </w:rPr>
      </w:pPr>
      <w:r w:rsidRPr="00C966CF">
        <w:rPr>
          <w:rStyle w:val="FootnoteReference"/>
          <w:lang w:val="ro-RO"/>
        </w:rPr>
        <w:footnoteRef/>
      </w:r>
      <w:r w:rsidRPr="00C966CF">
        <w:rPr>
          <w:lang w:val="ro-RO"/>
        </w:rPr>
        <w:t xml:space="preserve"> </w:t>
      </w:r>
      <w:r w:rsidRPr="00C966CF">
        <w:rPr>
          <w:rStyle w:val="Hyperlink"/>
          <w:lang w:val="ro-RO"/>
        </w:rPr>
        <w:t>https://www.fonduri-ue.ro/files/documente-relevante/acord/Acord_de_Parteneriat_2014-2020_RO.pdf</w:t>
      </w:r>
    </w:p>
  </w:footnote>
  <w:footnote w:id="8">
    <w:p w14:paraId="63ADF423" w14:textId="489E1680" w:rsidR="00C4080C" w:rsidRPr="00C966CF" w:rsidRDefault="00C4080C">
      <w:pPr>
        <w:pStyle w:val="FootnoteText"/>
        <w:rPr>
          <w:lang w:val="ro-RO"/>
        </w:rPr>
      </w:pPr>
      <w:r w:rsidRPr="00C966CF">
        <w:rPr>
          <w:rStyle w:val="FootnoteReference"/>
          <w:lang w:val="ro-RO"/>
        </w:rPr>
        <w:footnoteRef/>
      </w:r>
      <w:r w:rsidRPr="00C966CF">
        <w:rPr>
          <w:rStyle w:val="Hyperlink"/>
          <w:lang w:val="ro-RO"/>
        </w:rPr>
        <w:t>https://www.juridice.ro/wp-content/uploads/2014/03/PO-CA-2014-2020-document-consultativ-martie-2014.pdf</w:t>
      </w:r>
    </w:p>
  </w:footnote>
  <w:footnote w:id="9">
    <w:p w14:paraId="01DA51DF" w14:textId="31BBA8EF" w:rsidR="00C4080C" w:rsidRPr="00C966CF" w:rsidRDefault="00C4080C">
      <w:pPr>
        <w:pStyle w:val="FootnoteText"/>
        <w:rPr>
          <w:lang w:val="ro-RO"/>
        </w:rPr>
      </w:pPr>
      <w:r w:rsidRPr="00C966CF">
        <w:rPr>
          <w:rStyle w:val="FootnoteReference"/>
          <w:color w:val="0070C0"/>
          <w:lang w:val="ro-RO"/>
        </w:rPr>
        <w:footnoteRef/>
      </w:r>
      <w:r w:rsidRPr="00C966CF">
        <w:rPr>
          <w:color w:val="0070C0"/>
          <w:lang w:val="ro-RO"/>
        </w:rPr>
        <w:t xml:space="preserve"> </w:t>
      </w:r>
      <w:r w:rsidRPr="001D322C">
        <w:rPr>
          <w:rStyle w:val="Hyperlink"/>
        </w:rPr>
        <w:t>https://rowater.ro/despre-noi/dezvoltare-si-investitii-achizitii/proiecte-implementate-in-curs-de-implementare/proiecte-in-curs-de-implementare/proiectul-rofloods/</w:t>
      </w:r>
    </w:p>
  </w:footnote>
  <w:footnote w:id="10">
    <w:p w14:paraId="530ACAB6" w14:textId="7F26B648" w:rsidR="00C4080C" w:rsidRPr="00C966CF" w:rsidRDefault="00C4080C" w:rsidP="008A2DE1">
      <w:pPr>
        <w:pStyle w:val="FootnoteText"/>
        <w:jc w:val="left"/>
        <w:rPr>
          <w:lang w:val="ro-RO"/>
        </w:rPr>
      </w:pPr>
      <w:r w:rsidRPr="00C966CF">
        <w:rPr>
          <w:rStyle w:val="Hyperlink"/>
          <w:color w:val="auto"/>
          <w:u w:val="none"/>
          <w:vertAlign w:val="superscript"/>
          <w:lang w:val="ro-RO"/>
        </w:rPr>
        <w:footnoteRef/>
      </w:r>
      <w:r w:rsidRPr="00C966CF">
        <w:rPr>
          <w:rStyle w:val="Hyperlink"/>
          <w:color w:val="auto"/>
          <w:u w:val="none"/>
          <w:vertAlign w:val="superscript"/>
          <w:lang w:val="ro-RO"/>
        </w:rPr>
        <w:t xml:space="preserve"> </w:t>
      </w:r>
      <w:r w:rsidRPr="00C966CF">
        <w:rPr>
          <w:rStyle w:val="Hyperlink"/>
          <w:lang w:val="ro-RO"/>
        </w:rPr>
        <w:t>http://www.mmediu.ro/app/webroot/uploads/files/2020-06-02_Prezentare%20proiect%20SIPOCA%20734%20ok.pdf</w:t>
      </w:r>
    </w:p>
  </w:footnote>
  <w:footnote w:id="11">
    <w:p w14:paraId="14501275" w14:textId="40DF8CB0" w:rsidR="00C4080C" w:rsidRPr="00C966CF" w:rsidRDefault="00C4080C">
      <w:pPr>
        <w:pStyle w:val="FootnoteText"/>
        <w:rPr>
          <w:lang w:val="ro-RO"/>
        </w:rPr>
      </w:pPr>
      <w:r w:rsidRPr="00C966CF">
        <w:rPr>
          <w:rStyle w:val="FootnoteReference"/>
          <w:color w:val="0070C0"/>
          <w:lang w:val="ro-RO"/>
        </w:rPr>
        <w:footnoteRef/>
      </w:r>
      <w:r w:rsidRPr="00C966CF">
        <w:rPr>
          <w:color w:val="0070C0"/>
          <w:lang w:val="ro-RO"/>
        </w:rPr>
        <w:t xml:space="preserve"> https://pubdocs.worldbank.org/en/823491498574569052/P156889-ASSISTANCE-ON-STRENGTHENING-PLANNING-AND-BUDGETING-CAPACITY-AND-SUPPORTING-THE-INTRODUCTION-OF-PERFORMANCE-BUDGETING.pdf</w:t>
      </w:r>
    </w:p>
  </w:footnote>
  <w:footnote w:id="12">
    <w:p w14:paraId="24D73030" w14:textId="00E52101" w:rsidR="00C4080C" w:rsidRPr="00C966CF" w:rsidRDefault="00C4080C">
      <w:pPr>
        <w:pStyle w:val="FootnoteText"/>
        <w:rPr>
          <w:lang w:val="ro-RO"/>
        </w:rPr>
      </w:pPr>
      <w:r w:rsidRPr="00C966CF">
        <w:rPr>
          <w:rStyle w:val="FootnoteReference"/>
          <w:color w:val="0070C0"/>
          <w:lang w:val="ro-RO"/>
        </w:rPr>
        <w:footnoteRef/>
      </w:r>
      <w:r w:rsidRPr="00C966CF">
        <w:rPr>
          <w:color w:val="0070C0"/>
          <w:lang w:val="ro-RO"/>
        </w:rPr>
        <w:t xml:space="preserve"> https://legislatie.just.ro/Public/DetaliiDocumentAfis/78392</w:t>
      </w:r>
    </w:p>
  </w:footnote>
  <w:footnote w:id="13">
    <w:p w14:paraId="611EFF09" w14:textId="7C9F594F" w:rsidR="00C4080C" w:rsidRPr="00C966CF" w:rsidRDefault="00C4080C">
      <w:pPr>
        <w:pStyle w:val="FootnoteText"/>
        <w:rPr>
          <w:lang w:val="ro-RO"/>
        </w:rPr>
      </w:pPr>
      <w:r w:rsidRPr="00C966CF">
        <w:rPr>
          <w:rStyle w:val="FootnoteReference"/>
          <w:color w:val="0070C0"/>
          <w:lang w:val="ro-RO"/>
        </w:rPr>
        <w:footnoteRef/>
      </w:r>
      <w:r w:rsidRPr="00C966CF">
        <w:rPr>
          <w:color w:val="0070C0"/>
          <w:lang w:val="ro-RO"/>
        </w:rPr>
        <w:t xml:space="preserve"> https://legislatie.just.ro/Public/DetaliiDocumentAfis/89773</w:t>
      </w:r>
    </w:p>
  </w:footnote>
  <w:footnote w:id="14">
    <w:p w14:paraId="17B2BB95" w14:textId="3E09C291" w:rsidR="00C4080C" w:rsidRPr="00C966CF" w:rsidRDefault="00C4080C">
      <w:pPr>
        <w:pStyle w:val="FootnoteText"/>
        <w:rPr>
          <w:lang w:val="ro-RO"/>
        </w:rPr>
      </w:pPr>
      <w:r w:rsidRPr="00C966CF">
        <w:rPr>
          <w:rStyle w:val="FootnoteReference"/>
          <w:lang w:val="ro-RO"/>
        </w:rPr>
        <w:footnoteRef/>
      </w:r>
      <w:r w:rsidRPr="00C966CF">
        <w:rPr>
          <w:lang w:val="ro-RO"/>
        </w:rPr>
        <w:t xml:space="preserve"> </w:t>
      </w:r>
      <w:hyperlink r:id="rId4" w:history="1">
        <w:r w:rsidRPr="00C966CF">
          <w:rPr>
            <w:rStyle w:val="Hyperlink"/>
            <w:lang w:val="ro-RO"/>
          </w:rPr>
          <w:t>https://sgg.gov.ro/new/wp-content/uploads/2017/10/PSI-MAP-EN.docx</w:t>
        </w:r>
      </w:hyperlink>
    </w:p>
    <w:p w14:paraId="2EC99318" w14:textId="77777777" w:rsidR="00C4080C" w:rsidRPr="00C966CF" w:rsidRDefault="00C4080C">
      <w:pPr>
        <w:pStyle w:val="FootnoteText"/>
        <w:rPr>
          <w:lang w:val="ro-RO"/>
        </w:rPr>
      </w:pPr>
    </w:p>
  </w:footnote>
  <w:footnote w:id="15">
    <w:p w14:paraId="0AE71D4C" w14:textId="1C796896" w:rsidR="00C4080C" w:rsidRPr="00C966CF" w:rsidRDefault="00C4080C">
      <w:pPr>
        <w:pStyle w:val="FootnoteText"/>
        <w:rPr>
          <w:color w:val="0070C0"/>
          <w:lang w:val="ro-RO"/>
        </w:rPr>
      </w:pPr>
      <w:r w:rsidRPr="00C966CF">
        <w:rPr>
          <w:rStyle w:val="FootnoteReference"/>
          <w:color w:val="0070C0"/>
          <w:lang w:val="ro-RO"/>
        </w:rPr>
        <w:footnoteRef/>
      </w:r>
      <w:hyperlink r:id="rId5" w:history="1">
        <w:r w:rsidRPr="00C966CF">
          <w:rPr>
            <w:rStyle w:val="Hyperlink"/>
            <w:lang w:val="ro-RO"/>
          </w:rPr>
          <w:t>https://documentos.bancomundial.org/es/publication/documents-reports/documentdetail/114311530025860150/romania-water-diagnostic-report</w:t>
        </w:r>
      </w:hyperlink>
    </w:p>
    <w:p w14:paraId="65BF4788" w14:textId="77777777" w:rsidR="00C4080C" w:rsidRPr="00C966CF" w:rsidRDefault="00C4080C">
      <w:pPr>
        <w:pStyle w:val="FootnoteText"/>
        <w:rPr>
          <w:lang w:val="ro-RO"/>
        </w:rPr>
      </w:pPr>
    </w:p>
  </w:footnote>
  <w:footnote w:id="16">
    <w:p w14:paraId="62BFC19B" w14:textId="44D1732C" w:rsidR="00C4080C" w:rsidRPr="00C966CF" w:rsidRDefault="00C4080C">
      <w:pPr>
        <w:pStyle w:val="FootnoteText"/>
        <w:rPr>
          <w:lang w:val="ro-RO"/>
        </w:rPr>
      </w:pPr>
      <w:r w:rsidRPr="00C966CF">
        <w:rPr>
          <w:rStyle w:val="FootnoteReference"/>
          <w:color w:val="0070C0"/>
          <w:lang w:val="ro-RO"/>
        </w:rPr>
        <w:footnoteRef/>
      </w:r>
      <w:r w:rsidRPr="00C966CF">
        <w:rPr>
          <w:color w:val="0070C0"/>
          <w:lang w:val="ro-RO"/>
        </w:rPr>
        <w:t xml:space="preserve"> </w:t>
      </w:r>
      <w:hyperlink r:id="rId6" w:history="1">
        <w:r w:rsidRPr="00C966CF">
          <w:rPr>
            <w:rStyle w:val="Hyperlink"/>
            <w:lang w:val="ro-RO"/>
          </w:rPr>
          <w:t>https://openknowledge.worldbank.org/handle/10986/29928</w:t>
        </w:r>
      </w:hyperlink>
    </w:p>
    <w:p w14:paraId="796A18D8" w14:textId="77777777" w:rsidR="00C4080C" w:rsidRPr="00C966CF" w:rsidRDefault="00C4080C">
      <w:pPr>
        <w:pStyle w:val="FootnoteText"/>
        <w:rPr>
          <w:lang w:val="ro-RO"/>
        </w:rPr>
      </w:pPr>
    </w:p>
  </w:footnote>
  <w:footnote w:id="17">
    <w:p w14:paraId="3024491E" w14:textId="3BFD0793" w:rsidR="00C4080C" w:rsidRPr="00C966CF" w:rsidRDefault="00C4080C">
      <w:pPr>
        <w:pStyle w:val="FootnoteText"/>
        <w:rPr>
          <w:color w:val="0070C0"/>
          <w:lang w:val="ro-RO"/>
        </w:rPr>
      </w:pPr>
      <w:r w:rsidRPr="00C966CF">
        <w:rPr>
          <w:rStyle w:val="FootnoteReference"/>
          <w:color w:val="0070C0"/>
          <w:lang w:val="ro-RO"/>
        </w:rPr>
        <w:footnoteRef/>
      </w:r>
      <w:r w:rsidRPr="00C966CF">
        <w:rPr>
          <w:color w:val="0070C0"/>
          <w:lang w:val="ro-RO"/>
        </w:rPr>
        <w:t xml:space="preserve"> </w:t>
      </w:r>
      <w:hyperlink r:id="rId7" w:history="1">
        <w:r w:rsidRPr="00C966CF">
          <w:rPr>
            <w:rStyle w:val="Hyperlink"/>
            <w:lang w:val="ro-RO"/>
          </w:rPr>
          <w:t>https://pubdocs.worldbank.org/en/251461498574543634/P130919-Improving-the-national-framework-for-preparing-and-implementing-public-investment-projects.pdf</w:t>
        </w:r>
      </w:hyperlink>
    </w:p>
    <w:p w14:paraId="7A19E3ED" w14:textId="77777777" w:rsidR="00C4080C" w:rsidRPr="00C966CF" w:rsidRDefault="00C4080C">
      <w:pPr>
        <w:pStyle w:val="FootnoteText"/>
        <w:rPr>
          <w:lang w:val="ro-RO"/>
        </w:rPr>
      </w:pPr>
    </w:p>
  </w:footnote>
  <w:footnote w:id="18">
    <w:p w14:paraId="19082F8F" w14:textId="26F2A6F8" w:rsidR="00C4080C" w:rsidRPr="00C966CF" w:rsidRDefault="00C4080C">
      <w:pPr>
        <w:pStyle w:val="FootnoteText"/>
        <w:rPr>
          <w:lang w:val="ro-RO"/>
        </w:rPr>
      </w:pPr>
      <w:r w:rsidRPr="00C966CF">
        <w:rPr>
          <w:rStyle w:val="FootnoteReference"/>
          <w:color w:val="0070C0"/>
          <w:lang w:val="ro-RO"/>
        </w:rPr>
        <w:footnoteRef/>
      </w:r>
      <w:hyperlink r:id="rId8" w:history="1">
        <w:r w:rsidRPr="00C966CF">
          <w:rPr>
            <w:rStyle w:val="Hyperlink"/>
            <w:lang w:val="ro-RO"/>
          </w:rPr>
          <w:t>https://documents.worldbank.org/en/publication/documents-reports/documentdetail/954721529638270108/romania-country-partnership-framework-for-the-period-fy19-fy23</w:t>
        </w:r>
      </w:hyperlink>
    </w:p>
  </w:footnote>
  <w:footnote w:id="19">
    <w:p w14:paraId="2D51B0CF" w14:textId="5AB873C7" w:rsidR="00C4080C" w:rsidRPr="00C966CF" w:rsidRDefault="00C4080C">
      <w:pPr>
        <w:pStyle w:val="FootnoteText"/>
        <w:rPr>
          <w:lang w:val="ro-RO"/>
        </w:rPr>
      </w:pPr>
      <w:r w:rsidRPr="00C966CF">
        <w:rPr>
          <w:rStyle w:val="FootnoteReference"/>
          <w:color w:val="0070C0"/>
          <w:lang w:val="ro-RO"/>
        </w:rPr>
        <w:footnoteRef/>
      </w:r>
      <w:r w:rsidRPr="00C966CF">
        <w:rPr>
          <w:color w:val="0070C0"/>
          <w:lang w:val="ro-RO"/>
        </w:rPr>
        <w:t xml:space="preserve"> </w:t>
      </w:r>
      <w:hyperlink r:id="rId9" w:history="1">
        <w:r w:rsidRPr="00C966CF">
          <w:rPr>
            <w:rStyle w:val="Hyperlink"/>
            <w:lang w:val="ro-RO"/>
          </w:rPr>
          <w:t>https://documents.worldbank.org/en/publication/documents-reports/documentdetail/482971468188374127/the-capacity-development-results-framework-a-strategic-and-results-oriented-approach-to-learning-for-capacity-development</w:t>
        </w:r>
      </w:hyperlink>
    </w:p>
  </w:footnote>
  <w:footnote w:id="20">
    <w:p w14:paraId="2E55F79B" w14:textId="03ED7839" w:rsidR="00C4080C" w:rsidRPr="00C966CF" w:rsidRDefault="00C4080C">
      <w:pPr>
        <w:pStyle w:val="FootnoteText"/>
        <w:rPr>
          <w:color w:val="0070C0"/>
          <w:lang w:val="ro-RO"/>
        </w:rPr>
      </w:pPr>
      <w:r w:rsidRPr="00C966CF">
        <w:rPr>
          <w:rStyle w:val="FootnoteReference"/>
          <w:color w:val="0070C0"/>
          <w:lang w:val="ro-RO"/>
        </w:rPr>
        <w:footnoteRef/>
      </w:r>
      <w:r w:rsidRPr="00C966CF">
        <w:rPr>
          <w:color w:val="0070C0"/>
          <w:lang w:val="ro-RO"/>
        </w:rPr>
        <w:t xml:space="preserve"> Legea Apelor nr. 107/1996, </w:t>
      </w:r>
      <w:hyperlink r:id="rId10" w:history="1">
        <w:r w:rsidRPr="00C966CF">
          <w:rPr>
            <w:rStyle w:val="Hyperlink"/>
            <w:lang w:val="ro-RO"/>
          </w:rPr>
          <w:t>http://legislatie.just.ro/Public/DetaliiDocument/8565</w:t>
        </w:r>
      </w:hyperlink>
    </w:p>
  </w:footnote>
  <w:footnote w:id="21">
    <w:p w14:paraId="52320DB6" w14:textId="1724BB3C" w:rsidR="00C4080C" w:rsidRPr="00C966CF" w:rsidRDefault="00C4080C">
      <w:pPr>
        <w:pStyle w:val="FootnoteText"/>
        <w:rPr>
          <w:color w:val="0070C0"/>
          <w:lang w:val="ro-RO"/>
        </w:rPr>
      </w:pPr>
      <w:r w:rsidRPr="00C966CF">
        <w:rPr>
          <w:rStyle w:val="FootnoteReference"/>
          <w:color w:val="0070C0"/>
          <w:lang w:val="ro-RO"/>
        </w:rPr>
        <w:footnoteRef/>
      </w:r>
      <w:r w:rsidRPr="00C966CF">
        <w:rPr>
          <w:color w:val="0070C0"/>
          <w:lang w:val="ro-RO"/>
        </w:rPr>
        <w:t xml:space="preserve"> </w:t>
      </w:r>
      <w:hyperlink r:id="rId11" w:history="1">
        <w:r w:rsidRPr="00C966CF">
          <w:rPr>
            <w:rStyle w:val="Hyperlink"/>
            <w:lang w:val="ro-RO"/>
          </w:rPr>
          <w:t>https://eur-lex.europa.eu/legal-content/EN/TXT/?uri=celex:32007L0060</w:t>
        </w:r>
      </w:hyperlink>
    </w:p>
    <w:p w14:paraId="6E89F75C" w14:textId="77777777" w:rsidR="00C4080C" w:rsidRPr="00C966CF" w:rsidRDefault="00C4080C">
      <w:pPr>
        <w:pStyle w:val="FootnoteText"/>
        <w:rPr>
          <w:lang w:val="ro-RO"/>
        </w:rPr>
      </w:pPr>
    </w:p>
  </w:footnote>
  <w:footnote w:id="22">
    <w:p w14:paraId="7A73E3A0" w14:textId="7661F371" w:rsidR="00C4080C" w:rsidRPr="00C966CF" w:rsidRDefault="00C4080C">
      <w:pPr>
        <w:pStyle w:val="FootnoteText"/>
        <w:rPr>
          <w:lang w:val="ro-RO"/>
        </w:rPr>
      </w:pPr>
      <w:r w:rsidRPr="00C966CF">
        <w:rPr>
          <w:rStyle w:val="FootnoteReference"/>
          <w:lang w:val="ro-RO"/>
        </w:rPr>
        <w:footnoteRef/>
      </w:r>
      <w:r w:rsidRPr="00C966CF">
        <w:rPr>
          <w:lang w:val="ro-RO"/>
        </w:rPr>
        <w:t xml:space="preserve"> Ordinul Ministrului nr. 1057/06.05.2020 privind aprobarea Regulamentului Intern de Funcționare (ROF) al MMAP </w:t>
      </w:r>
      <w:hyperlink r:id="rId12" w:history="1">
        <w:r w:rsidRPr="00C966CF">
          <w:rPr>
            <w:rStyle w:val="Hyperlink"/>
            <w:lang w:val="ro-RO"/>
          </w:rPr>
          <w:t>http://www.mmediu.ro/categorie/regulament-de-organizare-si-functionare/153</w:t>
        </w:r>
      </w:hyperlink>
    </w:p>
  </w:footnote>
  <w:footnote w:id="23">
    <w:p w14:paraId="1C0567CA" w14:textId="0357D114" w:rsidR="00C4080C" w:rsidRPr="00C966CF" w:rsidRDefault="00C4080C">
      <w:pPr>
        <w:pStyle w:val="FootnoteText"/>
        <w:rPr>
          <w:lang w:val="ro-RO"/>
        </w:rPr>
      </w:pPr>
      <w:r w:rsidRPr="00C966CF">
        <w:rPr>
          <w:rStyle w:val="FootnoteReference"/>
          <w:lang w:val="ro-RO"/>
        </w:rPr>
        <w:footnoteRef/>
      </w:r>
      <w:r w:rsidRPr="00C966CF">
        <w:rPr>
          <w:lang w:val="ro-RO"/>
        </w:rPr>
        <w:t>Regulamentul Intern de Funcționare al ANAR (ROF), octombrie 2020 (</w:t>
      </w:r>
      <w:hyperlink r:id="rId13" w:history="1">
        <w:r w:rsidRPr="00C966CF">
          <w:rPr>
            <w:rStyle w:val="Hyperlink"/>
            <w:lang w:val="ro-RO"/>
          </w:rPr>
          <w:t>https://rowater.ro/despre-noi/organizare-si-functionare/regulament-de-organizare-si-functionare/</w:t>
        </w:r>
      </w:hyperlink>
      <w:r w:rsidRPr="00C966CF">
        <w:rPr>
          <w:lang w:val="ro-RO"/>
        </w:rPr>
        <w:t>)</w:t>
      </w:r>
    </w:p>
  </w:footnote>
  <w:footnote w:id="24">
    <w:p w14:paraId="3FECF09D" w14:textId="20010D27" w:rsidR="00C4080C" w:rsidRPr="00C966CF" w:rsidRDefault="00C4080C">
      <w:pPr>
        <w:pStyle w:val="FootnoteText"/>
        <w:rPr>
          <w:color w:val="0070C0"/>
          <w:lang w:val="ro-RO"/>
        </w:rPr>
      </w:pPr>
      <w:r w:rsidRPr="00C966CF">
        <w:rPr>
          <w:rStyle w:val="FootnoteReference"/>
          <w:color w:val="0070C0"/>
          <w:lang w:val="ro-RO"/>
        </w:rPr>
        <w:footnoteRef/>
      </w:r>
      <w:r w:rsidRPr="00C966CF">
        <w:rPr>
          <w:color w:val="0070C0"/>
          <w:lang w:val="ro-RO"/>
        </w:rPr>
        <w:t xml:space="preserve"> </w:t>
      </w:r>
      <w:hyperlink r:id="rId14" w:history="1">
        <w:r w:rsidRPr="00C966CF">
          <w:rPr>
            <w:rStyle w:val="Hyperlink"/>
            <w:lang w:val="ro-RO"/>
          </w:rPr>
          <w:t>https://eur-lex.europa.eu/eli/dir/2000/60/oj</w:t>
        </w:r>
      </w:hyperlink>
    </w:p>
    <w:p w14:paraId="0D5BA45C" w14:textId="77777777" w:rsidR="00C4080C" w:rsidRPr="00C966CF" w:rsidRDefault="00C4080C">
      <w:pPr>
        <w:pStyle w:val="FootnoteText"/>
        <w:rPr>
          <w:lang w:val="ro-RO"/>
        </w:rPr>
      </w:pPr>
    </w:p>
  </w:footnote>
  <w:footnote w:id="25">
    <w:p w14:paraId="20A4EB32" w14:textId="4046E9D4" w:rsidR="00C4080C" w:rsidRPr="00C966CF" w:rsidRDefault="00C4080C" w:rsidP="007D0A68">
      <w:pPr>
        <w:pStyle w:val="FootnoteText"/>
        <w:rPr>
          <w:lang w:val="ro-RO"/>
        </w:rPr>
      </w:pPr>
      <w:r w:rsidRPr="00C966CF">
        <w:rPr>
          <w:rStyle w:val="FootnoteCharacters"/>
          <w:lang w:val="ro-RO"/>
        </w:rPr>
        <w:footnoteRef/>
      </w:r>
      <w:r w:rsidRPr="00C966CF">
        <w:rPr>
          <w:lang w:val="ro-RO"/>
        </w:rPr>
        <w:t xml:space="preserve"> </w:t>
      </w:r>
      <w:r w:rsidRPr="00C966CF">
        <w:rPr>
          <w:lang w:val="ro-RO"/>
        </w:rPr>
        <w:t>S – T - Someș -Tisa; C – Crișuri; M - Mureș; B – Banat; A - V- Argeș-Vedea; B-I – Buzău-Ialomița; S - Siret; P – B – Prut - Bârlad; D - L – Dobrogea-Litoral</w:t>
      </w:r>
    </w:p>
  </w:footnote>
  <w:footnote w:id="26">
    <w:p w14:paraId="6CF53C52" w14:textId="7C6ACF0C" w:rsidR="00C4080C" w:rsidRPr="00C966CF" w:rsidRDefault="00C4080C" w:rsidP="007D0A68">
      <w:pPr>
        <w:pStyle w:val="FootnoteText"/>
        <w:rPr>
          <w:lang w:val="ro-RO"/>
        </w:rPr>
      </w:pPr>
      <w:r w:rsidRPr="00C966CF">
        <w:rPr>
          <w:rStyle w:val="FootnoteReference"/>
          <w:lang w:val="ro-RO"/>
        </w:rPr>
        <w:footnoteRef/>
      </w:r>
      <w:r w:rsidRPr="00C966CF">
        <w:rPr>
          <w:lang w:val="ro-RO"/>
        </w:rPr>
        <w:t xml:space="preserve"> </w:t>
      </w:r>
      <w:r w:rsidRPr="00C966CF">
        <w:rPr>
          <w:lang w:val="ro-RO"/>
        </w:rPr>
        <w:t xml:space="preserve">“Raportul privind Inventarierea și Planul de Lucru”, </w:t>
      </w:r>
      <w:r w:rsidRPr="00C966CF">
        <w:rPr>
          <w:sz w:val="18"/>
          <w:szCs w:val="18"/>
          <w:lang w:val="ro-RO"/>
        </w:rPr>
        <w:t>Capitolul 5 – Consolidarea capacităților pentru MRI</w:t>
      </w:r>
      <w:r w:rsidRPr="00C966CF">
        <w:rPr>
          <w:lang w:val="ro-RO"/>
        </w:rPr>
        <w:t>, BM, iulie 2020</w:t>
      </w:r>
    </w:p>
  </w:footnote>
  <w:footnote w:id="27">
    <w:p w14:paraId="17180D74" w14:textId="09945EE0" w:rsidR="00C4080C" w:rsidRPr="00C966CF" w:rsidRDefault="00C4080C" w:rsidP="007D0A68">
      <w:pPr>
        <w:pStyle w:val="FootnoteText"/>
        <w:rPr>
          <w:sz w:val="18"/>
          <w:szCs w:val="18"/>
          <w:lang w:val="ro-RO"/>
        </w:rPr>
      </w:pPr>
      <w:r w:rsidRPr="00C966CF">
        <w:rPr>
          <w:rStyle w:val="FootnoteReference"/>
          <w:lang w:val="ro-RO"/>
        </w:rPr>
        <w:footnoteRef/>
      </w:r>
      <w:r w:rsidRPr="00C966CF">
        <w:rPr>
          <w:lang w:val="ro-RO"/>
        </w:rPr>
        <w:t xml:space="preserve"> </w:t>
      </w:r>
      <w:r w:rsidRPr="00C966CF">
        <w:rPr>
          <w:sz w:val="18"/>
          <w:szCs w:val="18"/>
          <w:lang w:val="ro-RO"/>
        </w:rPr>
        <w:t>Rezultatul nr. 1 elaborat în cadrul proiectului, “Raportul privind Inventarierea și Planul de Lucru”, Capitolul 5 – Consolidarea capacităților pentru MRI, BM, iulie 2020</w:t>
      </w:r>
    </w:p>
    <w:p w14:paraId="10C8D1C4" w14:textId="77777777" w:rsidR="00C4080C" w:rsidRPr="00C966CF" w:rsidRDefault="00C4080C" w:rsidP="007D0A68">
      <w:pPr>
        <w:pStyle w:val="FootnoteText"/>
        <w:tabs>
          <w:tab w:val="left" w:pos="1132"/>
        </w:tabs>
        <w:rPr>
          <w:lang w:val="ro-RO"/>
        </w:rPr>
      </w:pPr>
    </w:p>
  </w:footnote>
  <w:footnote w:id="28">
    <w:p w14:paraId="5AA8884D" w14:textId="4810DED6" w:rsidR="00C4080C" w:rsidRPr="00C966CF" w:rsidRDefault="00C4080C" w:rsidP="0085616A">
      <w:pPr>
        <w:pStyle w:val="FootnoteText"/>
        <w:rPr>
          <w:sz w:val="18"/>
          <w:szCs w:val="18"/>
          <w:lang w:val="ro-RO"/>
        </w:rPr>
      </w:pPr>
      <w:r w:rsidRPr="00C966CF">
        <w:rPr>
          <w:rStyle w:val="FootnoteReference"/>
          <w:lang w:val="ro-RO"/>
        </w:rPr>
        <w:footnoteRef/>
      </w:r>
      <w:r w:rsidRPr="00C966CF">
        <w:rPr>
          <w:lang w:val="ro-RO"/>
        </w:rPr>
        <w:t xml:space="preserve"> </w:t>
      </w:r>
      <w:r w:rsidRPr="00C966CF">
        <w:rPr>
          <w:sz w:val="18"/>
          <w:szCs w:val="18"/>
          <w:lang w:val="ro-RO"/>
        </w:rPr>
        <w:t>Rezultatul nr. 1 realizat în cadrul Proiectului, “Raport privind Inventarierea și Planul de Lucru”, Capitolul 5 – Consolidarea Capacităților pentru MRI, iulie 2020</w:t>
      </w:r>
    </w:p>
  </w:footnote>
  <w:footnote w:id="29">
    <w:p w14:paraId="31E4FC81" w14:textId="2B319C72" w:rsidR="00C4080C" w:rsidRPr="00C966CF" w:rsidRDefault="00C4080C">
      <w:pPr>
        <w:pStyle w:val="FootnoteText"/>
        <w:rPr>
          <w:lang w:val="ro-RO"/>
        </w:rPr>
      </w:pPr>
      <w:r w:rsidRPr="00C966CF">
        <w:rPr>
          <w:rStyle w:val="FootnoteReference"/>
          <w:lang w:val="ro-RO"/>
        </w:rPr>
        <w:footnoteRef/>
      </w:r>
      <w:r w:rsidRPr="00C966CF">
        <w:rPr>
          <w:lang w:val="ro-RO"/>
        </w:rPr>
        <w:t xml:space="preserve"> </w:t>
      </w:r>
      <w:r w:rsidRPr="00C966CF">
        <w:rPr>
          <w:rFonts w:asciiTheme="minorHAnsi" w:hAnsiTheme="minorHAnsi" w:cstheme="minorHAnsi"/>
          <w:sz w:val="18"/>
          <w:szCs w:val="18"/>
          <w:lang w:val="ro-RO"/>
        </w:rPr>
        <w:t>HG nr. 846 /11.08.2010 “Strategia Națională privind Managementul Riscului la Inundații pe termen mediu și lung 2010-2035”</w:t>
      </w:r>
    </w:p>
  </w:footnote>
  <w:footnote w:id="30">
    <w:p w14:paraId="770A6A31" w14:textId="30208E80" w:rsidR="00C4080C" w:rsidRPr="00C966CF" w:rsidRDefault="00C4080C" w:rsidP="00D46DCC">
      <w:pPr>
        <w:pStyle w:val="FootnoteText"/>
        <w:rPr>
          <w:rFonts w:asciiTheme="minorHAnsi" w:hAnsiTheme="minorHAnsi" w:cstheme="minorHAnsi"/>
          <w:sz w:val="18"/>
          <w:szCs w:val="18"/>
          <w:lang w:val="ro-RO"/>
        </w:rPr>
      </w:pPr>
      <w:r w:rsidRPr="00C966CF">
        <w:rPr>
          <w:rStyle w:val="FootnoteReference"/>
          <w:rFonts w:asciiTheme="minorHAnsi" w:hAnsiTheme="minorHAnsi" w:cstheme="minorHAnsi"/>
          <w:sz w:val="18"/>
          <w:szCs w:val="18"/>
          <w:lang w:val="ro-RO"/>
        </w:rPr>
        <w:footnoteRef/>
      </w:r>
      <w:r w:rsidRPr="00C966CF">
        <w:rPr>
          <w:rFonts w:asciiTheme="minorHAnsi" w:hAnsiTheme="minorHAnsi" w:cstheme="minorHAnsi"/>
          <w:sz w:val="18"/>
          <w:szCs w:val="18"/>
          <w:lang w:val="ro-RO"/>
        </w:rPr>
        <w:t xml:space="preserve"> Cu privire la durata acestui proiect RAS </w:t>
      </w:r>
    </w:p>
  </w:footnote>
  <w:footnote w:id="31">
    <w:p w14:paraId="04EB0FC2" w14:textId="1E8E5FD3" w:rsidR="00C4080C" w:rsidRPr="00C966CF" w:rsidRDefault="00C4080C">
      <w:pPr>
        <w:pStyle w:val="FootnoteText"/>
        <w:rPr>
          <w:lang w:val="ro-RO"/>
        </w:rPr>
      </w:pPr>
      <w:r w:rsidRPr="00C966CF">
        <w:rPr>
          <w:rStyle w:val="FootnoteReference"/>
          <w:lang w:val="ro-RO"/>
        </w:rPr>
        <w:footnoteRef/>
      </w:r>
      <w:r w:rsidRPr="00C966CF">
        <w:rPr>
          <w:lang w:val="ro-RO"/>
        </w:rPr>
        <w:t xml:space="preserve"> </w:t>
      </w:r>
      <w:r w:rsidRPr="00C966CF">
        <w:rPr>
          <w:rFonts w:asciiTheme="minorHAnsi" w:hAnsiTheme="minorHAnsi" w:cstheme="minorHAnsi"/>
          <w:sz w:val="18"/>
          <w:szCs w:val="18"/>
          <w:lang w:val="ro-RO"/>
        </w:rPr>
        <w:t>Cu privire la durata acestui proiect RAS</w:t>
      </w:r>
    </w:p>
  </w:footnote>
  <w:footnote w:id="32">
    <w:p w14:paraId="4CA7E5C8" w14:textId="70CFB233" w:rsidR="00C4080C" w:rsidRPr="00C966CF" w:rsidRDefault="00C4080C">
      <w:pPr>
        <w:pStyle w:val="FootnoteText"/>
        <w:rPr>
          <w:lang w:val="ro-RO"/>
        </w:rPr>
      </w:pPr>
      <w:r w:rsidRPr="00C966CF">
        <w:rPr>
          <w:rStyle w:val="FootnoteReference"/>
          <w:lang w:val="ro-RO"/>
        </w:rPr>
        <w:footnoteRef/>
      </w:r>
      <w:r w:rsidRPr="00C966CF">
        <w:rPr>
          <w:lang w:val="ro-RO"/>
        </w:rPr>
        <w:t xml:space="preserve"> </w:t>
      </w:r>
      <w:r w:rsidRPr="00C966CF">
        <w:rPr>
          <w:lang w:val="ro-RO"/>
        </w:rPr>
        <w:t xml:space="preserve">După cum sunt acestea definite în </w:t>
      </w:r>
      <w:r w:rsidRPr="00C966CF">
        <w:rPr>
          <w:i/>
          <w:iCs/>
          <w:lang w:val="ro-RO"/>
        </w:rPr>
        <w:t xml:space="preserve">Atlasul Zonelor Rurale Marginalizate </w:t>
      </w:r>
      <w:proofErr w:type="spellStart"/>
      <w:r w:rsidRPr="00C966CF">
        <w:rPr>
          <w:i/>
          <w:iCs/>
          <w:lang w:val="ro-RO"/>
        </w:rPr>
        <w:t>şi</w:t>
      </w:r>
      <w:proofErr w:type="spellEnd"/>
      <w:r w:rsidRPr="00C966CF">
        <w:rPr>
          <w:i/>
          <w:iCs/>
          <w:lang w:val="ro-RO"/>
        </w:rPr>
        <w:t xml:space="preserve"> al Dezvoltării Umane Locale din România</w:t>
      </w:r>
    </w:p>
  </w:footnote>
  <w:footnote w:id="33">
    <w:p w14:paraId="72C71AE7" w14:textId="2516565E" w:rsidR="00C4080C" w:rsidRPr="00C966CF" w:rsidRDefault="00C4080C">
      <w:pPr>
        <w:pStyle w:val="FootnoteText"/>
        <w:rPr>
          <w:lang w:val="ro-RO"/>
        </w:rPr>
      </w:pPr>
      <w:r w:rsidRPr="00C966CF">
        <w:rPr>
          <w:rStyle w:val="FootnoteReference"/>
          <w:lang w:val="ro-RO"/>
        </w:rPr>
        <w:footnoteRef/>
      </w:r>
      <w:r w:rsidRPr="00C966CF">
        <w:rPr>
          <w:lang w:val="ro-RO"/>
        </w:rPr>
        <w:t xml:space="preserve"> Versiunea preliminară a Strategiei SHE: Secțiunea 10.3 – </w:t>
      </w:r>
      <w:r w:rsidRPr="00C966CF">
        <w:rPr>
          <w:i/>
          <w:iCs/>
          <w:lang w:val="ro-RO"/>
        </w:rPr>
        <w:t>Monitorizarea procesului SHE</w:t>
      </w:r>
      <w:r w:rsidRPr="00C966CF">
        <w:rPr>
          <w:lang w:val="ro-RO"/>
        </w:rPr>
        <w:t>, p. 54</w:t>
      </w:r>
    </w:p>
  </w:footnote>
  <w:footnote w:id="34">
    <w:p w14:paraId="0DAE396E" w14:textId="70365B82" w:rsidR="00C4080C" w:rsidRPr="00C966CF" w:rsidDel="005F672D" w:rsidRDefault="00C4080C" w:rsidP="003D08CB">
      <w:pPr>
        <w:pStyle w:val="FootnoteText"/>
        <w:rPr>
          <w:del w:id="29" w:author="Elena Daniela Ghita" w:date="2021-06-21T15:46:00Z"/>
          <w:i/>
          <w:iCs/>
          <w:sz w:val="18"/>
          <w:szCs w:val="18"/>
          <w:lang w:val="ro-RO"/>
        </w:rPr>
      </w:pPr>
      <w:r w:rsidRPr="00C966CF">
        <w:rPr>
          <w:rStyle w:val="FootnoteReference"/>
          <w:sz w:val="18"/>
          <w:szCs w:val="18"/>
          <w:lang w:val="ro-RO"/>
        </w:rPr>
        <w:footnoteRef/>
      </w:r>
      <w:r w:rsidRPr="00C966CF">
        <w:rPr>
          <w:sz w:val="18"/>
          <w:szCs w:val="18"/>
          <w:lang w:val="ro-RO"/>
        </w:rPr>
        <w:t xml:space="preserve"> </w:t>
      </w:r>
      <w:r w:rsidRPr="00C966CF">
        <w:rPr>
          <w:i/>
          <w:iCs/>
          <w:sz w:val="18"/>
          <w:szCs w:val="18"/>
          <w:lang w:val="ro-RO"/>
        </w:rPr>
        <w:t xml:space="preserve">PCC  </w:t>
      </w:r>
      <w:r w:rsidRPr="00C966CF">
        <w:rPr>
          <w:i/>
          <w:sz w:val="18"/>
          <w:lang w:val="ro-RO"/>
        </w:rPr>
        <w:t>va trebui să fie actualizat periodic de către autoritățile române de apă, după finalizarea proiectului</w:t>
      </w:r>
    </w:p>
  </w:footnote>
  <w:footnote w:id="35">
    <w:p w14:paraId="6AE3A15D" w14:textId="65041FC4" w:rsidR="00C4080C" w:rsidRPr="00C966CF" w:rsidRDefault="00C4080C">
      <w:pPr>
        <w:pStyle w:val="FootnoteText"/>
        <w:rPr>
          <w:lang w:val="ro-RO"/>
        </w:rPr>
      </w:pPr>
      <w:r w:rsidRPr="00C966CF">
        <w:rPr>
          <w:rStyle w:val="FootnoteReference"/>
          <w:lang w:val="ro-RO"/>
        </w:rPr>
        <w:footnoteRef/>
      </w:r>
      <w:r w:rsidRPr="00C966CF">
        <w:rPr>
          <w:lang w:val="ro-RO"/>
        </w:rPr>
        <w:t>Țintele pentru indicatorii pe termen scurt vor fi măsurate la sfârșitul lunii decembrie 2022; Ținta pentru indicatorii pe termen mediu va fi măsurată la sfârșitul anului 2026</w:t>
      </w:r>
    </w:p>
  </w:footnote>
  <w:footnote w:id="36">
    <w:p w14:paraId="5ECF6179" w14:textId="79DED286" w:rsidR="00C4080C" w:rsidRPr="00C966CF" w:rsidRDefault="00C4080C" w:rsidP="00EB0129">
      <w:pPr>
        <w:pStyle w:val="FootnoteText"/>
        <w:rPr>
          <w:lang w:val="ro-RO"/>
        </w:rPr>
      </w:pPr>
      <w:r w:rsidRPr="00C966CF">
        <w:rPr>
          <w:rStyle w:val="FootnoteReference"/>
          <w:lang w:val="ro-RO"/>
        </w:rPr>
        <w:t>18</w:t>
      </w:r>
      <w:r w:rsidRPr="00C966CF">
        <w:rPr>
          <w:lang w:val="ro-RO"/>
        </w:rPr>
        <w:t xml:space="preserve"> Țintele pentru indicatorii pe termen scurt vor fi măsurate la finalul lunii decembrie 2022; țintele pentru indicatorii pe termen mediu vor fi măsurate la finalul lui 2026</w:t>
      </w:r>
    </w:p>
  </w:footnote>
  <w:footnote w:id="37">
    <w:p w14:paraId="54DB45AF" w14:textId="5BEE6136" w:rsidR="00C4080C" w:rsidRPr="00C966CF" w:rsidRDefault="00C4080C" w:rsidP="00EB0129">
      <w:pPr>
        <w:pStyle w:val="FootnoteText"/>
        <w:rPr>
          <w:lang w:val="ro-RO"/>
        </w:rPr>
      </w:pPr>
      <w:r w:rsidRPr="00C966CF">
        <w:rPr>
          <w:rStyle w:val="FootnoteReference"/>
          <w:lang w:val="ro-RO"/>
        </w:rPr>
        <w:footnoteRef/>
      </w:r>
      <w:r w:rsidRPr="00C966CF">
        <w:rPr>
          <w:lang w:val="ro-RO"/>
        </w:rPr>
        <w:t xml:space="preserve"> Conform planului de formare prezentat în Anexa 1 A</w:t>
      </w:r>
    </w:p>
  </w:footnote>
  <w:footnote w:id="38">
    <w:p w14:paraId="7B0D2589" w14:textId="18205DCE" w:rsidR="00C4080C" w:rsidRPr="00C966CF" w:rsidRDefault="00C4080C" w:rsidP="00EB0129">
      <w:pPr>
        <w:pStyle w:val="FootnoteText"/>
        <w:rPr>
          <w:lang w:val="ro-RO"/>
        </w:rPr>
      </w:pPr>
      <w:r w:rsidRPr="00C966CF">
        <w:rPr>
          <w:rStyle w:val="FootnoteReference"/>
          <w:lang w:val="ro-RO"/>
        </w:rPr>
        <w:footnoteRef/>
      </w:r>
      <w:r w:rsidRPr="00C966CF">
        <w:rPr>
          <w:lang w:val="ro-RO"/>
        </w:rPr>
        <w:t xml:space="preserve"> Personalul din cadrul MMAP, ANAR-HQ (Sediul central), INHGA și ABA-urile</w:t>
      </w:r>
    </w:p>
  </w:footnote>
  <w:footnote w:id="39">
    <w:p w14:paraId="6D2CF55A" w14:textId="49A2FB5D" w:rsidR="00C4080C" w:rsidRPr="00C966CF" w:rsidRDefault="00C4080C" w:rsidP="003C3AB1">
      <w:pPr>
        <w:pStyle w:val="FootnoteText"/>
        <w:rPr>
          <w:lang w:val="ro-RO"/>
        </w:rPr>
      </w:pPr>
      <w:r w:rsidRPr="00C966CF">
        <w:rPr>
          <w:rStyle w:val="FootnoteReference"/>
          <w:lang w:val="ro-RO"/>
        </w:rPr>
        <w:footnoteRef/>
      </w:r>
      <w:r w:rsidRPr="00C966CF">
        <w:rPr>
          <w:lang w:val="ro-RO"/>
        </w:rPr>
        <w:t xml:space="preserve"> Progresul înregistrat versus dovezile planificate</w:t>
      </w:r>
    </w:p>
  </w:footnote>
  <w:footnote w:id="40">
    <w:p w14:paraId="1012CD36" w14:textId="28955934" w:rsidR="00C4080C" w:rsidRPr="00C966CF" w:rsidRDefault="00C4080C">
      <w:pPr>
        <w:pStyle w:val="FootnoteText"/>
        <w:rPr>
          <w:lang w:val="ro-RO"/>
        </w:rPr>
      </w:pPr>
      <w:r w:rsidRPr="00C966CF">
        <w:rPr>
          <w:rStyle w:val="FootnoteReference"/>
          <w:lang w:val="ro-RO"/>
        </w:rPr>
        <w:footnoteRef/>
      </w:r>
      <w:r w:rsidRPr="00C966CF">
        <w:rPr>
          <w:lang w:val="ro-RO"/>
        </w:rPr>
        <w:t xml:space="preserve"> După cum sunt acestea definite în ‘Atlasul Zonelor Rurale Marginalizate şi al Dezvoltării Umane Locale din România</w:t>
      </w:r>
    </w:p>
  </w:footnote>
  <w:footnote w:id="41">
    <w:p w14:paraId="70CD67DE" w14:textId="0F4BEF58" w:rsidR="00C4080C" w:rsidRPr="00C966CF" w:rsidRDefault="00C4080C" w:rsidP="003C3AB1">
      <w:pPr>
        <w:pStyle w:val="FootnoteText"/>
        <w:rPr>
          <w:lang w:val="ro-RO"/>
        </w:rPr>
      </w:pPr>
      <w:r w:rsidRPr="00C966CF">
        <w:rPr>
          <w:rStyle w:val="FootnoteReference"/>
          <w:lang w:val="ro-RO"/>
        </w:rPr>
        <w:footnoteRef/>
      </w:r>
      <w:r w:rsidRPr="00C966CF">
        <w:rPr>
          <w:lang w:val="ro-RO"/>
        </w:rPr>
        <w:t xml:space="preserve"> Versiunea preliminară a strategiei SHE: Secțiunea 10.3 – </w:t>
      </w:r>
      <w:r w:rsidRPr="00C966CF">
        <w:rPr>
          <w:i/>
          <w:iCs/>
          <w:lang w:val="ro-RO"/>
        </w:rPr>
        <w:t>Monitorizarea procesului SHE</w:t>
      </w:r>
      <w:r w:rsidRPr="00C966CF">
        <w:rPr>
          <w:lang w:val="ro-RO"/>
        </w:rPr>
        <w:t>, p. 54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78F51" w14:textId="77777777" w:rsidR="005816A8" w:rsidRDefault="005816A8">
    <w:pPr>
      <w:pStyle w:val="Header"/>
      <w:rPr>
        <w:rFonts w:hint="eastAsi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A5F10" w14:textId="0FB83F98" w:rsidR="00C4080C" w:rsidRPr="00B546C6" w:rsidRDefault="00C4080C" w:rsidP="00367DEA">
    <w:pPr>
      <w:pStyle w:val="Header"/>
      <w:tabs>
        <w:tab w:val="left" w:pos="2295"/>
      </w:tabs>
      <w:jc w:val="center"/>
      <w:rPr>
        <w:rFonts w:ascii="Calibri" w:hAnsi="Calibri" w:cs="Calibri"/>
        <w:sz w:val="18"/>
        <w:szCs w:val="18"/>
        <w:lang w:val="ro-RO"/>
      </w:rPr>
    </w:pPr>
    <w:r w:rsidRPr="00B546C6">
      <w:rPr>
        <w:rFonts w:ascii="Calibri" w:hAnsi="Calibri" w:cs="Calibri"/>
        <w:sz w:val="18"/>
        <w:szCs w:val="18"/>
        <w:lang w:val="ro-RO"/>
      </w:rPr>
      <w:t>ASISTENȚA TEHNICĂ PENTRU ELABORAREA PLANURILOR DE MANAGEMENT AL</w:t>
    </w:r>
  </w:p>
  <w:p w14:paraId="10836213" w14:textId="242DC919" w:rsidR="00C4080C" w:rsidRPr="00B546C6" w:rsidRDefault="00C4080C" w:rsidP="00367DEA">
    <w:pPr>
      <w:pStyle w:val="Header"/>
      <w:tabs>
        <w:tab w:val="clear" w:pos="4680"/>
        <w:tab w:val="clear" w:pos="9360"/>
        <w:tab w:val="left" w:pos="2295"/>
      </w:tabs>
      <w:jc w:val="center"/>
      <w:rPr>
        <w:rFonts w:ascii="Calibri" w:hAnsi="Calibri" w:cs="Calibri"/>
        <w:sz w:val="18"/>
        <w:szCs w:val="18"/>
        <w:lang w:val="ro-RO"/>
      </w:rPr>
    </w:pPr>
    <w:r w:rsidRPr="00B546C6">
      <w:rPr>
        <w:rFonts w:ascii="Calibri" w:hAnsi="Calibri" w:cs="Calibri"/>
        <w:sz w:val="18"/>
        <w:szCs w:val="18"/>
        <w:lang w:val="ro-RO"/>
      </w:rPr>
      <w:t>RISCULUI LA INUNDAȚII PENTRU ROMÂNIA (P170989)</w:t>
    </w:r>
  </w:p>
  <w:p w14:paraId="2902BA62" w14:textId="77777777" w:rsidR="00C4080C" w:rsidRPr="00443257" w:rsidRDefault="00C4080C" w:rsidP="008E0DBC">
    <w:pPr>
      <w:pStyle w:val="Header"/>
      <w:jc w:val="center"/>
      <w:rPr>
        <w:rFonts w:ascii="Calibri" w:hAnsi="Calibri" w:cs="Calibri"/>
        <w:sz w:val="18"/>
        <w:szCs w:val="18"/>
        <w:lang w:val="fr-FR"/>
      </w:rPr>
    </w:pPr>
  </w:p>
  <w:p w14:paraId="5C9821FB" w14:textId="77777777" w:rsidR="00C4080C" w:rsidRPr="00162C3D" w:rsidRDefault="00C4080C">
    <w:pPr>
      <w:rPr>
        <w:rFonts w:hint="eastAsia"/>
        <w:lang w:val="fr-FR"/>
      </w:rPr>
    </w:pPr>
  </w:p>
  <w:p w14:paraId="7E8C8858" w14:textId="77777777" w:rsidR="00C4080C" w:rsidRPr="00162C3D" w:rsidRDefault="00C4080C">
    <w:pPr>
      <w:rPr>
        <w:rFonts w:hint="eastAsia"/>
        <w:lang w:val="fr-FR"/>
      </w:rPr>
    </w:pPr>
  </w:p>
  <w:p w14:paraId="1E413025" w14:textId="77777777" w:rsidR="00C4080C" w:rsidRPr="00162C3D" w:rsidRDefault="00C4080C">
    <w:pPr>
      <w:rPr>
        <w:rFonts w:hint="eastAsia"/>
        <w:lang w:val="fr-F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4527F" w14:textId="77777777" w:rsidR="005816A8" w:rsidRDefault="005816A8">
    <w:pPr>
      <w:pStyle w:val="Header"/>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130DA"/>
    <w:multiLevelType w:val="hybridMultilevel"/>
    <w:tmpl w:val="943074D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790EF1"/>
    <w:multiLevelType w:val="multilevel"/>
    <w:tmpl w:val="CD2CC37A"/>
    <w:lvl w:ilvl="0">
      <w:start w:val="1"/>
      <w:numFmt w:val="decimal"/>
      <w:lvlText w:val="%1."/>
      <w:lvlJc w:val="left"/>
      <w:pPr>
        <w:ind w:left="720" w:hanging="360"/>
      </w:pPr>
      <w:rPr>
        <w:rFonts w:hint="default"/>
      </w:rPr>
    </w:lvl>
    <w:lvl w:ilvl="1">
      <w:start w:val="2"/>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238F6DAB"/>
    <w:multiLevelType w:val="hybridMultilevel"/>
    <w:tmpl w:val="15E8CE2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9C411BF"/>
    <w:multiLevelType w:val="hybridMultilevel"/>
    <w:tmpl w:val="EF32D77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8C04DD2"/>
    <w:multiLevelType w:val="hybridMultilevel"/>
    <w:tmpl w:val="6854FD5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B442B6F"/>
    <w:multiLevelType w:val="hybridMultilevel"/>
    <w:tmpl w:val="14822508"/>
    <w:lvl w:ilvl="0" w:tplc="2E606508">
      <w:start w:val="1"/>
      <w:numFmt w:val="bullet"/>
      <w:lvlText w:val="•"/>
      <w:lvlJc w:val="left"/>
      <w:pPr>
        <w:tabs>
          <w:tab w:val="num" w:pos="720"/>
        </w:tabs>
        <w:ind w:left="720" w:hanging="360"/>
      </w:pPr>
      <w:rPr>
        <w:rFonts w:ascii="Times New Roman" w:hAnsi="Times New Roman" w:hint="default"/>
      </w:rPr>
    </w:lvl>
    <w:lvl w:ilvl="1" w:tplc="777681D6" w:tentative="1">
      <w:start w:val="1"/>
      <w:numFmt w:val="bullet"/>
      <w:lvlText w:val="•"/>
      <w:lvlJc w:val="left"/>
      <w:pPr>
        <w:tabs>
          <w:tab w:val="num" w:pos="1440"/>
        </w:tabs>
        <w:ind w:left="1440" w:hanging="360"/>
      </w:pPr>
      <w:rPr>
        <w:rFonts w:ascii="Times New Roman" w:hAnsi="Times New Roman" w:hint="default"/>
      </w:rPr>
    </w:lvl>
    <w:lvl w:ilvl="2" w:tplc="6C36AD50" w:tentative="1">
      <w:start w:val="1"/>
      <w:numFmt w:val="bullet"/>
      <w:lvlText w:val="•"/>
      <w:lvlJc w:val="left"/>
      <w:pPr>
        <w:tabs>
          <w:tab w:val="num" w:pos="2160"/>
        </w:tabs>
        <w:ind w:left="2160" w:hanging="360"/>
      </w:pPr>
      <w:rPr>
        <w:rFonts w:ascii="Times New Roman" w:hAnsi="Times New Roman" w:hint="default"/>
      </w:rPr>
    </w:lvl>
    <w:lvl w:ilvl="3" w:tplc="7CECFB3E" w:tentative="1">
      <w:start w:val="1"/>
      <w:numFmt w:val="bullet"/>
      <w:lvlText w:val="•"/>
      <w:lvlJc w:val="left"/>
      <w:pPr>
        <w:tabs>
          <w:tab w:val="num" w:pos="2880"/>
        </w:tabs>
        <w:ind w:left="2880" w:hanging="360"/>
      </w:pPr>
      <w:rPr>
        <w:rFonts w:ascii="Times New Roman" w:hAnsi="Times New Roman" w:hint="default"/>
      </w:rPr>
    </w:lvl>
    <w:lvl w:ilvl="4" w:tplc="2D86FAE2" w:tentative="1">
      <w:start w:val="1"/>
      <w:numFmt w:val="bullet"/>
      <w:lvlText w:val="•"/>
      <w:lvlJc w:val="left"/>
      <w:pPr>
        <w:tabs>
          <w:tab w:val="num" w:pos="3600"/>
        </w:tabs>
        <w:ind w:left="3600" w:hanging="360"/>
      </w:pPr>
      <w:rPr>
        <w:rFonts w:ascii="Times New Roman" w:hAnsi="Times New Roman" w:hint="default"/>
      </w:rPr>
    </w:lvl>
    <w:lvl w:ilvl="5" w:tplc="4EE074A6" w:tentative="1">
      <w:start w:val="1"/>
      <w:numFmt w:val="bullet"/>
      <w:lvlText w:val="•"/>
      <w:lvlJc w:val="left"/>
      <w:pPr>
        <w:tabs>
          <w:tab w:val="num" w:pos="4320"/>
        </w:tabs>
        <w:ind w:left="4320" w:hanging="360"/>
      </w:pPr>
      <w:rPr>
        <w:rFonts w:ascii="Times New Roman" w:hAnsi="Times New Roman" w:hint="default"/>
      </w:rPr>
    </w:lvl>
    <w:lvl w:ilvl="6" w:tplc="A53442E6" w:tentative="1">
      <w:start w:val="1"/>
      <w:numFmt w:val="bullet"/>
      <w:lvlText w:val="•"/>
      <w:lvlJc w:val="left"/>
      <w:pPr>
        <w:tabs>
          <w:tab w:val="num" w:pos="5040"/>
        </w:tabs>
        <w:ind w:left="5040" w:hanging="360"/>
      </w:pPr>
      <w:rPr>
        <w:rFonts w:ascii="Times New Roman" w:hAnsi="Times New Roman" w:hint="default"/>
      </w:rPr>
    </w:lvl>
    <w:lvl w:ilvl="7" w:tplc="D2C0B7D6" w:tentative="1">
      <w:start w:val="1"/>
      <w:numFmt w:val="bullet"/>
      <w:lvlText w:val="•"/>
      <w:lvlJc w:val="left"/>
      <w:pPr>
        <w:tabs>
          <w:tab w:val="num" w:pos="5760"/>
        </w:tabs>
        <w:ind w:left="5760" w:hanging="360"/>
      </w:pPr>
      <w:rPr>
        <w:rFonts w:ascii="Times New Roman" w:hAnsi="Times New Roman" w:hint="default"/>
      </w:rPr>
    </w:lvl>
    <w:lvl w:ilvl="8" w:tplc="2924CFF4"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535704EF"/>
    <w:multiLevelType w:val="hybridMultilevel"/>
    <w:tmpl w:val="EDC2E4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DA9640D"/>
    <w:multiLevelType w:val="hybridMultilevel"/>
    <w:tmpl w:val="1E8651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5135E07"/>
    <w:multiLevelType w:val="hybridMultilevel"/>
    <w:tmpl w:val="1C5653E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00044366">
    <w:abstractNumId w:val="1"/>
  </w:num>
  <w:num w:numId="2" w16cid:durableId="466313852">
    <w:abstractNumId w:val="6"/>
  </w:num>
  <w:num w:numId="3" w16cid:durableId="963271940">
    <w:abstractNumId w:val="7"/>
  </w:num>
  <w:num w:numId="4" w16cid:durableId="557277480">
    <w:abstractNumId w:val="2"/>
  </w:num>
  <w:num w:numId="5" w16cid:durableId="1924680826">
    <w:abstractNumId w:val="4"/>
  </w:num>
  <w:num w:numId="6" w16cid:durableId="1552500543">
    <w:abstractNumId w:val="8"/>
  </w:num>
  <w:num w:numId="7" w16cid:durableId="677578447">
    <w:abstractNumId w:val="0"/>
  </w:num>
  <w:num w:numId="8" w16cid:durableId="1696685277">
    <w:abstractNumId w:val="3"/>
  </w:num>
  <w:num w:numId="9" w16cid:durableId="1821652188">
    <w:abstractNumId w:val="5"/>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lena Daniela Ghita">
    <w15:presenceInfo w15:providerId="AD" w15:userId="S::eghita@worldbank.org::7d6a9496-20ca-41c2-929b-46b03ac0236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71DF"/>
    <w:rsid w:val="00000680"/>
    <w:rsid w:val="00001463"/>
    <w:rsid w:val="00001F28"/>
    <w:rsid w:val="00001FD4"/>
    <w:rsid w:val="00002444"/>
    <w:rsid w:val="00002FFE"/>
    <w:rsid w:val="000040D0"/>
    <w:rsid w:val="00005E98"/>
    <w:rsid w:val="000061A0"/>
    <w:rsid w:val="00006DFD"/>
    <w:rsid w:val="00007453"/>
    <w:rsid w:val="00011067"/>
    <w:rsid w:val="00011881"/>
    <w:rsid w:val="000125B6"/>
    <w:rsid w:val="0001315E"/>
    <w:rsid w:val="0001381B"/>
    <w:rsid w:val="00013F02"/>
    <w:rsid w:val="0001495F"/>
    <w:rsid w:val="00015079"/>
    <w:rsid w:val="00015A25"/>
    <w:rsid w:val="00017D9B"/>
    <w:rsid w:val="00020D89"/>
    <w:rsid w:val="00021649"/>
    <w:rsid w:val="00024B3B"/>
    <w:rsid w:val="000251ED"/>
    <w:rsid w:val="00025882"/>
    <w:rsid w:val="00025990"/>
    <w:rsid w:val="0002609C"/>
    <w:rsid w:val="00026DE7"/>
    <w:rsid w:val="000300D0"/>
    <w:rsid w:val="000302E8"/>
    <w:rsid w:val="00030F2B"/>
    <w:rsid w:val="00031729"/>
    <w:rsid w:val="00031B01"/>
    <w:rsid w:val="00032C40"/>
    <w:rsid w:val="00032FBB"/>
    <w:rsid w:val="000352E2"/>
    <w:rsid w:val="00035669"/>
    <w:rsid w:val="0003621C"/>
    <w:rsid w:val="00037C55"/>
    <w:rsid w:val="000407AD"/>
    <w:rsid w:val="00042408"/>
    <w:rsid w:val="00042F0E"/>
    <w:rsid w:val="0004329C"/>
    <w:rsid w:val="00043464"/>
    <w:rsid w:val="00044C5F"/>
    <w:rsid w:val="00045154"/>
    <w:rsid w:val="0004623C"/>
    <w:rsid w:val="00046306"/>
    <w:rsid w:val="00046380"/>
    <w:rsid w:val="00047279"/>
    <w:rsid w:val="00047984"/>
    <w:rsid w:val="00047D01"/>
    <w:rsid w:val="000502B1"/>
    <w:rsid w:val="00050C2E"/>
    <w:rsid w:val="00053697"/>
    <w:rsid w:val="00055B8F"/>
    <w:rsid w:val="00055F26"/>
    <w:rsid w:val="00056B64"/>
    <w:rsid w:val="000576DC"/>
    <w:rsid w:val="00057C72"/>
    <w:rsid w:val="00060475"/>
    <w:rsid w:val="00061F05"/>
    <w:rsid w:val="000624AD"/>
    <w:rsid w:val="00062C1C"/>
    <w:rsid w:val="00062C85"/>
    <w:rsid w:val="00062DB9"/>
    <w:rsid w:val="000635A7"/>
    <w:rsid w:val="00063B72"/>
    <w:rsid w:val="000642EE"/>
    <w:rsid w:val="00065152"/>
    <w:rsid w:val="00065C53"/>
    <w:rsid w:val="00065D4D"/>
    <w:rsid w:val="00066066"/>
    <w:rsid w:val="00066DA1"/>
    <w:rsid w:val="0006720F"/>
    <w:rsid w:val="0006776B"/>
    <w:rsid w:val="000678A3"/>
    <w:rsid w:val="000701BB"/>
    <w:rsid w:val="000719F1"/>
    <w:rsid w:val="00072465"/>
    <w:rsid w:val="000738C1"/>
    <w:rsid w:val="00074A27"/>
    <w:rsid w:val="00074BD0"/>
    <w:rsid w:val="00077227"/>
    <w:rsid w:val="00077949"/>
    <w:rsid w:val="0008038E"/>
    <w:rsid w:val="00083A56"/>
    <w:rsid w:val="00084432"/>
    <w:rsid w:val="00086583"/>
    <w:rsid w:val="00087734"/>
    <w:rsid w:val="000879B4"/>
    <w:rsid w:val="0009139D"/>
    <w:rsid w:val="000916B9"/>
    <w:rsid w:val="00092017"/>
    <w:rsid w:val="0009421F"/>
    <w:rsid w:val="00094AAE"/>
    <w:rsid w:val="00095DFF"/>
    <w:rsid w:val="000A1DF8"/>
    <w:rsid w:val="000A29DC"/>
    <w:rsid w:val="000A2FFD"/>
    <w:rsid w:val="000A301C"/>
    <w:rsid w:val="000A3F4E"/>
    <w:rsid w:val="000A4CD7"/>
    <w:rsid w:val="000A5ABE"/>
    <w:rsid w:val="000A5ED5"/>
    <w:rsid w:val="000A5F24"/>
    <w:rsid w:val="000A68EC"/>
    <w:rsid w:val="000A724D"/>
    <w:rsid w:val="000B0098"/>
    <w:rsid w:val="000B09F4"/>
    <w:rsid w:val="000B0BAA"/>
    <w:rsid w:val="000B24ED"/>
    <w:rsid w:val="000B32EB"/>
    <w:rsid w:val="000B48A1"/>
    <w:rsid w:val="000B4C8D"/>
    <w:rsid w:val="000B6124"/>
    <w:rsid w:val="000B7B55"/>
    <w:rsid w:val="000C0401"/>
    <w:rsid w:val="000C0B58"/>
    <w:rsid w:val="000C39D5"/>
    <w:rsid w:val="000C3B5B"/>
    <w:rsid w:val="000C4771"/>
    <w:rsid w:val="000C56B9"/>
    <w:rsid w:val="000C59D6"/>
    <w:rsid w:val="000C5CB6"/>
    <w:rsid w:val="000C639D"/>
    <w:rsid w:val="000C715E"/>
    <w:rsid w:val="000C75E9"/>
    <w:rsid w:val="000C7F41"/>
    <w:rsid w:val="000D0185"/>
    <w:rsid w:val="000D0B8B"/>
    <w:rsid w:val="000D0E7C"/>
    <w:rsid w:val="000D1692"/>
    <w:rsid w:val="000D1822"/>
    <w:rsid w:val="000D1E4C"/>
    <w:rsid w:val="000D29AE"/>
    <w:rsid w:val="000D3478"/>
    <w:rsid w:val="000D54AF"/>
    <w:rsid w:val="000D5823"/>
    <w:rsid w:val="000D5961"/>
    <w:rsid w:val="000D640A"/>
    <w:rsid w:val="000D6B31"/>
    <w:rsid w:val="000D70F4"/>
    <w:rsid w:val="000D772C"/>
    <w:rsid w:val="000E068D"/>
    <w:rsid w:val="000E0F3B"/>
    <w:rsid w:val="000E1036"/>
    <w:rsid w:val="000E19E0"/>
    <w:rsid w:val="000E1B45"/>
    <w:rsid w:val="000E29CF"/>
    <w:rsid w:val="000E2A21"/>
    <w:rsid w:val="000E34B5"/>
    <w:rsid w:val="000E56E2"/>
    <w:rsid w:val="000E5728"/>
    <w:rsid w:val="000E6C0B"/>
    <w:rsid w:val="000E6D2B"/>
    <w:rsid w:val="000E7AA6"/>
    <w:rsid w:val="000F01CE"/>
    <w:rsid w:val="000F0960"/>
    <w:rsid w:val="000F1B3E"/>
    <w:rsid w:val="000F1DA2"/>
    <w:rsid w:val="000F24CA"/>
    <w:rsid w:val="000F2DB5"/>
    <w:rsid w:val="000F3262"/>
    <w:rsid w:val="000F4244"/>
    <w:rsid w:val="000F465D"/>
    <w:rsid w:val="000F46F7"/>
    <w:rsid w:val="000F4E0A"/>
    <w:rsid w:val="000F52A6"/>
    <w:rsid w:val="000F66EE"/>
    <w:rsid w:val="000F77C0"/>
    <w:rsid w:val="000F79AE"/>
    <w:rsid w:val="001006C8"/>
    <w:rsid w:val="00100943"/>
    <w:rsid w:val="00101E00"/>
    <w:rsid w:val="00102961"/>
    <w:rsid w:val="00103231"/>
    <w:rsid w:val="00103362"/>
    <w:rsid w:val="0010529A"/>
    <w:rsid w:val="001052F2"/>
    <w:rsid w:val="00105797"/>
    <w:rsid w:val="0010610A"/>
    <w:rsid w:val="001076DD"/>
    <w:rsid w:val="001078E4"/>
    <w:rsid w:val="00107EB7"/>
    <w:rsid w:val="00110697"/>
    <w:rsid w:val="00112CF5"/>
    <w:rsid w:val="00113CEA"/>
    <w:rsid w:val="001141FF"/>
    <w:rsid w:val="001144A9"/>
    <w:rsid w:val="0011615F"/>
    <w:rsid w:val="0011656C"/>
    <w:rsid w:val="00116573"/>
    <w:rsid w:val="0011699F"/>
    <w:rsid w:val="001172B4"/>
    <w:rsid w:val="00117569"/>
    <w:rsid w:val="00120461"/>
    <w:rsid w:val="0012114E"/>
    <w:rsid w:val="00121EB0"/>
    <w:rsid w:val="0012352B"/>
    <w:rsid w:val="00124F27"/>
    <w:rsid w:val="0012506F"/>
    <w:rsid w:val="00126038"/>
    <w:rsid w:val="00126225"/>
    <w:rsid w:val="0012671B"/>
    <w:rsid w:val="001277B4"/>
    <w:rsid w:val="00127B3D"/>
    <w:rsid w:val="00127E14"/>
    <w:rsid w:val="0013017C"/>
    <w:rsid w:val="001308F9"/>
    <w:rsid w:val="00130E3F"/>
    <w:rsid w:val="00131B5A"/>
    <w:rsid w:val="0013265F"/>
    <w:rsid w:val="00135241"/>
    <w:rsid w:val="00135B52"/>
    <w:rsid w:val="00137208"/>
    <w:rsid w:val="00140870"/>
    <w:rsid w:val="00140901"/>
    <w:rsid w:val="00141C3D"/>
    <w:rsid w:val="00142A41"/>
    <w:rsid w:val="00145112"/>
    <w:rsid w:val="0014559E"/>
    <w:rsid w:val="00146625"/>
    <w:rsid w:val="001474DF"/>
    <w:rsid w:val="00147D4D"/>
    <w:rsid w:val="00150920"/>
    <w:rsid w:val="00150A5C"/>
    <w:rsid w:val="00151179"/>
    <w:rsid w:val="00152A4E"/>
    <w:rsid w:val="00153C42"/>
    <w:rsid w:val="00153DD5"/>
    <w:rsid w:val="00154339"/>
    <w:rsid w:val="001550BC"/>
    <w:rsid w:val="00155C00"/>
    <w:rsid w:val="001570B7"/>
    <w:rsid w:val="00157785"/>
    <w:rsid w:val="00157ACA"/>
    <w:rsid w:val="00160405"/>
    <w:rsid w:val="001616C3"/>
    <w:rsid w:val="0016294B"/>
    <w:rsid w:val="00162C3D"/>
    <w:rsid w:val="00162EF4"/>
    <w:rsid w:val="00163DDD"/>
    <w:rsid w:val="00163F1A"/>
    <w:rsid w:val="00163F27"/>
    <w:rsid w:val="00164165"/>
    <w:rsid w:val="00164631"/>
    <w:rsid w:val="0016539F"/>
    <w:rsid w:val="0016786F"/>
    <w:rsid w:val="00171069"/>
    <w:rsid w:val="00171F7F"/>
    <w:rsid w:val="001729F3"/>
    <w:rsid w:val="001729F4"/>
    <w:rsid w:val="001731A2"/>
    <w:rsid w:val="001742FE"/>
    <w:rsid w:val="001746CB"/>
    <w:rsid w:val="0018186F"/>
    <w:rsid w:val="00181C6A"/>
    <w:rsid w:val="00181CB5"/>
    <w:rsid w:val="001821BB"/>
    <w:rsid w:val="00184818"/>
    <w:rsid w:val="00184835"/>
    <w:rsid w:val="00185E54"/>
    <w:rsid w:val="00186962"/>
    <w:rsid w:val="0018710E"/>
    <w:rsid w:val="00187721"/>
    <w:rsid w:val="00187B12"/>
    <w:rsid w:val="00190A62"/>
    <w:rsid w:val="001929FB"/>
    <w:rsid w:val="00192A44"/>
    <w:rsid w:val="001935FD"/>
    <w:rsid w:val="00195E26"/>
    <w:rsid w:val="00195E51"/>
    <w:rsid w:val="00195EED"/>
    <w:rsid w:val="0019680B"/>
    <w:rsid w:val="001A0583"/>
    <w:rsid w:val="001A10FB"/>
    <w:rsid w:val="001A369F"/>
    <w:rsid w:val="001A3C5E"/>
    <w:rsid w:val="001A3D82"/>
    <w:rsid w:val="001A4EF9"/>
    <w:rsid w:val="001A57A2"/>
    <w:rsid w:val="001A5EC1"/>
    <w:rsid w:val="001A7026"/>
    <w:rsid w:val="001A7CF6"/>
    <w:rsid w:val="001A7E96"/>
    <w:rsid w:val="001B15E0"/>
    <w:rsid w:val="001B1C80"/>
    <w:rsid w:val="001B2132"/>
    <w:rsid w:val="001B25EB"/>
    <w:rsid w:val="001B2A41"/>
    <w:rsid w:val="001B47C8"/>
    <w:rsid w:val="001B6322"/>
    <w:rsid w:val="001B6343"/>
    <w:rsid w:val="001B7963"/>
    <w:rsid w:val="001C07FB"/>
    <w:rsid w:val="001C0D61"/>
    <w:rsid w:val="001C0FBF"/>
    <w:rsid w:val="001C65C6"/>
    <w:rsid w:val="001C65CE"/>
    <w:rsid w:val="001C6A56"/>
    <w:rsid w:val="001C6AFA"/>
    <w:rsid w:val="001C7CA5"/>
    <w:rsid w:val="001D322C"/>
    <w:rsid w:val="001D4A74"/>
    <w:rsid w:val="001D4E02"/>
    <w:rsid w:val="001D527C"/>
    <w:rsid w:val="001D5D2C"/>
    <w:rsid w:val="001D6842"/>
    <w:rsid w:val="001D6BA1"/>
    <w:rsid w:val="001D6C79"/>
    <w:rsid w:val="001D70F9"/>
    <w:rsid w:val="001D766D"/>
    <w:rsid w:val="001D7841"/>
    <w:rsid w:val="001D7879"/>
    <w:rsid w:val="001D79DD"/>
    <w:rsid w:val="001E0360"/>
    <w:rsid w:val="001E2BD3"/>
    <w:rsid w:val="001E376A"/>
    <w:rsid w:val="001E3A17"/>
    <w:rsid w:val="001E4006"/>
    <w:rsid w:val="001E42BD"/>
    <w:rsid w:val="001E4EBC"/>
    <w:rsid w:val="001E5A42"/>
    <w:rsid w:val="001E715A"/>
    <w:rsid w:val="001E7803"/>
    <w:rsid w:val="001F170A"/>
    <w:rsid w:val="001F373E"/>
    <w:rsid w:val="001F4012"/>
    <w:rsid w:val="001F5E5D"/>
    <w:rsid w:val="001F7930"/>
    <w:rsid w:val="001F7B92"/>
    <w:rsid w:val="00200ADE"/>
    <w:rsid w:val="00201203"/>
    <w:rsid w:val="00201904"/>
    <w:rsid w:val="0020328F"/>
    <w:rsid w:val="00203DFE"/>
    <w:rsid w:val="00203E9A"/>
    <w:rsid w:val="00203F89"/>
    <w:rsid w:val="00204109"/>
    <w:rsid w:val="00204261"/>
    <w:rsid w:val="002072EB"/>
    <w:rsid w:val="00211657"/>
    <w:rsid w:val="00211F8B"/>
    <w:rsid w:val="002122E9"/>
    <w:rsid w:val="00214527"/>
    <w:rsid w:val="00216933"/>
    <w:rsid w:val="00216B45"/>
    <w:rsid w:val="00217D6B"/>
    <w:rsid w:val="0022017B"/>
    <w:rsid w:val="00221239"/>
    <w:rsid w:val="0022133C"/>
    <w:rsid w:val="002219AB"/>
    <w:rsid w:val="00221F69"/>
    <w:rsid w:val="0022241C"/>
    <w:rsid w:val="00222D11"/>
    <w:rsid w:val="00222D15"/>
    <w:rsid w:val="0022472F"/>
    <w:rsid w:val="002248BF"/>
    <w:rsid w:val="00224972"/>
    <w:rsid w:val="00225462"/>
    <w:rsid w:val="0022593D"/>
    <w:rsid w:val="00230091"/>
    <w:rsid w:val="00230AB8"/>
    <w:rsid w:val="00231647"/>
    <w:rsid w:val="00231995"/>
    <w:rsid w:val="00232B0B"/>
    <w:rsid w:val="00234822"/>
    <w:rsid w:val="00234FDA"/>
    <w:rsid w:val="0024076D"/>
    <w:rsid w:val="00241CCF"/>
    <w:rsid w:val="00241FCF"/>
    <w:rsid w:val="00243C96"/>
    <w:rsid w:val="00244EBB"/>
    <w:rsid w:val="00246C60"/>
    <w:rsid w:val="0024730C"/>
    <w:rsid w:val="00247E08"/>
    <w:rsid w:val="00250E37"/>
    <w:rsid w:val="002515C8"/>
    <w:rsid w:val="00253354"/>
    <w:rsid w:val="002533FE"/>
    <w:rsid w:val="00254214"/>
    <w:rsid w:val="00254358"/>
    <w:rsid w:val="00254E30"/>
    <w:rsid w:val="00255612"/>
    <w:rsid w:val="002600D9"/>
    <w:rsid w:val="00260E9E"/>
    <w:rsid w:val="00261997"/>
    <w:rsid w:val="0026217A"/>
    <w:rsid w:val="0026238A"/>
    <w:rsid w:val="00262BD1"/>
    <w:rsid w:val="00262D1C"/>
    <w:rsid w:val="0026319D"/>
    <w:rsid w:val="0026370D"/>
    <w:rsid w:val="002642EC"/>
    <w:rsid w:val="002672E4"/>
    <w:rsid w:val="002678C8"/>
    <w:rsid w:val="00267FD0"/>
    <w:rsid w:val="00270032"/>
    <w:rsid w:val="00270660"/>
    <w:rsid w:val="00270721"/>
    <w:rsid w:val="00272936"/>
    <w:rsid w:val="0027382F"/>
    <w:rsid w:val="002740C4"/>
    <w:rsid w:val="0027447C"/>
    <w:rsid w:val="00276138"/>
    <w:rsid w:val="002824FD"/>
    <w:rsid w:val="00282536"/>
    <w:rsid w:val="00283BFB"/>
    <w:rsid w:val="00283F03"/>
    <w:rsid w:val="00285E8F"/>
    <w:rsid w:val="0028667D"/>
    <w:rsid w:val="0028701A"/>
    <w:rsid w:val="00287528"/>
    <w:rsid w:val="00290DE1"/>
    <w:rsid w:val="00291216"/>
    <w:rsid w:val="002914E4"/>
    <w:rsid w:val="0029187A"/>
    <w:rsid w:val="00291A50"/>
    <w:rsid w:val="00294360"/>
    <w:rsid w:val="00297174"/>
    <w:rsid w:val="00297597"/>
    <w:rsid w:val="00297796"/>
    <w:rsid w:val="002977B7"/>
    <w:rsid w:val="00297AE0"/>
    <w:rsid w:val="002A04C5"/>
    <w:rsid w:val="002A0ECF"/>
    <w:rsid w:val="002A0FAE"/>
    <w:rsid w:val="002A245D"/>
    <w:rsid w:val="002A25C2"/>
    <w:rsid w:val="002A32F2"/>
    <w:rsid w:val="002A3A13"/>
    <w:rsid w:val="002A3F88"/>
    <w:rsid w:val="002A43DC"/>
    <w:rsid w:val="002A4DF0"/>
    <w:rsid w:val="002A585D"/>
    <w:rsid w:val="002A6794"/>
    <w:rsid w:val="002A7C03"/>
    <w:rsid w:val="002A7D2E"/>
    <w:rsid w:val="002B04AC"/>
    <w:rsid w:val="002B0D60"/>
    <w:rsid w:val="002B1337"/>
    <w:rsid w:val="002B1B29"/>
    <w:rsid w:val="002B232B"/>
    <w:rsid w:val="002B3481"/>
    <w:rsid w:val="002B38B4"/>
    <w:rsid w:val="002B44F0"/>
    <w:rsid w:val="002B4C6F"/>
    <w:rsid w:val="002B4E54"/>
    <w:rsid w:val="002B58C2"/>
    <w:rsid w:val="002B6049"/>
    <w:rsid w:val="002B619D"/>
    <w:rsid w:val="002B7057"/>
    <w:rsid w:val="002B78E3"/>
    <w:rsid w:val="002B7DB0"/>
    <w:rsid w:val="002C180E"/>
    <w:rsid w:val="002C1A7E"/>
    <w:rsid w:val="002C205E"/>
    <w:rsid w:val="002C231C"/>
    <w:rsid w:val="002C33BA"/>
    <w:rsid w:val="002C374C"/>
    <w:rsid w:val="002C3B2B"/>
    <w:rsid w:val="002C532A"/>
    <w:rsid w:val="002C58E6"/>
    <w:rsid w:val="002C619C"/>
    <w:rsid w:val="002D05B6"/>
    <w:rsid w:val="002D112F"/>
    <w:rsid w:val="002D21AF"/>
    <w:rsid w:val="002D263B"/>
    <w:rsid w:val="002D346C"/>
    <w:rsid w:val="002D3D6C"/>
    <w:rsid w:val="002D5106"/>
    <w:rsid w:val="002D600F"/>
    <w:rsid w:val="002D6198"/>
    <w:rsid w:val="002D793B"/>
    <w:rsid w:val="002E1397"/>
    <w:rsid w:val="002E1588"/>
    <w:rsid w:val="002E15B6"/>
    <w:rsid w:val="002E2311"/>
    <w:rsid w:val="002E246E"/>
    <w:rsid w:val="002E2708"/>
    <w:rsid w:val="002E54E2"/>
    <w:rsid w:val="002E56FE"/>
    <w:rsid w:val="002E5A7C"/>
    <w:rsid w:val="002E6020"/>
    <w:rsid w:val="002E714C"/>
    <w:rsid w:val="002F01E2"/>
    <w:rsid w:val="002F0B60"/>
    <w:rsid w:val="002F2782"/>
    <w:rsid w:val="002F38C5"/>
    <w:rsid w:val="002F6ED9"/>
    <w:rsid w:val="002F7866"/>
    <w:rsid w:val="0030066C"/>
    <w:rsid w:val="00300C57"/>
    <w:rsid w:val="0030128A"/>
    <w:rsid w:val="00301B3B"/>
    <w:rsid w:val="003022D1"/>
    <w:rsid w:val="003025F9"/>
    <w:rsid w:val="0030376B"/>
    <w:rsid w:val="00304371"/>
    <w:rsid w:val="0030644D"/>
    <w:rsid w:val="003064ED"/>
    <w:rsid w:val="0030748F"/>
    <w:rsid w:val="00310D6A"/>
    <w:rsid w:val="003114C8"/>
    <w:rsid w:val="003116BD"/>
    <w:rsid w:val="00311C69"/>
    <w:rsid w:val="0031220B"/>
    <w:rsid w:val="00313348"/>
    <w:rsid w:val="00313644"/>
    <w:rsid w:val="00314E11"/>
    <w:rsid w:val="00316B4A"/>
    <w:rsid w:val="003171F9"/>
    <w:rsid w:val="00317BB9"/>
    <w:rsid w:val="00320318"/>
    <w:rsid w:val="00320D22"/>
    <w:rsid w:val="003227EB"/>
    <w:rsid w:val="00322BE7"/>
    <w:rsid w:val="003239D5"/>
    <w:rsid w:val="0032468E"/>
    <w:rsid w:val="00324CF1"/>
    <w:rsid w:val="00325B2E"/>
    <w:rsid w:val="00325CD1"/>
    <w:rsid w:val="00330F99"/>
    <w:rsid w:val="00331517"/>
    <w:rsid w:val="00332CE9"/>
    <w:rsid w:val="00332F23"/>
    <w:rsid w:val="0033333C"/>
    <w:rsid w:val="00333B77"/>
    <w:rsid w:val="0033554D"/>
    <w:rsid w:val="003360C2"/>
    <w:rsid w:val="003368EE"/>
    <w:rsid w:val="00336966"/>
    <w:rsid w:val="00340595"/>
    <w:rsid w:val="00341DE2"/>
    <w:rsid w:val="00345516"/>
    <w:rsid w:val="003455E8"/>
    <w:rsid w:val="0034566A"/>
    <w:rsid w:val="003463A2"/>
    <w:rsid w:val="00347656"/>
    <w:rsid w:val="00347D96"/>
    <w:rsid w:val="00347EC1"/>
    <w:rsid w:val="00347FAD"/>
    <w:rsid w:val="00347FEE"/>
    <w:rsid w:val="0035047F"/>
    <w:rsid w:val="00350529"/>
    <w:rsid w:val="00351390"/>
    <w:rsid w:val="0035162C"/>
    <w:rsid w:val="003517A3"/>
    <w:rsid w:val="00354AD0"/>
    <w:rsid w:val="003552E9"/>
    <w:rsid w:val="0035745E"/>
    <w:rsid w:val="00360760"/>
    <w:rsid w:val="00360C47"/>
    <w:rsid w:val="0036151B"/>
    <w:rsid w:val="003621CA"/>
    <w:rsid w:val="003638C8"/>
    <w:rsid w:val="003647DF"/>
    <w:rsid w:val="00364C31"/>
    <w:rsid w:val="00365257"/>
    <w:rsid w:val="0036599A"/>
    <w:rsid w:val="003660BC"/>
    <w:rsid w:val="003664B4"/>
    <w:rsid w:val="00367D18"/>
    <w:rsid w:val="00367DEA"/>
    <w:rsid w:val="003706EC"/>
    <w:rsid w:val="003714B1"/>
    <w:rsid w:val="00371ED0"/>
    <w:rsid w:val="00373CFD"/>
    <w:rsid w:val="00375241"/>
    <w:rsid w:val="003767EB"/>
    <w:rsid w:val="00376C50"/>
    <w:rsid w:val="00381B7E"/>
    <w:rsid w:val="00382543"/>
    <w:rsid w:val="003830C6"/>
    <w:rsid w:val="00383494"/>
    <w:rsid w:val="00383498"/>
    <w:rsid w:val="003850DF"/>
    <w:rsid w:val="0038581F"/>
    <w:rsid w:val="00385CE7"/>
    <w:rsid w:val="0038683D"/>
    <w:rsid w:val="00386B5E"/>
    <w:rsid w:val="00387901"/>
    <w:rsid w:val="00387BBB"/>
    <w:rsid w:val="00390192"/>
    <w:rsid w:val="003901A7"/>
    <w:rsid w:val="00390765"/>
    <w:rsid w:val="00390CA0"/>
    <w:rsid w:val="00390F3D"/>
    <w:rsid w:val="003911A3"/>
    <w:rsid w:val="00391FB3"/>
    <w:rsid w:val="003924F3"/>
    <w:rsid w:val="00394D95"/>
    <w:rsid w:val="00396421"/>
    <w:rsid w:val="00397375"/>
    <w:rsid w:val="0039753E"/>
    <w:rsid w:val="003A2044"/>
    <w:rsid w:val="003A25D4"/>
    <w:rsid w:val="003A26ED"/>
    <w:rsid w:val="003A52B3"/>
    <w:rsid w:val="003A5363"/>
    <w:rsid w:val="003A5728"/>
    <w:rsid w:val="003A62B4"/>
    <w:rsid w:val="003A6546"/>
    <w:rsid w:val="003A721D"/>
    <w:rsid w:val="003A7291"/>
    <w:rsid w:val="003B0159"/>
    <w:rsid w:val="003B0A91"/>
    <w:rsid w:val="003B1343"/>
    <w:rsid w:val="003B1D96"/>
    <w:rsid w:val="003B1F7F"/>
    <w:rsid w:val="003B2446"/>
    <w:rsid w:val="003B2A48"/>
    <w:rsid w:val="003B2FBF"/>
    <w:rsid w:val="003B3B5E"/>
    <w:rsid w:val="003B464A"/>
    <w:rsid w:val="003B47CC"/>
    <w:rsid w:val="003B4B3A"/>
    <w:rsid w:val="003B674C"/>
    <w:rsid w:val="003B7588"/>
    <w:rsid w:val="003B7A72"/>
    <w:rsid w:val="003C0EE9"/>
    <w:rsid w:val="003C208C"/>
    <w:rsid w:val="003C2496"/>
    <w:rsid w:val="003C3112"/>
    <w:rsid w:val="003C3226"/>
    <w:rsid w:val="003C32FD"/>
    <w:rsid w:val="003C3AB1"/>
    <w:rsid w:val="003C43A1"/>
    <w:rsid w:val="003C5268"/>
    <w:rsid w:val="003C52AD"/>
    <w:rsid w:val="003C5989"/>
    <w:rsid w:val="003C7399"/>
    <w:rsid w:val="003C7729"/>
    <w:rsid w:val="003D041D"/>
    <w:rsid w:val="003D08CB"/>
    <w:rsid w:val="003D115C"/>
    <w:rsid w:val="003D220F"/>
    <w:rsid w:val="003D35FD"/>
    <w:rsid w:val="003D4872"/>
    <w:rsid w:val="003D4DB0"/>
    <w:rsid w:val="003D6505"/>
    <w:rsid w:val="003D65F1"/>
    <w:rsid w:val="003D6859"/>
    <w:rsid w:val="003D6893"/>
    <w:rsid w:val="003D6B29"/>
    <w:rsid w:val="003D7981"/>
    <w:rsid w:val="003D7D0D"/>
    <w:rsid w:val="003E226B"/>
    <w:rsid w:val="003E23A3"/>
    <w:rsid w:val="003E245D"/>
    <w:rsid w:val="003E28A3"/>
    <w:rsid w:val="003E2BF3"/>
    <w:rsid w:val="003E2FB7"/>
    <w:rsid w:val="003E35DD"/>
    <w:rsid w:val="003E3B7E"/>
    <w:rsid w:val="003E3BA5"/>
    <w:rsid w:val="003E5091"/>
    <w:rsid w:val="003E59C8"/>
    <w:rsid w:val="003E5B8F"/>
    <w:rsid w:val="003E67B6"/>
    <w:rsid w:val="003E76F7"/>
    <w:rsid w:val="003E78F3"/>
    <w:rsid w:val="003F103C"/>
    <w:rsid w:val="003F1A02"/>
    <w:rsid w:val="003F28A4"/>
    <w:rsid w:val="003F60CA"/>
    <w:rsid w:val="003F6468"/>
    <w:rsid w:val="003F7665"/>
    <w:rsid w:val="004029FF"/>
    <w:rsid w:val="0040311D"/>
    <w:rsid w:val="00404E4D"/>
    <w:rsid w:val="00405E63"/>
    <w:rsid w:val="0040657F"/>
    <w:rsid w:val="00407026"/>
    <w:rsid w:val="00407208"/>
    <w:rsid w:val="004101B3"/>
    <w:rsid w:val="00410658"/>
    <w:rsid w:val="00411132"/>
    <w:rsid w:val="0041229F"/>
    <w:rsid w:val="00412892"/>
    <w:rsid w:val="0041295A"/>
    <w:rsid w:val="004167F7"/>
    <w:rsid w:val="00416EB8"/>
    <w:rsid w:val="00417A5F"/>
    <w:rsid w:val="00417EBC"/>
    <w:rsid w:val="0042061D"/>
    <w:rsid w:val="00421E1B"/>
    <w:rsid w:val="00421E9B"/>
    <w:rsid w:val="004224B9"/>
    <w:rsid w:val="004231FC"/>
    <w:rsid w:val="00423B1F"/>
    <w:rsid w:val="00424144"/>
    <w:rsid w:val="00424EC1"/>
    <w:rsid w:val="0042541D"/>
    <w:rsid w:val="00430508"/>
    <w:rsid w:val="00430DC6"/>
    <w:rsid w:val="00431432"/>
    <w:rsid w:val="00431815"/>
    <w:rsid w:val="004318EB"/>
    <w:rsid w:val="004322FC"/>
    <w:rsid w:val="00432CA9"/>
    <w:rsid w:val="00432CF9"/>
    <w:rsid w:val="004333BA"/>
    <w:rsid w:val="00433C43"/>
    <w:rsid w:val="00434796"/>
    <w:rsid w:val="00436A5C"/>
    <w:rsid w:val="004405A0"/>
    <w:rsid w:val="00440754"/>
    <w:rsid w:val="00441691"/>
    <w:rsid w:val="00441788"/>
    <w:rsid w:val="00441A9A"/>
    <w:rsid w:val="00441E9C"/>
    <w:rsid w:val="00443257"/>
    <w:rsid w:val="00443566"/>
    <w:rsid w:val="00445276"/>
    <w:rsid w:val="004461AF"/>
    <w:rsid w:val="0044703D"/>
    <w:rsid w:val="00450785"/>
    <w:rsid w:val="004541BB"/>
    <w:rsid w:val="00454E0C"/>
    <w:rsid w:val="00455BDD"/>
    <w:rsid w:val="00456566"/>
    <w:rsid w:val="00457324"/>
    <w:rsid w:val="00457341"/>
    <w:rsid w:val="00457AEC"/>
    <w:rsid w:val="0046049D"/>
    <w:rsid w:val="004608A1"/>
    <w:rsid w:val="0046110C"/>
    <w:rsid w:val="004613F4"/>
    <w:rsid w:val="00461EB4"/>
    <w:rsid w:val="0046204E"/>
    <w:rsid w:val="0046214C"/>
    <w:rsid w:val="00463830"/>
    <w:rsid w:val="0046504F"/>
    <w:rsid w:val="00465504"/>
    <w:rsid w:val="00466239"/>
    <w:rsid w:val="00466A16"/>
    <w:rsid w:val="00466A8B"/>
    <w:rsid w:val="004700B0"/>
    <w:rsid w:val="004715F8"/>
    <w:rsid w:val="00471942"/>
    <w:rsid w:val="0047234D"/>
    <w:rsid w:val="00472800"/>
    <w:rsid w:val="00472BA3"/>
    <w:rsid w:val="00474354"/>
    <w:rsid w:val="004745E1"/>
    <w:rsid w:val="004751BB"/>
    <w:rsid w:val="004763D5"/>
    <w:rsid w:val="00476C69"/>
    <w:rsid w:val="00477348"/>
    <w:rsid w:val="00477D33"/>
    <w:rsid w:val="00477FEF"/>
    <w:rsid w:val="00482334"/>
    <w:rsid w:val="0048326B"/>
    <w:rsid w:val="00483A27"/>
    <w:rsid w:val="00483AE6"/>
    <w:rsid w:val="004842C4"/>
    <w:rsid w:val="00484DA7"/>
    <w:rsid w:val="00485BEA"/>
    <w:rsid w:val="004861DC"/>
    <w:rsid w:val="00490E95"/>
    <w:rsid w:val="00491263"/>
    <w:rsid w:val="00491B68"/>
    <w:rsid w:val="00493ED7"/>
    <w:rsid w:val="0049517C"/>
    <w:rsid w:val="004952D5"/>
    <w:rsid w:val="00495510"/>
    <w:rsid w:val="00495BF3"/>
    <w:rsid w:val="004966D9"/>
    <w:rsid w:val="00496A04"/>
    <w:rsid w:val="00497368"/>
    <w:rsid w:val="0049784D"/>
    <w:rsid w:val="00497DAB"/>
    <w:rsid w:val="004A049A"/>
    <w:rsid w:val="004A1589"/>
    <w:rsid w:val="004A1F34"/>
    <w:rsid w:val="004A26C7"/>
    <w:rsid w:val="004A3D6A"/>
    <w:rsid w:val="004A7499"/>
    <w:rsid w:val="004A783A"/>
    <w:rsid w:val="004B06D2"/>
    <w:rsid w:val="004B0A78"/>
    <w:rsid w:val="004B1473"/>
    <w:rsid w:val="004B39B9"/>
    <w:rsid w:val="004B3B78"/>
    <w:rsid w:val="004B3E0C"/>
    <w:rsid w:val="004B52DF"/>
    <w:rsid w:val="004B55E1"/>
    <w:rsid w:val="004B5A78"/>
    <w:rsid w:val="004C01CC"/>
    <w:rsid w:val="004C0C1C"/>
    <w:rsid w:val="004C1193"/>
    <w:rsid w:val="004C2910"/>
    <w:rsid w:val="004C37AC"/>
    <w:rsid w:val="004C3962"/>
    <w:rsid w:val="004C50C9"/>
    <w:rsid w:val="004C5974"/>
    <w:rsid w:val="004C6C69"/>
    <w:rsid w:val="004C6CD3"/>
    <w:rsid w:val="004C724C"/>
    <w:rsid w:val="004C75A4"/>
    <w:rsid w:val="004C7B55"/>
    <w:rsid w:val="004D0E7C"/>
    <w:rsid w:val="004D1026"/>
    <w:rsid w:val="004D18D4"/>
    <w:rsid w:val="004D2032"/>
    <w:rsid w:val="004D45D2"/>
    <w:rsid w:val="004D5A40"/>
    <w:rsid w:val="004D6BE4"/>
    <w:rsid w:val="004D71C0"/>
    <w:rsid w:val="004E0579"/>
    <w:rsid w:val="004E105A"/>
    <w:rsid w:val="004E313F"/>
    <w:rsid w:val="004E3A3D"/>
    <w:rsid w:val="004E3B84"/>
    <w:rsid w:val="004E4B26"/>
    <w:rsid w:val="004E64D9"/>
    <w:rsid w:val="004E6F26"/>
    <w:rsid w:val="004F036B"/>
    <w:rsid w:val="004F314B"/>
    <w:rsid w:val="004F37D7"/>
    <w:rsid w:val="004F37DB"/>
    <w:rsid w:val="004F41EB"/>
    <w:rsid w:val="004F4725"/>
    <w:rsid w:val="004F59A1"/>
    <w:rsid w:val="004F5D58"/>
    <w:rsid w:val="004F5D6E"/>
    <w:rsid w:val="004F73DB"/>
    <w:rsid w:val="0050126C"/>
    <w:rsid w:val="00501499"/>
    <w:rsid w:val="00501520"/>
    <w:rsid w:val="00501E51"/>
    <w:rsid w:val="00502035"/>
    <w:rsid w:val="005022E7"/>
    <w:rsid w:val="00502722"/>
    <w:rsid w:val="00502A44"/>
    <w:rsid w:val="00503FB5"/>
    <w:rsid w:val="005044AC"/>
    <w:rsid w:val="00504E6D"/>
    <w:rsid w:val="005057BB"/>
    <w:rsid w:val="005057F2"/>
    <w:rsid w:val="005062B6"/>
    <w:rsid w:val="005076AB"/>
    <w:rsid w:val="00507F6A"/>
    <w:rsid w:val="00510188"/>
    <w:rsid w:val="00510C9D"/>
    <w:rsid w:val="00511B75"/>
    <w:rsid w:val="0051297C"/>
    <w:rsid w:val="0051399C"/>
    <w:rsid w:val="00514F9D"/>
    <w:rsid w:val="0051515E"/>
    <w:rsid w:val="00515B16"/>
    <w:rsid w:val="00515EB3"/>
    <w:rsid w:val="00516EB0"/>
    <w:rsid w:val="005228D6"/>
    <w:rsid w:val="005229EF"/>
    <w:rsid w:val="00523A5D"/>
    <w:rsid w:val="00523A88"/>
    <w:rsid w:val="00523F32"/>
    <w:rsid w:val="00524EA0"/>
    <w:rsid w:val="00525E83"/>
    <w:rsid w:val="00526294"/>
    <w:rsid w:val="0052691F"/>
    <w:rsid w:val="005269EB"/>
    <w:rsid w:val="00527104"/>
    <w:rsid w:val="005307D1"/>
    <w:rsid w:val="005314F7"/>
    <w:rsid w:val="00532492"/>
    <w:rsid w:val="005326C4"/>
    <w:rsid w:val="00532CC0"/>
    <w:rsid w:val="0053421A"/>
    <w:rsid w:val="00535597"/>
    <w:rsid w:val="005358B5"/>
    <w:rsid w:val="005364A4"/>
    <w:rsid w:val="005372A2"/>
    <w:rsid w:val="005400B5"/>
    <w:rsid w:val="005405F9"/>
    <w:rsid w:val="005415A0"/>
    <w:rsid w:val="00541AFC"/>
    <w:rsid w:val="00542F37"/>
    <w:rsid w:val="00542F97"/>
    <w:rsid w:val="00545A94"/>
    <w:rsid w:val="0054615B"/>
    <w:rsid w:val="005474A9"/>
    <w:rsid w:val="005475B6"/>
    <w:rsid w:val="0054795E"/>
    <w:rsid w:val="00547C8F"/>
    <w:rsid w:val="005502EC"/>
    <w:rsid w:val="00550519"/>
    <w:rsid w:val="00551C6D"/>
    <w:rsid w:val="00552A52"/>
    <w:rsid w:val="00553823"/>
    <w:rsid w:val="005538E4"/>
    <w:rsid w:val="00554A0A"/>
    <w:rsid w:val="0055552C"/>
    <w:rsid w:val="005557AF"/>
    <w:rsid w:val="00555E8B"/>
    <w:rsid w:val="00556A59"/>
    <w:rsid w:val="00556EE4"/>
    <w:rsid w:val="00557482"/>
    <w:rsid w:val="00560B62"/>
    <w:rsid w:val="00560F98"/>
    <w:rsid w:val="00561056"/>
    <w:rsid w:val="00561903"/>
    <w:rsid w:val="00561CC7"/>
    <w:rsid w:val="00561E2C"/>
    <w:rsid w:val="00562373"/>
    <w:rsid w:val="005631D1"/>
    <w:rsid w:val="00563593"/>
    <w:rsid w:val="0056483D"/>
    <w:rsid w:val="00565CA7"/>
    <w:rsid w:val="00565FA4"/>
    <w:rsid w:val="00566C2D"/>
    <w:rsid w:val="00570BE5"/>
    <w:rsid w:val="00570E96"/>
    <w:rsid w:val="0057116A"/>
    <w:rsid w:val="005720F1"/>
    <w:rsid w:val="00572627"/>
    <w:rsid w:val="00572A4B"/>
    <w:rsid w:val="00572DEA"/>
    <w:rsid w:val="00573BFB"/>
    <w:rsid w:val="00575116"/>
    <w:rsid w:val="00575837"/>
    <w:rsid w:val="00575E80"/>
    <w:rsid w:val="00576E47"/>
    <w:rsid w:val="0057721E"/>
    <w:rsid w:val="00577AC8"/>
    <w:rsid w:val="005816A8"/>
    <w:rsid w:val="00583D2F"/>
    <w:rsid w:val="00585935"/>
    <w:rsid w:val="0058631E"/>
    <w:rsid w:val="0058777F"/>
    <w:rsid w:val="00587B9F"/>
    <w:rsid w:val="00592451"/>
    <w:rsid w:val="00593E48"/>
    <w:rsid w:val="00595553"/>
    <w:rsid w:val="005955E8"/>
    <w:rsid w:val="00596ADB"/>
    <w:rsid w:val="00597E73"/>
    <w:rsid w:val="005A0D4A"/>
    <w:rsid w:val="005A1247"/>
    <w:rsid w:val="005A1409"/>
    <w:rsid w:val="005A1868"/>
    <w:rsid w:val="005A265F"/>
    <w:rsid w:val="005A34B2"/>
    <w:rsid w:val="005A350A"/>
    <w:rsid w:val="005A36A1"/>
    <w:rsid w:val="005A40E4"/>
    <w:rsid w:val="005A47B9"/>
    <w:rsid w:val="005A698C"/>
    <w:rsid w:val="005A6AC2"/>
    <w:rsid w:val="005A7790"/>
    <w:rsid w:val="005B0FC8"/>
    <w:rsid w:val="005B1120"/>
    <w:rsid w:val="005B29AA"/>
    <w:rsid w:val="005B68EC"/>
    <w:rsid w:val="005B75B3"/>
    <w:rsid w:val="005B7C17"/>
    <w:rsid w:val="005C2BB3"/>
    <w:rsid w:val="005C5D72"/>
    <w:rsid w:val="005C6CA7"/>
    <w:rsid w:val="005C792F"/>
    <w:rsid w:val="005D0156"/>
    <w:rsid w:val="005D0D1C"/>
    <w:rsid w:val="005D24F4"/>
    <w:rsid w:val="005D2951"/>
    <w:rsid w:val="005D2C57"/>
    <w:rsid w:val="005D3C3F"/>
    <w:rsid w:val="005D3FB4"/>
    <w:rsid w:val="005D4486"/>
    <w:rsid w:val="005D451E"/>
    <w:rsid w:val="005D4B76"/>
    <w:rsid w:val="005D6335"/>
    <w:rsid w:val="005D72FB"/>
    <w:rsid w:val="005D751C"/>
    <w:rsid w:val="005D7A6B"/>
    <w:rsid w:val="005E043D"/>
    <w:rsid w:val="005E28A4"/>
    <w:rsid w:val="005E2A4B"/>
    <w:rsid w:val="005E2ABF"/>
    <w:rsid w:val="005E2E30"/>
    <w:rsid w:val="005E6023"/>
    <w:rsid w:val="005E7D1D"/>
    <w:rsid w:val="005E7FD4"/>
    <w:rsid w:val="005F149B"/>
    <w:rsid w:val="005F3180"/>
    <w:rsid w:val="005F33E6"/>
    <w:rsid w:val="005F4084"/>
    <w:rsid w:val="005F4C51"/>
    <w:rsid w:val="005F507C"/>
    <w:rsid w:val="005F5F49"/>
    <w:rsid w:val="005F672D"/>
    <w:rsid w:val="005F6DDF"/>
    <w:rsid w:val="005F72A1"/>
    <w:rsid w:val="005F75AB"/>
    <w:rsid w:val="0060024F"/>
    <w:rsid w:val="00600BED"/>
    <w:rsid w:val="00600CAF"/>
    <w:rsid w:val="00601903"/>
    <w:rsid w:val="0060277E"/>
    <w:rsid w:val="00605C87"/>
    <w:rsid w:val="006067A6"/>
    <w:rsid w:val="0060680B"/>
    <w:rsid w:val="0061077A"/>
    <w:rsid w:val="006111FE"/>
    <w:rsid w:val="0061217B"/>
    <w:rsid w:val="006122C9"/>
    <w:rsid w:val="00613C54"/>
    <w:rsid w:val="006141AD"/>
    <w:rsid w:val="0061498F"/>
    <w:rsid w:val="00615B95"/>
    <w:rsid w:val="006162CE"/>
    <w:rsid w:val="006162F3"/>
    <w:rsid w:val="00616479"/>
    <w:rsid w:val="0061747F"/>
    <w:rsid w:val="006177E6"/>
    <w:rsid w:val="00620F99"/>
    <w:rsid w:val="006221CD"/>
    <w:rsid w:val="00622604"/>
    <w:rsid w:val="00622D0E"/>
    <w:rsid w:val="00622DC2"/>
    <w:rsid w:val="00622EB7"/>
    <w:rsid w:val="0062334A"/>
    <w:rsid w:val="0062345B"/>
    <w:rsid w:val="006238C6"/>
    <w:rsid w:val="00623AFC"/>
    <w:rsid w:val="00623D27"/>
    <w:rsid w:val="00626408"/>
    <w:rsid w:val="00626489"/>
    <w:rsid w:val="0062697D"/>
    <w:rsid w:val="006275BE"/>
    <w:rsid w:val="00627854"/>
    <w:rsid w:val="00627958"/>
    <w:rsid w:val="006279F5"/>
    <w:rsid w:val="00630AC9"/>
    <w:rsid w:val="00630B3E"/>
    <w:rsid w:val="0063126D"/>
    <w:rsid w:val="00631408"/>
    <w:rsid w:val="00632DDD"/>
    <w:rsid w:val="00634245"/>
    <w:rsid w:val="00634C3A"/>
    <w:rsid w:val="00635F9E"/>
    <w:rsid w:val="0063692D"/>
    <w:rsid w:val="00640AB7"/>
    <w:rsid w:val="006415DD"/>
    <w:rsid w:val="006415E1"/>
    <w:rsid w:val="00642AC2"/>
    <w:rsid w:val="00642D3E"/>
    <w:rsid w:val="0064337F"/>
    <w:rsid w:val="006438FB"/>
    <w:rsid w:val="00644B8A"/>
    <w:rsid w:val="00645BC3"/>
    <w:rsid w:val="0064603F"/>
    <w:rsid w:val="0064768C"/>
    <w:rsid w:val="006477F0"/>
    <w:rsid w:val="00647861"/>
    <w:rsid w:val="00650C08"/>
    <w:rsid w:val="00651BCD"/>
    <w:rsid w:val="00652E27"/>
    <w:rsid w:val="00654A8A"/>
    <w:rsid w:val="00655BC9"/>
    <w:rsid w:val="006571D5"/>
    <w:rsid w:val="00657F5D"/>
    <w:rsid w:val="006609FC"/>
    <w:rsid w:val="00660E08"/>
    <w:rsid w:val="0066125B"/>
    <w:rsid w:val="0066140C"/>
    <w:rsid w:val="006618A6"/>
    <w:rsid w:val="00662DF6"/>
    <w:rsid w:val="006641DC"/>
    <w:rsid w:val="00665792"/>
    <w:rsid w:val="00667501"/>
    <w:rsid w:val="00670687"/>
    <w:rsid w:val="00670A44"/>
    <w:rsid w:val="00671344"/>
    <w:rsid w:val="00671C44"/>
    <w:rsid w:val="006725AE"/>
    <w:rsid w:val="00673683"/>
    <w:rsid w:val="00674986"/>
    <w:rsid w:val="00674A8F"/>
    <w:rsid w:val="00675000"/>
    <w:rsid w:val="006755B0"/>
    <w:rsid w:val="00676151"/>
    <w:rsid w:val="00676446"/>
    <w:rsid w:val="006768CC"/>
    <w:rsid w:val="00677250"/>
    <w:rsid w:val="00677C5A"/>
    <w:rsid w:val="00681DC5"/>
    <w:rsid w:val="00682782"/>
    <w:rsid w:val="006830C1"/>
    <w:rsid w:val="0068384B"/>
    <w:rsid w:val="00683FC5"/>
    <w:rsid w:val="00684B50"/>
    <w:rsid w:val="00687161"/>
    <w:rsid w:val="006907BE"/>
    <w:rsid w:val="006921F0"/>
    <w:rsid w:val="006924DB"/>
    <w:rsid w:val="006933F1"/>
    <w:rsid w:val="006937BE"/>
    <w:rsid w:val="00693CEB"/>
    <w:rsid w:val="0069475F"/>
    <w:rsid w:val="00696EE7"/>
    <w:rsid w:val="00696FA6"/>
    <w:rsid w:val="00697C3D"/>
    <w:rsid w:val="006A0C4A"/>
    <w:rsid w:val="006A105C"/>
    <w:rsid w:val="006A198C"/>
    <w:rsid w:val="006A29F1"/>
    <w:rsid w:val="006A32E8"/>
    <w:rsid w:val="006A430E"/>
    <w:rsid w:val="006A4486"/>
    <w:rsid w:val="006A5147"/>
    <w:rsid w:val="006A7053"/>
    <w:rsid w:val="006A7777"/>
    <w:rsid w:val="006B18CE"/>
    <w:rsid w:val="006B2A18"/>
    <w:rsid w:val="006B33A4"/>
    <w:rsid w:val="006B3C39"/>
    <w:rsid w:val="006B5054"/>
    <w:rsid w:val="006B515D"/>
    <w:rsid w:val="006B5A68"/>
    <w:rsid w:val="006B67A5"/>
    <w:rsid w:val="006B6EE7"/>
    <w:rsid w:val="006C1616"/>
    <w:rsid w:val="006C2F89"/>
    <w:rsid w:val="006C5ABB"/>
    <w:rsid w:val="006C6E24"/>
    <w:rsid w:val="006C7C24"/>
    <w:rsid w:val="006D069C"/>
    <w:rsid w:val="006D12E6"/>
    <w:rsid w:val="006D22F1"/>
    <w:rsid w:val="006D2A20"/>
    <w:rsid w:val="006D3EA0"/>
    <w:rsid w:val="006D450B"/>
    <w:rsid w:val="006D4FAF"/>
    <w:rsid w:val="006D51F7"/>
    <w:rsid w:val="006D5B7C"/>
    <w:rsid w:val="006D75FA"/>
    <w:rsid w:val="006E07C3"/>
    <w:rsid w:val="006E2AFF"/>
    <w:rsid w:val="006E3421"/>
    <w:rsid w:val="006E387F"/>
    <w:rsid w:val="006E550F"/>
    <w:rsid w:val="006E605A"/>
    <w:rsid w:val="006E77D1"/>
    <w:rsid w:val="006F1185"/>
    <w:rsid w:val="006F12B9"/>
    <w:rsid w:val="006F2383"/>
    <w:rsid w:val="006F2D58"/>
    <w:rsid w:val="006F2DF4"/>
    <w:rsid w:val="006F2FF7"/>
    <w:rsid w:val="006F4719"/>
    <w:rsid w:val="006F56CF"/>
    <w:rsid w:val="006F5C0C"/>
    <w:rsid w:val="006F7A4F"/>
    <w:rsid w:val="006F7B78"/>
    <w:rsid w:val="007010F0"/>
    <w:rsid w:val="00702A05"/>
    <w:rsid w:val="00702EA8"/>
    <w:rsid w:val="0070338D"/>
    <w:rsid w:val="00703803"/>
    <w:rsid w:val="00703AD7"/>
    <w:rsid w:val="00703F77"/>
    <w:rsid w:val="00704576"/>
    <w:rsid w:val="00705BE7"/>
    <w:rsid w:val="007066B3"/>
    <w:rsid w:val="00706F02"/>
    <w:rsid w:val="00707F6B"/>
    <w:rsid w:val="0071284D"/>
    <w:rsid w:val="007146FD"/>
    <w:rsid w:val="007150C1"/>
    <w:rsid w:val="00717576"/>
    <w:rsid w:val="00717CC9"/>
    <w:rsid w:val="00720891"/>
    <w:rsid w:val="00720D5F"/>
    <w:rsid w:val="00721285"/>
    <w:rsid w:val="007215EA"/>
    <w:rsid w:val="007232AB"/>
    <w:rsid w:val="00724496"/>
    <w:rsid w:val="007248FC"/>
    <w:rsid w:val="0072534A"/>
    <w:rsid w:val="00726696"/>
    <w:rsid w:val="0072685C"/>
    <w:rsid w:val="00726A22"/>
    <w:rsid w:val="00726F99"/>
    <w:rsid w:val="007301F3"/>
    <w:rsid w:val="0073070F"/>
    <w:rsid w:val="0073112B"/>
    <w:rsid w:val="0073117C"/>
    <w:rsid w:val="00731FF4"/>
    <w:rsid w:val="0073286D"/>
    <w:rsid w:val="0073302A"/>
    <w:rsid w:val="00733085"/>
    <w:rsid w:val="00734BDF"/>
    <w:rsid w:val="00734E46"/>
    <w:rsid w:val="007354ED"/>
    <w:rsid w:val="007357C7"/>
    <w:rsid w:val="007365BA"/>
    <w:rsid w:val="007367BA"/>
    <w:rsid w:val="00736B30"/>
    <w:rsid w:val="0073702E"/>
    <w:rsid w:val="00740166"/>
    <w:rsid w:val="007403ED"/>
    <w:rsid w:val="00743106"/>
    <w:rsid w:val="00743318"/>
    <w:rsid w:val="00744525"/>
    <w:rsid w:val="00744C63"/>
    <w:rsid w:val="007454BE"/>
    <w:rsid w:val="00747499"/>
    <w:rsid w:val="007474D4"/>
    <w:rsid w:val="00747722"/>
    <w:rsid w:val="00750BCB"/>
    <w:rsid w:val="00750C91"/>
    <w:rsid w:val="00750CDB"/>
    <w:rsid w:val="00754AEC"/>
    <w:rsid w:val="0075503F"/>
    <w:rsid w:val="00755A78"/>
    <w:rsid w:val="00756038"/>
    <w:rsid w:val="007570E7"/>
    <w:rsid w:val="007574A3"/>
    <w:rsid w:val="00757FC4"/>
    <w:rsid w:val="00760B96"/>
    <w:rsid w:val="00760C14"/>
    <w:rsid w:val="007618C1"/>
    <w:rsid w:val="00761B9F"/>
    <w:rsid w:val="00762666"/>
    <w:rsid w:val="00762F54"/>
    <w:rsid w:val="007630DD"/>
    <w:rsid w:val="0076391D"/>
    <w:rsid w:val="00764DE4"/>
    <w:rsid w:val="00765AD9"/>
    <w:rsid w:val="00765E3F"/>
    <w:rsid w:val="00766A27"/>
    <w:rsid w:val="00770036"/>
    <w:rsid w:val="00770666"/>
    <w:rsid w:val="00770DA4"/>
    <w:rsid w:val="00771E37"/>
    <w:rsid w:val="00773089"/>
    <w:rsid w:val="00773AB9"/>
    <w:rsid w:val="00775508"/>
    <w:rsid w:val="00775AD2"/>
    <w:rsid w:val="00775F18"/>
    <w:rsid w:val="00776F68"/>
    <w:rsid w:val="00777C8F"/>
    <w:rsid w:val="00780F3E"/>
    <w:rsid w:val="007812A8"/>
    <w:rsid w:val="00781564"/>
    <w:rsid w:val="00781E4C"/>
    <w:rsid w:val="007826EC"/>
    <w:rsid w:val="00783502"/>
    <w:rsid w:val="00784992"/>
    <w:rsid w:val="00790C83"/>
    <w:rsid w:val="00791038"/>
    <w:rsid w:val="00791F4B"/>
    <w:rsid w:val="00792E4C"/>
    <w:rsid w:val="007934A3"/>
    <w:rsid w:val="0079367B"/>
    <w:rsid w:val="00793E35"/>
    <w:rsid w:val="0079411D"/>
    <w:rsid w:val="00794293"/>
    <w:rsid w:val="00794B0A"/>
    <w:rsid w:val="00794DF6"/>
    <w:rsid w:val="00795034"/>
    <w:rsid w:val="00796956"/>
    <w:rsid w:val="00796B0D"/>
    <w:rsid w:val="00797DC9"/>
    <w:rsid w:val="007A0186"/>
    <w:rsid w:val="007A1933"/>
    <w:rsid w:val="007A2C28"/>
    <w:rsid w:val="007A487D"/>
    <w:rsid w:val="007A5577"/>
    <w:rsid w:val="007A559D"/>
    <w:rsid w:val="007B05E1"/>
    <w:rsid w:val="007B20E0"/>
    <w:rsid w:val="007B23E5"/>
    <w:rsid w:val="007B244B"/>
    <w:rsid w:val="007B4EA2"/>
    <w:rsid w:val="007B50FE"/>
    <w:rsid w:val="007B5EB7"/>
    <w:rsid w:val="007B6779"/>
    <w:rsid w:val="007B7D1B"/>
    <w:rsid w:val="007C0B79"/>
    <w:rsid w:val="007C403A"/>
    <w:rsid w:val="007C497B"/>
    <w:rsid w:val="007C4A60"/>
    <w:rsid w:val="007C4C80"/>
    <w:rsid w:val="007C5F8E"/>
    <w:rsid w:val="007C7D86"/>
    <w:rsid w:val="007D0087"/>
    <w:rsid w:val="007D0594"/>
    <w:rsid w:val="007D0A68"/>
    <w:rsid w:val="007D165B"/>
    <w:rsid w:val="007D1A7A"/>
    <w:rsid w:val="007D1F03"/>
    <w:rsid w:val="007D4F7B"/>
    <w:rsid w:val="007D5D99"/>
    <w:rsid w:val="007E0000"/>
    <w:rsid w:val="007E02D5"/>
    <w:rsid w:val="007E03F9"/>
    <w:rsid w:val="007E041F"/>
    <w:rsid w:val="007E0FCA"/>
    <w:rsid w:val="007E2A4C"/>
    <w:rsid w:val="007E2D36"/>
    <w:rsid w:val="007E3822"/>
    <w:rsid w:val="007E3920"/>
    <w:rsid w:val="007E45C6"/>
    <w:rsid w:val="007E50C1"/>
    <w:rsid w:val="007F053C"/>
    <w:rsid w:val="007F19AA"/>
    <w:rsid w:val="007F1FA9"/>
    <w:rsid w:val="007F22A4"/>
    <w:rsid w:val="007F28CC"/>
    <w:rsid w:val="007F2C16"/>
    <w:rsid w:val="007F32EB"/>
    <w:rsid w:val="007F343F"/>
    <w:rsid w:val="007F34D7"/>
    <w:rsid w:val="007F3CDC"/>
    <w:rsid w:val="007F5D3F"/>
    <w:rsid w:val="007F6420"/>
    <w:rsid w:val="007F64C1"/>
    <w:rsid w:val="007F7B1E"/>
    <w:rsid w:val="0080004C"/>
    <w:rsid w:val="00802317"/>
    <w:rsid w:val="00802F3D"/>
    <w:rsid w:val="0080401C"/>
    <w:rsid w:val="008045A6"/>
    <w:rsid w:val="00804631"/>
    <w:rsid w:val="00805244"/>
    <w:rsid w:val="008053E8"/>
    <w:rsid w:val="00805EED"/>
    <w:rsid w:val="00807803"/>
    <w:rsid w:val="00807F70"/>
    <w:rsid w:val="0081093D"/>
    <w:rsid w:val="008125B9"/>
    <w:rsid w:val="0081338C"/>
    <w:rsid w:val="0081383B"/>
    <w:rsid w:val="00813A14"/>
    <w:rsid w:val="00813B82"/>
    <w:rsid w:val="00814BBF"/>
    <w:rsid w:val="008163A0"/>
    <w:rsid w:val="0081722A"/>
    <w:rsid w:val="00820632"/>
    <w:rsid w:val="008220C5"/>
    <w:rsid w:val="008227D4"/>
    <w:rsid w:val="008231D4"/>
    <w:rsid w:val="00823B0B"/>
    <w:rsid w:val="008241A1"/>
    <w:rsid w:val="00824775"/>
    <w:rsid w:val="00825895"/>
    <w:rsid w:val="00826E67"/>
    <w:rsid w:val="0082783F"/>
    <w:rsid w:val="00830BDA"/>
    <w:rsid w:val="00830CD7"/>
    <w:rsid w:val="00832801"/>
    <w:rsid w:val="00833114"/>
    <w:rsid w:val="00833149"/>
    <w:rsid w:val="008340F1"/>
    <w:rsid w:val="0083541A"/>
    <w:rsid w:val="0083627E"/>
    <w:rsid w:val="00840A4A"/>
    <w:rsid w:val="00841256"/>
    <w:rsid w:val="00841979"/>
    <w:rsid w:val="00842A30"/>
    <w:rsid w:val="008432E8"/>
    <w:rsid w:val="00843685"/>
    <w:rsid w:val="00843E73"/>
    <w:rsid w:val="008445E2"/>
    <w:rsid w:val="00844716"/>
    <w:rsid w:val="00844ACB"/>
    <w:rsid w:val="00844E13"/>
    <w:rsid w:val="00847199"/>
    <w:rsid w:val="008501E2"/>
    <w:rsid w:val="00850743"/>
    <w:rsid w:val="00850B0D"/>
    <w:rsid w:val="00852C06"/>
    <w:rsid w:val="00852CE5"/>
    <w:rsid w:val="0085342A"/>
    <w:rsid w:val="00854D65"/>
    <w:rsid w:val="008553CD"/>
    <w:rsid w:val="0085580E"/>
    <w:rsid w:val="008558FF"/>
    <w:rsid w:val="0085616A"/>
    <w:rsid w:val="008575FB"/>
    <w:rsid w:val="008604B3"/>
    <w:rsid w:val="00861382"/>
    <w:rsid w:val="00861431"/>
    <w:rsid w:val="0086339C"/>
    <w:rsid w:val="00863BA3"/>
    <w:rsid w:val="008646EC"/>
    <w:rsid w:val="00865B02"/>
    <w:rsid w:val="00866CC6"/>
    <w:rsid w:val="0086728C"/>
    <w:rsid w:val="00867DBF"/>
    <w:rsid w:val="00870343"/>
    <w:rsid w:val="008723B6"/>
    <w:rsid w:val="00873543"/>
    <w:rsid w:val="00873840"/>
    <w:rsid w:val="008738F5"/>
    <w:rsid w:val="00875797"/>
    <w:rsid w:val="00876382"/>
    <w:rsid w:val="0087695E"/>
    <w:rsid w:val="0087721C"/>
    <w:rsid w:val="00877619"/>
    <w:rsid w:val="00880075"/>
    <w:rsid w:val="008807D4"/>
    <w:rsid w:val="008817B5"/>
    <w:rsid w:val="00881B11"/>
    <w:rsid w:val="008824D9"/>
    <w:rsid w:val="008827FB"/>
    <w:rsid w:val="008832C5"/>
    <w:rsid w:val="00884D91"/>
    <w:rsid w:val="00886B43"/>
    <w:rsid w:val="00887990"/>
    <w:rsid w:val="0089184E"/>
    <w:rsid w:val="008946F3"/>
    <w:rsid w:val="00895063"/>
    <w:rsid w:val="00895263"/>
    <w:rsid w:val="0089615A"/>
    <w:rsid w:val="00896DA9"/>
    <w:rsid w:val="008971AD"/>
    <w:rsid w:val="008971B6"/>
    <w:rsid w:val="008A0812"/>
    <w:rsid w:val="008A0B48"/>
    <w:rsid w:val="008A0CB9"/>
    <w:rsid w:val="008A1745"/>
    <w:rsid w:val="008A1ADB"/>
    <w:rsid w:val="008A25E5"/>
    <w:rsid w:val="008A27C9"/>
    <w:rsid w:val="008A2DE1"/>
    <w:rsid w:val="008A34E0"/>
    <w:rsid w:val="008A34E9"/>
    <w:rsid w:val="008A388A"/>
    <w:rsid w:val="008A38BD"/>
    <w:rsid w:val="008A42E8"/>
    <w:rsid w:val="008A4DE3"/>
    <w:rsid w:val="008A5808"/>
    <w:rsid w:val="008A5A01"/>
    <w:rsid w:val="008B0054"/>
    <w:rsid w:val="008B133D"/>
    <w:rsid w:val="008B158A"/>
    <w:rsid w:val="008B1CD9"/>
    <w:rsid w:val="008B31FE"/>
    <w:rsid w:val="008B39AC"/>
    <w:rsid w:val="008B4E6F"/>
    <w:rsid w:val="008C0191"/>
    <w:rsid w:val="008C0AE8"/>
    <w:rsid w:val="008C190C"/>
    <w:rsid w:val="008C1FA0"/>
    <w:rsid w:val="008C2B12"/>
    <w:rsid w:val="008C37E5"/>
    <w:rsid w:val="008C3C68"/>
    <w:rsid w:val="008C5119"/>
    <w:rsid w:val="008C64EF"/>
    <w:rsid w:val="008C716A"/>
    <w:rsid w:val="008C7A7F"/>
    <w:rsid w:val="008D0207"/>
    <w:rsid w:val="008D0305"/>
    <w:rsid w:val="008D03AC"/>
    <w:rsid w:val="008D0E80"/>
    <w:rsid w:val="008D140A"/>
    <w:rsid w:val="008D150F"/>
    <w:rsid w:val="008D1C1E"/>
    <w:rsid w:val="008D2E64"/>
    <w:rsid w:val="008D3288"/>
    <w:rsid w:val="008D43C2"/>
    <w:rsid w:val="008D43C9"/>
    <w:rsid w:val="008D61F9"/>
    <w:rsid w:val="008D655F"/>
    <w:rsid w:val="008E01C8"/>
    <w:rsid w:val="008E0660"/>
    <w:rsid w:val="008E0D99"/>
    <w:rsid w:val="008E0DBC"/>
    <w:rsid w:val="008E2565"/>
    <w:rsid w:val="008E2699"/>
    <w:rsid w:val="008E2D31"/>
    <w:rsid w:val="008E34AC"/>
    <w:rsid w:val="008E3551"/>
    <w:rsid w:val="008E471E"/>
    <w:rsid w:val="008E5284"/>
    <w:rsid w:val="008E52FB"/>
    <w:rsid w:val="008E552A"/>
    <w:rsid w:val="008E647D"/>
    <w:rsid w:val="008E6EDD"/>
    <w:rsid w:val="008E7CDD"/>
    <w:rsid w:val="008F1A0B"/>
    <w:rsid w:val="008F6EEB"/>
    <w:rsid w:val="0090075A"/>
    <w:rsid w:val="00900F3E"/>
    <w:rsid w:val="00902CD9"/>
    <w:rsid w:val="00902FF9"/>
    <w:rsid w:val="00904160"/>
    <w:rsid w:val="00905761"/>
    <w:rsid w:val="00906F95"/>
    <w:rsid w:val="0091050B"/>
    <w:rsid w:val="009105D0"/>
    <w:rsid w:val="00910BD5"/>
    <w:rsid w:val="009117FE"/>
    <w:rsid w:val="0091247C"/>
    <w:rsid w:val="00912CD6"/>
    <w:rsid w:val="009139EB"/>
    <w:rsid w:val="00913ABA"/>
    <w:rsid w:val="00913E9A"/>
    <w:rsid w:val="00915B69"/>
    <w:rsid w:val="00915C3B"/>
    <w:rsid w:val="00916018"/>
    <w:rsid w:val="00916518"/>
    <w:rsid w:val="00916527"/>
    <w:rsid w:val="0091669B"/>
    <w:rsid w:val="0091670D"/>
    <w:rsid w:val="0091701F"/>
    <w:rsid w:val="009171A3"/>
    <w:rsid w:val="00917604"/>
    <w:rsid w:val="0092008C"/>
    <w:rsid w:val="0092203B"/>
    <w:rsid w:val="009220BC"/>
    <w:rsid w:val="009232D8"/>
    <w:rsid w:val="00924431"/>
    <w:rsid w:val="0092481D"/>
    <w:rsid w:val="00924836"/>
    <w:rsid w:val="00924CF1"/>
    <w:rsid w:val="00925481"/>
    <w:rsid w:val="0092587F"/>
    <w:rsid w:val="00926234"/>
    <w:rsid w:val="00926FA4"/>
    <w:rsid w:val="00930D75"/>
    <w:rsid w:val="00932084"/>
    <w:rsid w:val="00932B65"/>
    <w:rsid w:val="009331DC"/>
    <w:rsid w:val="00933B69"/>
    <w:rsid w:val="00933BCB"/>
    <w:rsid w:val="00936507"/>
    <w:rsid w:val="00937542"/>
    <w:rsid w:val="00937CD3"/>
    <w:rsid w:val="00941A2D"/>
    <w:rsid w:val="00942626"/>
    <w:rsid w:val="00944E41"/>
    <w:rsid w:val="00944E67"/>
    <w:rsid w:val="00945066"/>
    <w:rsid w:val="009452E7"/>
    <w:rsid w:val="0094554F"/>
    <w:rsid w:val="00946343"/>
    <w:rsid w:val="00946A09"/>
    <w:rsid w:val="009473AD"/>
    <w:rsid w:val="00950A27"/>
    <w:rsid w:val="00950E90"/>
    <w:rsid w:val="00952B5A"/>
    <w:rsid w:val="00952D98"/>
    <w:rsid w:val="00953E2A"/>
    <w:rsid w:val="009544EA"/>
    <w:rsid w:val="00954AC7"/>
    <w:rsid w:val="009551A2"/>
    <w:rsid w:val="009553CC"/>
    <w:rsid w:val="00955C51"/>
    <w:rsid w:val="00956DC7"/>
    <w:rsid w:val="00960C01"/>
    <w:rsid w:val="00961069"/>
    <w:rsid w:val="00961090"/>
    <w:rsid w:val="0096123B"/>
    <w:rsid w:val="0096150D"/>
    <w:rsid w:val="0096168D"/>
    <w:rsid w:val="00961C74"/>
    <w:rsid w:val="00962EF2"/>
    <w:rsid w:val="00964D25"/>
    <w:rsid w:val="00966156"/>
    <w:rsid w:val="0096669C"/>
    <w:rsid w:val="009724D4"/>
    <w:rsid w:val="00972985"/>
    <w:rsid w:val="0097361E"/>
    <w:rsid w:val="00973D74"/>
    <w:rsid w:val="009746D6"/>
    <w:rsid w:val="009757CB"/>
    <w:rsid w:val="00976434"/>
    <w:rsid w:val="009774B5"/>
    <w:rsid w:val="0097763B"/>
    <w:rsid w:val="009776FB"/>
    <w:rsid w:val="00980323"/>
    <w:rsid w:val="00980AC0"/>
    <w:rsid w:val="00982F51"/>
    <w:rsid w:val="0098347F"/>
    <w:rsid w:val="00983E60"/>
    <w:rsid w:val="009843CF"/>
    <w:rsid w:val="00985BAF"/>
    <w:rsid w:val="00985DFE"/>
    <w:rsid w:val="0098686C"/>
    <w:rsid w:val="00986A2F"/>
    <w:rsid w:val="00986D99"/>
    <w:rsid w:val="009870E1"/>
    <w:rsid w:val="0098731C"/>
    <w:rsid w:val="00990E0D"/>
    <w:rsid w:val="00990FCB"/>
    <w:rsid w:val="0099153B"/>
    <w:rsid w:val="009917FF"/>
    <w:rsid w:val="00992FDF"/>
    <w:rsid w:val="00993BB2"/>
    <w:rsid w:val="009940B7"/>
    <w:rsid w:val="00994D92"/>
    <w:rsid w:val="00996362"/>
    <w:rsid w:val="00996F09"/>
    <w:rsid w:val="00997208"/>
    <w:rsid w:val="00997299"/>
    <w:rsid w:val="009A007D"/>
    <w:rsid w:val="009A01A1"/>
    <w:rsid w:val="009A32EC"/>
    <w:rsid w:val="009A3ABE"/>
    <w:rsid w:val="009A47A4"/>
    <w:rsid w:val="009A4AFC"/>
    <w:rsid w:val="009A58F4"/>
    <w:rsid w:val="009A7093"/>
    <w:rsid w:val="009A774C"/>
    <w:rsid w:val="009A78B1"/>
    <w:rsid w:val="009B0733"/>
    <w:rsid w:val="009B0899"/>
    <w:rsid w:val="009B0A0A"/>
    <w:rsid w:val="009B0F6C"/>
    <w:rsid w:val="009B399E"/>
    <w:rsid w:val="009B42DF"/>
    <w:rsid w:val="009B43E7"/>
    <w:rsid w:val="009B45B7"/>
    <w:rsid w:val="009B4A3E"/>
    <w:rsid w:val="009B7F8E"/>
    <w:rsid w:val="009C004E"/>
    <w:rsid w:val="009C04DE"/>
    <w:rsid w:val="009C0C1B"/>
    <w:rsid w:val="009C11EB"/>
    <w:rsid w:val="009C18F1"/>
    <w:rsid w:val="009C1D82"/>
    <w:rsid w:val="009C2256"/>
    <w:rsid w:val="009C3029"/>
    <w:rsid w:val="009C381B"/>
    <w:rsid w:val="009C56A3"/>
    <w:rsid w:val="009C7D09"/>
    <w:rsid w:val="009D0118"/>
    <w:rsid w:val="009D09FD"/>
    <w:rsid w:val="009D1039"/>
    <w:rsid w:val="009D1D25"/>
    <w:rsid w:val="009D2C12"/>
    <w:rsid w:val="009D3F27"/>
    <w:rsid w:val="009D428E"/>
    <w:rsid w:val="009D45CC"/>
    <w:rsid w:val="009D549F"/>
    <w:rsid w:val="009D562C"/>
    <w:rsid w:val="009E09B2"/>
    <w:rsid w:val="009E15CA"/>
    <w:rsid w:val="009E1BAD"/>
    <w:rsid w:val="009E2094"/>
    <w:rsid w:val="009E2F54"/>
    <w:rsid w:val="009E46E4"/>
    <w:rsid w:val="009E6190"/>
    <w:rsid w:val="009E6D37"/>
    <w:rsid w:val="009E75D8"/>
    <w:rsid w:val="009E7E4D"/>
    <w:rsid w:val="009F0495"/>
    <w:rsid w:val="009F26C8"/>
    <w:rsid w:val="009F2CE0"/>
    <w:rsid w:val="009F385F"/>
    <w:rsid w:val="009F4A94"/>
    <w:rsid w:val="009F55DB"/>
    <w:rsid w:val="009F57AE"/>
    <w:rsid w:val="009F5CFE"/>
    <w:rsid w:val="009F6541"/>
    <w:rsid w:val="009F775D"/>
    <w:rsid w:val="00A02A69"/>
    <w:rsid w:val="00A03F09"/>
    <w:rsid w:val="00A04238"/>
    <w:rsid w:val="00A0682A"/>
    <w:rsid w:val="00A06A74"/>
    <w:rsid w:val="00A06DFF"/>
    <w:rsid w:val="00A0773B"/>
    <w:rsid w:val="00A0781F"/>
    <w:rsid w:val="00A07916"/>
    <w:rsid w:val="00A114A8"/>
    <w:rsid w:val="00A11832"/>
    <w:rsid w:val="00A11DB0"/>
    <w:rsid w:val="00A12745"/>
    <w:rsid w:val="00A139E6"/>
    <w:rsid w:val="00A13F1F"/>
    <w:rsid w:val="00A15017"/>
    <w:rsid w:val="00A16FAD"/>
    <w:rsid w:val="00A176CF"/>
    <w:rsid w:val="00A20166"/>
    <w:rsid w:val="00A21103"/>
    <w:rsid w:val="00A258C1"/>
    <w:rsid w:val="00A25F60"/>
    <w:rsid w:val="00A26960"/>
    <w:rsid w:val="00A2756C"/>
    <w:rsid w:val="00A3003F"/>
    <w:rsid w:val="00A30C51"/>
    <w:rsid w:val="00A30E82"/>
    <w:rsid w:val="00A31064"/>
    <w:rsid w:val="00A31BC6"/>
    <w:rsid w:val="00A33CBC"/>
    <w:rsid w:val="00A362B4"/>
    <w:rsid w:val="00A3663E"/>
    <w:rsid w:val="00A37042"/>
    <w:rsid w:val="00A40F66"/>
    <w:rsid w:val="00A40FF5"/>
    <w:rsid w:val="00A433F7"/>
    <w:rsid w:val="00A4494B"/>
    <w:rsid w:val="00A44B34"/>
    <w:rsid w:val="00A45DF2"/>
    <w:rsid w:val="00A503E3"/>
    <w:rsid w:val="00A50628"/>
    <w:rsid w:val="00A511B8"/>
    <w:rsid w:val="00A518A8"/>
    <w:rsid w:val="00A51FD0"/>
    <w:rsid w:val="00A5208E"/>
    <w:rsid w:val="00A55AE3"/>
    <w:rsid w:val="00A55CE1"/>
    <w:rsid w:val="00A56662"/>
    <w:rsid w:val="00A60786"/>
    <w:rsid w:val="00A6403E"/>
    <w:rsid w:val="00A6697B"/>
    <w:rsid w:val="00A66F58"/>
    <w:rsid w:val="00A671E8"/>
    <w:rsid w:val="00A70823"/>
    <w:rsid w:val="00A72E62"/>
    <w:rsid w:val="00A75AEB"/>
    <w:rsid w:val="00A75B1A"/>
    <w:rsid w:val="00A76369"/>
    <w:rsid w:val="00A76CB3"/>
    <w:rsid w:val="00A76F0A"/>
    <w:rsid w:val="00A8079B"/>
    <w:rsid w:val="00A80B4B"/>
    <w:rsid w:val="00A81DBE"/>
    <w:rsid w:val="00A825C5"/>
    <w:rsid w:val="00A839A8"/>
    <w:rsid w:val="00A85CA6"/>
    <w:rsid w:val="00A86310"/>
    <w:rsid w:val="00A9048A"/>
    <w:rsid w:val="00A90A45"/>
    <w:rsid w:val="00A928BB"/>
    <w:rsid w:val="00A929A5"/>
    <w:rsid w:val="00A93D01"/>
    <w:rsid w:val="00A9445D"/>
    <w:rsid w:val="00A9602C"/>
    <w:rsid w:val="00A96CBF"/>
    <w:rsid w:val="00A9706E"/>
    <w:rsid w:val="00A9775B"/>
    <w:rsid w:val="00AA09EB"/>
    <w:rsid w:val="00AA2AA0"/>
    <w:rsid w:val="00AA305E"/>
    <w:rsid w:val="00AA3E0C"/>
    <w:rsid w:val="00AA4306"/>
    <w:rsid w:val="00AA4572"/>
    <w:rsid w:val="00AA4AD4"/>
    <w:rsid w:val="00AA4DFB"/>
    <w:rsid w:val="00AA57A5"/>
    <w:rsid w:val="00AA6BDA"/>
    <w:rsid w:val="00AA70A2"/>
    <w:rsid w:val="00AA777A"/>
    <w:rsid w:val="00AB1314"/>
    <w:rsid w:val="00AB18DD"/>
    <w:rsid w:val="00AB2192"/>
    <w:rsid w:val="00AB33B3"/>
    <w:rsid w:val="00AB3676"/>
    <w:rsid w:val="00AB5634"/>
    <w:rsid w:val="00AB700E"/>
    <w:rsid w:val="00AC00C6"/>
    <w:rsid w:val="00AC0BE2"/>
    <w:rsid w:val="00AC0E36"/>
    <w:rsid w:val="00AC1DC2"/>
    <w:rsid w:val="00AC2D04"/>
    <w:rsid w:val="00AC36A7"/>
    <w:rsid w:val="00AC4056"/>
    <w:rsid w:val="00AC7147"/>
    <w:rsid w:val="00AC76BC"/>
    <w:rsid w:val="00AD1D41"/>
    <w:rsid w:val="00AD2D5F"/>
    <w:rsid w:val="00AD3E4F"/>
    <w:rsid w:val="00AD446B"/>
    <w:rsid w:val="00AD5F67"/>
    <w:rsid w:val="00AD60CC"/>
    <w:rsid w:val="00AE066B"/>
    <w:rsid w:val="00AE095E"/>
    <w:rsid w:val="00AE0ED0"/>
    <w:rsid w:val="00AE1304"/>
    <w:rsid w:val="00AE3058"/>
    <w:rsid w:val="00AE3870"/>
    <w:rsid w:val="00AE5344"/>
    <w:rsid w:val="00AE5462"/>
    <w:rsid w:val="00AE546F"/>
    <w:rsid w:val="00AE6719"/>
    <w:rsid w:val="00AE7B32"/>
    <w:rsid w:val="00AF05B9"/>
    <w:rsid w:val="00AF4261"/>
    <w:rsid w:val="00AF553B"/>
    <w:rsid w:val="00AF56A9"/>
    <w:rsid w:val="00AF578B"/>
    <w:rsid w:val="00AF61DF"/>
    <w:rsid w:val="00AF658C"/>
    <w:rsid w:val="00B00368"/>
    <w:rsid w:val="00B007B4"/>
    <w:rsid w:val="00B0212D"/>
    <w:rsid w:val="00B02269"/>
    <w:rsid w:val="00B030BD"/>
    <w:rsid w:val="00B03D34"/>
    <w:rsid w:val="00B03FEC"/>
    <w:rsid w:val="00B04BFC"/>
    <w:rsid w:val="00B04F93"/>
    <w:rsid w:val="00B05BEF"/>
    <w:rsid w:val="00B06620"/>
    <w:rsid w:val="00B07AFA"/>
    <w:rsid w:val="00B10404"/>
    <w:rsid w:val="00B109CF"/>
    <w:rsid w:val="00B11432"/>
    <w:rsid w:val="00B1196A"/>
    <w:rsid w:val="00B13092"/>
    <w:rsid w:val="00B1359F"/>
    <w:rsid w:val="00B1409F"/>
    <w:rsid w:val="00B1430D"/>
    <w:rsid w:val="00B14592"/>
    <w:rsid w:val="00B15AB4"/>
    <w:rsid w:val="00B15EF1"/>
    <w:rsid w:val="00B16BAA"/>
    <w:rsid w:val="00B173EB"/>
    <w:rsid w:val="00B17E26"/>
    <w:rsid w:val="00B207B8"/>
    <w:rsid w:val="00B20B4A"/>
    <w:rsid w:val="00B21250"/>
    <w:rsid w:val="00B2147A"/>
    <w:rsid w:val="00B21FCB"/>
    <w:rsid w:val="00B22D84"/>
    <w:rsid w:val="00B23ADD"/>
    <w:rsid w:val="00B23ADF"/>
    <w:rsid w:val="00B23F55"/>
    <w:rsid w:val="00B2459B"/>
    <w:rsid w:val="00B25482"/>
    <w:rsid w:val="00B25F86"/>
    <w:rsid w:val="00B26162"/>
    <w:rsid w:val="00B2674D"/>
    <w:rsid w:val="00B26D73"/>
    <w:rsid w:val="00B30F9B"/>
    <w:rsid w:val="00B31123"/>
    <w:rsid w:val="00B31614"/>
    <w:rsid w:val="00B32A2F"/>
    <w:rsid w:val="00B330CF"/>
    <w:rsid w:val="00B334F4"/>
    <w:rsid w:val="00B346BD"/>
    <w:rsid w:val="00B34BF2"/>
    <w:rsid w:val="00B35780"/>
    <w:rsid w:val="00B35997"/>
    <w:rsid w:val="00B374C0"/>
    <w:rsid w:val="00B374E4"/>
    <w:rsid w:val="00B40DC1"/>
    <w:rsid w:val="00B41570"/>
    <w:rsid w:val="00B41D72"/>
    <w:rsid w:val="00B420EF"/>
    <w:rsid w:val="00B44624"/>
    <w:rsid w:val="00B44FE3"/>
    <w:rsid w:val="00B457DA"/>
    <w:rsid w:val="00B45D08"/>
    <w:rsid w:val="00B461B8"/>
    <w:rsid w:val="00B465F2"/>
    <w:rsid w:val="00B46B20"/>
    <w:rsid w:val="00B46E68"/>
    <w:rsid w:val="00B50851"/>
    <w:rsid w:val="00B50D29"/>
    <w:rsid w:val="00B50F07"/>
    <w:rsid w:val="00B527BA"/>
    <w:rsid w:val="00B52F3D"/>
    <w:rsid w:val="00B53E28"/>
    <w:rsid w:val="00B53EB9"/>
    <w:rsid w:val="00B53EC5"/>
    <w:rsid w:val="00B546C6"/>
    <w:rsid w:val="00B55978"/>
    <w:rsid w:val="00B55B61"/>
    <w:rsid w:val="00B55CB3"/>
    <w:rsid w:val="00B57097"/>
    <w:rsid w:val="00B57963"/>
    <w:rsid w:val="00B57EA7"/>
    <w:rsid w:val="00B57FA9"/>
    <w:rsid w:val="00B70069"/>
    <w:rsid w:val="00B71104"/>
    <w:rsid w:val="00B71262"/>
    <w:rsid w:val="00B7204B"/>
    <w:rsid w:val="00B725D8"/>
    <w:rsid w:val="00B7284A"/>
    <w:rsid w:val="00B72A56"/>
    <w:rsid w:val="00B7391D"/>
    <w:rsid w:val="00B7535E"/>
    <w:rsid w:val="00B758AE"/>
    <w:rsid w:val="00B77A1A"/>
    <w:rsid w:val="00B77CF8"/>
    <w:rsid w:val="00B807C3"/>
    <w:rsid w:val="00B8141D"/>
    <w:rsid w:val="00B81F58"/>
    <w:rsid w:val="00B82FC8"/>
    <w:rsid w:val="00B83DD8"/>
    <w:rsid w:val="00B83FE6"/>
    <w:rsid w:val="00B85017"/>
    <w:rsid w:val="00B86258"/>
    <w:rsid w:val="00B86C7B"/>
    <w:rsid w:val="00B870BA"/>
    <w:rsid w:val="00B870CE"/>
    <w:rsid w:val="00B87B7E"/>
    <w:rsid w:val="00B91816"/>
    <w:rsid w:val="00B91D35"/>
    <w:rsid w:val="00B92D11"/>
    <w:rsid w:val="00B93D70"/>
    <w:rsid w:val="00B95227"/>
    <w:rsid w:val="00B966FF"/>
    <w:rsid w:val="00B967FC"/>
    <w:rsid w:val="00B96CE5"/>
    <w:rsid w:val="00B96FF6"/>
    <w:rsid w:val="00B97EEB"/>
    <w:rsid w:val="00BA2A72"/>
    <w:rsid w:val="00BA3E34"/>
    <w:rsid w:val="00BA3FF3"/>
    <w:rsid w:val="00BA43EC"/>
    <w:rsid w:val="00BA58B0"/>
    <w:rsid w:val="00BA74D8"/>
    <w:rsid w:val="00BA75E6"/>
    <w:rsid w:val="00BA7B3D"/>
    <w:rsid w:val="00BB1AE7"/>
    <w:rsid w:val="00BB2CF6"/>
    <w:rsid w:val="00BB33EA"/>
    <w:rsid w:val="00BB4050"/>
    <w:rsid w:val="00BB48D9"/>
    <w:rsid w:val="00BB4D67"/>
    <w:rsid w:val="00BB520D"/>
    <w:rsid w:val="00BB6D54"/>
    <w:rsid w:val="00BB7C14"/>
    <w:rsid w:val="00BC086A"/>
    <w:rsid w:val="00BC2134"/>
    <w:rsid w:val="00BC275F"/>
    <w:rsid w:val="00BC2E17"/>
    <w:rsid w:val="00BC30AC"/>
    <w:rsid w:val="00BC30DC"/>
    <w:rsid w:val="00BC3D16"/>
    <w:rsid w:val="00BC5D0C"/>
    <w:rsid w:val="00BC748B"/>
    <w:rsid w:val="00BD02E8"/>
    <w:rsid w:val="00BD19D2"/>
    <w:rsid w:val="00BD1D3B"/>
    <w:rsid w:val="00BD27A7"/>
    <w:rsid w:val="00BD3C4E"/>
    <w:rsid w:val="00BD4813"/>
    <w:rsid w:val="00BD49F4"/>
    <w:rsid w:val="00BD4FF9"/>
    <w:rsid w:val="00BD527A"/>
    <w:rsid w:val="00BD6F9E"/>
    <w:rsid w:val="00BD7FB6"/>
    <w:rsid w:val="00BE0BBC"/>
    <w:rsid w:val="00BE11FD"/>
    <w:rsid w:val="00BE2077"/>
    <w:rsid w:val="00BE21EF"/>
    <w:rsid w:val="00BE38E0"/>
    <w:rsid w:val="00BE40B4"/>
    <w:rsid w:val="00BE41E4"/>
    <w:rsid w:val="00BE72B1"/>
    <w:rsid w:val="00BE76D7"/>
    <w:rsid w:val="00BF00D9"/>
    <w:rsid w:val="00BF119A"/>
    <w:rsid w:val="00BF1317"/>
    <w:rsid w:val="00BF1495"/>
    <w:rsid w:val="00BF169D"/>
    <w:rsid w:val="00C01F3B"/>
    <w:rsid w:val="00C0321C"/>
    <w:rsid w:val="00C03DA2"/>
    <w:rsid w:val="00C04AD1"/>
    <w:rsid w:val="00C061A8"/>
    <w:rsid w:val="00C06BB2"/>
    <w:rsid w:val="00C10724"/>
    <w:rsid w:val="00C10A4F"/>
    <w:rsid w:val="00C128E3"/>
    <w:rsid w:val="00C130AC"/>
    <w:rsid w:val="00C14610"/>
    <w:rsid w:val="00C15982"/>
    <w:rsid w:val="00C15A3F"/>
    <w:rsid w:val="00C15A7A"/>
    <w:rsid w:val="00C15D97"/>
    <w:rsid w:val="00C16130"/>
    <w:rsid w:val="00C16D9F"/>
    <w:rsid w:val="00C172F2"/>
    <w:rsid w:val="00C174B8"/>
    <w:rsid w:val="00C17D56"/>
    <w:rsid w:val="00C20259"/>
    <w:rsid w:val="00C20943"/>
    <w:rsid w:val="00C23D27"/>
    <w:rsid w:val="00C24871"/>
    <w:rsid w:val="00C25837"/>
    <w:rsid w:val="00C2651E"/>
    <w:rsid w:val="00C268F5"/>
    <w:rsid w:val="00C27759"/>
    <w:rsid w:val="00C30DE4"/>
    <w:rsid w:val="00C322C0"/>
    <w:rsid w:val="00C32DF2"/>
    <w:rsid w:val="00C33DE0"/>
    <w:rsid w:val="00C342E5"/>
    <w:rsid w:val="00C3574A"/>
    <w:rsid w:val="00C400FB"/>
    <w:rsid w:val="00C40408"/>
    <w:rsid w:val="00C40743"/>
    <w:rsid w:val="00C4080C"/>
    <w:rsid w:val="00C42E29"/>
    <w:rsid w:val="00C42E93"/>
    <w:rsid w:val="00C43F70"/>
    <w:rsid w:val="00C449E6"/>
    <w:rsid w:val="00C477BF"/>
    <w:rsid w:val="00C508E5"/>
    <w:rsid w:val="00C50B94"/>
    <w:rsid w:val="00C50F85"/>
    <w:rsid w:val="00C51640"/>
    <w:rsid w:val="00C51885"/>
    <w:rsid w:val="00C531CD"/>
    <w:rsid w:val="00C53313"/>
    <w:rsid w:val="00C53704"/>
    <w:rsid w:val="00C53B4E"/>
    <w:rsid w:val="00C54247"/>
    <w:rsid w:val="00C54BEA"/>
    <w:rsid w:val="00C550C3"/>
    <w:rsid w:val="00C57DD1"/>
    <w:rsid w:val="00C6163F"/>
    <w:rsid w:val="00C61E82"/>
    <w:rsid w:val="00C669D3"/>
    <w:rsid w:val="00C66D24"/>
    <w:rsid w:val="00C67537"/>
    <w:rsid w:val="00C704FC"/>
    <w:rsid w:val="00C70930"/>
    <w:rsid w:val="00C7205B"/>
    <w:rsid w:val="00C720D0"/>
    <w:rsid w:val="00C7228F"/>
    <w:rsid w:val="00C72D50"/>
    <w:rsid w:val="00C73313"/>
    <w:rsid w:val="00C7392B"/>
    <w:rsid w:val="00C73D90"/>
    <w:rsid w:val="00C73E10"/>
    <w:rsid w:val="00C74AB3"/>
    <w:rsid w:val="00C75EB6"/>
    <w:rsid w:val="00C761E5"/>
    <w:rsid w:val="00C7633C"/>
    <w:rsid w:val="00C773C7"/>
    <w:rsid w:val="00C80018"/>
    <w:rsid w:val="00C80516"/>
    <w:rsid w:val="00C80AFB"/>
    <w:rsid w:val="00C8113A"/>
    <w:rsid w:val="00C811F0"/>
    <w:rsid w:val="00C828AB"/>
    <w:rsid w:val="00C82A1C"/>
    <w:rsid w:val="00C83832"/>
    <w:rsid w:val="00C84861"/>
    <w:rsid w:val="00C87815"/>
    <w:rsid w:val="00C9155A"/>
    <w:rsid w:val="00C9491E"/>
    <w:rsid w:val="00C94A86"/>
    <w:rsid w:val="00C95175"/>
    <w:rsid w:val="00C955DA"/>
    <w:rsid w:val="00C9663F"/>
    <w:rsid w:val="00C966CF"/>
    <w:rsid w:val="00C97ACA"/>
    <w:rsid w:val="00CA0161"/>
    <w:rsid w:val="00CA1B3F"/>
    <w:rsid w:val="00CA2EC4"/>
    <w:rsid w:val="00CA36A6"/>
    <w:rsid w:val="00CA3DDE"/>
    <w:rsid w:val="00CA3E04"/>
    <w:rsid w:val="00CA42CF"/>
    <w:rsid w:val="00CA4E97"/>
    <w:rsid w:val="00CA51AA"/>
    <w:rsid w:val="00CA5B3C"/>
    <w:rsid w:val="00CA7125"/>
    <w:rsid w:val="00CB0F3C"/>
    <w:rsid w:val="00CB1728"/>
    <w:rsid w:val="00CB3B02"/>
    <w:rsid w:val="00CB6249"/>
    <w:rsid w:val="00CB68FF"/>
    <w:rsid w:val="00CB6F59"/>
    <w:rsid w:val="00CB718A"/>
    <w:rsid w:val="00CB7257"/>
    <w:rsid w:val="00CC1384"/>
    <w:rsid w:val="00CC3B78"/>
    <w:rsid w:val="00CC5FC9"/>
    <w:rsid w:val="00CC6836"/>
    <w:rsid w:val="00CD2819"/>
    <w:rsid w:val="00CD2C99"/>
    <w:rsid w:val="00CD2D6C"/>
    <w:rsid w:val="00CD40C2"/>
    <w:rsid w:val="00CD5313"/>
    <w:rsid w:val="00CD70BA"/>
    <w:rsid w:val="00CD729A"/>
    <w:rsid w:val="00CD7451"/>
    <w:rsid w:val="00CE0A96"/>
    <w:rsid w:val="00CE25A4"/>
    <w:rsid w:val="00CE3E23"/>
    <w:rsid w:val="00CE613E"/>
    <w:rsid w:val="00CE7830"/>
    <w:rsid w:val="00CE7C9D"/>
    <w:rsid w:val="00CF09F3"/>
    <w:rsid w:val="00CF348A"/>
    <w:rsid w:val="00CF3ED5"/>
    <w:rsid w:val="00CF45D4"/>
    <w:rsid w:val="00CF5B7F"/>
    <w:rsid w:val="00CF7023"/>
    <w:rsid w:val="00CF7515"/>
    <w:rsid w:val="00CF79C6"/>
    <w:rsid w:val="00D002EC"/>
    <w:rsid w:val="00D003CD"/>
    <w:rsid w:val="00D029D4"/>
    <w:rsid w:val="00D029ED"/>
    <w:rsid w:val="00D03F27"/>
    <w:rsid w:val="00D04808"/>
    <w:rsid w:val="00D06990"/>
    <w:rsid w:val="00D06D36"/>
    <w:rsid w:val="00D06D79"/>
    <w:rsid w:val="00D06D95"/>
    <w:rsid w:val="00D06F7C"/>
    <w:rsid w:val="00D07236"/>
    <w:rsid w:val="00D0787C"/>
    <w:rsid w:val="00D107D5"/>
    <w:rsid w:val="00D13647"/>
    <w:rsid w:val="00D14BE4"/>
    <w:rsid w:val="00D151AD"/>
    <w:rsid w:val="00D168A8"/>
    <w:rsid w:val="00D16CB8"/>
    <w:rsid w:val="00D16FED"/>
    <w:rsid w:val="00D174E4"/>
    <w:rsid w:val="00D2028D"/>
    <w:rsid w:val="00D21086"/>
    <w:rsid w:val="00D212C3"/>
    <w:rsid w:val="00D218F5"/>
    <w:rsid w:val="00D227B9"/>
    <w:rsid w:val="00D23A86"/>
    <w:rsid w:val="00D24D7B"/>
    <w:rsid w:val="00D252A3"/>
    <w:rsid w:val="00D25364"/>
    <w:rsid w:val="00D2577B"/>
    <w:rsid w:val="00D27FB8"/>
    <w:rsid w:val="00D30269"/>
    <w:rsid w:val="00D30815"/>
    <w:rsid w:val="00D309B5"/>
    <w:rsid w:val="00D30FBC"/>
    <w:rsid w:val="00D31722"/>
    <w:rsid w:val="00D31C5E"/>
    <w:rsid w:val="00D3394D"/>
    <w:rsid w:val="00D33CFA"/>
    <w:rsid w:val="00D34E56"/>
    <w:rsid w:val="00D3510D"/>
    <w:rsid w:val="00D356E0"/>
    <w:rsid w:val="00D362EA"/>
    <w:rsid w:val="00D41B8F"/>
    <w:rsid w:val="00D42723"/>
    <w:rsid w:val="00D42816"/>
    <w:rsid w:val="00D4297C"/>
    <w:rsid w:val="00D433DE"/>
    <w:rsid w:val="00D43413"/>
    <w:rsid w:val="00D44E08"/>
    <w:rsid w:val="00D44E13"/>
    <w:rsid w:val="00D458DC"/>
    <w:rsid w:val="00D46BD0"/>
    <w:rsid w:val="00D46DCC"/>
    <w:rsid w:val="00D478F7"/>
    <w:rsid w:val="00D47B4B"/>
    <w:rsid w:val="00D51A84"/>
    <w:rsid w:val="00D5202C"/>
    <w:rsid w:val="00D56B93"/>
    <w:rsid w:val="00D60D24"/>
    <w:rsid w:val="00D621A5"/>
    <w:rsid w:val="00D6273F"/>
    <w:rsid w:val="00D63037"/>
    <w:rsid w:val="00D64352"/>
    <w:rsid w:val="00D65126"/>
    <w:rsid w:val="00D713EE"/>
    <w:rsid w:val="00D71661"/>
    <w:rsid w:val="00D7283E"/>
    <w:rsid w:val="00D73420"/>
    <w:rsid w:val="00D7645C"/>
    <w:rsid w:val="00D776EE"/>
    <w:rsid w:val="00D81662"/>
    <w:rsid w:val="00D82CC7"/>
    <w:rsid w:val="00D83102"/>
    <w:rsid w:val="00D86060"/>
    <w:rsid w:val="00D870A8"/>
    <w:rsid w:val="00D87339"/>
    <w:rsid w:val="00D87364"/>
    <w:rsid w:val="00D90807"/>
    <w:rsid w:val="00D91C7B"/>
    <w:rsid w:val="00D91DA3"/>
    <w:rsid w:val="00D920EB"/>
    <w:rsid w:val="00D92241"/>
    <w:rsid w:val="00D93ACA"/>
    <w:rsid w:val="00D94BE1"/>
    <w:rsid w:val="00D95A9F"/>
    <w:rsid w:val="00D97058"/>
    <w:rsid w:val="00DA015B"/>
    <w:rsid w:val="00DA08D0"/>
    <w:rsid w:val="00DA09D7"/>
    <w:rsid w:val="00DA1325"/>
    <w:rsid w:val="00DA1EDD"/>
    <w:rsid w:val="00DA2CAB"/>
    <w:rsid w:val="00DA35B4"/>
    <w:rsid w:val="00DA47F6"/>
    <w:rsid w:val="00DA522C"/>
    <w:rsid w:val="00DA5476"/>
    <w:rsid w:val="00DA59AE"/>
    <w:rsid w:val="00DA787B"/>
    <w:rsid w:val="00DB0348"/>
    <w:rsid w:val="00DB03D3"/>
    <w:rsid w:val="00DB0E16"/>
    <w:rsid w:val="00DB2942"/>
    <w:rsid w:val="00DB326E"/>
    <w:rsid w:val="00DB387C"/>
    <w:rsid w:val="00DB407D"/>
    <w:rsid w:val="00DB4B49"/>
    <w:rsid w:val="00DB5A0F"/>
    <w:rsid w:val="00DB61F3"/>
    <w:rsid w:val="00DB7E34"/>
    <w:rsid w:val="00DC0070"/>
    <w:rsid w:val="00DC00F9"/>
    <w:rsid w:val="00DC1463"/>
    <w:rsid w:val="00DC15E4"/>
    <w:rsid w:val="00DC2AF1"/>
    <w:rsid w:val="00DC4F3F"/>
    <w:rsid w:val="00DC538E"/>
    <w:rsid w:val="00DC5EEC"/>
    <w:rsid w:val="00DC63B0"/>
    <w:rsid w:val="00DD2D97"/>
    <w:rsid w:val="00DD363B"/>
    <w:rsid w:val="00DD366A"/>
    <w:rsid w:val="00DD6135"/>
    <w:rsid w:val="00DD69B6"/>
    <w:rsid w:val="00DE055A"/>
    <w:rsid w:val="00DE0D95"/>
    <w:rsid w:val="00DE2D51"/>
    <w:rsid w:val="00DE2D95"/>
    <w:rsid w:val="00DE4657"/>
    <w:rsid w:val="00DE58AE"/>
    <w:rsid w:val="00DE5C4D"/>
    <w:rsid w:val="00DE6077"/>
    <w:rsid w:val="00DE7113"/>
    <w:rsid w:val="00DF023A"/>
    <w:rsid w:val="00DF0CAA"/>
    <w:rsid w:val="00DF1311"/>
    <w:rsid w:val="00DF1DF0"/>
    <w:rsid w:val="00DF233B"/>
    <w:rsid w:val="00DF2738"/>
    <w:rsid w:val="00DF27FE"/>
    <w:rsid w:val="00DF2EC9"/>
    <w:rsid w:val="00DF2FE7"/>
    <w:rsid w:val="00DF5BC5"/>
    <w:rsid w:val="00E00071"/>
    <w:rsid w:val="00E00151"/>
    <w:rsid w:val="00E005B9"/>
    <w:rsid w:val="00E0327D"/>
    <w:rsid w:val="00E043EF"/>
    <w:rsid w:val="00E04CC1"/>
    <w:rsid w:val="00E05BCA"/>
    <w:rsid w:val="00E0674B"/>
    <w:rsid w:val="00E07262"/>
    <w:rsid w:val="00E073AE"/>
    <w:rsid w:val="00E07CBE"/>
    <w:rsid w:val="00E07CF7"/>
    <w:rsid w:val="00E11B0B"/>
    <w:rsid w:val="00E13800"/>
    <w:rsid w:val="00E14F65"/>
    <w:rsid w:val="00E1510A"/>
    <w:rsid w:val="00E16939"/>
    <w:rsid w:val="00E17119"/>
    <w:rsid w:val="00E219D8"/>
    <w:rsid w:val="00E24A11"/>
    <w:rsid w:val="00E25882"/>
    <w:rsid w:val="00E303BE"/>
    <w:rsid w:val="00E31DB6"/>
    <w:rsid w:val="00E31E1E"/>
    <w:rsid w:val="00E328E5"/>
    <w:rsid w:val="00E3330D"/>
    <w:rsid w:val="00E33388"/>
    <w:rsid w:val="00E348C1"/>
    <w:rsid w:val="00E34AF0"/>
    <w:rsid w:val="00E34DAC"/>
    <w:rsid w:val="00E3540D"/>
    <w:rsid w:val="00E36169"/>
    <w:rsid w:val="00E36BDA"/>
    <w:rsid w:val="00E36D18"/>
    <w:rsid w:val="00E37EF4"/>
    <w:rsid w:val="00E4163B"/>
    <w:rsid w:val="00E41B55"/>
    <w:rsid w:val="00E42C07"/>
    <w:rsid w:val="00E435B2"/>
    <w:rsid w:val="00E4515F"/>
    <w:rsid w:val="00E45FBA"/>
    <w:rsid w:val="00E46B7C"/>
    <w:rsid w:val="00E47419"/>
    <w:rsid w:val="00E47C9C"/>
    <w:rsid w:val="00E47D74"/>
    <w:rsid w:val="00E47F11"/>
    <w:rsid w:val="00E51A60"/>
    <w:rsid w:val="00E51C99"/>
    <w:rsid w:val="00E51EDB"/>
    <w:rsid w:val="00E52F85"/>
    <w:rsid w:val="00E53FB3"/>
    <w:rsid w:val="00E55AB2"/>
    <w:rsid w:val="00E55C64"/>
    <w:rsid w:val="00E5649A"/>
    <w:rsid w:val="00E564BB"/>
    <w:rsid w:val="00E56602"/>
    <w:rsid w:val="00E56B51"/>
    <w:rsid w:val="00E57A2A"/>
    <w:rsid w:val="00E57C26"/>
    <w:rsid w:val="00E61B29"/>
    <w:rsid w:val="00E63900"/>
    <w:rsid w:val="00E6391F"/>
    <w:rsid w:val="00E63B2B"/>
    <w:rsid w:val="00E65B06"/>
    <w:rsid w:val="00E66183"/>
    <w:rsid w:val="00E67F68"/>
    <w:rsid w:val="00E7089E"/>
    <w:rsid w:val="00E71358"/>
    <w:rsid w:val="00E719C7"/>
    <w:rsid w:val="00E73F95"/>
    <w:rsid w:val="00E7437C"/>
    <w:rsid w:val="00E745F3"/>
    <w:rsid w:val="00E758FE"/>
    <w:rsid w:val="00E75DB7"/>
    <w:rsid w:val="00E779DC"/>
    <w:rsid w:val="00E77B26"/>
    <w:rsid w:val="00E8110E"/>
    <w:rsid w:val="00E81E99"/>
    <w:rsid w:val="00E824DC"/>
    <w:rsid w:val="00E837F6"/>
    <w:rsid w:val="00E83FDA"/>
    <w:rsid w:val="00E85474"/>
    <w:rsid w:val="00E85C1C"/>
    <w:rsid w:val="00E866D3"/>
    <w:rsid w:val="00E8769B"/>
    <w:rsid w:val="00E906B2"/>
    <w:rsid w:val="00E91815"/>
    <w:rsid w:val="00E91F3D"/>
    <w:rsid w:val="00E92248"/>
    <w:rsid w:val="00E939B5"/>
    <w:rsid w:val="00E94F12"/>
    <w:rsid w:val="00E951F0"/>
    <w:rsid w:val="00E95E08"/>
    <w:rsid w:val="00E96E53"/>
    <w:rsid w:val="00EA1232"/>
    <w:rsid w:val="00EA1DCC"/>
    <w:rsid w:val="00EA21BB"/>
    <w:rsid w:val="00EA24CB"/>
    <w:rsid w:val="00EA28D9"/>
    <w:rsid w:val="00EA3E78"/>
    <w:rsid w:val="00EA5294"/>
    <w:rsid w:val="00EA539F"/>
    <w:rsid w:val="00EA726E"/>
    <w:rsid w:val="00EA7C28"/>
    <w:rsid w:val="00EB0129"/>
    <w:rsid w:val="00EB1844"/>
    <w:rsid w:val="00EB2D98"/>
    <w:rsid w:val="00EB3971"/>
    <w:rsid w:val="00EB4025"/>
    <w:rsid w:val="00EB40E0"/>
    <w:rsid w:val="00EB4B52"/>
    <w:rsid w:val="00EB679F"/>
    <w:rsid w:val="00EB6D9F"/>
    <w:rsid w:val="00EB6DD9"/>
    <w:rsid w:val="00EB718A"/>
    <w:rsid w:val="00EB7E3A"/>
    <w:rsid w:val="00EC0374"/>
    <w:rsid w:val="00EC3D15"/>
    <w:rsid w:val="00EC5489"/>
    <w:rsid w:val="00EC590D"/>
    <w:rsid w:val="00EC673F"/>
    <w:rsid w:val="00EC761F"/>
    <w:rsid w:val="00ED099D"/>
    <w:rsid w:val="00ED0AE7"/>
    <w:rsid w:val="00ED1E50"/>
    <w:rsid w:val="00ED27AA"/>
    <w:rsid w:val="00ED4262"/>
    <w:rsid w:val="00ED44A4"/>
    <w:rsid w:val="00ED556B"/>
    <w:rsid w:val="00ED605E"/>
    <w:rsid w:val="00ED60FF"/>
    <w:rsid w:val="00ED6832"/>
    <w:rsid w:val="00ED69D8"/>
    <w:rsid w:val="00ED6F82"/>
    <w:rsid w:val="00ED79AC"/>
    <w:rsid w:val="00EE1C05"/>
    <w:rsid w:val="00EE2CC4"/>
    <w:rsid w:val="00EE35B8"/>
    <w:rsid w:val="00EE421E"/>
    <w:rsid w:val="00EE51F4"/>
    <w:rsid w:val="00EE5560"/>
    <w:rsid w:val="00EE57F3"/>
    <w:rsid w:val="00EE5E8C"/>
    <w:rsid w:val="00EE60D3"/>
    <w:rsid w:val="00EE79E8"/>
    <w:rsid w:val="00EF02F7"/>
    <w:rsid w:val="00EF0E76"/>
    <w:rsid w:val="00EF1A80"/>
    <w:rsid w:val="00EF2962"/>
    <w:rsid w:val="00EF2C72"/>
    <w:rsid w:val="00EF3082"/>
    <w:rsid w:val="00EF3CB9"/>
    <w:rsid w:val="00EF3F26"/>
    <w:rsid w:val="00EF4103"/>
    <w:rsid w:val="00EF58FF"/>
    <w:rsid w:val="00EF7733"/>
    <w:rsid w:val="00EF7FEE"/>
    <w:rsid w:val="00F01617"/>
    <w:rsid w:val="00F019FA"/>
    <w:rsid w:val="00F03BD7"/>
    <w:rsid w:val="00F03C88"/>
    <w:rsid w:val="00F03F0A"/>
    <w:rsid w:val="00F043CD"/>
    <w:rsid w:val="00F04767"/>
    <w:rsid w:val="00F04C17"/>
    <w:rsid w:val="00F05100"/>
    <w:rsid w:val="00F055A7"/>
    <w:rsid w:val="00F055C6"/>
    <w:rsid w:val="00F05828"/>
    <w:rsid w:val="00F058CF"/>
    <w:rsid w:val="00F076E0"/>
    <w:rsid w:val="00F07803"/>
    <w:rsid w:val="00F112E9"/>
    <w:rsid w:val="00F11E9C"/>
    <w:rsid w:val="00F12B68"/>
    <w:rsid w:val="00F13077"/>
    <w:rsid w:val="00F13443"/>
    <w:rsid w:val="00F134F6"/>
    <w:rsid w:val="00F15B67"/>
    <w:rsid w:val="00F17D51"/>
    <w:rsid w:val="00F2057B"/>
    <w:rsid w:val="00F20F1B"/>
    <w:rsid w:val="00F21CDB"/>
    <w:rsid w:val="00F23949"/>
    <w:rsid w:val="00F239BE"/>
    <w:rsid w:val="00F26E88"/>
    <w:rsid w:val="00F271DF"/>
    <w:rsid w:val="00F273D8"/>
    <w:rsid w:val="00F316B9"/>
    <w:rsid w:val="00F32D06"/>
    <w:rsid w:val="00F332D9"/>
    <w:rsid w:val="00F33896"/>
    <w:rsid w:val="00F3560D"/>
    <w:rsid w:val="00F35C61"/>
    <w:rsid w:val="00F36AE6"/>
    <w:rsid w:val="00F3717A"/>
    <w:rsid w:val="00F37825"/>
    <w:rsid w:val="00F37DC6"/>
    <w:rsid w:val="00F40487"/>
    <w:rsid w:val="00F425D7"/>
    <w:rsid w:val="00F46FA2"/>
    <w:rsid w:val="00F50B96"/>
    <w:rsid w:val="00F50CC1"/>
    <w:rsid w:val="00F52691"/>
    <w:rsid w:val="00F52F54"/>
    <w:rsid w:val="00F54294"/>
    <w:rsid w:val="00F54641"/>
    <w:rsid w:val="00F546A8"/>
    <w:rsid w:val="00F54B9F"/>
    <w:rsid w:val="00F552BD"/>
    <w:rsid w:val="00F5550C"/>
    <w:rsid w:val="00F559D8"/>
    <w:rsid w:val="00F55CBA"/>
    <w:rsid w:val="00F55F84"/>
    <w:rsid w:val="00F56E95"/>
    <w:rsid w:val="00F57774"/>
    <w:rsid w:val="00F57C20"/>
    <w:rsid w:val="00F60372"/>
    <w:rsid w:val="00F60CD0"/>
    <w:rsid w:val="00F6157E"/>
    <w:rsid w:val="00F61971"/>
    <w:rsid w:val="00F61A4C"/>
    <w:rsid w:val="00F623A1"/>
    <w:rsid w:val="00F6267A"/>
    <w:rsid w:val="00F6287C"/>
    <w:rsid w:val="00F64F04"/>
    <w:rsid w:val="00F66075"/>
    <w:rsid w:val="00F66773"/>
    <w:rsid w:val="00F667A3"/>
    <w:rsid w:val="00F66B38"/>
    <w:rsid w:val="00F70C5C"/>
    <w:rsid w:val="00F70D74"/>
    <w:rsid w:val="00F71BC8"/>
    <w:rsid w:val="00F7216B"/>
    <w:rsid w:val="00F72742"/>
    <w:rsid w:val="00F727C5"/>
    <w:rsid w:val="00F732D6"/>
    <w:rsid w:val="00F741E4"/>
    <w:rsid w:val="00F745D7"/>
    <w:rsid w:val="00F76041"/>
    <w:rsid w:val="00F76EB4"/>
    <w:rsid w:val="00F77538"/>
    <w:rsid w:val="00F80828"/>
    <w:rsid w:val="00F80D92"/>
    <w:rsid w:val="00F81B47"/>
    <w:rsid w:val="00F833F5"/>
    <w:rsid w:val="00F8431C"/>
    <w:rsid w:val="00F84584"/>
    <w:rsid w:val="00F848C7"/>
    <w:rsid w:val="00F85007"/>
    <w:rsid w:val="00F85283"/>
    <w:rsid w:val="00F85C33"/>
    <w:rsid w:val="00F87E79"/>
    <w:rsid w:val="00F905DF"/>
    <w:rsid w:val="00F90987"/>
    <w:rsid w:val="00F909D3"/>
    <w:rsid w:val="00F93FC2"/>
    <w:rsid w:val="00F9536C"/>
    <w:rsid w:val="00F95ABD"/>
    <w:rsid w:val="00F95FFC"/>
    <w:rsid w:val="00F973AF"/>
    <w:rsid w:val="00F976BC"/>
    <w:rsid w:val="00FA0E5F"/>
    <w:rsid w:val="00FA0F00"/>
    <w:rsid w:val="00FA13C1"/>
    <w:rsid w:val="00FA1584"/>
    <w:rsid w:val="00FA4C24"/>
    <w:rsid w:val="00FA5C95"/>
    <w:rsid w:val="00FA78FC"/>
    <w:rsid w:val="00FB089C"/>
    <w:rsid w:val="00FB1124"/>
    <w:rsid w:val="00FB16B1"/>
    <w:rsid w:val="00FB19DE"/>
    <w:rsid w:val="00FB36D6"/>
    <w:rsid w:val="00FB55E6"/>
    <w:rsid w:val="00FB64C9"/>
    <w:rsid w:val="00FB7E26"/>
    <w:rsid w:val="00FB7E6C"/>
    <w:rsid w:val="00FC101B"/>
    <w:rsid w:val="00FC11A8"/>
    <w:rsid w:val="00FC1564"/>
    <w:rsid w:val="00FC17BF"/>
    <w:rsid w:val="00FC1BB4"/>
    <w:rsid w:val="00FC3090"/>
    <w:rsid w:val="00FC3DB5"/>
    <w:rsid w:val="00FC41A9"/>
    <w:rsid w:val="00FC4992"/>
    <w:rsid w:val="00FC4ECF"/>
    <w:rsid w:val="00FC5051"/>
    <w:rsid w:val="00FC62F4"/>
    <w:rsid w:val="00FC7416"/>
    <w:rsid w:val="00FC7A3D"/>
    <w:rsid w:val="00FC7A95"/>
    <w:rsid w:val="00FD14F0"/>
    <w:rsid w:val="00FD1D90"/>
    <w:rsid w:val="00FD221C"/>
    <w:rsid w:val="00FD3AC2"/>
    <w:rsid w:val="00FD539F"/>
    <w:rsid w:val="00FD544A"/>
    <w:rsid w:val="00FD6993"/>
    <w:rsid w:val="00FD76B4"/>
    <w:rsid w:val="00FD7A29"/>
    <w:rsid w:val="00FE056C"/>
    <w:rsid w:val="00FE2A2F"/>
    <w:rsid w:val="00FE2A32"/>
    <w:rsid w:val="00FE3462"/>
    <w:rsid w:val="00FE4CDB"/>
    <w:rsid w:val="00FE4E89"/>
    <w:rsid w:val="00FE53CF"/>
    <w:rsid w:val="00FE5863"/>
    <w:rsid w:val="00FE640F"/>
    <w:rsid w:val="00FE758E"/>
    <w:rsid w:val="00FE7B7B"/>
    <w:rsid w:val="00FE7D9C"/>
    <w:rsid w:val="00FF1B5F"/>
    <w:rsid w:val="00FF38B4"/>
    <w:rsid w:val="00FF42B6"/>
    <w:rsid w:val="00FF5102"/>
    <w:rsid w:val="00FF56B1"/>
    <w:rsid w:val="00FF5EEE"/>
    <w:rsid w:val="00FF615E"/>
    <w:rsid w:val="00FF6F75"/>
    <w:rsid w:val="52D78EDF"/>
    <w:rsid w:val="5F493E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4BD76E"/>
  <w15:chartTrackingRefBased/>
  <w15:docId w15:val="{64B38831-54A3-426E-ADC0-B68CD72EB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58FE"/>
    <w:pPr>
      <w:suppressAutoHyphens/>
      <w:autoSpaceDN w:val="0"/>
      <w:spacing w:after="0" w:line="240" w:lineRule="auto"/>
      <w:textAlignment w:val="baseline"/>
    </w:pPr>
    <w:rPr>
      <w:rFonts w:ascii="Liberation Serif" w:eastAsia="NSimSun" w:hAnsi="Liberation Serif" w:cs="Arial"/>
      <w:kern w:val="3"/>
      <w:sz w:val="24"/>
      <w:szCs w:val="24"/>
      <w:lang w:eastAsia="zh-CN" w:bidi="hi-IN"/>
    </w:rPr>
  </w:style>
  <w:style w:type="paragraph" w:styleId="Heading1">
    <w:name w:val="heading 1"/>
    <w:basedOn w:val="Normal"/>
    <w:next w:val="Normal"/>
    <w:link w:val="Heading1Char"/>
    <w:uiPriority w:val="9"/>
    <w:qFormat/>
    <w:rsid w:val="00F271DF"/>
    <w:pPr>
      <w:keepNext/>
      <w:keepLines/>
      <w:spacing w:before="240"/>
      <w:outlineLvl w:val="0"/>
    </w:pPr>
    <w:rPr>
      <w:rFonts w:asciiTheme="majorHAnsi" w:eastAsiaTheme="majorEastAsia" w:hAnsiTheme="majorHAnsi" w:cs="Mangal"/>
      <w:color w:val="2F5496" w:themeColor="accent1" w:themeShade="BF"/>
      <w:sz w:val="32"/>
      <w:szCs w:val="29"/>
    </w:rPr>
  </w:style>
  <w:style w:type="paragraph" w:styleId="Heading2">
    <w:name w:val="heading 2"/>
    <w:basedOn w:val="Normal"/>
    <w:next w:val="Normal"/>
    <w:link w:val="Heading2Char"/>
    <w:uiPriority w:val="9"/>
    <w:unhideWhenUsed/>
    <w:qFormat/>
    <w:rsid w:val="00F271DF"/>
    <w:pPr>
      <w:keepNext/>
      <w:keepLines/>
      <w:spacing w:before="40"/>
      <w:outlineLvl w:val="1"/>
    </w:pPr>
    <w:rPr>
      <w:rFonts w:asciiTheme="majorHAnsi" w:eastAsiaTheme="majorEastAsia" w:hAnsiTheme="majorHAnsi" w:cs="Mangal"/>
      <w:color w:val="2F5496" w:themeColor="accent1" w:themeShade="BF"/>
      <w:sz w:val="26"/>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271DF"/>
    <w:rPr>
      <w:rFonts w:asciiTheme="majorHAnsi" w:eastAsiaTheme="majorEastAsia" w:hAnsiTheme="majorHAnsi" w:cs="Mangal"/>
      <w:color w:val="2F5496" w:themeColor="accent1" w:themeShade="BF"/>
      <w:kern w:val="3"/>
      <w:sz w:val="32"/>
      <w:szCs w:val="29"/>
      <w:lang w:eastAsia="zh-CN" w:bidi="hi-IN"/>
    </w:rPr>
  </w:style>
  <w:style w:type="character" w:customStyle="1" w:styleId="Heading2Char">
    <w:name w:val="Heading 2 Char"/>
    <w:basedOn w:val="DefaultParagraphFont"/>
    <w:link w:val="Heading2"/>
    <w:uiPriority w:val="9"/>
    <w:rsid w:val="00F271DF"/>
    <w:rPr>
      <w:rFonts w:asciiTheme="majorHAnsi" w:eastAsiaTheme="majorEastAsia" w:hAnsiTheme="majorHAnsi" w:cs="Mangal"/>
      <w:color w:val="2F5496" w:themeColor="accent1" w:themeShade="BF"/>
      <w:kern w:val="3"/>
      <w:sz w:val="26"/>
      <w:szCs w:val="23"/>
      <w:lang w:eastAsia="zh-CN" w:bidi="hi-IN"/>
    </w:rPr>
  </w:style>
  <w:style w:type="paragraph" w:customStyle="1" w:styleId="Textbody">
    <w:name w:val="Text body"/>
    <w:basedOn w:val="Normal"/>
    <w:rsid w:val="00F271DF"/>
    <w:pPr>
      <w:spacing w:after="140" w:line="276" w:lineRule="auto"/>
    </w:pPr>
  </w:style>
  <w:style w:type="paragraph" w:customStyle="1" w:styleId="Default">
    <w:name w:val="Default"/>
    <w:rsid w:val="00F271DF"/>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39"/>
    <w:rsid w:val="00F271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References,Numbered List Paragraph,Numbered Paragraph,Main numbered paragraph,List_Paragraph,Multilevel para_II,List Paragraph1,Akapit z listą BS,List Paragraph 1,Citation List,Resume Title,Bullet1,List Paragraph (numbered (a)),Bullets"/>
    <w:basedOn w:val="Normal"/>
    <w:link w:val="ListParagraphChar"/>
    <w:uiPriority w:val="34"/>
    <w:qFormat/>
    <w:rsid w:val="00F271DF"/>
    <w:pPr>
      <w:suppressAutoHyphens w:val="0"/>
      <w:autoSpaceDN/>
      <w:spacing w:after="160" w:line="259" w:lineRule="auto"/>
      <w:ind w:left="720"/>
      <w:contextualSpacing/>
      <w:textAlignment w:val="auto"/>
    </w:pPr>
    <w:rPr>
      <w:rFonts w:asciiTheme="minorHAnsi" w:eastAsiaTheme="minorHAnsi" w:hAnsiTheme="minorHAnsi" w:cstheme="minorBidi"/>
      <w:kern w:val="0"/>
      <w:sz w:val="22"/>
      <w:szCs w:val="22"/>
      <w:lang w:eastAsia="en-US" w:bidi="ar-SA"/>
    </w:rPr>
  </w:style>
  <w:style w:type="character" w:customStyle="1" w:styleId="ListParagraphChar">
    <w:name w:val="List Paragraph Char"/>
    <w:aliases w:val="References Char,Numbered List Paragraph Char,Numbered Paragraph Char,Main numbered paragraph Char,List_Paragraph Char,Multilevel para_II Char,List Paragraph1 Char,Akapit z listą BS Char,List Paragraph 1 Char,Citation List Char"/>
    <w:basedOn w:val="DefaultParagraphFont"/>
    <w:link w:val="ListParagraph"/>
    <w:uiPriority w:val="34"/>
    <w:qFormat/>
    <w:locked/>
    <w:rsid w:val="00F271DF"/>
  </w:style>
  <w:style w:type="paragraph" w:styleId="FootnoteText">
    <w:name w:val="footnote text"/>
    <w:aliases w:val="single space,footnote text,FOOTNOTES,fn,Fußnotentext Char,ADB,Footnote text,ft,Footnote Text Char1,Footnote Text Char2 Char,Footnote Text Char1 Char Char,Footnote Text Char2 Char Char Char,Footnote Text Char1 Char,Footno,ALTS FOOTNOTE,f"/>
    <w:basedOn w:val="Normal"/>
    <w:link w:val="FootnoteTextChar"/>
    <w:unhideWhenUsed/>
    <w:qFormat/>
    <w:rsid w:val="00F271DF"/>
    <w:pPr>
      <w:suppressAutoHyphens w:val="0"/>
      <w:autoSpaceDN/>
      <w:jc w:val="both"/>
      <w:textAlignment w:val="auto"/>
    </w:pPr>
    <w:rPr>
      <w:rFonts w:ascii="Calibri" w:eastAsia="Times New Roman" w:hAnsi="Calibri" w:cs="Times New Roman"/>
      <w:kern w:val="0"/>
      <w:sz w:val="20"/>
      <w:szCs w:val="20"/>
      <w:lang w:eastAsia="en-US" w:bidi="ar-SA"/>
    </w:rPr>
  </w:style>
  <w:style w:type="character" w:customStyle="1" w:styleId="FootnoteTextChar">
    <w:name w:val="Footnote Text Char"/>
    <w:aliases w:val="single space Char,footnote text Char,FOOTNOTES Char,fn Char,Fußnotentext Char Char,ADB Char,Footnote text Char,ft Char,Footnote Text Char1 Char1,Footnote Text Char2 Char Char,Footnote Text Char1 Char Char Char,Footno Char,f Char"/>
    <w:basedOn w:val="DefaultParagraphFont"/>
    <w:link w:val="FootnoteText"/>
    <w:qFormat/>
    <w:rsid w:val="00F271DF"/>
    <w:rPr>
      <w:rFonts w:ascii="Calibri" w:eastAsia="Times New Roman" w:hAnsi="Calibri" w:cs="Times New Roman"/>
      <w:sz w:val="20"/>
      <w:szCs w:val="20"/>
    </w:rPr>
  </w:style>
  <w:style w:type="character" w:styleId="FootnoteReference">
    <w:name w:val="footnote reference"/>
    <w:aliases w:val="ftref,Char Char Char Char Car Char,16 Point,Superscript 6 Point,Footnote Reference Number,Footnote Reference_LVL6,Footnote Reference_LVL61,Footnote Reference_LVL62,Footnote Reference_LVL63,Footnote Reference_LVL64,fr,Times 10 Point"/>
    <w:uiPriority w:val="99"/>
    <w:unhideWhenUsed/>
    <w:rsid w:val="00F271DF"/>
    <w:rPr>
      <w:vertAlign w:val="superscript"/>
    </w:rPr>
  </w:style>
  <w:style w:type="character" w:customStyle="1" w:styleId="FootnoteCharacters">
    <w:name w:val="Footnote Characters"/>
    <w:basedOn w:val="DefaultParagraphFont"/>
    <w:link w:val="CarattereCarattereCharCharCharCharCharCharZchn"/>
    <w:unhideWhenUsed/>
    <w:qFormat/>
    <w:rsid w:val="007D0A68"/>
    <w:rPr>
      <w:vertAlign w:val="superscript"/>
    </w:rPr>
  </w:style>
  <w:style w:type="paragraph" w:customStyle="1" w:styleId="CarattereCarattereCharCharCharCharCharCharZchn">
    <w:name w:val="Carattere Carattere Char Char Char Char Char Char Zchn"/>
    <w:basedOn w:val="Normal"/>
    <w:next w:val="Normal"/>
    <w:link w:val="FootnoteCharacters"/>
    <w:qFormat/>
    <w:rsid w:val="007D0A68"/>
    <w:pPr>
      <w:suppressAutoHyphens w:val="0"/>
      <w:autoSpaceDN/>
      <w:spacing w:after="160" w:line="240" w:lineRule="exact"/>
      <w:textAlignment w:val="auto"/>
    </w:pPr>
    <w:rPr>
      <w:rFonts w:asciiTheme="minorHAnsi" w:eastAsiaTheme="minorHAnsi" w:hAnsiTheme="minorHAnsi" w:cstheme="minorBidi"/>
      <w:kern w:val="0"/>
      <w:sz w:val="22"/>
      <w:szCs w:val="22"/>
      <w:vertAlign w:val="superscript"/>
      <w:lang w:eastAsia="en-US" w:bidi="ar-SA"/>
    </w:rPr>
  </w:style>
  <w:style w:type="paragraph" w:customStyle="1" w:styleId="Normal1">
    <w:name w:val="Normal1"/>
    <w:basedOn w:val="Normal"/>
    <w:rsid w:val="007D0A68"/>
    <w:pPr>
      <w:suppressAutoHyphens w:val="0"/>
      <w:autoSpaceDN/>
      <w:spacing w:before="100" w:beforeAutospacing="1" w:after="100" w:afterAutospacing="1"/>
      <w:textAlignment w:val="auto"/>
    </w:pPr>
    <w:rPr>
      <w:rFonts w:ascii="Times New Roman" w:eastAsia="Times New Roman" w:hAnsi="Times New Roman" w:cs="Times New Roman"/>
      <w:kern w:val="0"/>
      <w:lang w:eastAsia="en-US" w:bidi="ar-SA"/>
    </w:rPr>
  </w:style>
  <w:style w:type="paragraph" w:customStyle="1" w:styleId="li">
    <w:name w:val="li"/>
    <w:basedOn w:val="Normal"/>
    <w:rsid w:val="007D0A68"/>
    <w:pPr>
      <w:suppressAutoHyphens w:val="0"/>
      <w:autoSpaceDN/>
      <w:spacing w:before="100" w:beforeAutospacing="1" w:after="100" w:afterAutospacing="1"/>
      <w:textAlignment w:val="auto"/>
    </w:pPr>
    <w:rPr>
      <w:rFonts w:ascii="Times New Roman" w:eastAsia="Times New Roman" w:hAnsi="Times New Roman" w:cs="Times New Roman"/>
      <w:kern w:val="0"/>
      <w:lang w:eastAsia="en-US" w:bidi="ar-SA"/>
    </w:rPr>
  </w:style>
  <w:style w:type="character" w:customStyle="1" w:styleId="num">
    <w:name w:val="num"/>
    <w:basedOn w:val="DefaultParagraphFont"/>
    <w:rsid w:val="007D0A68"/>
  </w:style>
  <w:style w:type="character" w:customStyle="1" w:styleId="tab">
    <w:name w:val="tab"/>
    <w:basedOn w:val="DefaultParagraphFont"/>
    <w:rsid w:val="007D0A68"/>
  </w:style>
  <w:style w:type="paragraph" w:styleId="TOCHeading">
    <w:name w:val="TOC Heading"/>
    <w:basedOn w:val="Heading1"/>
    <w:next w:val="Normal"/>
    <w:uiPriority w:val="39"/>
    <w:unhideWhenUsed/>
    <w:qFormat/>
    <w:rsid w:val="00F61A4C"/>
    <w:pPr>
      <w:suppressAutoHyphens w:val="0"/>
      <w:autoSpaceDN/>
      <w:spacing w:line="259" w:lineRule="auto"/>
      <w:textAlignment w:val="auto"/>
      <w:outlineLvl w:val="9"/>
    </w:pPr>
    <w:rPr>
      <w:rFonts w:cstheme="majorBidi"/>
      <w:kern w:val="0"/>
      <w:szCs w:val="32"/>
      <w:lang w:eastAsia="en-US" w:bidi="ar-SA"/>
    </w:rPr>
  </w:style>
  <w:style w:type="paragraph" w:styleId="TOC1">
    <w:name w:val="toc 1"/>
    <w:basedOn w:val="Normal"/>
    <w:next w:val="Normal"/>
    <w:autoRedefine/>
    <w:uiPriority w:val="39"/>
    <w:unhideWhenUsed/>
    <w:rsid w:val="004C37AC"/>
    <w:pPr>
      <w:tabs>
        <w:tab w:val="left" w:pos="440"/>
        <w:tab w:val="right" w:leader="dot" w:pos="9350"/>
      </w:tabs>
      <w:spacing w:after="100"/>
    </w:pPr>
    <w:rPr>
      <w:rFonts w:cs="Mangal"/>
      <w:szCs w:val="21"/>
    </w:rPr>
  </w:style>
  <w:style w:type="paragraph" w:styleId="TOC2">
    <w:name w:val="toc 2"/>
    <w:basedOn w:val="Normal"/>
    <w:next w:val="Normal"/>
    <w:autoRedefine/>
    <w:uiPriority w:val="39"/>
    <w:unhideWhenUsed/>
    <w:rsid w:val="00011881"/>
    <w:pPr>
      <w:tabs>
        <w:tab w:val="right" w:leader="dot" w:pos="9016"/>
      </w:tabs>
      <w:spacing w:after="100"/>
    </w:pPr>
    <w:rPr>
      <w:rFonts w:cs="Mangal"/>
      <w:szCs w:val="21"/>
    </w:rPr>
  </w:style>
  <w:style w:type="character" w:styleId="Hyperlink">
    <w:name w:val="Hyperlink"/>
    <w:basedOn w:val="DefaultParagraphFont"/>
    <w:uiPriority w:val="99"/>
    <w:unhideWhenUsed/>
    <w:rsid w:val="00F61A4C"/>
    <w:rPr>
      <w:color w:val="0563C1" w:themeColor="hyperlink"/>
      <w:u w:val="single"/>
    </w:rPr>
  </w:style>
  <w:style w:type="paragraph" w:styleId="Header">
    <w:name w:val="header"/>
    <w:basedOn w:val="Normal"/>
    <w:link w:val="HeaderChar"/>
    <w:uiPriority w:val="99"/>
    <w:unhideWhenUsed/>
    <w:rsid w:val="008E0DBC"/>
    <w:pPr>
      <w:tabs>
        <w:tab w:val="center" w:pos="4680"/>
        <w:tab w:val="right" w:pos="9360"/>
      </w:tabs>
    </w:pPr>
    <w:rPr>
      <w:rFonts w:cs="Mangal"/>
      <w:szCs w:val="21"/>
    </w:rPr>
  </w:style>
  <w:style w:type="character" w:customStyle="1" w:styleId="HeaderChar">
    <w:name w:val="Header Char"/>
    <w:basedOn w:val="DefaultParagraphFont"/>
    <w:link w:val="Header"/>
    <w:uiPriority w:val="99"/>
    <w:rsid w:val="008E0DBC"/>
    <w:rPr>
      <w:rFonts w:ascii="Liberation Serif" w:eastAsia="NSimSun" w:hAnsi="Liberation Serif" w:cs="Mangal"/>
      <w:kern w:val="3"/>
      <w:sz w:val="24"/>
      <w:szCs w:val="21"/>
      <w:lang w:eastAsia="zh-CN" w:bidi="hi-IN"/>
    </w:rPr>
  </w:style>
  <w:style w:type="paragraph" w:styleId="Footer">
    <w:name w:val="footer"/>
    <w:basedOn w:val="Normal"/>
    <w:link w:val="FooterChar"/>
    <w:uiPriority w:val="99"/>
    <w:unhideWhenUsed/>
    <w:rsid w:val="008E0DBC"/>
    <w:pPr>
      <w:tabs>
        <w:tab w:val="center" w:pos="4680"/>
        <w:tab w:val="right" w:pos="9360"/>
      </w:tabs>
    </w:pPr>
    <w:rPr>
      <w:rFonts w:cs="Mangal"/>
      <w:szCs w:val="21"/>
    </w:rPr>
  </w:style>
  <w:style w:type="character" w:customStyle="1" w:styleId="FooterChar">
    <w:name w:val="Footer Char"/>
    <w:basedOn w:val="DefaultParagraphFont"/>
    <w:link w:val="Footer"/>
    <w:uiPriority w:val="99"/>
    <w:qFormat/>
    <w:rsid w:val="008E0DBC"/>
    <w:rPr>
      <w:rFonts w:ascii="Liberation Serif" w:eastAsia="NSimSun" w:hAnsi="Liberation Serif" w:cs="Mangal"/>
      <w:kern w:val="3"/>
      <w:sz w:val="24"/>
      <w:szCs w:val="21"/>
      <w:lang w:eastAsia="zh-CN" w:bidi="hi-IN"/>
    </w:rPr>
  </w:style>
  <w:style w:type="paragraph" w:styleId="BalloonText">
    <w:name w:val="Balloon Text"/>
    <w:basedOn w:val="Normal"/>
    <w:link w:val="BalloonTextChar"/>
    <w:uiPriority w:val="99"/>
    <w:semiHidden/>
    <w:unhideWhenUsed/>
    <w:rsid w:val="00E51A60"/>
    <w:rPr>
      <w:rFonts w:ascii="Segoe UI" w:hAnsi="Segoe UI" w:cs="Mangal"/>
      <w:sz w:val="18"/>
      <w:szCs w:val="16"/>
    </w:rPr>
  </w:style>
  <w:style w:type="character" w:customStyle="1" w:styleId="BalloonTextChar">
    <w:name w:val="Balloon Text Char"/>
    <w:basedOn w:val="DefaultParagraphFont"/>
    <w:link w:val="BalloonText"/>
    <w:uiPriority w:val="99"/>
    <w:semiHidden/>
    <w:rsid w:val="00E51A60"/>
    <w:rPr>
      <w:rFonts w:ascii="Segoe UI" w:eastAsia="NSimSun" w:hAnsi="Segoe UI" w:cs="Mangal"/>
      <w:kern w:val="3"/>
      <w:sz w:val="18"/>
      <w:szCs w:val="16"/>
      <w:lang w:eastAsia="zh-CN" w:bidi="hi-IN"/>
    </w:rPr>
  </w:style>
  <w:style w:type="character" w:styleId="CommentReference">
    <w:name w:val="annotation reference"/>
    <w:basedOn w:val="DefaultParagraphFont"/>
    <w:uiPriority w:val="99"/>
    <w:semiHidden/>
    <w:unhideWhenUsed/>
    <w:rsid w:val="008D140A"/>
    <w:rPr>
      <w:sz w:val="16"/>
      <w:szCs w:val="16"/>
    </w:rPr>
  </w:style>
  <w:style w:type="paragraph" w:styleId="CommentText">
    <w:name w:val="annotation text"/>
    <w:basedOn w:val="Normal"/>
    <w:link w:val="CommentTextChar"/>
    <w:uiPriority w:val="99"/>
    <w:semiHidden/>
    <w:unhideWhenUsed/>
    <w:rsid w:val="008D140A"/>
    <w:rPr>
      <w:rFonts w:cs="Mangal"/>
      <w:sz w:val="20"/>
      <w:szCs w:val="18"/>
    </w:rPr>
  </w:style>
  <w:style w:type="character" w:customStyle="1" w:styleId="CommentTextChar">
    <w:name w:val="Comment Text Char"/>
    <w:basedOn w:val="DefaultParagraphFont"/>
    <w:link w:val="CommentText"/>
    <w:uiPriority w:val="99"/>
    <w:semiHidden/>
    <w:rsid w:val="008D140A"/>
    <w:rPr>
      <w:rFonts w:ascii="Liberation Serif" w:eastAsia="NSimSun" w:hAnsi="Liberation Serif" w:cs="Mangal"/>
      <w:kern w:val="3"/>
      <w:sz w:val="20"/>
      <w:szCs w:val="18"/>
      <w:lang w:eastAsia="zh-CN" w:bidi="hi-IN"/>
    </w:rPr>
  </w:style>
  <w:style w:type="paragraph" w:styleId="Revision">
    <w:name w:val="Revision"/>
    <w:hidden/>
    <w:uiPriority w:val="99"/>
    <w:semiHidden/>
    <w:rsid w:val="00FF38B4"/>
    <w:pPr>
      <w:spacing w:after="0" w:line="240" w:lineRule="auto"/>
    </w:pPr>
    <w:rPr>
      <w:rFonts w:ascii="Liberation Serif" w:eastAsia="NSimSun" w:hAnsi="Liberation Serif" w:cs="Mangal"/>
      <w:kern w:val="3"/>
      <w:sz w:val="24"/>
      <w:szCs w:val="21"/>
      <w:lang w:eastAsia="zh-CN" w:bidi="hi-IN"/>
    </w:rPr>
  </w:style>
  <w:style w:type="paragraph" w:styleId="CommentSubject">
    <w:name w:val="annotation subject"/>
    <w:basedOn w:val="CommentText"/>
    <w:next w:val="CommentText"/>
    <w:link w:val="CommentSubjectChar"/>
    <w:uiPriority w:val="99"/>
    <w:semiHidden/>
    <w:unhideWhenUsed/>
    <w:rsid w:val="00087734"/>
    <w:rPr>
      <w:b/>
      <w:bCs/>
    </w:rPr>
  </w:style>
  <w:style w:type="character" w:customStyle="1" w:styleId="CommentSubjectChar">
    <w:name w:val="Comment Subject Char"/>
    <w:basedOn w:val="CommentTextChar"/>
    <w:link w:val="CommentSubject"/>
    <w:uiPriority w:val="99"/>
    <w:semiHidden/>
    <w:rsid w:val="00087734"/>
    <w:rPr>
      <w:rFonts w:ascii="Liberation Serif" w:eastAsia="NSimSun" w:hAnsi="Liberation Serif" w:cs="Mangal"/>
      <w:b/>
      <w:bCs/>
      <w:kern w:val="3"/>
      <w:sz w:val="20"/>
      <w:szCs w:val="18"/>
      <w:lang w:eastAsia="zh-CN" w:bidi="hi-IN"/>
    </w:rPr>
  </w:style>
  <w:style w:type="paragraph" w:customStyle="1" w:styleId="paragraph">
    <w:name w:val="paragraph"/>
    <w:basedOn w:val="Normal"/>
    <w:rsid w:val="00ED556B"/>
    <w:pPr>
      <w:suppressAutoHyphens w:val="0"/>
      <w:autoSpaceDN/>
      <w:spacing w:before="100" w:beforeAutospacing="1" w:after="100" w:afterAutospacing="1"/>
      <w:textAlignment w:val="auto"/>
    </w:pPr>
    <w:rPr>
      <w:rFonts w:ascii="Times New Roman" w:eastAsia="Times New Roman" w:hAnsi="Times New Roman" w:cs="Times New Roman"/>
      <w:kern w:val="0"/>
      <w:lang w:eastAsia="en-US" w:bidi="ar-SA"/>
    </w:rPr>
  </w:style>
  <w:style w:type="character" w:customStyle="1" w:styleId="normaltextrun">
    <w:name w:val="normaltextrun"/>
    <w:basedOn w:val="DefaultParagraphFont"/>
    <w:rsid w:val="00ED556B"/>
  </w:style>
  <w:style w:type="character" w:customStyle="1" w:styleId="eop">
    <w:name w:val="eop"/>
    <w:basedOn w:val="DefaultParagraphFont"/>
    <w:rsid w:val="00ED556B"/>
  </w:style>
  <w:style w:type="paragraph" w:styleId="NormalWeb">
    <w:name w:val="Normal (Web)"/>
    <w:basedOn w:val="Normal"/>
    <w:uiPriority w:val="99"/>
    <w:semiHidden/>
    <w:unhideWhenUsed/>
    <w:rsid w:val="00192A44"/>
    <w:pPr>
      <w:suppressAutoHyphens w:val="0"/>
      <w:autoSpaceDN/>
      <w:spacing w:before="100" w:beforeAutospacing="1" w:after="100" w:afterAutospacing="1"/>
      <w:textAlignment w:val="auto"/>
    </w:pPr>
    <w:rPr>
      <w:rFonts w:ascii="Times New Roman" w:eastAsia="Times New Roman" w:hAnsi="Times New Roman" w:cs="Times New Roman"/>
      <w:kern w:val="0"/>
      <w:lang w:eastAsia="en-US" w:bidi="ar-SA"/>
    </w:rPr>
  </w:style>
  <w:style w:type="character" w:customStyle="1" w:styleId="UnresolvedMention1">
    <w:name w:val="Unresolved Mention1"/>
    <w:basedOn w:val="DefaultParagraphFont"/>
    <w:uiPriority w:val="99"/>
    <w:semiHidden/>
    <w:unhideWhenUsed/>
    <w:rsid w:val="001616C3"/>
    <w:rPr>
      <w:color w:val="605E5C"/>
      <w:shd w:val="clear" w:color="auto" w:fill="E1DFDD"/>
    </w:rPr>
  </w:style>
  <w:style w:type="paragraph" w:styleId="NoSpacing">
    <w:name w:val="No Spacing"/>
    <w:uiPriority w:val="1"/>
    <w:qFormat/>
    <w:rsid w:val="00F11E9C"/>
    <w:pPr>
      <w:suppressAutoHyphens/>
      <w:autoSpaceDN w:val="0"/>
      <w:spacing w:after="0" w:line="240" w:lineRule="auto"/>
      <w:textAlignment w:val="baseline"/>
    </w:pPr>
    <w:rPr>
      <w:rFonts w:ascii="Liberation Serif" w:eastAsia="NSimSun" w:hAnsi="Liberation Serif" w:cs="Mangal"/>
      <w:kern w:val="3"/>
      <w:sz w:val="24"/>
      <w:szCs w:val="21"/>
      <w:lang w:eastAsia="zh-CN" w:bidi="hi-IN"/>
    </w:rPr>
  </w:style>
  <w:style w:type="paragraph" w:customStyle="1" w:styleId="list-info-right">
    <w:name w:val="list-info-right"/>
    <w:basedOn w:val="Normal"/>
    <w:rsid w:val="00D71661"/>
    <w:pPr>
      <w:suppressAutoHyphens w:val="0"/>
      <w:autoSpaceDN/>
      <w:spacing w:before="100" w:beforeAutospacing="1" w:after="100" w:afterAutospacing="1"/>
      <w:textAlignment w:val="auto"/>
    </w:pPr>
    <w:rPr>
      <w:rFonts w:ascii="Times New Roman" w:eastAsia="Times New Roman" w:hAnsi="Times New Roman" w:cs="Times New Roman"/>
      <w:kern w:val="0"/>
      <w:lang w:eastAsia="en-US" w:bidi="ar-SA"/>
    </w:rPr>
  </w:style>
  <w:style w:type="paragraph" w:styleId="HTMLPreformatted">
    <w:name w:val="HTML Preformatted"/>
    <w:basedOn w:val="Normal"/>
    <w:link w:val="HTMLPreformattedChar"/>
    <w:uiPriority w:val="99"/>
    <w:semiHidden/>
    <w:unhideWhenUsed/>
    <w:rsid w:val="00062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pPr>
    <w:rPr>
      <w:rFonts w:ascii="Courier New" w:eastAsia="Times New Roman" w:hAnsi="Courier New" w:cs="Courier New"/>
      <w:kern w:val="0"/>
      <w:sz w:val="20"/>
      <w:szCs w:val="20"/>
      <w:lang w:eastAsia="en-US" w:bidi="ar-SA"/>
    </w:rPr>
  </w:style>
  <w:style w:type="character" w:customStyle="1" w:styleId="HTMLPreformattedChar">
    <w:name w:val="HTML Preformatted Char"/>
    <w:basedOn w:val="DefaultParagraphFont"/>
    <w:link w:val="HTMLPreformatted"/>
    <w:uiPriority w:val="99"/>
    <w:semiHidden/>
    <w:rsid w:val="00062DB9"/>
    <w:rPr>
      <w:rFonts w:ascii="Courier New" w:eastAsia="Times New Roman" w:hAnsi="Courier New" w:cs="Courier New"/>
      <w:sz w:val="20"/>
      <w:szCs w:val="20"/>
    </w:rPr>
  </w:style>
  <w:style w:type="character" w:styleId="Strong">
    <w:name w:val="Strong"/>
    <w:basedOn w:val="DefaultParagraphFont"/>
    <w:uiPriority w:val="22"/>
    <w:qFormat/>
    <w:rsid w:val="0048326B"/>
    <w:rPr>
      <w:b/>
      <w:bCs/>
    </w:rPr>
  </w:style>
  <w:style w:type="character" w:styleId="FollowedHyperlink">
    <w:name w:val="FollowedHyperlink"/>
    <w:basedOn w:val="DefaultParagraphFont"/>
    <w:uiPriority w:val="99"/>
    <w:semiHidden/>
    <w:unhideWhenUsed/>
    <w:rsid w:val="00B7391D"/>
    <w:rPr>
      <w:color w:val="954F72"/>
      <w:u w:val="single"/>
    </w:rPr>
  </w:style>
  <w:style w:type="paragraph" w:customStyle="1" w:styleId="msonormal0">
    <w:name w:val="msonormal"/>
    <w:basedOn w:val="Normal"/>
    <w:rsid w:val="00B7391D"/>
    <w:pPr>
      <w:suppressAutoHyphens w:val="0"/>
      <w:autoSpaceDN/>
      <w:spacing w:before="100" w:beforeAutospacing="1" w:after="100" w:afterAutospacing="1"/>
      <w:textAlignment w:val="auto"/>
    </w:pPr>
    <w:rPr>
      <w:rFonts w:ascii="Times New Roman" w:eastAsia="Times New Roman" w:hAnsi="Times New Roman" w:cs="Times New Roman"/>
      <w:kern w:val="0"/>
      <w:lang w:eastAsia="en-US" w:bidi="ar-SA"/>
    </w:rPr>
  </w:style>
  <w:style w:type="paragraph" w:customStyle="1" w:styleId="font0">
    <w:name w:val="font0"/>
    <w:basedOn w:val="Normal"/>
    <w:rsid w:val="00B7391D"/>
    <w:pPr>
      <w:suppressAutoHyphens w:val="0"/>
      <w:autoSpaceDN/>
      <w:spacing w:before="100" w:beforeAutospacing="1" w:after="100" w:afterAutospacing="1"/>
      <w:textAlignment w:val="auto"/>
    </w:pPr>
    <w:rPr>
      <w:rFonts w:ascii="Calibri" w:eastAsia="Times New Roman" w:hAnsi="Calibri" w:cs="Calibri"/>
      <w:color w:val="000000"/>
      <w:kern w:val="0"/>
      <w:sz w:val="22"/>
      <w:szCs w:val="22"/>
      <w:lang w:eastAsia="en-US" w:bidi="ar-SA"/>
    </w:rPr>
  </w:style>
  <w:style w:type="paragraph" w:customStyle="1" w:styleId="font5">
    <w:name w:val="font5"/>
    <w:basedOn w:val="Normal"/>
    <w:rsid w:val="00B7391D"/>
    <w:pPr>
      <w:suppressAutoHyphens w:val="0"/>
      <w:autoSpaceDN/>
      <w:spacing w:before="100" w:beforeAutospacing="1" w:after="100" w:afterAutospacing="1"/>
      <w:textAlignment w:val="auto"/>
    </w:pPr>
    <w:rPr>
      <w:rFonts w:ascii="Calibri" w:eastAsia="Times New Roman" w:hAnsi="Calibri" w:cs="Calibri"/>
      <w:b/>
      <w:bCs/>
      <w:color w:val="000000"/>
      <w:kern w:val="0"/>
      <w:sz w:val="22"/>
      <w:szCs w:val="22"/>
      <w:lang w:eastAsia="en-US" w:bidi="ar-SA"/>
    </w:rPr>
  </w:style>
  <w:style w:type="paragraph" w:customStyle="1" w:styleId="font6">
    <w:name w:val="font6"/>
    <w:basedOn w:val="Normal"/>
    <w:rsid w:val="00B7391D"/>
    <w:pPr>
      <w:suppressAutoHyphens w:val="0"/>
      <w:autoSpaceDN/>
      <w:spacing w:before="100" w:beforeAutospacing="1" w:after="100" w:afterAutospacing="1"/>
      <w:textAlignment w:val="auto"/>
    </w:pPr>
    <w:rPr>
      <w:rFonts w:ascii="Calibri" w:eastAsia="Times New Roman" w:hAnsi="Calibri" w:cs="Calibri"/>
      <w:b/>
      <w:bCs/>
      <w:color w:val="000000"/>
      <w:kern w:val="0"/>
      <w:sz w:val="22"/>
      <w:szCs w:val="22"/>
      <w:lang w:eastAsia="en-US" w:bidi="ar-SA"/>
    </w:rPr>
  </w:style>
  <w:style w:type="paragraph" w:customStyle="1" w:styleId="font7">
    <w:name w:val="font7"/>
    <w:basedOn w:val="Normal"/>
    <w:rsid w:val="00B7391D"/>
    <w:pPr>
      <w:suppressAutoHyphens w:val="0"/>
      <w:autoSpaceDN/>
      <w:spacing w:before="100" w:beforeAutospacing="1" w:after="100" w:afterAutospacing="1"/>
      <w:textAlignment w:val="auto"/>
    </w:pPr>
    <w:rPr>
      <w:rFonts w:ascii="Calibri" w:eastAsia="Times New Roman" w:hAnsi="Calibri" w:cs="Calibri"/>
      <w:color w:val="000000"/>
      <w:kern w:val="0"/>
      <w:sz w:val="22"/>
      <w:szCs w:val="22"/>
      <w:lang w:eastAsia="en-US" w:bidi="ar-SA"/>
    </w:rPr>
  </w:style>
  <w:style w:type="paragraph" w:customStyle="1" w:styleId="font8">
    <w:name w:val="font8"/>
    <w:basedOn w:val="Normal"/>
    <w:rsid w:val="00B7391D"/>
    <w:pPr>
      <w:suppressAutoHyphens w:val="0"/>
      <w:autoSpaceDN/>
      <w:spacing w:before="100" w:beforeAutospacing="1" w:after="100" w:afterAutospacing="1"/>
      <w:textAlignment w:val="auto"/>
    </w:pPr>
    <w:rPr>
      <w:rFonts w:ascii="Times New Roman" w:eastAsia="Times New Roman" w:hAnsi="Times New Roman" w:cs="Times New Roman"/>
      <w:color w:val="000000"/>
      <w:kern w:val="0"/>
      <w:sz w:val="14"/>
      <w:szCs w:val="14"/>
      <w:lang w:eastAsia="en-US" w:bidi="ar-SA"/>
    </w:rPr>
  </w:style>
  <w:style w:type="paragraph" w:customStyle="1" w:styleId="font9">
    <w:name w:val="font9"/>
    <w:basedOn w:val="Normal"/>
    <w:rsid w:val="00B7391D"/>
    <w:pPr>
      <w:suppressAutoHyphens w:val="0"/>
      <w:autoSpaceDN/>
      <w:spacing w:before="100" w:beforeAutospacing="1" w:after="100" w:afterAutospacing="1"/>
      <w:textAlignment w:val="auto"/>
    </w:pPr>
    <w:rPr>
      <w:rFonts w:ascii="Times New Roman" w:eastAsia="Times New Roman" w:hAnsi="Times New Roman" w:cs="Times New Roman"/>
      <w:color w:val="000000"/>
      <w:kern w:val="0"/>
      <w:sz w:val="16"/>
      <w:szCs w:val="16"/>
      <w:lang w:eastAsia="en-US" w:bidi="ar-SA"/>
    </w:rPr>
  </w:style>
  <w:style w:type="paragraph" w:customStyle="1" w:styleId="font10">
    <w:name w:val="font10"/>
    <w:basedOn w:val="Normal"/>
    <w:rsid w:val="00B7391D"/>
    <w:pPr>
      <w:suppressAutoHyphens w:val="0"/>
      <w:autoSpaceDN/>
      <w:spacing w:before="100" w:beforeAutospacing="1" w:after="100" w:afterAutospacing="1"/>
      <w:textAlignment w:val="auto"/>
    </w:pPr>
    <w:rPr>
      <w:rFonts w:ascii="Calibri" w:eastAsia="Times New Roman" w:hAnsi="Calibri" w:cs="Calibri"/>
      <w:color w:val="000000"/>
      <w:kern w:val="0"/>
      <w:sz w:val="23"/>
      <w:szCs w:val="23"/>
      <w:lang w:eastAsia="en-US" w:bidi="ar-SA"/>
    </w:rPr>
  </w:style>
  <w:style w:type="paragraph" w:customStyle="1" w:styleId="xl63">
    <w:name w:val="xl63"/>
    <w:basedOn w:val="Normal"/>
    <w:rsid w:val="00B7391D"/>
    <w:pPr>
      <w:pBdr>
        <w:bottom w:val="single" w:sz="8" w:space="0" w:color="F4B083"/>
        <w:right w:val="single" w:sz="8" w:space="0" w:color="F4B083"/>
      </w:pBdr>
      <w:suppressAutoHyphens w:val="0"/>
      <w:autoSpaceDN/>
      <w:spacing w:before="100" w:beforeAutospacing="1" w:after="100" w:afterAutospacing="1"/>
      <w:ind w:firstLineChars="100" w:firstLine="100"/>
      <w:textAlignment w:val="center"/>
    </w:pPr>
    <w:rPr>
      <w:rFonts w:ascii="Symbol" w:eastAsia="Times New Roman" w:hAnsi="Symbol" w:cs="Times New Roman"/>
      <w:kern w:val="0"/>
      <w:lang w:eastAsia="en-US" w:bidi="ar-SA"/>
    </w:rPr>
  </w:style>
  <w:style w:type="paragraph" w:customStyle="1" w:styleId="xl64">
    <w:name w:val="xl64"/>
    <w:basedOn w:val="Normal"/>
    <w:rsid w:val="00B7391D"/>
    <w:pPr>
      <w:pBdr>
        <w:bottom w:val="single" w:sz="8" w:space="0" w:color="F4B083"/>
        <w:right w:val="single" w:sz="8" w:space="0" w:color="F4B083"/>
      </w:pBdr>
      <w:shd w:val="clear" w:color="000000" w:fill="FBE4D5"/>
      <w:suppressAutoHyphens w:val="0"/>
      <w:autoSpaceDN/>
      <w:spacing w:before="100" w:beforeAutospacing="1" w:after="100" w:afterAutospacing="1"/>
      <w:ind w:firstLineChars="100" w:firstLine="100"/>
      <w:textAlignment w:val="center"/>
    </w:pPr>
    <w:rPr>
      <w:rFonts w:ascii="Symbol" w:eastAsia="Times New Roman" w:hAnsi="Symbol" w:cs="Times New Roman"/>
      <w:kern w:val="0"/>
      <w:lang w:eastAsia="en-US" w:bidi="ar-SA"/>
    </w:rPr>
  </w:style>
  <w:style w:type="paragraph" w:customStyle="1" w:styleId="xl65">
    <w:name w:val="xl65"/>
    <w:basedOn w:val="Normal"/>
    <w:rsid w:val="00B7391D"/>
    <w:pPr>
      <w:pBdr>
        <w:right w:val="single" w:sz="8" w:space="0" w:color="F4B083"/>
      </w:pBdr>
      <w:shd w:val="clear" w:color="000000" w:fill="FBE4D5"/>
      <w:suppressAutoHyphens w:val="0"/>
      <w:autoSpaceDN/>
      <w:spacing w:before="100" w:beforeAutospacing="1" w:after="100" w:afterAutospacing="1"/>
      <w:ind w:firstLineChars="100" w:firstLine="100"/>
      <w:textAlignment w:val="center"/>
    </w:pPr>
    <w:rPr>
      <w:rFonts w:ascii="Symbol" w:eastAsia="Times New Roman" w:hAnsi="Symbol" w:cs="Times New Roman"/>
      <w:kern w:val="0"/>
      <w:lang w:eastAsia="en-US" w:bidi="ar-SA"/>
    </w:rPr>
  </w:style>
  <w:style w:type="paragraph" w:customStyle="1" w:styleId="xl66">
    <w:name w:val="xl66"/>
    <w:basedOn w:val="Normal"/>
    <w:rsid w:val="00B7391D"/>
    <w:pPr>
      <w:pBdr>
        <w:right w:val="single" w:sz="8" w:space="0" w:color="F4B083"/>
      </w:pBdr>
      <w:suppressAutoHyphens w:val="0"/>
      <w:autoSpaceDN/>
      <w:spacing w:before="100" w:beforeAutospacing="1" w:after="100" w:afterAutospacing="1"/>
      <w:ind w:firstLineChars="100" w:firstLine="100"/>
      <w:textAlignment w:val="center"/>
    </w:pPr>
    <w:rPr>
      <w:rFonts w:ascii="Symbol" w:eastAsia="Times New Roman" w:hAnsi="Symbol" w:cs="Times New Roman"/>
      <w:kern w:val="0"/>
      <w:lang w:eastAsia="en-US" w:bidi="ar-SA"/>
    </w:rPr>
  </w:style>
  <w:style w:type="paragraph" w:customStyle="1" w:styleId="xl67">
    <w:name w:val="xl67"/>
    <w:basedOn w:val="Normal"/>
    <w:rsid w:val="00B7391D"/>
    <w:pPr>
      <w:pBdr>
        <w:right w:val="single" w:sz="8" w:space="0" w:color="F4B083"/>
      </w:pBdr>
      <w:shd w:val="clear" w:color="000000" w:fill="FBE4D5"/>
      <w:suppressAutoHyphens w:val="0"/>
      <w:autoSpaceDN/>
      <w:spacing w:before="100" w:beforeAutospacing="1" w:after="100" w:afterAutospacing="1"/>
      <w:ind w:firstLineChars="400" w:firstLine="400"/>
      <w:textAlignment w:val="center"/>
    </w:pPr>
    <w:rPr>
      <w:rFonts w:ascii="Wingdings" w:eastAsia="Times New Roman" w:hAnsi="Wingdings" w:cs="Times New Roman"/>
      <w:kern w:val="0"/>
      <w:lang w:eastAsia="en-US" w:bidi="ar-SA"/>
    </w:rPr>
  </w:style>
  <w:style w:type="paragraph" w:customStyle="1" w:styleId="xl68">
    <w:name w:val="xl68"/>
    <w:basedOn w:val="Normal"/>
    <w:rsid w:val="00B7391D"/>
    <w:pPr>
      <w:pBdr>
        <w:right w:val="single" w:sz="8" w:space="0" w:color="F4B083"/>
      </w:pBdr>
      <w:shd w:val="clear" w:color="000000" w:fill="FBE4D5"/>
      <w:suppressAutoHyphens w:val="0"/>
      <w:autoSpaceDN/>
      <w:spacing w:before="100" w:beforeAutospacing="1" w:after="100" w:afterAutospacing="1"/>
      <w:ind w:firstLineChars="200" w:firstLine="200"/>
      <w:textAlignment w:val="center"/>
    </w:pPr>
    <w:rPr>
      <w:rFonts w:ascii="Symbol" w:eastAsia="Times New Roman" w:hAnsi="Symbol" w:cs="Times New Roman"/>
      <w:kern w:val="0"/>
      <w:lang w:eastAsia="en-US" w:bidi="ar-SA"/>
    </w:rPr>
  </w:style>
  <w:style w:type="paragraph" w:customStyle="1" w:styleId="xl69">
    <w:name w:val="xl69"/>
    <w:basedOn w:val="Normal"/>
    <w:rsid w:val="00B7391D"/>
    <w:pPr>
      <w:pBdr>
        <w:bottom w:val="single" w:sz="8" w:space="0" w:color="F4B083"/>
        <w:right w:val="single" w:sz="8" w:space="0" w:color="F4B083"/>
      </w:pBdr>
      <w:shd w:val="clear" w:color="000000" w:fill="FBE4D5"/>
      <w:suppressAutoHyphens w:val="0"/>
      <w:autoSpaceDN/>
      <w:spacing w:before="100" w:beforeAutospacing="1" w:after="100" w:afterAutospacing="1"/>
      <w:ind w:firstLineChars="200" w:firstLine="200"/>
      <w:textAlignment w:val="center"/>
    </w:pPr>
    <w:rPr>
      <w:rFonts w:ascii="Symbol" w:eastAsia="Times New Roman" w:hAnsi="Symbol" w:cs="Times New Roman"/>
      <w:kern w:val="0"/>
      <w:lang w:eastAsia="en-US" w:bidi="ar-SA"/>
    </w:rPr>
  </w:style>
  <w:style w:type="paragraph" w:customStyle="1" w:styleId="xl70">
    <w:name w:val="xl70"/>
    <w:basedOn w:val="Normal"/>
    <w:rsid w:val="00B7391D"/>
    <w:pPr>
      <w:pBdr>
        <w:right w:val="single" w:sz="8" w:space="0" w:color="F4B083"/>
      </w:pBdr>
      <w:shd w:val="clear" w:color="000000" w:fill="FBE4D5"/>
      <w:suppressAutoHyphens w:val="0"/>
      <w:autoSpaceDN/>
      <w:spacing w:before="100" w:beforeAutospacing="1" w:after="100" w:afterAutospacing="1"/>
      <w:ind w:firstLineChars="400" w:firstLine="400"/>
      <w:textAlignment w:val="center"/>
    </w:pPr>
    <w:rPr>
      <w:rFonts w:ascii="Symbol" w:eastAsia="Times New Roman" w:hAnsi="Symbol" w:cs="Times New Roman"/>
      <w:kern w:val="0"/>
      <w:lang w:eastAsia="en-US" w:bidi="ar-SA"/>
    </w:rPr>
  </w:style>
  <w:style w:type="paragraph" w:customStyle="1" w:styleId="xl71">
    <w:name w:val="xl71"/>
    <w:basedOn w:val="Normal"/>
    <w:rsid w:val="00B7391D"/>
    <w:pPr>
      <w:pBdr>
        <w:right w:val="single" w:sz="8" w:space="0" w:color="F4B083"/>
      </w:pBdr>
      <w:suppressAutoHyphens w:val="0"/>
      <w:autoSpaceDN/>
      <w:spacing w:before="100" w:beforeAutospacing="1" w:after="100" w:afterAutospacing="1"/>
      <w:ind w:firstLineChars="400" w:firstLine="400"/>
      <w:textAlignment w:val="center"/>
    </w:pPr>
    <w:rPr>
      <w:rFonts w:ascii="Wingdings" w:eastAsia="Times New Roman" w:hAnsi="Wingdings" w:cs="Times New Roman"/>
      <w:kern w:val="0"/>
      <w:lang w:eastAsia="en-US" w:bidi="ar-SA"/>
    </w:rPr>
  </w:style>
  <w:style w:type="paragraph" w:customStyle="1" w:styleId="xl72">
    <w:name w:val="xl72"/>
    <w:basedOn w:val="Normal"/>
    <w:rsid w:val="00B7391D"/>
    <w:pPr>
      <w:pBdr>
        <w:top w:val="single" w:sz="8" w:space="0" w:color="ED7D31"/>
        <w:left w:val="single" w:sz="8" w:space="0" w:color="ED7D31"/>
      </w:pBdr>
      <w:shd w:val="clear" w:color="000000" w:fill="ED7D31"/>
      <w:suppressAutoHyphens w:val="0"/>
      <w:autoSpaceDN/>
      <w:spacing w:before="100" w:beforeAutospacing="1" w:after="100" w:afterAutospacing="1"/>
      <w:textAlignment w:val="center"/>
    </w:pPr>
    <w:rPr>
      <w:rFonts w:ascii="Times New Roman" w:eastAsia="Times New Roman" w:hAnsi="Times New Roman" w:cs="Times New Roman"/>
      <w:b/>
      <w:bCs/>
      <w:color w:val="FFFFFF"/>
      <w:kern w:val="0"/>
      <w:lang w:eastAsia="en-US" w:bidi="ar-SA"/>
    </w:rPr>
  </w:style>
  <w:style w:type="paragraph" w:customStyle="1" w:styleId="xl73">
    <w:name w:val="xl73"/>
    <w:basedOn w:val="Normal"/>
    <w:rsid w:val="00B7391D"/>
    <w:pPr>
      <w:pBdr>
        <w:top w:val="single" w:sz="8" w:space="0" w:color="ED7D31"/>
      </w:pBdr>
      <w:shd w:val="clear" w:color="000000" w:fill="ED7D31"/>
      <w:suppressAutoHyphens w:val="0"/>
      <w:autoSpaceDN/>
      <w:spacing w:before="100" w:beforeAutospacing="1" w:after="100" w:afterAutospacing="1"/>
      <w:textAlignment w:val="center"/>
    </w:pPr>
    <w:rPr>
      <w:rFonts w:ascii="Times New Roman" w:eastAsia="Times New Roman" w:hAnsi="Times New Roman" w:cs="Times New Roman"/>
      <w:b/>
      <w:bCs/>
      <w:color w:val="FFFFFF"/>
      <w:kern w:val="0"/>
      <w:lang w:eastAsia="en-US" w:bidi="ar-SA"/>
    </w:rPr>
  </w:style>
  <w:style w:type="paragraph" w:customStyle="1" w:styleId="xl74">
    <w:name w:val="xl74"/>
    <w:basedOn w:val="Normal"/>
    <w:rsid w:val="00B7391D"/>
    <w:pPr>
      <w:pBdr>
        <w:top w:val="single" w:sz="8" w:space="0" w:color="ED7D31"/>
        <w:right w:val="single" w:sz="8" w:space="0" w:color="ED7D31"/>
      </w:pBdr>
      <w:shd w:val="clear" w:color="000000" w:fill="ED7D31"/>
      <w:suppressAutoHyphens w:val="0"/>
      <w:autoSpaceDN/>
      <w:spacing w:before="100" w:beforeAutospacing="1" w:after="100" w:afterAutospacing="1"/>
      <w:textAlignment w:val="center"/>
    </w:pPr>
    <w:rPr>
      <w:rFonts w:ascii="Times New Roman" w:eastAsia="Times New Roman" w:hAnsi="Times New Roman" w:cs="Times New Roman"/>
      <w:b/>
      <w:bCs/>
      <w:color w:val="FFFFFF"/>
      <w:kern w:val="0"/>
      <w:lang w:eastAsia="en-US" w:bidi="ar-SA"/>
    </w:rPr>
  </w:style>
  <w:style w:type="paragraph" w:customStyle="1" w:styleId="xl75">
    <w:name w:val="xl75"/>
    <w:basedOn w:val="Normal"/>
    <w:rsid w:val="00B7391D"/>
    <w:pPr>
      <w:pBdr>
        <w:left w:val="single" w:sz="8" w:space="0" w:color="ED7D31"/>
        <w:bottom w:val="single" w:sz="8" w:space="0" w:color="ED7D31"/>
      </w:pBdr>
      <w:shd w:val="clear" w:color="000000" w:fill="ED7D31"/>
      <w:suppressAutoHyphens w:val="0"/>
      <w:autoSpaceDN/>
      <w:spacing w:before="100" w:beforeAutospacing="1" w:after="100" w:afterAutospacing="1"/>
      <w:textAlignment w:val="center"/>
    </w:pPr>
    <w:rPr>
      <w:rFonts w:ascii="Times New Roman" w:eastAsia="Times New Roman" w:hAnsi="Times New Roman" w:cs="Times New Roman"/>
      <w:b/>
      <w:bCs/>
      <w:color w:val="FFFFFF"/>
      <w:kern w:val="0"/>
      <w:lang w:eastAsia="en-US" w:bidi="ar-SA"/>
    </w:rPr>
  </w:style>
  <w:style w:type="paragraph" w:customStyle="1" w:styleId="xl76">
    <w:name w:val="xl76"/>
    <w:basedOn w:val="Normal"/>
    <w:rsid w:val="00B7391D"/>
    <w:pPr>
      <w:pBdr>
        <w:bottom w:val="single" w:sz="8" w:space="0" w:color="ED7D31"/>
      </w:pBdr>
      <w:shd w:val="clear" w:color="000000" w:fill="ED7D31"/>
      <w:suppressAutoHyphens w:val="0"/>
      <w:autoSpaceDN/>
      <w:spacing w:before="100" w:beforeAutospacing="1" w:after="100" w:afterAutospacing="1"/>
      <w:textAlignment w:val="center"/>
    </w:pPr>
    <w:rPr>
      <w:rFonts w:ascii="Times New Roman" w:eastAsia="Times New Roman" w:hAnsi="Times New Roman" w:cs="Times New Roman"/>
      <w:b/>
      <w:bCs/>
      <w:color w:val="FFFFFF"/>
      <w:kern w:val="0"/>
      <w:lang w:eastAsia="en-US" w:bidi="ar-SA"/>
    </w:rPr>
  </w:style>
  <w:style w:type="paragraph" w:customStyle="1" w:styleId="xl77">
    <w:name w:val="xl77"/>
    <w:basedOn w:val="Normal"/>
    <w:rsid w:val="00B7391D"/>
    <w:pPr>
      <w:pBdr>
        <w:bottom w:val="single" w:sz="8" w:space="0" w:color="ED7D31"/>
        <w:right w:val="single" w:sz="8" w:space="0" w:color="ED7D31"/>
      </w:pBdr>
      <w:shd w:val="clear" w:color="000000" w:fill="ED7D31"/>
      <w:suppressAutoHyphens w:val="0"/>
      <w:autoSpaceDN/>
      <w:spacing w:before="100" w:beforeAutospacing="1" w:after="100" w:afterAutospacing="1"/>
      <w:textAlignment w:val="center"/>
    </w:pPr>
    <w:rPr>
      <w:rFonts w:ascii="Times New Roman" w:eastAsia="Times New Roman" w:hAnsi="Times New Roman" w:cs="Times New Roman"/>
      <w:b/>
      <w:bCs/>
      <w:color w:val="FFFFFF"/>
      <w:kern w:val="0"/>
      <w:lang w:eastAsia="en-US" w:bidi="ar-SA"/>
    </w:rPr>
  </w:style>
  <w:style w:type="paragraph" w:customStyle="1" w:styleId="xl78">
    <w:name w:val="xl78"/>
    <w:basedOn w:val="Normal"/>
    <w:rsid w:val="00B7391D"/>
    <w:pPr>
      <w:pBdr>
        <w:top w:val="single" w:sz="8" w:space="0" w:color="F4B083"/>
        <w:left w:val="single" w:sz="8" w:space="0" w:color="F4B083"/>
        <w:right w:val="single" w:sz="8" w:space="0" w:color="F4B083"/>
      </w:pBdr>
      <w:suppressAutoHyphens w:val="0"/>
      <w:autoSpaceDN/>
      <w:spacing w:before="100" w:beforeAutospacing="1" w:after="100" w:afterAutospacing="1"/>
      <w:textAlignment w:val="center"/>
    </w:pPr>
    <w:rPr>
      <w:rFonts w:ascii="Times New Roman" w:eastAsia="Times New Roman" w:hAnsi="Times New Roman" w:cs="Times New Roman"/>
      <w:b/>
      <w:bCs/>
      <w:color w:val="2F5496"/>
      <w:kern w:val="0"/>
      <w:lang w:eastAsia="en-US" w:bidi="ar-SA"/>
    </w:rPr>
  </w:style>
  <w:style w:type="paragraph" w:customStyle="1" w:styleId="xl79">
    <w:name w:val="xl79"/>
    <w:basedOn w:val="Normal"/>
    <w:rsid w:val="00B7391D"/>
    <w:pPr>
      <w:pBdr>
        <w:right w:val="single" w:sz="8" w:space="0" w:color="F4B083"/>
      </w:pBdr>
      <w:suppressAutoHyphens w:val="0"/>
      <w:autoSpaceDN/>
      <w:spacing w:before="100" w:beforeAutospacing="1" w:after="100" w:afterAutospacing="1"/>
      <w:textAlignment w:val="center"/>
    </w:pPr>
    <w:rPr>
      <w:rFonts w:ascii="Symbol" w:eastAsia="Times New Roman" w:hAnsi="Symbol" w:cs="Times New Roman"/>
      <w:kern w:val="0"/>
      <w:lang w:eastAsia="en-US" w:bidi="ar-SA"/>
    </w:rPr>
  </w:style>
  <w:style w:type="paragraph" w:customStyle="1" w:styleId="xl80">
    <w:name w:val="xl80"/>
    <w:basedOn w:val="Normal"/>
    <w:rsid w:val="00B7391D"/>
    <w:pPr>
      <w:pBdr>
        <w:left w:val="single" w:sz="8" w:space="0" w:color="F4B083"/>
        <w:right w:val="single" w:sz="8" w:space="0" w:color="F4B083"/>
      </w:pBdr>
      <w:suppressAutoHyphens w:val="0"/>
      <w:autoSpaceDN/>
      <w:spacing w:before="100" w:beforeAutospacing="1" w:after="100" w:afterAutospacing="1"/>
      <w:textAlignment w:val="center"/>
    </w:pPr>
    <w:rPr>
      <w:rFonts w:ascii="Times New Roman" w:eastAsia="Times New Roman" w:hAnsi="Times New Roman" w:cs="Times New Roman"/>
      <w:b/>
      <w:bCs/>
      <w:color w:val="2F5496"/>
      <w:kern w:val="0"/>
      <w:lang w:eastAsia="en-US" w:bidi="ar-SA"/>
    </w:rPr>
  </w:style>
  <w:style w:type="paragraph" w:customStyle="1" w:styleId="xl81">
    <w:name w:val="xl81"/>
    <w:basedOn w:val="Normal"/>
    <w:rsid w:val="00B7391D"/>
    <w:pPr>
      <w:pBdr>
        <w:right w:val="single" w:sz="8" w:space="0" w:color="F4B083"/>
      </w:pBdr>
      <w:suppressAutoHyphens w:val="0"/>
      <w:autoSpaceDN/>
      <w:spacing w:before="100" w:beforeAutospacing="1" w:after="100" w:afterAutospacing="1"/>
      <w:textAlignment w:val="center"/>
    </w:pPr>
    <w:rPr>
      <w:rFonts w:ascii="Times New Roman" w:eastAsia="Times New Roman" w:hAnsi="Times New Roman" w:cs="Times New Roman"/>
      <w:kern w:val="0"/>
      <w:lang w:eastAsia="en-US" w:bidi="ar-SA"/>
    </w:rPr>
  </w:style>
  <w:style w:type="paragraph" w:customStyle="1" w:styleId="xl82">
    <w:name w:val="xl82"/>
    <w:basedOn w:val="Normal"/>
    <w:rsid w:val="00B7391D"/>
    <w:pPr>
      <w:pBdr>
        <w:left w:val="single" w:sz="8" w:space="0" w:color="F4B083"/>
        <w:bottom w:val="single" w:sz="8" w:space="0" w:color="F4B083"/>
        <w:right w:val="single" w:sz="8" w:space="0" w:color="F4B083"/>
      </w:pBdr>
      <w:suppressAutoHyphens w:val="0"/>
      <w:autoSpaceDN/>
      <w:spacing w:before="100" w:beforeAutospacing="1" w:after="100" w:afterAutospacing="1"/>
      <w:textAlignment w:val="center"/>
    </w:pPr>
    <w:rPr>
      <w:rFonts w:ascii="Times New Roman" w:eastAsia="Times New Roman" w:hAnsi="Times New Roman" w:cs="Times New Roman"/>
      <w:b/>
      <w:bCs/>
      <w:color w:val="2F5496"/>
      <w:kern w:val="0"/>
      <w:lang w:eastAsia="en-US" w:bidi="ar-SA"/>
    </w:rPr>
  </w:style>
  <w:style w:type="paragraph" w:customStyle="1" w:styleId="xl83">
    <w:name w:val="xl83"/>
    <w:basedOn w:val="Normal"/>
    <w:rsid w:val="00B7391D"/>
    <w:pPr>
      <w:pBdr>
        <w:bottom w:val="single" w:sz="8" w:space="0" w:color="F4B083"/>
        <w:right w:val="single" w:sz="8" w:space="0" w:color="F4B083"/>
      </w:pBdr>
      <w:suppressAutoHyphens w:val="0"/>
      <w:autoSpaceDN/>
      <w:spacing w:before="100" w:beforeAutospacing="1" w:after="100" w:afterAutospacing="1"/>
      <w:textAlignment w:val="center"/>
    </w:pPr>
    <w:rPr>
      <w:rFonts w:ascii="Symbol" w:eastAsia="Times New Roman" w:hAnsi="Symbol" w:cs="Times New Roman"/>
      <w:kern w:val="0"/>
      <w:lang w:eastAsia="en-US" w:bidi="ar-SA"/>
    </w:rPr>
  </w:style>
  <w:style w:type="paragraph" w:customStyle="1" w:styleId="xl84">
    <w:name w:val="xl84"/>
    <w:basedOn w:val="Normal"/>
    <w:rsid w:val="00B7391D"/>
    <w:pPr>
      <w:pBdr>
        <w:bottom w:val="single" w:sz="8" w:space="0" w:color="F4B083"/>
        <w:right w:val="single" w:sz="8" w:space="0" w:color="F4B083"/>
      </w:pBdr>
      <w:suppressAutoHyphens w:val="0"/>
      <w:autoSpaceDN/>
      <w:spacing w:before="100" w:beforeAutospacing="1" w:after="100" w:afterAutospacing="1"/>
      <w:textAlignment w:val="center"/>
    </w:pPr>
    <w:rPr>
      <w:rFonts w:ascii="Times New Roman" w:eastAsia="Times New Roman" w:hAnsi="Times New Roman" w:cs="Times New Roman"/>
      <w:kern w:val="0"/>
      <w:lang w:eastAsia="en-US" w:bidi="ar-SA"/>
    </w:rPr>
  </w:style>
  <w:style w:type="paragraph" w:customStyle="1" w:styleId="xl85">
    <w:name w:val="xl85"/>
    <w:basedOn w:val="Normal"/>
    <w:rsid w:val="00B7391D"/>
    <w:pPr>
      <w:pBdr>
        <w:top w:val="single" w:sz="8" w:space="0" w:color="F4B083"/>
        <w:left w:val="single" w:sz="8" w:space="0" w:color="F4B083"/>
        <w:right w:val="single" w:sz="8" w:space="0" w:color="F4B083"/>
      </w:pBdr>
      <w:shd w:val="clear" w:color="000000" w:fill="FBE4D5"/>
      <w:suppressAutoHyphens w:val="0"/>
      <w:autoSpaceDN/>
      <w:spacing w:before="100" w:beforeAutospacing="1" w:after="100" w:afterAutospacing="1"/>
      <w:textAlignment w:val="center"/>
    </w:pPr>
    <w:rPr>
      <w:rFonts w:ascii="Times New Roman" w:eastAsia="Times New Roman" w:hAnsi="Times New Roman" w:cs="Times New Roman"/>
      <w:b/>
      <w:bCs/>
      <w:color w:val="2F5496"/>
      <w:kern w:val="0"/>
      <w:lang w:eastAsia="en-US" w:bidi="ar-SA"/>
    </w:rPr>
  </w:style>
  <w:style w:type="paragraph" w:customStyle="1" w:styleId="xl86">
    <w:name w:val="xl86"/>
    <w:basedOn w:val="Normal"/>
    <w:rsid w:val="00B7391D"/>
    <w:pPr>
      <w:pBdr>
        <w:right w:val="single" w:sz="8" w:space="0" w:color="F4B083"/>
      </w:pBdr>
      <w:shd w:val="clear" w:color="000000" w:fill="FBE4D5"/>
      <w:suppressAutoHyphens w:val="0"/>
      <w:autoSpaceDN/>
      <w:spacing w:before="100" w:beforeAutospacing="1" w:after="100" w:afterAutospacing="1"/>
      <w:textAlignment w:val="center"/>
    </w:pPr>
    <w:rPr>
      <w:rFonts w:ascii="Symbol" w:eastAsia="Times New Roman" w:hAnsi="Symbol" w:cs="Times New Roman"/>
      <w:kern w:val="0"/>
      <w:lang w:eastAsia="en-US" w:bidi="ar-SA"/>
    </w:rPr>
  </w:style>
  <w:style w:type="paragraph" w:customStyle="1" w:styleId="xl87">
    <w:name w:val="xl87"/>
    <w:basedOn w:val="Normal"/>
    <w:rsid w:val="00B7391D"/>
    <w:pPr>
      <w:pBdr>
        <w:left w:val="single" w:sz="8" w:space="0" w:color="F4B083"/>
        <w:right w:val="single" w:sz="8" w:space="0" w:color="F4B083"/>
      </w:pBdr>
      <w:shd w:val="clear" w:color="000000" w:fill="FBE4D5"/>
      <w:suppressAutoHyphens w:val="0"/>
      <w:autoSpaceDN/>
      <w:spacing w:before="100" w:beforeAutospacing="1" w:after="100" w:afterAutospacing="1"/>
      <w:textAlignment w:val="center"/>
    </w:pPr>
    <w:rPr>
      <w:rFonts w:ascii="Times New Roman" w:eastAsia="Times New Roman" w:hAnsi="Times New Roman" w:cs="Times New Roman"/>
      <w:b/>
      <w:bCs/>
      <w:color w:val="2F5496"/>
      <w:kern w:val="0"/>
      <w:lang w:eastAsia="en-US" w:bidi="ar-SA"/>
    </w:rPr>
  </w:style>
  <w:style w:type="paragraph" w:customStyle="1" w:styleId="xl88">
    <w:name w:val="xl88"/>
    <w:basedOn w:val="Normal"/>
    <w:rsid w:val="00B7391D"/>
    <w:pPr>
      <w:pBdr>
        <w:right w:val="single" w:sz="8" w:space="0" w:color="F4B083"/>
      </w:pBdr>
      <w:shd w:val="clear" w:color="000000" w:fill="FBE4D5"/>
      <w:suppressAutoHyphens w:val="0"/>
      <w:autoSpaceDN/>
      <w:spacing w:before="100" w:beforeAutospacing="1" w:after="100" w:afterAutospacing="1"/>
      <w:textAlignment w:val="center"/>
    </w:pPr>
    <w:rPr>
      <w:rFonts w:ascii="Times New Roman" w:eastAsia="Times New Roman" w:hAnsi="Times New Roman" w:cs="Times New Roman"/>
      <w:kern w:val="0"/>
      <w:lang w:eastAsia="en-US" w:bidi="ar-SA"/>
    </w:rPr>
  </w:style>
  <w:style w:type="paragraph" w:customStyle="1" w:styleId="xl89">
    <w:name w:val="xl89"/>
    <w:basedOn w:val="Normal"/>
    <w:rsid w:val="00B7391D"/>
    <w:pPr>
      <w:pBdr>
        <w:left w:val="single" w:sz="8" w:space="0" w:color="F4B083"/>
        <w:bottom w:val="single" w:sz="8" w:space="0" w:color="F4B083"/>
        <w:right w:val="single" w:sz="8" w:space="0" w:color="F4B083"/>
      </w:pBdr>
      <w:shd w:val="clear" w:color="000000" w:fill="FBE4D5"/>
      <w:suppressAutoHyphens w:val="0"/>
      <w:autoSpaceDN/>
      <w:spacing w:before="100" w:beforeAutospacing="1" w:after="100" w:afterAutospacing="1"/>
      <w:textAlignment w:val="center"/>
    </w:pPr>
    <w:rPr>
      <w:rFonts w:ascii="Times New Roman" w:eastAsia="Times New Roman" w:hAnsi="Times New Roman" w:cs="Times New Roman"/>
      <w:b/>
      <w:bCs/>
      <w:color w:val="2F5496"/>
      <w:kern w:val="0"/>
      <w:lang w:eastAsia="en-US" w:bidi="ar-SA"/>
    </w:rPr>
  </w:style>
  <w:style w:type="paragraph" w:customStyle="1" w:styleId="xl90">
    <w:name w:val="xl90"/>
    <w:basedOn w:val="Normal"/>
    <w:rsid w:val="00B7391D"/>
    <w:pPr>
      <w:pBdr>
        <w:bottom w:val="single" w:sz="8" w:space="0" w:color="F4B083"/>
        <w:right w:val="single" w:sz="8" w:space="0" w:color="F4B083"/>
      </w:pBdr>
      <w:shd w:val="clear" w:color="000000" w:fill="FBE4D5"/>
      <w:suppressAutoHyphens w:val="0"/>
      <w:autoSpaceDN/>
      <w:spacing w:before="100" w:beforeAutospacing="1" w:after="100" w:afterAutospacing="1"/>
      <w:textAlignment w:val="center"/>
    </w:pPr>
    <w:rPr>
      <w:rFonts w:ascii="Symbol" w:eastAsia="Times New Roman" w:hAnsi="Symbol" w:cs="Times New Roman"/>
      <w:kern w:val="0"/>
      <w:lang w:eastAsia="en-US" w:bidi="ar-SA"/>
    </w:rPr>
  </w:style>
  <w:style w:type="paragraph" w:customStyle="1" w:styleId="xl91">
    <w:name w:val="xl91"/>
    <w:basedOn w:val="Normal"/>
    <w:rsid w:val="00B7391D"/>
    <w:pPr>
      <w:pBdr>
        <w:bottom w:val="single" w:sz="8" w:space="0" w:color="F4B083"/>
        <w:right w:val="single" w:sz="8" w:space="0" w:color="F4B083"/>
      </w:pBdr>
      <w:shd w:val="clear" w:color="000000" w:fill="FBE4D5"/>
      <w:suppressAutoHyphens w:val="0"/>
      <w:autoSpaceDN/>
      <w:spacing w:before="100" w:beforeAutospacing="1" w:after="100" w:afterAutospacing="1"/>
      <w:textAlignment w:val="center"/>
    </w:pPr>
    <w:rPr>
      <w:rFonts w:ascii="Times New Roman" w:eastAsia="Times New Roman" w:hAnsi="Times New Roman" w:cs="Times New Roman"/>
      <w:kern w:val="0"/>
      <w:lang w:eastAsia="en-US" w:bidi="ar-SA"/>
    </w:rPr>
  </w:style>
  <w:style w:type="paragraph" w:customStyle="1" w:styleId="xl92">
    <w:name w:val="xl92"/>
    <w:basedOn w:val="Normal"/>
    <w:rsid w:val="00B7391D"/>
    <w:pPr>
      <w:pBdr>
        <w:right w:val="single" w:sz="8" w:space="0" w:color="F4B083"/>
      </w:pBdr>
      <w:shd w:val="clear" w:color="000000" w:fill="FBE4D5"/>
      <w:suppressAutoHyphens w:val="0"/>
      <w:autoSpaceDN/>
      <w:spacing w:before="100" w:beforeAutospacing="1" w:after="100" w:afterAutospacing="1"/>
      <w:textAlignment w:val="center"/>
    </w:pPr>
    <w:rPr>
      <w:rFonts w:ascii="Times New Roman" w:eastAsia="Times New Roman" w:hAnsi="Times New Roman" w:cs="Times New Roman"/>
      <w:color w:val="000000"/>
      <w:kern w:val="0"/>
      <w:lang w:eastAsia="en-US" w:bidi="ar-SA"/>
    </w:rPr>
  </w:style>
  <w:style w:type="paragraph" w:customStyle="1" w:styleId="xl93">
    <w:name w:val="xl93"/>
    <w:basedOn w:val="Normal"/>
    <w:rsid w:val="00B7391D"/>
    <w:pPr>
      <w:pBdr>
        <w:right w:val="single" w:sz="8" w:space="0" w:color="F4B083"/>
      </w:pBdr>
      <w:shd w:val="clear" w:color="000000" w:fill="FBE4D5"/>
      <w:suppressAutoHyphens w:val="0"/>
      <w:autoSpaceDN/>
      <w:spacing w:before="100" w:beforeAutospacing="1" w:after="100" w:afterAutospacing="1"/>
      <w:textAlignment w:val="center"/>
    </w:pPr>
    <w:rPr>
      <w:rFonts w:ascii="Times New Roman" w:eastAsia="Times New Roman" w:hAnsi="Times New Roman" w:cs="Times New Roman"/>
      <w:b/>
      <w:bCs/>
      <w:kern w:val="0"/>
      <w:lang w:eastAsia="en-US" w:bidi="ar-SA"/>
    </w:rPr>
  </w:style>
  <w:style w:type="paragraph" w:customStyle="1" w:styleId="xl94">
    <w:name w:val="xl94"/>
    <w:basedOn w:val="Normal"/>
    <w:rsid w:val="00B7391D"/>
    <w:pPr>
      <w:pBdr>
        <w:right w:val="single" w:sz="8" w:space="0" w:color="F4B083"/>
      </w:pBdr>
      <w:suppressAutoHyphens w:val="0"/>
      <w:autoSpaceDN/>
      <w:spacing w:before="100" w:beforeAutospacing="1" w:after="100" w:afterAutospacing="1"/>
      <w:textAlignment w:val="center"/>
    </w:pPr>
    <w:rPr>
      <w:rFonts w:ascii="Wingdings" w:eastAsia="Times New Roman" w:hAnsi="Wingdings" w:cs="Times New Roman"/>
      <w:kern w:val="0"/>
      <w:lang w:eastAsia="en-US" w:bidi="ar-SA"/>
    </w:rPr>
  </w:style>
  <w:style w:type="paragraph" w:customStyle="1" w:styleId="xl95">
    <w:name w:val="xl95"/>
    <w:basedOn w:val="Normal"/>
    <w:rsid w:val="00B7391D"/>
    <w:pPr>
      <w:suppressAutoHyphens w:val="0"/>
      <w:autoSpaceDN/>
      <w:spacing w:before="100" w:beforeAutospacing="1" w:after="100" w:afterAutospacing="1"/>
      <w:textAlignment w:val="center"/>
    </w:pPr>
    <w:rPr>
      <w:rFonts w:ascii="Times New Roman" w:eastAsia="Times New Roman" w:hAnsi="Times New Roman" w:cs="Times New Roman"/>
      <w:kern w:val="0"/>
      <w:lang w:eastAsia="en-US" w:bidi="ar-SA"/>
    </w:rPr>
  </w:style>
  <w:style w:type="paragraph" w:customStyle="1" w:styleId="xl96">
    <w:name w:val="xl96"/>
    <w:basedOn w:val="Normal"/>
    <w:rsid w:val="00B7391D"/>
    <w:pPr>
      <w:pBdr>
        <w:left w:val="single" w:sz="8" w:space="0" w:color="F4B083"/>
      </w:pBdr>
      <w:shd w:val="clear" w:color="000000" w:fill="FBE4D5"/>
      <w:suppressAutoHyphens w:val="0"/>
      <w:autoSpaceDN/>
      <w:spacing w:before="100" w:beforeAutospacing="1" w:after="100" w:afterAutospacing="1"/>
      <w:jc w:val="center"/>
      <w:textAlignment w:val="center"/>
    </w:pPr>
    <w:rPr>
      <w:rFonts w:ascii="Times New Roman" w:eastAsia="Times New Roman" w:hAnsi="Times New Roman" w:cs="Times New Roman"/>
      <w:b/>
      <w:bCs/>
      <w:color w:val="000000"/>
      <w:kern w:val="0"/>
      <w:lang w:eastAsia="en-US" w:bidi="ar-SA"/>
    </w:rPr>
  </w:style>
  <w:style w:type="paragraph" w:customStyle="1" w:styleId="xl97">
    <w:name w:val="xl97"/>
    <w:basedOn w:val="Normal"/>
    <w:rsid w:val="00B7391D"/>
    <w:pPr>
      <w:shd w:val="clear" w:color="000000" w:fill="FBE4D5"/>
      <w:suppressAutoHyphens w:val="0"/>
      <w:autoSpaceDN/>
      <w:spacing w:before="100" w:beforeAutospacing="1" w:after="100" w:afterAutospacing="1"/>
      <w:jc w:val="center"/>
      <w:textAlignment w:val="center"/>
    </w:pPr>
    <w:rPr>
      <w:rFonts w:ascii="Times New Roman" w:eastAsia="Times New Roman" w:hAnsi="Times New Roman" w:cs="Times New Roman"/>
      <w:b/>
      <w:bCs/>
      <w:color w:val="000000"/>
      <w:kern w:val="0"/>
      <w:lang w:eastAsia="en-US" w:bidi="ar-SA"/>
    </w:rPr>
  </w:style>
  <w:style w:type="paragraph" w:customStyle="1" w:styleId="xl98">
    <w:name w:val="xl98"/>
    <w:basedOn w:val="Normal"/>
    <w:rsid w:val="00B7391D"/>
    <w:pPr>
      <w:suppressAutoHyphens w:val="0"/>
      <w:autoSpaceDN/>
      <w:spacing w:before="100" w:beforeAutospacing="1" w:after="100" w:afterAutospacing="1"/>
      <w:jc w:val="center"/>
      <w:textAlignment w:val="auto"/>
    </w:pPr>
    <w:rPr>
      <w:rFonts w:ascii="Times New Roman" w:eastAsia="Times New Roman" w:hAnsi="Times New Roman" w:cs="Times New Roman"/>
      <w:kern w:val="0"/>
      <w:lang w:eastAsia="en-US" w:bidi="ar-SA"/>
    </w:rPr>
  </w:style>
  <w:style w:type="paragraph" w:customStyle="1" w:styleId="xl99">
    <w:name w:val="xl99"/>
    <w:basedOn w:val="Normal"/>
    <w:rsid w:val="00B7391D"/>
    <w:pPr>
      <w:pBdr>
        <w:left w:val="single" w:sz="8" w:space="0" w:color="F4B083"/>
      </w:pBdr>
      <w:suppressAutoHyphens w:val="0"/>
      <w:autoSpaceDN/>
      <w:spacing w:before="100" w:beforeAutospacing="1" w:after="100" w:afterAutospacing="1"/>
      <w:jc w:val="center"/>
      <w:textAlignment w:val="auto"/>
    </w:pPr>
    <w:rPr>
      <w:rFonts w:ascii="Times New Roman" w:eastAsia="Times New Roman" w:hAnsi="Times New Roman" w:cs="Times New Roman"/>
      <w:kern w:val="0"/>
      <w:lang w:eastAsia="en-US" w:bidi="ar-SA"/>
    </w:rPr>
  </w:style>
  <w:style w:type="paragraph" w:customStyle="1" w:styleId="xl100">
    <w:name w:val="xl100"/>
    <w:basedOn w:val="Normal"/>
    <w:rsid w:val="00B7391D"/>
    <w:pPr>
      <w:pBdr>
        <w:left w:val="single" w:sz="8" w:space="0" w:color="F4B083"/>
      </w:pBdr>
      <w:suppressAutoHyphens w:val="0"/>
      <w:autoSpaceDN/>
      <w:spacing w:before="100" w:beforeAutospacing="1" w:after="100" w:afterAutospacing="1"/>
      <w:jc w:val="center"/>
      <w:textAlignment w:val="center"/>
    </w:pPr>
    <w:rPr>
      <w:rFonts w:ascii="Times New Roman" w:eastAsia="Times New Roman" w:hAnsi="Times New Roman" w:cs="Times New Roman"/>
      <w:b/>
      <w:bCs/>
      <w:kern w:val="0"/>
      <w:lang w:eastAsia="en-US" w:bidi="ar-SA"/>
    </w:rPr>
  </w:style>
  <w:style w:type="paragraph" w:customStyle="1" w:styleId="xl101">
    <w:name w:val="xl101"/>
    <w:basedOn w:val="Normal"/>
    <w:rsid w:val="00B7391D"/>
    <w:pPr>
      <w:suppressAutoHyphens w:val="0"/>
      <w:autoSpaceDN/>
      <w:spacing w:before="100" w:beforeAutospacing="1" w:after="100" w:afterAutospacing="1"/>
      <w:jc w:val="center"/>
      <w:textAlignment w:val="center"/>
    </w:pPr>
    <w:rPr>
      <w:rFonts w:ascii="Times New Roman" w:eastAsia="Times New Roman" w:hAnsi="Times New Roman" w:cs="Times New Roman"/>
      <w:b/>
      <w:bCs/>
      <w:kern w:val="0"/>
      <w:lang w:eastAsia="en-US" w:bidi="ar-SA"/>
    </w:rPr>
  </w:style>
  <w:style w:type="paragraph" w:customStyle="1" w:styleId="xl102">
    <w:name w:val="xl102"/>
    <w:basedOn w:val="Normal"/>
    <w:rsid w:val="00B7391D"/>
    <w:pPr>
      <w:pBdr>
        <w:left w:val="single" w:sz="8" w:space="0" w:color="F4B083"/>
      </w:pBdr>
      <w:suppressAutoHyphens w:val="0"/>
      <w:autoSpaceDN/>
      <w:spacing w:before="100" w:beforeAutospacing="1" w:after="100" w:afterAutospacing="1"/>
      <w:jc w:val="center"/>
      <w:textAlignment w:val="auto"/>
    </w:pPr>
    <w:rPr>
      <w:rFonts w:ascii="Times New Roman" w:eastAsia="Times New Roman" w:hAnsi="Times New Roman" w:cs="Times New Roman"/>
      <w:kern w:val="0"/>
      <w:lang w:eastAsia="en-US" w:bidi="ar-SA"/>
    </w:rPr>
  </w:style>
  <w:style w:type="paragraph" w:customStyle="1" w:styleId="xl103">
    <w:name w:val="xl103"/>
    <w:basedOn w:val="Normal"/>
    <w:rsid w:val="00B7391D"/>
    <w:pPr>
      <w:pBdr>
        <w:left w:val="single" w:sz="8" w:space="0" w:color="F4B083"/>
      </w:pBdr>
      <w:suppressAutoHyphens w:val="0"/>
      <w:autoSpaceDN/>
      <w:spacing w:before="100" w:beforeAutospacing="1" w:after="100" w:afterAutospacing="1"/>
      <w:jc w:val="center"/>
      <w:textAlignment w:val="auto"/>
    </w:pPr>
    <w:rPr>
      <w:rFonts w:ascii="Times New Roman" w:eastAsia="Times New Roman" w:hAnsi="Times New Roman" w:cs="Times New Roman"/>
      <w:kern w:val="0"/>
      <w:lang w:eastAsia="en-US" w:bidi="ar-SA"/>
    </w:rPr>
  </w:style>
  <w:style w:type="paragraph" w:customStyle="1" w:styleId="xl104">
    <w:name w:val="xl104"/>
    <w:basedOn w:val="Normal"/>
    <w:rsid w:val="00B7391D"/>
    <w:pPr>
      <w:suppressAutoHyphens w:val="0"/>
      <w:autoSpaceDN/>
      <w:spacing w:before="100" w:beforeAutospacing="1" w:after="100" w:afterAutospacing="1"/>
      <w:jc w:val="center"/>
      <w:textAlignment w:val="auto"/>
    </w:pPr>
    <w:rPr>
      <w:rFonts w:ascii="Times New Roman" w:eastAsia="Times New Roman" w:hAnsi="Times New Roman" w:cs="Times New Roman"/>
      <w:kern w:val="0"/>
      <w:lang w:eastAsia="en-US" w:bidi="ar-SA"/>
    </w:rPr>
  </w:style>
  <w:style w:type="table" w:styleId="GridTable4-Accent2">
    <w:name w:val="Grid Table 4 Accent 2"/>
    <w:basedOn w:val="TableNormal"/>
    <w:uiPriority w:val="49"/>
    <w:rsid w:val="007F32EB"/>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paragraph" w:customStyle="1" w:styleId="xl105">
    <w:name w:val="xl105"/>
    <w:basedOn w:val="Normal"/>
    <w:rsid w:val="00FB55E6"/>
    <w:pPr>
      <w:pBdr>
        <w:left w:val="single" w:sz="8" w:space="0" w:color="F4B083"/>
      </w:pBdr>
      <w:suppressAutoHyphens w:val="0"/>
      <w:autoSpaceDN/>
      <w:spacing w:before="100" w:beforeAutospacing="1" w:after="100" w:afterAutospacing="1"/>
      <w:textAlignment w:val="center"/>
    </w:pPr>
    <w:rPr>
      <w:rFonts w:ascii="Times New Roman" w:eastAsia="Times New Roman" w:hAnsi="Times New Roman" w:cs="Times New Roman"/>
      <w:color w:val="000000"/>
      <w:kern w:val="0"/>
      <w:lang w:eastAsia="en-US" w:bidi="ar-SA"/>
    </w:rPr>
  </w:style>
  <w:style w:type="paragraph" w:customStyle="1" w:styleId="xl106">
    <w:name w:val="xl106"/>
    <w:basedOn w:val="Normal"/>
    <w:rsid w:val="00FB55E6"/>
    <w:pPr>
      <w:pBdr>
        <w:left w:val="single" w:sz="8" w:space="0" w:color="F4B083"/>
        <w:bottom w:val="single" w:sz="8" w:space="0" w:color="F4B083"/>
      </w:pBdr>
      <w:suppressAutoHyphens w:val="0"/>
      <w:autoSpaceDN/>
      <w:spacing w:before="100" w:beforeAutospacing="1" w:after="100" w:afterAutospacing="1"/>
      <w:textAlignment w:val="center"/>
    </w:pPr>
    <w:rPr>
      <w:rFonts w:ascii="Times New Roman" w:eastAsia="Times New Roman" w:hAnsi="Times New Roman" w:cs="Times New Roman"/>
      <w:color w:val="000000"/>
      <w:kern w:val="0"/>
      <w:lang w:eastAsia="en-US" w:bidi="ar-SA"/>
    </w:rPr>
  </w:style>
  <w:style w:type="paragraph" w:customStyle="1" w:styleId="xl107">
    <w:name w:val="xl107"/>
    <w:basedOn w:val="Normal"/>
    <w:rsid w:val="00FB55E6"/>
    <w:pPr>
      <w:pBdr>
        <w:top w:val="single" w:sz="8" w:space="0" w:color="F4B083"/>
        <w:left w:val="single" w:sz="8" w:space="0" w:color="F4B083"/>
        <w:bottom w:val="single" w:sz="8" w:space="0" w:color="F4B083"/>
      </w:pBdr>
      <w:shd w:val="clear" w:color="000000" w:fill="FBE4D5"/>
      <w:suppressAutoHyphens w:val="0"/>
      <w:autoSpaceDN/>
      <w:spacing w:before="100" w:beforeAutospacing="1" w:after="100" w:afterAutospacing="1"/>
      <w:jc w:val="center"/>
      <w:textAlignment w:val="center"/>
    </w:pPr>
    <w:rPr>
      <w:rFonts w:ascii="Times New Roman" w:eastAsia="Times New Roman" w:hAnsi="Times New Roman" w:cs="Times New Roman"/>
      <w:b/>
      <w:bCs/>
      <w:color w:val="000000"/>
      <w:kern w:val="0"/>
      <w:lang w:eastAsia="en-US" w:bidi="ar-SA"/>
    </w:rPr>
  </w:style>
  <w:style w:type="paragraph" w:customStyle="1" w:styleId="xl108">
    <w:name w:val="xl108"/>
    <w:basedOn w:val="Normal"/>
    <w:rsid w:val="00FB55E6"/>
    <w:pPr>
      <w:pBdr>
        <w:top w:val="single" w:sz="8" w:space="0" w:color="F4B083"/>
        <w:bottom w:val="single" w:sz="8" w:space="0" w:color="F4B083"/>
      </w:pBdr>
      <w:shd w:val="clear" w:color="000000" w:fill="FBE4D5"/>
      <w:suppressAutoHyphens w:val="0"/>
      <w:autoSpaceDN/>
      <w:spacing w:before="100" w:beforeAutospacing="1" w:after="100" w:afterAutospacing="1"/>
      <w:jc w:val="center"/>
      <w:textAlignment w:val="center"/>
    </w:pPr>
    <w:rPr>
      <w:rFonts w:ascii="Times New Roman" w:eastAsia="Times New Roman" w:hAnsi="Times New Roman" w:cs="Times New Roman"/>
      <w:b/>
      <w:bCs/>
      <w:color w:val="000000"/>
      <w:kern w:val="0"/>
      <w:lang w:eastAsia="en-US" w:bidi="ar-SA"/>
    </w:rPr>
  </w:style>
  <w:style w:type="paragraph" w:customStyle="1" w:styleId="xl109">
    <w:name w:val="xl109"/>
    <w:basedOn w:val="Normal"/>
    <w:rsid w:val="00FB55E6"/>
    <w:pPr>
      <w:pBdr>
        <w:top w:val="single" w:sz="8" w:space="0" w:color="F4B083"/>
        <w:bottom w:val="single" w:sz="8" w:space="0" w:color="F4B083"/>
        <w:right w:val="single" w:sz="8" w:space="0" w:color="F4B083"/>
      </w:pBdr>
      <w:shd w:val="clear" w:color="000000" w:fill="FBE4D5"/>
      <w:suppressAutoHyphens w:val="0"/>
      <w:autoSpaceDN/>
      <w:spacing w:before="100" w:beforeAutospacing="1" w:after="100" w:afterAutospacing="1"/>
      <w:jc w:val="center"/>
      <w:textAlignment w:val="center"/>
    </w:pPr>
    <w:rPr>
      <w:rFonts w:ascii="Times New Roman" w:eastAsia="Times New Roman" w:hAnsi="Times New Roman" w:cs="Times New Roman"/>
      <w:b/>
      <w:bCs/>
      <w:color w:val="000000"/>
      <w:kern w:val="0"/>
      <w:lang w:eastAsia="en-US" w:bidi="ar-SA"/>
    </w:rPr>
  </w:style>
  <w:style w:type="paragraph" w:customStyle="1" w:styleId="xl110">
    <w:name w:val="xl110"/>
    <w:basedOn w:val="Normal"/>
    <w:rsid w:val="00FB55E6"/>
    <w:pPr>
      <w:pBdr>
        <w:top w:val="single" w:sz="8" w:space="0" w:color="F4B083"/>
        <w:left w:val="single" w:sz="8" w:space="0" w:color="F4B083"/>
        <w:right w:val="single" w:sz="8" w:space="0" w:color="F4B083"/>
      </w:pBdr>
      <w:shd w:val="clear" w:color="000000" w:fill="FBE4D5"/>
      <w:suppressAutoHyphens w:val="0"/>
      <w:autoSpaceDN/>
      <w:spacing w:before="100" w:beforeAutospacing="1" w:after="100" w:afterAutospacing="1"/>
      <w:textAlignment w:val="center"/>
    </w:pPr>
    <w:rPr>
      <w:rFonts w:ascii="Times New Roman" w:eastAsia="Times New Roman" w:hAnsi="Times New Roman" w:cs="Times New Roman"/>
      <w:b/>
      <w:bCs/>
      <w:color w:val="000000"/>
      <w:kern w:val="0"/>
      <w:lang w:eastAsia="en-US" w:bidi="ar-SA"/>
    </w:rPr>
  </w:style>
  <w:style w:type="paragraph" w:customStyle="1" w:styleId="xl111">
    <w:name w:val="xl111"/>
    <w:basedOn w:val="Normal"/>
    <w:rsid w:val="00FB55E6"/>
    <w:pPr>
      <w:pBdr>
        <w:left w:val="single" w:sz="8" w:space="0" w:color="F4B083"/>
        <w:right w:val="single" w:sz="8" w:space="0" w:color="F4B083"/>
      </w:pBdr>
      <w:shd w:val="clear" w:color="000000" w:fill="FBE4D5"/>
      <w:suppressAutoHyphens w:val="0"/>
      <w:autoSpaceDN/>
      <w:spacing w:before="100" w:beforeAutospacing="1" w:after="100" w:afterAutospacing="1"/>
      <w:textAlignment w:val="center"/>
    </w:pPr>
    <w:rPr>
      <w:rFonts w:ascii="Times New Roman" w:eastAsia="Times New Roman" w:hAnsi="Times New Roman" w:cs="Times New Roman"/>
      <w:b/>
      <w:bCs/>
      <w:color w:val="000000"/>
      <w:kern w:val="0"/>
      <w:lang w:eastAsia="en-US" w:bidi="ar-SA"/>
    </w:rPr>
  </w:style>
  <w:style w:type="paragraph" w:customStyle="1" w:styleId="xl112">
    <w:name w:val="xl112"/>
    <w:basedOn w:val="Normal"/>
    <w:rsid w:val="00FB55E6"/>
    <w:pPr>
      <w:pBdr>
        <w:left w:val="single" w:sz="8" w:space="0" w:color="F4B083"/>
        <w:bottom w:val="single" w:sz="8" w:space="0" w:color="F4B083"/>
        <w:right w:val="single" w:sz="8" w:space="0" w:color="F4B083"/>
      </w:pBdr>
      <w:shd w:val="clear" w:color="000000" w:fill="FBE4D5"/>
      <w:suppressAutoHyphens w:val="0"/>
      <w:autoSpaceDN/>
      <w:spacing w:before="100" w:beforeAutospacing="1" w:after="100" w:afterAutospacing="1"/>
      <w:textAlignment w:val="center"/>
    </w:pPr>
    <w:rPr>
      <w:rFonts w:ascii="Times New Roman" w:eastAsia="Times New Roman" w:hAnsi="Times New Roman" w:cs="Times New Roman"/>
      <w:b/>
      <w:bCs/>
      <w:color w:val="000000"/>
      <w:kern w:val="0"/>
      <w:lang w:eastAsia="en-US" w:bidi="ar-SA"/>
    </w:rPr>
  </w:style>
  <w:style w:type="paragraph" w:styleId="BodyText">
    <w:name w:val="Body Text"/>
    <w:basedOn w:val="Normal"/>
    <w:link w:val="BodyTextChar"/>
    <w:uiPriority w:val="1"/>
    <w:qFormat/>
    <w:rsid w:val="00443257"/>
    <w:pPr>
      <w:widowControl w:val="0"/>
      <w:suppressAutoHyphens w:val="0"/>
      <w:autoSpaceDE w:val="0"/>
      <w:textAlignment w:val="auto"/>
    </w:pPr>
    <w:rPr>
      <w:rFonts w:ascii="Calibri" w:eastAsia="Calibri" w:hAnsi="Calibri" w:cs="Calibri"/>
      <w:kern w:val="0"/>
      <w:sz w:val="22"/>
      <w:szCs w:val="22"/>
      <w:lang w:val="ro-RO" w:eastAsia="en-US" w:bidi="ar-SA"/>
    </w:rPr>
  </w:style>
  <w:style w:type="character" w:customStyle="1" w:styleId="BodyTextChar">
    <w:name w:val="Body Text Char"/>
    <w:basedOn w:val="DefaultParagraphFont"/>
    <w:link w:val="BodyText"/>
    <w:uiPriority w:val="1"/>
    <w:rsid w:val="00443257"/>
    <w:rPr>
      <w:rFonts w:ascii="Calibri" w:eastAsia="Calibri" w:hAnsi="Calibri" w:cs="Calibri"/>
      <w:lang w:val="ro-RO"/>
    </w:rPr>
  </w:style>
  <w:style w:type="paragraph" w:customStyle="1" w:styleId="TableParagraph">
    <w:name w:val="Table Paragraph"/>
    <w:basedOn w:val="Normal"/>
    <w:uiPriority w:val="1"/>
    <w:qFormat/>
    <w:rsid w:val="00443257"/>
    <w:pPr>
      <w:widowControl w:val="0"/>
      <w:suppressAutoHyphens w:val="0"/>
      <w:autoSpaceDE w:val="0"/>
      <w:textAlignment w:val="auto"/>
    </w:pPr>
    <w:rPr>
      <w:rFonts w:ascii="Calibri" w:eastAsia="Calibri" w:hAnsi="Calibri" w:cs="Calibri"/>
      <w:kern w:val="0"/>
      <w:sz w:val="22"/>
      <w:szCs w:val="22"/>
      <w:lang w:val="ro-RO" w:eastAsia="en-US" w:bidi="ar-SA"/>
    </w:rPr>
  </w:style>
  <w:style w:type="character" w:styleId="UnresolvedMention">
    <w:name w:val="Unresolved Mention"/>
    <w:basedOn w:val="DefaultParagraphFont"/>
    <w:uiPriority w:val="99"/>
    <w:semiHidden/>
    <w:unhideWhenUsed/>
    <w:rsid w:val="00D06D79"/>
    <w:rPr>
      <w:color w:val="605E5C"/>
      <w:shd w:val="clear" w:color="auto" w:fill="E1DFDD"/>
    </w:rPr>
  </w:style>
  <w:style w:type="table" w:styleId="GridTable5Dark-Accent5">
    <w:name w:val="Grid Table 5 Dark Accent 5"/>
    <w:basedOn w:val="TableNormal"/>
    <w:uiPriority w:val="50"/>
    <w:rsid w:val="00D227B9"/>
    <w:pPr>
      <w:spacing w:after="0" w:line="240" w:lineRule="auto"/>
    </w:pPr>
    <w:rPr>
      <w:rFonts w:eastAsiaTheme="minorHAnsi"/>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532192">
      <w:bodyDiv w:val="1"/>
      <w:marLeft w:val="0"/>
      <w:marRight w:val="0"/>
      <w:marTop w:val="0"/>
      <w:marBottom w:val="0"/>
      <w:divBdr>
        <w:top w:val="none" w:sz="0" w:space="0" w:color="auto"/>
        <w:left w:val="none" w:sz="0" w:space="0" w:color="auto"/>
        <w:bottom w:val="none" w:sz="0" w:space="0" w:color="auto"/>
        <w:right w:val="none" w:sz="0" w:space="0" w:color="auto"/>
      </w:divBdr>
    </w:div>
    <w:div w:id="71582510">
      <w:bodyDiv w:val="1"/>
      <w:marLeft w:val="0"/>
      <w:marRight w:val="0"/>
      <w:marTop w:val="0"/>
      <w:marBottom w:val="0"/>
      <w:divBdr>
        <w:top w:val="none" w:sz="0" w:space="0" w:color="auto"/>
        <w:left w:val="none" w:sz="0" w:space="0" w:color="auto"/>
        <w:bottom w:val="none" w:sz="0" w:space="0" w:color="auto"/>
        <w:right w:val="none" w:sz="0" w:space="0" w:color="auto"/>
      </w:divBdr>
    </w:div>
    <w:div w:id="118570371">
      <w:bodyDiv w:val="1"/>
      <w:marLeft w:val="0"/>
      <w:marRight w:val="0"/>
      <w:marTop w:val="0"/>
      <w:marBottom w:val="0"/>
      <w:divBdr>
        <w:top w:val="none" w:sz="0" w:space="0" w:color="auto"/>
        <w:left w:val="none" w:sz="0" w:space="0" w:color="auto"/>
        <w:bottom w:val="none" w:sz="0" w:space="0" w:color="auto"/>
        <w:right w:val="none" w:sz="0" w:space="0" w:color="auto"/>
      </w:divBdr>
      <w:divsChild>
        <w:div w:id="1100636994">
          <w:marLeft w:val="547"/>
          <w:marRight w:val="0"/>
          <w:marTop w:val="0"/>
          <w:marBottom w:val="0"/>
          <w:divBdr>
            <w:top w:val="none" w:sz="0" w:space="0" w:color="auto"/>
            <w:left w:val="none" w:sz="0" w:space="0" w:color="auto"/>
            <w:bottom w:val="none" w:sz="0" w:space="0" w:color="auto"/>
            <w:right w:val="none" w:sz="0" w:space="0" w:color="auto"/>
          </w:divBdr>
        </w:div>
      </w:divsChild>
    </w:div>
    <w:div w:id="249435045">
      <w:bodyDiv w:val="1"/>
      <w:marLeft w:val="0"/>
      <w:marRight w:val="0"/>
      <w:marTop w:val="0"/>
      <w:marBottom w:val="0"/>
      <w:divBdr>
        <w:top w:val="none" w:sz="0" w:space="0" w:color="auto"/>
        <w:left w:val="none" w:sz="0" w:space="0" w:color="auto"/>
        <w:bottom w:val="none" w:sz="0" w:space="0" w:color="auto"/>
        <w:right w:val="none" w:sz="0" w:space="0" w:color="auto"/>
      </w:divBdr>
    </w:div>
    <w:div w:id="304746170">
      <w:bodyDiv w:val="1"/>
      <w:marLeft w:val="0"/>
      <w:marRight w:val="0"/>
      <w:marTop w:val="0"/>
      <w:marBottom w:val="0"/>
      <w:divBdr>
        <w:top w:val="none" w:sz="0" w:space="0" w:color="auto"/>
        <w:left w:val="none" w:sz="0" w:space="0" w:color="auto"/>
        <w:bottom w:val="none" w:sz="0" w:space="0" w:color="auto"/>
        <w:right w:val="none" w:sz="0" w:space="0" w:color="auto"/>
      </w:divBdr>
    </w:div>
    <w:div w:id="531693887">
      <w:bodyDiv w:val="1"/>
      <w:marLeft w:val="0"/>
      <w:marRight w:val="0"/>
      <w:marTop w:val="0"/>
      <w:marBottom w:val="0"/>
      <w:divBdr>
        <w:top w:val="none" w:sz="0" w:space="0" w:color="auto"/>
        <w:left w:val="none" w:sz="0" w:space="0" w:color="auto"/>
        <w:bottom w:val="none" w:sz="0" w:space="0" w:color="auto"/>
        <w:right w:val="none" w:sz="0" w:space="0" w:color="auto"/>
      </w:divBdr>
    </w:div>
    <w:div w:id="557520229">
      <w:bodyDiv w:val="1"/>
      <w:marLeft w:val="0"/>
      <w:marRight w:val="0"/>
      <w:marTop w:val="0"/>
      <w:marBottom w:val="0"/>
      <w:divBdr>
        <w:top w:val="none" w:sz="0" w:space="0" w:color="auto"/>
        <w:left w:val="none" w:sz="0" w:space="0" w:color="auto"/>
        <w:bottom w:val="none" w:sz="0" w:space="0" w:color="auto"/>
        <w:right w:val="none" w:sz="0" w:space="0" w:color="auto"/>
      </w:divBdr>
    </w:div>
    <w:div w:id="604504878">
      <w:bodyDiv w:val="1"/>
      <w:marLeft w:val="0"/>
      <w:marRight w:val="0"/>
      <w:marTop w:val="0"/>
      <w:marBottom w:val="0"/>
      <w:divBdr>
        <w:top w:val="none" w:sz="0" w:space="0" w:color="auto"/>
        <w:left w:val="none" w:sz="0" w:space="0" w:color="auto"/>
        <w:bottom w:val="none" w:sz="0" w:space="0" w:color="auto"/>
        <w:right w:val="none" w:sz="0" w:space="0" w:color="auto"/>
      </w:divBdr>
      <w:divsChild>
        <w:div w:id="199905318">
          <w:marLeft w:val="446"/>
          <w:marRight w:val="0"/>
          <w:marTop w:val="0"/>
          <w:marBottom w:val="0"/>
          <w:divBdr>
            <w:top w:val="none" w:sz="0" w:space="0" w:color="auto"/>
            <w:left w:val="none" w:sz="0" w:space="0" w:color="auto"/>
            <w:bottom w:val="none" w:sz="0" w:space="0" w:color="auto"/>
            <w:right w:val="none" w:sz="0" w:space="0" w:color="auto"/>
          </w:divBdr>
        </w:div>
        <w:div w:id="877350536">
          <w:marLeft w:val="446"/>
          <w:marRight w:val="0"/>
          <w:marTop w:val="0"/>
          <w:marBottom w:val="0"/>
          <w:divBdr>
            <w:top w:val="none" w:sz="0" w:space="0" w:color="auto"/>
            <w:left w:val="none" w:sz="0" w:space="0" w:color="auto"/>
            <w:bottom w:val="none" w:sz="0" w:space="0" w:color="auto"/>
            <w:right w:val="none" w:sz="0" w:space="0" w:color="auto"/>
          </w:divBdr>
        </w:div>
        <w:div w:id="1756515273">
          <w:marLeft w:val="446"/>
          <w:marRight w:val="0"/>
          <w:marTop w:val="0"/>
          <w:marBottom w:val="0"/>
          <w:divBdr>
            <w:top w:val="none" w:sz="0" w:space="0" w:color="auto"/>
            <w:left w:val="none" w:sz="0" w:space="0" w:color="auto"/>
            <w:bottom w:val="none" w:sz="0" w:space="0" w:color="auto"/>
            <w:right w:val="none" w:sz="0" w:space="0" w:color="auto"/>
          </w:divBdr>
        </w:div>
        <w:div w:id="490410926">
          <w:marLeft w:val="446"/>
          <w:marRight w:val="0"/>
          <w:marTop w:val="0"/>
          <w:marBottom w:val="0"/>
          <w:divBdr>
            <w:top w:val="none" w:sz="0" w:space="0" w:color="auto"/>
            <w:left w:val="none" w:sz="0" w:space="0" w:color="auto"/>
            <w:bottom w:val="none" w:sz="0" w:space="0" w:color="auto"/>
            <w:right w:val="none" w:sz="0" w:space="0" w:color="auto"/>
          </w:divBdr>
        </w:div>
        <w:div w:id="148248834">
          <w:marLeft w:val="446"/>
          <w:marRight w:val="0"/>
          <w:marTop w:val="0"/>
          <w:marBottom w:val="0"/>
          <w:divBdr>
            <w:top w:val="none" w:sz="0" w:space="0" w:color="auto"/>
            <w:left w:val="none" w:sz="0" w:space="0" w:color="auto"/>
            <w:bottom w:val="none" w:sz="0" w:space="0" w:color="auto"/>
            <w:right w:val="none" w:sz="0" w:space="0" w:color="auto"/>
          </w:divBdr>
        </w:div>
        <w:div w:id="1311668440">
          <w:marLeft w:val="446"/>
          <w:marRight w:val="0"/>
          <w:marTop w:val="0"/>
          <w:marBottom w:val="0"/>
          <w:divBdr>
            <w:top w:val="none" w:sz="0" w:space="0" w:color="auto"/>
            <w:left w:val="none" w:sz="0" w:space="0" w:color="auto"/>
            <w:bottom w:val="none" w:sz="0" w:space="0" w:color="auto"/>
            <w:right w:val="none" w:sz="0" w:space="0" w:color="auto"/>
          </w:divBdr>
        </w:div>
      </w:divsChild>
    </w:div>
    <w:div w:id="611516806">
      <w:bodyDiv w:val="1"/>
      <w:marLeft w:val="0"/>
      <w:marRight w:val="0"/>
      <w:marTop w:val="0"/>
      <w:marBottom w:val="0"/>
      <w:divBdr>
        <w:top w:val="none" w:sz="0" w:space="0" w:color="auto"/>
        <w:left w:val="none" w:sz="0" w:space="0" w:color="auto"/>
        <w:bottom w:val="none" w:sz="0" w:space="0" w:color="auto"/>
        <w:right w:val="none" w:sz="0" w:space="0" w:color="auto"/>
      </w:divBdr>
    </w:div>
    <w:div w:id="642396058">
      <w:bodyDiv w:val="1"/>
      <w:marLeft w:val="0"/>
      <w:marRight w:val="0"/>
      <w:marTop w:val="0"/>
      <w:marBottom w:val="0"/>
      <w:divBdr>
        <w:top w:val="none" w:sz="0" w:space="0" w:color="auto"/>
        <w:left w:val="none" w:sz="0" w:space="0" w:color="auto"/>
        <w:bottom w:val="none" w:sz="0" w:space="0" w:color="auto"/>
        <w:right w:val="none" w:sz="0" w:space="0" w:color="auto"/>
      </w:divBdr>
    </w:div>
    <w:div w:id="699937359">
      <w:bodyDiv w:val="1"/>
      <w:marLeft w:val="0"/>
      <w:marRight w:val="0"/>
      <w:marTop w:val="0"/>
      <w:marBottom w:val="0"/>
      <w:divBdr>
        <w:top w:val="none" w:sz="0" w:space="0" w:color="auto"/>
        <w:left w:val="none" w:sz="0" w:space="0" w:color="auto"/>
        <w:bottom w:val="none" w:sz="0" w:space="0" w:color="auto"/>
        <w:right w:val="none" w:sz="0" w:space="0" w:color="auto"/>
      </w:divBdr>
    </w:div>
    <w:div w:id="732853537">
      <w:bodyDiv w:val="1"/>
      <w:marLeft w:val="0"/>
      <w:marRight w:val="0"/>
      <w:marTop w:val="0"/>
      <w:marBottom w:val="0"/>
      <w:divBdr>
        <w:top w:val="none" w:sz="0" w:space="0" w:color="auto"/>
        <w:left w:val="none" w:sz="0" w:space="0" w:color="auto"/>
        <w:bottom w:val="none" w:sz="0" w:space="0" w:color="auto"/>
        <w:right w:val="none" w:sz="0" w:space="0" w:color="auto"/>
      </w:divBdr>
      <w:divsChild>
        <w:div w:id="1752189938">
          <w:marLeft w:val="446"/>
          <w:marRight w:val="0"/>
          <w:marTop w:val="0"/>
          <w:marBottom w:val="0"/>
          <w:divBdr>
            <w:top w:val="none" w:sz="0" w:space="0" w:color="auto"/>
            <w:left w:val="none" w:sz="0" w:space="0" w:color="auto"/>
            <w:bottom w:val="none" w:sz="0" w:space="0" w:color="auto"/>
            <w:right w:val="none" w:sz="0" w:space="0" w:color="auto"/>
          </w:divBdr>
        </w:div>
      </w:divsChild>
    </w:div>
    <w:div w:id="831338568">
      <w:bodyDiv w:val="1"/>
      <w:marLeft w:val="0"/>
      <w:marRight w:val="0"/>
      <w:marTop w:val="0"/>
      <w:marBottom w:val="0"/>
      <w:divBdr>
        <w:top w:val="none" w:sz="0" w:space="0" w:color="auto"/>
        <w:left w:val="none" w:sz="0" w:space="0" w:color="auto"/>
        <w:bottom w:val="none" w:sz="0" w:space="0" w:color="auto"/>
        <w:right w:val="none" w:sz="0" w:space="0" w:color="auto"/>
      </w:divBdr>
    </w:div>
    <w:div w:id="842159950">
      <w:bodyDiv w:val="1"/>
      <w:marLeft w:val="0"/>
      <w:marRight w:val="0"/>
      <w:marTop w:val="0"/>
      <w:marBottom w:val="0"/>
      <w:divBdr>
        <w:top w:val="none" w:sz="0" w:space="0" w:color="auto"/>
        <w:left w:val="none" w:sz="0" w:space="0" w:color="auto"/>
        <w:bottom w:val="none" w:sz="0" w:space="0" w:color="auto"/>
        <w:right w:val="none" w:sz="0" w:space="0" w:color="auto"/>
      </w:divBdr>
    </w:div>
    <w:div w:id="880821691">
      <w:bodyDiv w:val="1"/>
      <w:marLeft w:val="0"/>
      <w:marRight w:val="0"/>
      <w:marTop w:val="0"/>
      <w:marBottom w:val="0"/>
      <w:divBdr>
        <w:top w:val="none" w:sz="0" w:space="0" w:color="auto"/>
        <w:left w:val="none" w:sz="0" w:space="0" w:color="auto"/>
        <w:bottom w:val="none" w:sz="0" w:space="0" w:color="auto"/>
        <w:right w:val="none" w:sz="0" w:space="0" w:color="auto"/>
      </w:divBdr>
    </w:div>
    <w:div w:id="945963107">
      <w:bodyDiv w:val="1"/>
      <w:marLeft w:val="0"/>
      <w:marRight w:val="0"/>
      <w:marTop w:val="0"/>
      <w:marBottom w:val="0"/>
      <w:divBdr>
        <w:top w:val="none" w:sz="0" w:space="0" w:color="auto"/>
        <w:left w:val="none" w:sz="0" w:space="0" w:color="auto"/>
        <w:bottom w:val="none" w:sz="0" w:space="0" w:color="auto"/>
        <w:right w:val="none" w:sz="0" w:space="0" w:color="auto"/>
      </w:divBdr>
    </w:div>
    <w:div w:id="978412910">
      <w:bodyDiv w:val="1"/>
      <w:marLeft w:val="0"/>
      <w:marRight w:val="0"/>
      <w:marTop w:val="0"/>
      <w:marBottom w:val="0"/>
      <w:divBdr>
        <w:top w:val="none" w:sz="0" w:space="0" w:color="auto"/>
        <w:left w:val="none" w:sz="0" w:space="0" w:color="auto"/>
        <w:bottom w:val="none" w:sz="0" w:space="0" w:color="auto"/>
        <w:right w:val="none" w:sz="0" w:space="0" w:color="auto"/>
      </w:divBdr>
    </w:div>
    <w:div w:id="1022437069">
      <w:bodyDiv w:val="1"/>
      <w:marLeft w:val="0"/>
      <w:marRight w:val="0"/>
      <w:marTop w:val="0"/>
      <w:marBottom w:val="0"/>
      <w:divBdr>
        <w:top w:val="none" w:sz="0" w:space="0" w:color="auto"/>
        <w:left w:val="none" w:sz="0" w:space="0" w:color="auto"/>
        <w:bottom w:val="none" w:sz="0" w:space="0" w:color="auto"/>
        <w:right w:val="none" w:sz="0" w:space="0" w:color="auto"/>
      </w:divBdr>
    </w:div>
    <w:div w:id="1036084587">
      <w:bodyDiv w:val="1"/>
      <w:marLeft w:val="0"/>
      <w:marRight w:val="0"/>
      <w:marTop w:val="0"/>
      <w:marBottom w:val="0"/>
      <w:divBdr>
        <w:top w:val="none" w:sz="0" w:space="0" w:color="auto"/>
        <w:left w:val="none" w:sz="0" w:space="0" w:color="auto"/>
        <w:bottom w:val="none" w:sz="0" w:space="0" w:color="auto"/>
        <w:right w:val="none" w:sz="0" w:space="0" w:color="auto"/>
      </w:divBdr>
    </w:div>
    <w:div w:id="1163855880">
      <w:bodyDiv w:val="1"/>
      <w:marLeft w:val="0"/>
      <w:marRight w:val="0"/>
      <w:marTop w:val="0"/>
      <w:marBottom w:val="0"/>
      <w:divBdr>
        <w:top w:val="none" w:sz="0" w:space="0" w:color="auto"/>
        <w:left w:val="none" w:sz="0" w:space="0" w:color="auto"/>
        <w:bottom w:val="none" w:sz="0" w:space="0" w:color="auto"/>
        <w:right w:val="none" w:sz="0" w:space="0" w:color="auto"/>
      </w:divBdr>
    </w:div>
    <w:div w:id="1234855826">
      <w:bodyDiv w:val="1"/>
      <w:marLeft w:val="0"/>
      <w:marRight w:val="0"/>
      <w:marTop w:val="0"/>
      <w:marBottom w:val="0"/>
      <w:divBdr>
        <w:top w:val="none" w:sz="0" w:space="0" w:color="auto"/>
        <w:left w:val="none" w:sz="0" w:space="0" w:color="auto"/>
        <w:bottom w:val="none" w:sz="0" w:space="0" w:color="auto"/>
        <w:right w:val="none" w:sz="0" w:space="0" w:color="auto"/>
      </w:divBdr>
      <w:divsChild>
        <w:div w:id="1960800629">
          <w:marLeft w:val="547"/>
          <w:marRight w:val="0"/>
          <w:marTop w:val="0"/>
          <w:marBottom w:val="0"/>
          <w:divBdr>
            <w:top w:val="none" w:sz="0" w:space="0" w:color="auto"/>
            <w:left w:val="none" w:sz="0" w:space="0" w:color="auto"/>
            <w:bottom w:val="none" w:sz="0" w:space="0" w:color="auto"/>
            <w:right w:val="none" w:sz="0" w:space="0" w:color="auto"/>
          </w:divBdr>
        </w:div>
      </w:divsChild>
    </w:div>
    <w:div w:id="1333488450">
      <w:bodyDiv w:val="1"/>
      <w:marLeft w:val="0"/>
      <w:marRight w:val="0"/>
      <w:marTop w:val="0"/>
      <w:marBottom w:val="0"/>
      <w:divBdr>
        <w:top w:val="none" w:sz="0" w:space="0" w:color="auto"/>
        <w:left w:val="none" w:sz="0" w:space="0" w:color="auto"/>
        <w:bottom w:val="none" w:sz="0" w:space="0" w:color="auto"/>
        <w:right w:val="none" w:sz="0" w:space="0" w:color="auto"/>
      </w:divBdr>
    </w:div>
    <w:div w:id="1383596084">
      <w:bodyDiv w:val="1"/>
      <w:marLeft w:val="0"/>
      <w:marRight w:val="0"/>
      <w:marTop w:val="0"/>
      <w:marBottom w:val="0"/>
      <w:divBdr>
        <w:top w:val="none" w:sz="0" w:space="0" w:color="auto"/>
        <w:left w:val="none" w:sz="0" w:space="0" w:color="auto"/>
        <w:bottom w:val="none" w:sz="0" w:space="0" w:color="auto"/>
        <w:right w:val="none" w:sz="0" w:space="0" w:color="auto"/>
      </w:divBdr>
    </w:div>
    <w:div w:id="1463771074">
      <w:bodyDiv w:val="1"/>
      <w:marLeft w:val="0"/>
      <w:marRight w:val="0"/>
      <w:marTop w:val="0"/>
      <w:marBottom w:val="0"/>
      <w:divBdr>
        <w:top w:val="none" w:sz="0" w:space="0" w:color="auto"/>
        <w:left w:val="none" w:sz="0" w:space="0" w:color="auto"/>
        <w:bottom w:val="none" w:sz="0" w:space="0" w:color="auto"/>
        <w:right w:val="none" w:sz="0" w:space="0" w:color="auto"/>
      </w:divBdr>
    </w:div>
    <w:div w:id="1473525410">
      <w:bodyDiv w:val="1"/>
      <w:marLeft w:val="0"/>
      <w:marRight w:val="0"/>
      <w:marTop w:val="0"/>
      <w:marBottom w:val="0"/>
      <w:divBdr>
        <w:top w:val="none" w:sz="0" w:space="0" w:color="auto"/>
        <w:left w:val="none" w:sz="0" w:space="0" w:color="auto"/>
        <w:bottom w:val="none" w:sz="0" w:space="0" w:color="auto"/>
        <w:right w:val="none" w:sz="0" w:space="0" w:color="auto"/>
      </w:divBdr>
    </w:div>
    <w:div w:id="1516576112">
      <w:bodyDiv w:val="1"/>
      <w:marLeft w:val="0"/>
      <w:marRight w:val="0"/>
      <w:marTop w:val="0"/>
      <w:marBottom w:val="0"/>
      <w:divBdr>
        <w:top w:val="none" w:sz="0" w:space="0" w:color="auto"/>
        <w:left w:val="none" w:sz="0" w:space="0" w:color="auto"/>
        <w:bottom w:val="none" w:sz="0" w:space="0" w:color="auto"/>
        <w:right w:val="none" w:sz="0" w:space="0" w:color="auto"/>
      </w:divBdr>
    </w:div>
    <w:div w:id="1712995737">
      <w:bodyDiv w:val="1"/>
      <w:marLeft w:val="0"/>
      <w:marRight w:val="0"/>
      <w:marTop w:val="0"/>
      <w:marBottom w:val="0"/>
      <w:divBdr>
        <w:top w:val="none" w:sz="0" w:space="0" w:color="auto"/>
        <w:left w:val="none" w:sz="0" w:space="0" w:color="auto"/>
        <w:bottom w:val="none" w:sz="0" w:space="0" w:color="auto"/>
        <w:right w:val="none" w:sz="0" w:space="0" w:color="auto"/>
      </w:divBdr>
    </w:div>
    <w:div w:id="1714696081">
      <w:bodyDiv w:val="1"/>
      <w:marLeft w:val="0"/>
      <w:marRight w:val="0"/>
      <w:marTop w:val="0"/>
      <w:marBottom w:val="0"/>
      <w:divBdr>
        <w:top w:val="none" w:sz="0" w:space="0" w:color="auto"/>
        <w:left w:val="none" w:sz="0" w:space="0" w:color="auto"/>
        <w:bottom w:val="none" w:sz="0" w:space="0" w:color="auto"/>
        <w:right w:val="none" w:sz="0" w:space="0" w:color="auto"/>
      </w:divBdr>
    </w:div>
    <w:div w:id="1724791636">
      <w:bodyDiv w:val="1"/>
      <w:marLeft w:val="0"/>
      <w:marRight w:val="0"/>
      <w:marTop w:val="0"/>
      <w:marBottom w:val="0"/>
      <w:divBdr>
        <w:top w:val="none" w:sz="0" w:space="0" w:color="auto"/>
        <w:left w:val="none" w:sz="0" w:space="0" w:color="auto"/>
        <w:bottom w:val="none" w:sz="0" w:space="0" w:color="auto"/>
        <w:right w:val="none" w:sz="0" w:space="0" w:color="auto"/>
      </w:divBdr>
    </w:div>
    <w:div w:id="1763798761">
      <w:bodyDiv w:val="1"/>
      <w:marLeft w:val="0"/>
      <w:marRight w:val="0"/>
      <w:marTop w:val="0"/>
      <w:marBottom w:val="0"/>
      <w:divBdr>
        <w:top w:val="none" w:sz="0" w:space="0" w:color="auto"/>
        <w:left w:val="none" w:sz="0" w:space="0" w:color="auto"/>
        <w:bottom w:val="none" w:sz="0" w:space="0" w:color="auto"/>
        <w:right w:val="none" w:sz="0" w:space="0" w:color="auto"/>
      </w:divBdr>
      <w:divsChild>
        <w:div w:id="449280468">
          <w:marLeft w:val="547"/>
          <w:marRight w:val="0"/>
          <w:marTop w:val="0"/>
          <w:marBottom w:val="0"/>
          <w:divBdr>
            <w:top w:val="none" w:sz="0" w:space="0" w:color="auto"/>
            <w:left w:val="none" w:sz="0" w:space="0" w:color="auto"/>
            <w:bottom w:val="none" w:sz="0" w:space="0" w:color="auto"/>
            <w:right w:val="none" w:sz="0" w:space="0" w:color="auto"/>
          </w:divBdr>
        </w:div>
      </w:divsChild>
    </w:div>
    <w:div w:id="1930577181">
      <w:bodyDiv w:val="1"/>
      <w:marLeft w:val="0"/>
      <w:marRight w:val="0"/>
      <w:marTop w:val="0"/>
      <w:marBottom w:val="0"/>
      <w:divBdr>
        <w:top w:val="none" w:sz="0" w:space="0" w:color="auto"/>
        <w:left w:val="none" w:sz="0" w:space="0" w:color="auto"/>
        <w:bottom w:val="none" w:sz="0" w:space="0" w:color="auto"/>
        <w:right w:val="none" w:sz="0" w:space="0" w:color="auto"/>
      </w:divBdr>
    </w:div>
    <w:div w:id="1965188929">
      <w:bodyDiv w:val="1"/>
      <w:marLeft w:val="0"/>
      <w:marRight w:val="0"/>
      <w:marTop w:val="0"/>
      <w:marBottom w:val="0"/>
      <w:divBdr>
        <w:top w:val="none" w:sz="0" w:space="0" w:color="auto"/>
        <w:left w:val="none" w:sz="0" w:space="0" w:color="auto"/>
        <w:bottom w:val="none" w:sz="0" w:space="0" w:color="auto"/>
        <w:right w:val="none" w:sz="0" w:space="0" w:color="auto"/>
      </w:divBdr>
    </w:div>
    <w:div w:id="1977834538">
      <w:bodyDiv w:val="1"/>
      <w:marLeft w:val="0"/>
      <w:marRight w:val="0"/>
      <w:marTop w:val="0"/>
      <w:marBottom w:val="0"/>
      <w:divBdr>
        <w:top w:val="none" w:sz="0" w:space="0" w:color="auto"/>
        <w:left w:val="none" w:sz="0" w:space="0" w:color="auto"/>
        <w:bottom w:val="none" w:sz="0" w:space="0" w:color="auto"/>
        <w:right w:val="none" w:sz="0" w:space="0" w:color="auto"/>
      </w:divBdr>
    </w:div>
    <w:div w:id="2041978042">
      <w:bodyDiv w:val="1"/>
      <w:marLeft w:val="0"/>
      <w:marRight w:val="0"/>
      <w:marTop w:val="0"/>
      <w:marBottom w:val="0"/>
      <w:divBdr>
        <w:top w:val="none" w:sz="0" w:space="0" w:color="auto"/>
        <w:left w:val="none" w:sz="0" w:space="0" w:color="auto"/>
        <w:bottom w:val="none" w:sz="0" w:space="0" w:color="auto"/>
        <w:right w:val="none" w:sz="0" w:space="0" w:color="auto"/>
      </w:divBdr>
    </w:div>
    <w:div w:id="2047486557">
      <w:bodyDiv w:val="1"/>
      <w:marLeft w:val="0"/>
      <w:marRight w:val="0"/>
      <w:marTop w:val="0"/>
      <w:marBottom w:val="0"/>
      <w:divBdr>
        <w:top w:val="none" w:sz="0" w:space="0" w:color="auto"/>
        <w:left w:val="none" w:sz="0" w:space="0" w:color="auto"/>
        <w:bottom w:val="none" w:sz="0" w:space="0" w:color="auto"/>
        <w:right w:val="none" w:sz="0" w:space="0" w:color="auto"/>
      </w:divBdr>
    </w:div>
    <w:div w:id="2112427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diagramData" Target="diagrams/data2.xml"/><Relationship Id="rId18" Type="http://schemas.openxmlformats.org/officeDocument/2006/relationships/diagramData" Target="diagrams/data3.xml"/><Relationship Id="rId26" Type="http://schemas.openxmlformats.org/officeDocument/2006/relationships/footer" Target="footer1.xml"/><Relationship Id="rId39" Type="http://schemas.openxmlformats.org/officeDocument/2006/relationships/theme" Target="theme/theme1.xml"/><Relationship Id="rId21" Type="http://schemas.openxmlformats.org/officeDocument/2006/relationships/diagramColors" Target="diagrams/colors3.xml"/><Relationship Id="rId34" Type="http://schemas.openxmlformats.org/officeDocument/2006/relationships/hyperlink" Target="http://www.linkedin.com/learning" TargetMode="External"/><Relationship Id="rId7" Type="http://schemas.openxmlformats.org/officeDocument/2006/relationships/endnotes" Target="endnotes.xml"/><Relationship Id="rId12" Type="http://schemas.microsoft.com/office/2007/relationships/diagramDrawing" Target="diagrams/drawing1.xml"/><Relationship Id="rId17" Type="http://schemas.microsoft.com/office/2007/relationships/diagramDrawing" Target="diagrams/drawing2.xml"/><Relationship Id="rId25" Type="http://schemas.openxmlformats.org/officeDocument/2006/relationships/header" Target="header2.xml"/><Relationship Id="rId33" Type="http://schemas.openxmlformats.org/officeDocument/2006/relationships/hyperlink" Target="https://www.udemy.com/?ranMID=39197&amp;ranEAID=0EOJOrTo2D4&amp;ranSiteID=0EOJOrTo2D4-ICRqsWNzOE0tyOFe2AvQVg&amp;LSNPUBID=0EOJOrTo2D4&amp;utm_source=aff-campaign&amp;utm_medium=udemyads" TargetMode="External"/><Relationship Id="rId38" Type="http://schemas.microsoft.com/office/2011/relationships/people" Target="people.xml"/><Relationship Id="rId2" Type="http://schemas.openxmlformats.org/officeDocument/2006/relationships/numbering" Target="numbering.xml"/><Relationship Id="rId16" Type="http://schemas.openxmlformats.org/officeDocument/2006/relationships/diagramColors" Target="diagrams/colors2.xml"/><Relationship Id="rId20" Type="http://schemas.openxmlformats.org/officeDocument/2006/relationships/diagramQuickStyle" Target="diagrams/quickStyle3.xm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24" Type="http://schemas.openxmlformats.org/officeDocument/2006/relationships/header" Target="header1.xml"/><Relationship Id="rId32" Type="http://schemas.openxmlformats.org/officeDocument/2006/relationships/hyperlink" Target="http://www.futurelearn.com"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diagramQuickStyle" Target="diagrams/quickStyle2.xml"/><Relationship Id="rId23" Type="http://schemas.openxmlformats.org/officeDocument/2006/relationships/image" Target="media/image1.emf"/><Relationship Id="rId28" Type="http://schemas.openxmlformats.org/officeDocument/2006/relationships/header" Target="header3.xml"/><Relationship Id="rId36" Type="http://schemas.openxmlformats.org/officeDocument/2006/relationships/hyperlink" Target="https://unccelearn.org/course/index.phphttps://www.classcentral.com/provider/unccelearn?free-certificate=true" TargetMode="External"/><Relationship Id="rId10" Type="http://schemas.openxmlformats.org/officeDocument/2006/relationships/diagramQuickStyle" Target="diagrams/quickStyle1.xml"/><Relationship Id="rId19" Type="http://schemas.openxmlformats.org/officeDocument/2006/relationships/diagramLayout" Target="diagrams/layout3.xml"/><Relationship Id="rId31" Type="http://schemas.openxmlformats.org/officeDocument/2006/relationships/hyperlink" Target="http://www.edx.org" TargetMode="Externa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diagramLayout" Target="diagrams/layout2.xml"/><Relationship Id="rId22" Type="http://schemas.microsoft.com/office/2007/relationships/diagramDrawing" Target="diagrams/drawing3.xml"/><Relationship Id="rId27" Type="http://schemas.openxmlformats.org/officeDocument/2006/relationships/footer" Target="footer2.xml"/><Relationship Id="rId30" Type="http://schemas.openxmlformats.org/officeDocument/2006/relationships/hyperlink" Target="http://www.coursera.org" TargetMode="External"/><Relationship Id="rId35" Type="http://schemas.openxmlformats.org/officeDocument/2006/relationships/hyperlink" Target="http://www.open.edx.org" TargetMode="External"/><Relationship Id="rId8" Type="http://schemas.openxmlformats.org/officeDocument/2006/relationships/diagramData" Target="diagrams/data1.xm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8" Type="http://schemas.openxmlformats.org/officeDocument/2006/relationships/hyperlink" Target="https://documents.worldbank.org/en/publication/documents-reports/documentdetail/954721529638270108/romania-country-partnership-framework-for-the-period-fy19-fy23" TargetMode="External"/><Relationship Id="rId13" Type="http://schemas.openxmlformats.org/officeDocument/2006/relationships/hyperlink" Target="https://rowater.ro/despre-noi/organizare-si-functionare/regulament-de-organizare-si-functionare/" TargetMode="External"/><Relationship Id="rId3" Type="http://schemas.openxmlformats.org/officeDocument/2006/relationships/hyperlink" Target="https://www.learlab.com/insights/capacity-building-is-it-only-a-matter-of-training/" TargetMode="External"/><Relationship Id="rId7" Type="http://schemas.openxmlformats.org/officeDocument/2006/relationships/hyperlink" Target="https://pubdocs.worldbank.org/en/251461498574543634/P130919-Improving-the-national-framework-for-preparing-and-implementing-public-investment-projects.pdf" TargetMode="External"/><Relationship Id="rId12" Type="http://schemas.openxmlformats.org/officeDocument/2006/relationships/hyperlink" Target="http://www.mmediu.ro/categorie/regulament-de-organizare-si-functionare/153" TargetMode="External"/><Relationship Id="rId2" Type="http://schemas.openxmlformats.org/officeDocument/2006/relationships/hyperlink" Target="https://openknowledge.worldbank.org/bitstream/handle/10986/23037/The0capacity0d0capacity0development.pdf?sequence=1&amp;isAllowed=y" TargetMode="External"/><Relationship Id="rId1" Type="http://schemas.openxmlformats.org/officeDocument/2006/relationships/hyperlink" Target="http://lencd.org/wp-content/uploads/2019/10/1_Core_concept.pdf" TargetMode="External"/><Relationship Id="rId6" Type="http://schemas.openxmlformats.org/officeDocument/2006/relationships/hyperlink" Target="https://openknowledge.worldbank.org/handle/10986/29928" TargetMode="External"/><Relationship Id="rId11" Type="http://schemas.openxmlformats.org/officeDocument/2006/relationships/hyperlink" Target="https://eur-lex.europa.eu/legal-content/EN/TXT/?uri=celex:32007L0060" TargetMode="External"/><Relationship Id="rId5" Type="http://schemas.openxmlformats.org/officeDocument/2006/relationships/hyperlink" Target="https://documentos.bancomundial.org/es/publication/documents-reports/documentdetail/114311530025860150/romania-water-diagnostic-report" TargetMode="External"/><Relationship Id="rId10" Type="http://schemas.openxmlformats.org/officeDocument/2006/relationships/hyperlink" Target="http://legislatie.just.ro/Public/DetaliiDocument/8565" TargetMode="External"/><Relationship Id="rId4" Type="http://schemas.openxmlformats.org/officeDocument/2006/relationships/hyperlink" Target="https://sgg.gov.ro/new/wp-content/uploads/2017/10/PSI-MAP-EN.docx" TargetMode="External"/><Relationship Id="rId9" Type="http://schemas.openxmlformats.org/officeDocument/2006/relationships/hyperlink" Target="https://documents.worldbank.org/en/publication/documents-reports/documentdetail/482971468188374127/the-capacity-development-results-framework-a-strategic-and-results-oriented-approach-to-learning-for-capacity-development" TargetMode="External"/><Relationship Id="rId14" Type="http://schemas.openxmlformats.org/officeDocument/2006/relationships/hyperlink" Target="https://eur-lex.europa.eu/eli/dir/2000/60/oj" TargetMode="External"/></Relationships>
</file>

<file path=word/diagrams/colors1.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A74CA0F-112D-4DBA-8E4D-9C7B3FB895FD}" type="doc">
      <dgm:prSet loTypeId="urn:microsoft.com/office/officeart/2011/layout/CircleProcess" loCatId="process" qsTypeId="urn:microsoft.com/office/officeart/2005/8/quickstyle/simple1" qsCatId="simple" csTypeId="urn:microsoft.com/office/officeart/2005/8/colors/colorful4" csCatId="colorful" phldr="1"/>
      <dgm:spPr/>
    </dgm:pt>
    <dgm:pt modelId="{72A4050E-B859-435A-B3BF-1569E4E283BF}">
      <dgm:prSet/>
      <dgm:spPr/>
      <dgm:t>
        <a:bodyPr/>
        <a:lstStyle/>
        <a:p>
          <a:r>
            <a:rPr lang="en-US" b="1">
              <a:solidFill>
                <a:schemeClr val="accent1">
                  <a:lumMod val="50000"/>
                </a:schemeClr>
              </a:solidFill>
            </a:rPr>
            <a:t>Nivelul individual: </a:t>
          </a:r>
          <a:r>
            <a:rPr lang="ro-RO" b="0">
              <a:solidFill>
                <a:schemeClr val="accent1">
                  <a:lumMod val="50000"/>
                </a:schemeClr>
              </a:solidFill>
            </a:rPr>
            <a:t>este reprezentat de </a:t>
          </a:r>
          <a:r>
            <a:rPr lang="en-US" b="0">
              <a:solidFill>
                <a:schemeClr val="accent1">
                  <a:lumMod val="50000"/>
                </a:schemeClr>
              </a:solidFill>
            </a:rPr>
            <a:t>abilitățile, experiența și cunoștințele care permit fiecărei persoane să performeze. Accesul la resursele și experiențele care pot dezvolta capacitatea individuală </a:t>
          </a:r>
          <a:r>
            <a:rPr lang="ro-RO" b="0">
              <a:solidFill>
                <a:schemeClr val="accent1">
                  <a:lumMod val="50000"/>
                </a:schemeClr>
              </a:solidFill>
            </a:rPr>
            <a:t>sunt </a:t>
          </a:r>
          <a:r>
            <a:rPr lang="en-US" b="0">
              <a:solidFill>
                <a:schemeClr val="accent1">
                  <a:lumMod val="50000"/>
                </a:schemeClr>
              </a:solidFill>
            </a:rPr>
            <a:t>în mare măsură influențat</a:t>
          </a:r>
          <a:r>
            <a:rPr lang="ro-RO" b="0">
              <a:solidFill>
                <a:schemeClr val="accent1">
                  <a:lumMod val="50000"/>
                </a:schemeClr>
              </a:solidFill>
            </a:rPr>
            <a:t>e</a:t>
          </a:r>
          <a:r>
            <a:rPr lang="en-US" b="0">
              <a:solidFill>
                <a:schemeClr val="accent1">
                  <a:lumMod val="50000"/>
                </a:schemeClr>
              </a:solidFill>
            </a:rPr>
            <a:t> de factorii organizaționali și de mediu, care, la rândul lor, sunt influențați de gradul de dezvoltare a capacității fiecărui individ</a:t>
          </a:r>
          <a:r>
            <a:rPr lang="ro-RO" b="0">
              <a:solidFill>
                <a:schemeClr val="accent1">
                  <a:lumMod val="50000"/>
                </a:schemeClr>
              </a:solidFill>
            </a:rPr>
            <a:t> în parte</a:t>
          </a:r>
          <a:r>
            <a:rPr lang="en-US" b="1">
              <a:solidFill>
                <a:schemeClr val="accent1">
                  <a:lumMod val="50000"/>
                </a:schemeClr>
              </a:solidFill>
            </a:rPr>
            <a:t>.</a:t>
          </a:r>
          <a:r>
            <a:rPr lang="en-US">
              <a:solidFill>
                <a:schemeClr val="accent1">
                  <a:lumMod val="50000"/>
                </a:schemeClr>
              </a:solidFill>
            </a:rPr>
            <a:t> </a:t>
          </a:r>
        </a:p>
      </dgm:t>
    </dgm:pt>
    <dgm:pt modelId="{8E9A8292-370A-4476-A8A0-42CB60A6EE3E}" type="parTrans" cxnId="{27CA7AEF-7FDA-4375-8907-6AF6931BDDDB}">
      <dgm:prSet/>
      <dgm:spPr/>
      <dgm:t>
        <a:bodyPr/>
        <a:lstStyle/>
        <a:p>
          <a:endParaRPr lang="en-US"/>
        </a:p>
      </dgm:t>
    </dgm:pt>
    <dgm:pt modelId="{52A0C096-1AB7-4D92-AD58-E9D152A27240}" type="sibTrans" cxnId="{27CA7AEF-7FDA-4375-8907-6AF6931BDDDB}">
      <dgm:prSet/>
      <dgm:spPr/>
      <dgm:t>
        <a:bodyPr/>
        <a:lstStyle/>
        <a:p>
          <a:endParaRPr lang="en-US"/>
        </a:p>
      </dgm:t>
    </dgm:pt>
    <dgm:pt modelId="{2CC6D145-483C-4B78-A57D-F86358B7CFBD}">
      <dgm:prSet/>
      <dgm:spPr/>
      <dgm:t>
        <a:bodyPr/>
        <a:lstStyle/>
        <a:p>
          <a:pPr algn="ctr"/>
          <a:r>
            <a:rPr lang="en-US" b="1">
              <a:solidFill>
                <a:schemeClr val="accent1">
                  <a:lumMod val="50000"/>
                </a:schemeClr>
              </a:solidFill>
            </a:rPr>
            <a:t>Nivelul organizațional </a:t>
          </a:r>
          <a:r>
            <a:rPr lang="en-US" b="0">
              <a:solidFill>
                <a:schemeClr val="accent1">
                  <a:lumMod val="50000"/>
                </a:schemeClr>
              </a:solidFill>
            </a:rPr>
            <a:t>se referă la structura internă, la politicile și procedurile care determină eficacitatea unei organizații. Aici se pun în aplicare beneficiile mediului favorabil și se </a:t>
          </a:r>
          <a:r>
            <a:rPr lang="ro-RO" b="0">
              <a:solidFill>
                <a:schemeClr val="accent1">
                  <a:lumMod val="50000"/>
                </a:schemeClr>
              </a:solidFill>
            </a:rPr>
            <a:t>reunesc </a:t>
          </a:r>
          <a:r>
            <a:rPr lang="en-US" b="0">
              <a:solidFill>
                <a:schemeClr val="accent1">
                  <a:lumMod val="50000"/>
                </a:schemeClr>
              </a:solidFill>
            </a:rPr>
            <a:t>o </a:t>
          </a:r>
          <a:r>
            <a:rPr lang="ro-RO" b="0">
              <a:solidFill>
                <a:schemeClr val="accent1">
                  <a:lumMod val="50000"/>
                </a:schemeClr>
              </a:solidFill>
            </a:rPr>
            <a:t>serie </a:t>
          </a:r>
          <a:r>
            <a:rPr lang="en-US" b="0">
              <a:solidFill>
                <a:schemeClr val="accent1">
                  <a:lumMod val="50000"/>
                </a:schemeClr>
              </a:solidFill>
            </a:rPr>
            <a:t>de indivizi</a:t>
          </a:r>
          <a:r>
            <a:rPr lang="en-US">
              <a:solidFill>
                <a:schemeClr val="accent1">
                  <a:lumMod val="50000"/>
                </a:schemeClr>
              </a:solidFill>
            </a:rPr>
            <a:t>.</a:t>
          </a:r>
        </a:p>
      </dgm:t>
    </dgm:pt>
    <dgm:pt modelId="{38C71C4C-9EC3-4F25-83EC-4AE3A81D34EB}" type="parTrans" cxnId="{824D106C-CA48-49A0-AD0F-A88A05B4D580}">
      <dgm:prSet/>
      <dgm:spPr/>
      <dgm:t>
        <a:bodyPr/>
        <a:lstStyle/>
        <a:p>
          <a:endParaRPr lang="en-US"/>
        </a:p>
      </dgm:t>
    </dgm:pt>
    <dgm:pt modelId="{014AA6E3-C40A-4972-A68B-B0948687F923}" type="sibTrans" cxnId="{824D106C-CA48-49A0-AD0F-A88A05B4D580}">
      <dgm:prSet/>
      <dgm:spPr/>
      <dgm:t>
        <a:bodyPr/>
        <a:lstStyle/>
        <a:p>
          <a:endParaRPr lang="en-US"/>
        </a:p>
      </dgm:t>
    </dgm:pt>
    <dgm:pt modelId="{D46AD948-4D41-4DAC-B214-30136A273AE2}">
      <dgm:prSet/>
      <dgm:spPr/>
      <dgm:t>
        <a:bodyPr/>
        <a:lstStyle/>
        <a:p>
          <a:r>
            <a:rPr lang="en-US" b="1">
              <a:solidFill>
                <a:schemeClr val="accent1">
                  <a:lumMod val="50000"/>
                </a:schemeClr>
              </a:solidFill>
            </a:rPr>
            <a:t>Mediul favorabil </a:t>
          </a:r>
          <a:r>
            <a:rPr lang="en-US" b="0">
              <a:solidFill>
                <a:schemeClr val="accent1">
                  <a:lumMod val="50000"/>
                </a:schemeClr>
              </a:solidFill>
            </a:rPr>
            <a:t>include toate regulile, legile, politicile, relațiile de putere și normele sociale. Acesta stabilește domeniul general de aplicare pentru dezvoltarea capacităților</a:t>
          </a:r>
          <a:r>
            <a:rPr lang="en-US">
              <a:solidFill>
                <a:schemeClr val="accent1">
                  <a:lumMod val="50000"/>
                </a:schemeClr>
              </a:solidFill>
            </a:rPr>
            <a:t>.</a:t>
          </a:r>
        </a:p>
      </dgm:t>
    </dgm:pt>
    <dgm:pt modelId="{4E95036B-96EE-4149-9D6B-88041E4292FA}" type="parTrans" cxnId="{499A5CB8-0F43-451B-A002-F1E2EA28E369}">
      <dgm:prSet/>
      <dgm:spPr/>
      <dgm:t>
        <a:bodyPr/>
        <a:lstStyle/>
        <a:p>
          <a:endParaRPr lang="en-US"/>
        </a:p>
      </dgm:t>
    </dgm:pt>
    <dgm:pt modelId="{AC2518BF-CB1C-487E-8893-FE92E5C16063}" type="sibTrans" cxnId="{499A5CB8-0F43-451B-A002-F1E2EA28E369}">
      <dgm:prSet/>
      <dgm:spPr/>
      <dgm:t>
        <a:bodyPr/>
        <a:lstStyle/>
        <a:p>
          <a:endParaRPr lang="en-US"/>
        </a:p>
      </dgm:t>
    </dgm:pt>
    <dgm:pt modelId="{8DF58EC3-6E09-4342-99FC-1C9BD7589C5D}" type="pres">
      <dgm:prSet presAssocID="{5A74CA0F-112D-4DBA-8E4D-9C7B3FB895FD}" presName="Name0" presStyleCnt="0">
        <dgm:presLayoutVars>
          <dgm:chMax val="11"/>
          <dgm:chPref val="11"/>
          <dgm:dir/>
          <dgm:resizeHandles/>
        </dgm:presLayoutVars>
      </dgm:prSet>
      <dgm:spPr/>
    </dgm:pt>
    <dgm:pt modelId="{0969BB8F-4E8B-4D88-AD45-6E7F01589D3E}" type="pres">
      <dgm:prSet presAssocID="{72A4050E-B859-435A-B3BF-1569E4E283BF}" presName="Accent3" presStyleCnt="0"/>
      <dgm:spPr/>
    </dgm:pt>
    <dgm:pt modelId="{5BF389B4-7E8E-4E0B-B462-D8EE5A985F03}" type="pres">
      <dgm:prSet presAssocID="{72A4050E-B859-435A-B3BF-1569E4E283BF}" presName="Accent" presStyleLbl="node1" presStyleIdx="0" presStyleCnt="3"/>
      <dgm:spPr/>
    </dgm:pt>
    <dgm:pt modelId="{5C57E228-E27C-48F7-A789-19C7D070B8CC}" type="pres">
      <dgm:prSet presAssocID="{72A4050E-B859-435A-B3BF-1569E4E283BF}" presName="ParentBackground3" presStyleCnt="0"/>
      <dgm:spPr/>
    </dgm:pt>
    <dgm:pt modelId="{227F30E1-7D16-47F0-BF98-40823850F06B}" type="pres">
      <dgm:prSet presAssocID="{72A4050E-B859-435A-B3BF-1569E4E283BF}" presName="ParentBackground" presStyleLbl="fgAcc1" presStyleIdx="0" presStyleCnt="3"/>
      <dgm:spPr/>
    </dgm:pt>
    <dgm:pt modelId="{D538CCEE-BE1C-4577-966F-D9D2257A53E5}" type="pres">
      <dgm:prSet presAssocID="{72A4050E-B859-435A-B3BF-1569E4E283BF}" presName="Parent3" presStyleLbl="revTx" presStyleIdx="0" presStyleCnt="0">
        <dgm:presLayoutVars>
          <dgm:chMax val="1"/>
          <dgm:chPref val="1"/>
          <dgm:bulletEnabled val="1"/>
        </dgm:presLayoutVars>
      </dgm:prSet>
      <dgm:spPr/>
    </dgm:pt>
    <dgm:pt modelId="{7BBF9C07-E809-4966-9B93-A61325E7DC78}" type="pres">
      <dgm:prSet presAssocID="{2CC6D145-483C-4B78-A57D-F86358B7CFBD}" presName="Accent2" presStyleCnt="0"/>
      <dgm:spPr/>
    </dgm:pt>
    <dgm:pt modelId="{FABF36BC-BA78-4F63-8484-B30671DE464F}" type="pres">
      <dgm:prSet presAssocID="{2CC6D145-483C-4B78-A57D-F86358B7CFBD}" presName="Accent" presStyleLbl="node1" presStyleIdx="1" presStyleCnt="3"/>
      <dgm:spPr/>
    </dgm:pt>
    <dgm:pt modelId="{43245EFB-BA1A-4C77-840F-2C09F27A0E44}" type="pres">
      <dgm:prSet presAssocID="{2CC6D145-483C-4B78-A57D-F86358B7CFBD}" presName="ParentBackground2" presStyleCnt="0"/>
      <dgm:spPr/>
    </dgm:pt>
    <dgm:pt modelId="{85D8BC5E-0F5F-4727-AC44-A60989C4C00C}" type="pres">
      <dgm:prSet presAssocID="{2CC6D145-483C-4B78-A57D-F86358B7CFBD}" presName="ParentBackground" presStyleLbl="fgAcc1" presStyleIdx="1" presStyleCnt="3"/>
      <dgm:spPr/>
    </dgm:pt>
    <dgm:pt modelId="{E4E4344B-9238-4283-932C-15681BB4AE10}" type="pres">
      <dgm:prSet presAssocID="{2CC6D145-483C-4B78-A57D-F86358B7CFBD}" presName="Parent2" presStyleLbl="revTx" presStyleIdx="0" presStyleCnt="0">
        <dgm:presLayoutVars>
          <dgm:chMax val="1"/>
          <dgm:chPref val="1"/>
          <dgm:bulletEnabled val="1"/>
        </dgm:presLayoutVars>
      </dgm:prSet>
      <dgm:spPr/>
    </dgm:pt>
    <dgm:pt modelId="{AD066817-4748-4893-9B15-CC5D70BF1296}" type="pres">
      <dgm:prSet presAssocID="{D46AD948-4D41-4DAC-B214-30136A273AE2}" presName="Accent1" presStyleCnt="0"/>
      <dgm:spPr/>
    </dgm:pt>
    <dgm:pt modelId="{FCEE89D6-780A-43A5-A03C-5E11468C238F}" type="pres">
      <dgm:prSet presAssocID="{D46AD948-4D41-4DAC-B214-30136A273AE2}" presName="Accent" presStyleLbl="node1" presStyleIdx="2" presStyleCnt="3"/>
      <dgm:spPr/>
    </dgm:pt>
    <dgm:pt modelId="{1BC968C3-727F-472D-8AF9-9BB8E302EB17}" type="pres">
      <dgm:prSet presAssocID="{D46AD948-4D41-4DAC-B214-30136A273AE2}" presName="ParentBackground1" presStyleCnt="0"/>
      <dgm:spPr/>
    </dgm:pt>
    <dgm:pt modelId="{D5DF9C77-E82A-4529-A67A-0CE0931081ED}" type="pres">
      <dgm:prSet presAssocID="{D46AD948-4D41-4DAC-B214-30136A273AE2}" presName="ParentBackground" presStyleLbl="fgAcc1" presStyleIdx="2" presStyleCnt="3"/>
      <dgm:spPr/>
    </dgm:pt>
    <dgm:pt modelId="{A2FC91FC-A645-46CE-89EC-A33D14927D32}" type="pres">
      <dgm:prSet presAssocID="{D46AD948-4D41-4DAC-B214-30136A273AE2}" presName="Parent1" presStyleLbl="revTx" presStyleIdx="0" presStyleCnt="0">
        <dgm:presLayoutVars>
          <dgm:chMax val="1"/>
          <dgm:chPref val="1"/>
          <dgm:bulletEnabled val="1"/>
        </dgm:presLayoutVars>
      </dgm:prSet>
      <dgm:spPr/>
    </dgm:pt>
  </dgm:ptLst>
  <dgm:cxnLst>
    <dgm:cxn modelId="{B9251A2F-5547-4819-92C4-3EB5A8FF038F}" type="presOf" srcId="{2CC6D145-483C-4B78-A57D-F86358B7CFBD}" destId="{85D8BC5E-0F5F-4727-AC44-A60989C4C00C}" srcOrd="0" destOrd="0" presId="urn:microsoft.com/office/officeart/2011/layout/CircleProcess"/>
    <dgm:cxn modelId="{824D106C-CA48-49A0-AD0F-A88A05B4D580}" srcId="{5A74CA0F-112D-4DBA-8E4D-9C7B3FB895FD}" destId="{2CC6D145-483C-4B78-A57D-F86358B7CFBD}" srcOrd="1" destOrd="0" parTransId="{38C71C4C-9EC3-4F25-83EC-4AE3A81D34EB}" sibTransId="{014AA6E3-C40A-4972-A68B-B0948687F923}"/>
    <dgm:cxn modelId="{84305D79-4519-4E52-97EE-CCC3C49C8357}" type="presOf" srcId="{72A4050E-B859-435A-B3BF-1569E4E283BF}" destId="{D538CCEE-BE1C-4577-966F-D9D2257A53E5}" srcOrd="1" destOrd="0" presId="urn:microsoft.com/office/officeart/2011/layout/CircleProcess"/>
    <dgm:cxn modelId="{1786E78E-ABB5-4B5D-829C-CBB0811CC388}" type="presOf" srcId="{D46AD948-4D41-4DAC-B214-30136A273AE2}" destId="{A2FC91FC-A645-46CE-89EC-A33D14927D32}" srcOrd="1" destOrd="0" presId="urn:microsoft.com/office/officeart/2011/layout/CircleProcess"/>
    <dgm:cxn modelId="{499A5CB8-0F43-451B-A002-F1E2EA28E369}" srcId="{5A74CA0F-112D-4DBA-8E4D-9C7B3FB895FD}" destId="{D46AD948-4D41-4DAC-B214-30136A273AE2}" srcOrd="0" destOrd="0" parTransId="{4E95036B-96EE-4149-9D6B-88041E4292FA}" sibTransId="{AC2518BF-CB1C-487E-8893-FE92E5C16063}"/>
    <dgm:cxn modelId="{C7F17CE4-C599-42E9-AEE9-62AE37588584}" type="presOf" srcId="{5A74CA0F-112D-4DBA-8E4D-9C7B3FB895FD}" destId="{8DF58EC3-6E09-4342-99FC-1C9BD7589C5D}" srcOrd="0" destOrd="0" presId="urn:microsoft.com/office/officeart/2011/layout/CircleProcess"/>
    <dgm:cxn modelId="{C93239E6-0ADD-49E1-9C07-5224FF2A645A}" type="presOf" srcId="{72A4050E-B859-435A-B3BF-1569E4E283BF}" destId="{227F30E1-7D16-47F0-BF98-40823850F06B}" srcOrd="0" destOrd="0" presId="urn:microsoft.com/office/officeart/2011/layout/CircleProcess"/>
    <dgm:cxn modelId="{27CA7AEF-7FDA-4375-8907-6AF6931BDDDB}" srcId="{5A74CA0F-112D-4DBA-8E4D-9C7B3FB895FD}" destId="{72A4050E-B859-435A-B3BF-1569E4E283BF}" srcOrd="2" destOrd="0" parTransId="{8E9A8292-370A-4476-A8A0-42CB60A6EE3E}" sibTransId="{52A0C096-1AB7-4D92-AD58-E9D152A27240}"/>
    <dgm:cxn modelId="{9AABAAF1-D419-4EBF-A0BA-04DBCF0D0338}" type="presOf" srcId="{D46AD948-4D41-4DAC-B214-30136A273AE2}" destId="{D5DF9C77-E82A-4529-A67A-0CE0931081ED}" srcOrd="0" destOrd="0" presId="urn:microsoft.com/office/officeart/2011/layout/CircleProcess"/>
    <dgm:cxn modelId="{BC7C97F5-4BC3-4712-BD41-FD3569AC940E}" type="presOf" srcId="{2CC6D145-483C-4B78-A57D-F86358B7CFBD}" destId="{E4E4344B-9238-4283-932C-15681BB4AE10}" srcOrd="1" destOrd="0" presId="urn:microsoft.com/office/officeart/2011/layout/CircleProcess"/>
    <dgm:cxn modelId="{6309B984-31F6-4CFB-AC4D-FD772DE34133}" type="presParOf" srcId="{8DF58EC3-6E09-4342-99FC-1C9BD7589C5D}" destId="{0969BB8F-4E8B-4D88-AD45-6E7F01589D3E}" srcOrd="0" destOrd="0" presId="urn:microsoft.com/office/officeart/2011/layout/CircleProcess"/>
    <dgm:cxn modelId="{722159B0-E982-41AA-85AA-C572C57F5284}" type="presParOf" srcId="{0969BB8F-4E8B-4D88-AD45-6E7F01589D3E}" destId="{5BF389B4-7E8E-4E0B-B462-D8EE5A985F03}" srcOrd="0" destOrd="0" presId="urn:microsoft.com/office/officeart/2011/layout/CircleProcess"/>
    <dgm:cxn modelId="{6DCA3D4B-FD71-4F5A-8E1E-1168FF74B6E8}" type="presParOf" srcId="{8DF58EC3-6E09-4342-99FC-1C9BD7589C5D}" destId="{5C57E228-E27C-48F7-A789-19C7D070B8CC}" srcOrd="1" destOrd="0" presId="urn:microsoft.com/office/officeart/2011/layout/CircleProcess"/>
    <dgm:cxn modelId="{6F363E2D-431B-4105-BDEF-6D64CC17E1A1}" type="presParOf" srcId="{5C57E228-E27C-48F7-A789-19C7D070B8CC}" destId="{227F30E1-7D16-47F0-BF98-40823850F06B}" srcOrd="0" destOrd="0" presId="urn:microsoft.com/office/officeart/2011/layout/CircleProcess"/>
    <dgm:cxn modelId="{2D47557B-D768-4521-A162-14E581F82523}" type="presParOf" srcId="{8DF58EC3-6E09-4342-99FC-1C9BD7589C5D}" destId="{D538CCEE-BE1C-4577-966F-D9D2257A53E5}" srcOrd="2" destOrd="0" presId="urn:microsoft.com/office/officeart/2011/layout/CircleProcess"/>
    <dgm:cxn modelId="{DC23C6AB-5C81-4D01-B142-7259CFFC7D3A}" type="presParOf" srcId="{8DF58EC3-6E09-4342-99FC-1C9BD7589C5D}" destId="{7BBF9C07-E809-4966-9B93-A61325E7DC78}" srcOrd="3" destOrd="0" presId="urn:microsoft.com/office/officeart/2011/layout/CircleProcess"/>
    <dgm:cxn modelId="{566702EA-AEF7-4B24-9F80-B80005019855}" type="presParOf" srcId="{7BBF9C07-E809-4966-9B93-A61325E7DC78}" destId="{FABF36BC-BA78-4F63-8484-B30671DE464F}" srcOrd="0" destOrd="0" presId="urn:microsoft.com/office/officeart/2011/layout/CircleProcess"/>
    <dgm:cxn modelId="{641E8DA2-25C4-48AB-863B-049FF587E395}" type="presParOf" srcId="{8DF58EC3-6E09-4342-99FC-1C9BD7589C5D}" destId="{43245EFB-BA1A-4C77-840F-2C09F27A0E44}" srcOrd="4" destOrd="0" presId="urn:microsoft.com/office/officeart/2011/layout/CircleProcess"/>
    <dgm:cxn modelId="{AC648A73-E2D8-4FC9-8276-B5240C7778C5}" type="presParOf" srcId="{43245EFB-BA1A-4C77-840F-2C09F27A0E44}" destId="{85D8BC5E-0F5F-4727-AC44-A60989C4C00C}" srcOrd="0" destOrd="0" presId="urn:microsoft.com/office/officeart/2011/layout/CircleProcess"/>
    <dgm:cxn modelId="{C5C9E96C-CDCF-458F-A3B7-55D95DF02AFA}" type="presParOf" srcId="{8DF58EC3-6E09-4342-99FC-1C9BD7589C5D}" destId="{E4E4344B-9238-4283-932C-15681BB4AE10}" srcOrd="5" destOrd="0" presId="urn:microsoft.com/office/officeart/2011/layout/CircleProcess"/>
    <dgm:cxn modelId="{87943A9B-1D98-4930-A1B5-D9FB74534F65}" type="presParOf" srcId="{8DF58EC3-6E09-4342-99FC-1C9BD7589C5D}" destId="{AD066817-4748-4893-9B15-CC5D70BF1296}" srcOrd="6" destOrd="0" presId="urn:microsoft.com/office/officeart/2011/layout/CircleProcess"/>
    <dgm:cxn modelId="{E330B7F8-C10A-453E-8C72-AC57A04AAA93}" type="presParOf" srcId="{AD066817-4748-4893-9B15-CC5D70BF1296}" destId="{FCEE89D6-780A-43A5-A03C-5E11468C238F}" srcOrd="0" destOrd="0" presId="urn:microsoft.com/office/officeart/2011/layout/CircleProcess"/>
    <dgm:cxn modelId="{96E62EB1-6DE7-4360-9D0E-4BB4D05EF93A}" type="presParOf" srcId="{8DF58EC3-6E09-4342-99FC-1C9BD7589C5D}" destId="{1BC968C3-727F-472D-8AF9-9BB8E302EB17}" srcOrd="7" destOrd="0" presId="urn:microsoft.com/office/officeart/2011/layout/CircleProcess"/>
    <dgm:cxn modelId="{DA0EE8A8-B2B7-41F5-931D-8B3DDFA6C4E0}" type="presParOf" srcId="{1BC968C3-727F-472D-8AF9-9BB8E302EB17}" destId="{D5DF9C77-E82A-4529-A67A-0CE0931081ED}" srcOrd="0" destOrd="0" presId="urn:microsoft.com/office/officeart/2011/layout/CircleProcess"/>
    <dgm:cxn modelId="{746B74A9-F6B9-480A-AE12-B96CA8B94BB0}" type="presParOf" srcId="{8DF58EC3-6E09-4342-99FC-1C9BD7589C5D}" destId="{A2FC91FC-A645-46CE-89EC-A33D14927D32}" srcOrd="8" destOrd="0" presId="urn:microsoft.com/office/officeart/2011/layout/CircleProcess"/>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03602257-335C-4146-8D4D-114A12F67505}" type="doc">
      <dgm:prSet loTypeId="urn:microsoft.com/office/officeart/2005/8/layout/cycle2" loCatId="cycle" qsTypeId="urn:microsoft.com/office/officeart/2005/8/quickstyle/simple1" qsCatId="simple" csTypeId="urn:microsoft.com/office/officeart/2005/8/colors/accent1_2" csCatId="accent1" phldr="1"/>
      <dgm:spPr/>
      <dgm:t>
        <a:bodyPr/>
        <a:lstStyle/>
        <a:p>
          <a:endParaRPr lang="en-US"/>
        </a:p>
      </dgm:t>
    </dgm:pt>
    <dgm:pt modelId="{41782A91-3A70-4202-97F4-080DD1D9A5E3}">
      <dgm:prSet phldrT="[Text]" custT="1"/>
      <dgm:spPr/>
      <dgm:t>
        <a:bodyPr/>
        <a:lstStyle/>
        <a:p>
          <a:pPr algn="ctr"/>
          <a:r>
            <a:rPr lang="ro-RO" sz="800" b="1">
              <a:solidFill>
                <a:srgbClr val="FFFF00"/>
              </a:solidFill>
            </a:rPr>
            <a:t>Etapa </a:t>
          </a:r>
          <a:r>
            <a:rPr lang="en-US" sz="800" b="1">
              <a:solidFill>
                <a:srgbClr val="FFFF00"/>
              </a:solidFill>
            </a:rPr>
            <a:t>1:</a:t>
          </a:r>
        </a:p>
        <a:p>
          <a:pPr algn="ctr"/>
          <a:r>
            <a:rPr lang="en-US" sz="800" b="1"/>
            <a:t>Identifica</a:t>
          </a:r>
          <a:r>
            <a:rPr lang="ro-RO" sz="800" b="1"/>
            <a:t>rea și evaluarea nevoilor</a:t>
          </a:r>
          <a:endParaRPr lang="en-US" sz="800" b="1"/>
        </a:p>
      </dgm:t>
    </dgm:pt>
    <dgm:pt modelId="{87902B01-E8D2-42EC-8063-CA0623118C56}" type="parTrans" cxnId="{16660C59-BEAE-4052-86E9-AB1E15B6B4AE}">
      <dgm:prSet/>
      <dgm:spPr/>
      <dgm:t>
        <a:bodyPr/>
        <a:lstStyle/>
        <a:p>
          <a:pPr algn="ctr"/>
          <a:endParaRPr lang="en-US" sz="800" b="1"/>
        </a:p>
      </dgm:t>
    </dgm:pt>
    <dgm:pt modelId="{BB9AC7E1-553F-4699-A43C-66FB74A7C808}" type="sibTrans" cxnId="{16660C59-BEAE-4052-86E9-AB1E15B6B4AE}">
      <dgm:prSet custT="1"/>
      <dgm:spPr/>
      <dgm:t>
        <a:bodyPr/>
        <a:lstStyle/>
        <a:p>
          <a:pPr algn="ctr"/>
          <a:endParaRPr lang="en-US" sz="800" b="1"/>
        </a:p>
      </dgm:t>
    </dgm:pt>
    <dgm:pt modelId="{D7595602-B3F7-468E-B7BC-0E12BF325A9F}">
      <dgm:prSet phldrT="[Text]" custT="1"/>
      <dgm:spPr/>
      <dgm:t>
        <a:bodyPr/>
        <a:lstStyle/>
        <a:p>
          <a:pPr algn="ctr"/>
          <a:r>
            <a:rPr lang="ro-RO" sz="800" b="1">
              <a:solidFill>
                <a:srgbClr val="FFFF00"/>
              </a:solidFill>
            </a:rPr>
            <a:t>Etapa </a:t>
          </a:r>
          <a:r>
            <a:rPr lang="en-US" sz="800" b="1">
              <a:solidFill>
                <a:srgbClr val="FFFF00"/>
              </a:solidFill>
            </a:rPr>
            <a:t>2:</a:t>
          </a:r>
        </a:p>
        <a:p>
          <a:pPr algn="ctr"/>
          <a:r>
            <a:rPr lang="ro-RO" sz="800" b="1"/>
            <a:t>Conceptul programului</a:t>
          </a:r>
          <a:endParaRPr lang="en-US" sz="800" b="1"/>
        </a:p>
      </dgm:t>
    </dgm:pt>
    <dgm:pt modelId="{AE7A8FBA-3FF2-4A11-A05F-4AF0121D0F23}" type="parTrans" cxnId="{2E68B5A9-EB47-4646-AD9A-D9A7A94A1AEE}">
      <dgm:prSet/>
      <dgm:spPr/>
      <dgm:t>
        <a:bodyPr/>
        <a:lstStyle/>
        <a:p>
          <a:pPr algn="ctr"/>
          <a:endParaRPr lang="en-US" sz="800" b="1"/>
        </a:p>
      </dgm:t>
    </dgm:pt>
    <dgm:pt modelId="{98674FAC-CF13-47D0-BBD4-BB807EC0A207}" type="sibTrans" cxnId="{2E68B5A9-EB47-4646-AD9A-D9A7A94A1AEE}">
      <dgm:prSet custT="1"/>
      <dgm:spPr/>
      <dgm:t>
        <a:bodyPr/>
        <a:lstStyle/>
        <a:p>
          <a:pPr algn="ctr"/>
          <a:endParaRPr lang="en-US" sz="800" b="1"/>
        </a:p>
      </dgm:t>
    </dgm:pt>
    <dgm:pt modelId="{49DA3C0D-0C4C-4383-AA27-4E9694B6BF79}">
      <dgm:prSet phldrT="[Text]" custT="1"/>
      <dgm:spPr/>
      <dgm:t>
        <a:bodyPr/>
        <a:lstStyle/>
        <a:p>
          <a:pPr algn="ctr"/>
          <a:r>
            <a:rPr lang="ro-RO" sz="800" b="1">
              <a:solidFill>
                <a:srgbClr val="FFFF00"/>
              </a:solidFill>
            </a:rPr>
            <a:t>Etapa </a:t>
          </a:r>
          <a:r>
            <a:rPr lang="en-US" sz="800" b="1">
              <a:solidFill>
                <a:srgbClr val="FFFF00"/>
              </a:solidFill>
            </a:rPr>
            <a:t>3:</a:t>
          </a:r>
          <a:endParaRPr lang="ro-RO" sz="800" b="1">
            <a:solidFill>
              <a:srgbClr val="FFFF00"/>
            </a:solidFill>
          </a:endParaRPr>
        </a:p>
        <a:p>
          <a:pPr algn="ctr"/>
          <a:r>
            <a:rPr lang="ro-RO" sz="800" b="1"/>
            <a:t>Implementare și </a:t>
          </a:r>
          <a:r>
            <a:rPr lang="en-US" sz="800" b="1"/>
            <a:t>monitori</a:t>
          </a:r>
          <a:r>
            <a:rPr lang="ro-RO" sz="800" b="1"/>
            <a:t>zare</a:t>
          </a:r>
          <a:endParaRPr lang="en-US" sz="800" b="1"/>
        </a:p>
      </dgm:t>
    </dgm:pt>
    <dgm:pt modelId="{18FDDBDD-4106-4B2B-BF62-9266D1D9D5D4}" type="parTrans" cxnId="{8A76A2E8-B450-416D-9C44-4F6FAAB8D454}">
      <dgm:prSet/>
      <dgm:spPr/>
      <dgm:t>
        <a:bodyPr/>
        <a:lstStyle/>
        <a:p>
          <a:pPr algn="ctr"/>
          <a:endParaRPr lang="en-US" sz="800" b="1"/>
        </a:p>
      </dgm:t>
    </dgm:pt>
    <dgm:pt modelId="{0C3CD62D-50DB-4F1B-85B2-CB8260D678B8}" type="sibTrans" cxnId="{8A76A2E8-B450-416D-9C44-4F6FAAB8D454}">
      <dgm:prSet custT="1"/>
      <dgm:spPr/>
      <dgm:t>
        <a:bodyPr/>
        <a:lstStyle/>
        <a:p>
          <a:pPr algn="ctr"/>
          <a:endParaRPr lang="en-US" sz="800" b="1"/>
        </a:p>
      </dgm:t>
    </dgm:pt>
    <dgm:pt modelId="{55E3A04D-1309-44EE-8C65-35F0D7BC7785}">
      <dgm:prSet phldrT="[Text]" custT="1"/>
      <dgm:spPr/>
      <dgm:t>
        <a:bodyPr/>
        <a:lstStyle/>
        <a:p>
          <a:pPr algn="ctr"/>
          <a:r>
            <a:rPr lang="ro-RO" sz="800" b="1">
              <a:solidFill>
                <a:srgbClr val="FFFF00"/>
              </a:solidFill>
            </a:rPr>
            <a:t>Etapa </a:t>
          </a:r>
          <a:r>
            <a:rPr lang="en-US" sz="800" b="1">
              <a:solidFill>
                <a:srgbClr val="FFFF00"/>
              </a:solidFill>
            </a:rPr>
            <a:t>4:</a:t>
          </a:r>
        </a:p>
        <a:p>
          <a:pPr algn="ctr"/>
          <a:r>
            <a:rPr lang="ro-RO" sz="800" b="1">
              <a:solidFill>
                <a:schemeClr val="bg1"/>
              </a:solidFill>
            </a:rPr>
            <a:t>Finalizare </a:t>
          </a:r>
          <a:r>
            <a:rPr lang="ro-RO" sz="800" b="1"/>
            <a:t>și evaluare</a:t>
          </a:r>
          <a:endParaRPr lang="en-US" sz="800" b="1"/>
        </a:p>
      </dgm:t>
    </dgm:pt>
    <dgm:pt modelId="{007C9DC9-4B6E-4CD0-A0CB-780DA70157B1}" type="parTrans" cxnId="{045BCA94-D9FB-44B6-A028-71C8DDB302FD}">
      <dgm:prSet/>
      <dgm:spPr/>
      <dgm:t>
        <a:bodyPr/>
        <a:lstStyle/>
        <a:p>
          <a:pPr algn="ctr"/>
          <a:endParaRPr lang="en-US" sz="800" b="1"/>
        </a:p>
      </dgm:t>
    </dgm:pt>
    <dgm:pt modelId="{71C3FC22-EC9A-430A-B45E-1D3A833420DA}" type="sibTrans" cxnId="{045BCA94-D9FB-44B6-A028-71C8DDB302FD}">
      <dgm:prSet custT="1"/>
      <dgm:spPr/>
      <dgm:t>
        <a:bodyPr/>
        <a:lstStyle/>
        <a:p>
          <a:pPr algn="ctr"/>
          <a:endParaRPr lang="en-US" sz="800" b="1"/>
        </a:p>
      </dgm:t>
    </dgm:pt>
    <dgm:pt modelId="{ED55BBB3-FEFC-4347-9AA8-3599C9D6B55C}" type="pres">
      <dgm:prSet presAssocID="{03602257-335C-4146-8D4D-114A12F67505}" presName="cycle" presStyleCnt="0">
        <dgm:presLayoutVars>
          <dgm:dir/>
          <dgm:resizeHandles val="exact"/>
        </dgm:presLayoutVars>
      </dgm:prSet>
      <dgm:spPr/>
    </dgm:pt>
    <dgm:pt modelId="{9DF724FB-6732-49BB-B2E3-8EB541BB67FD}" type="pres">
      <dgm:prSet presAssocID="{41782A91-3A70-4202-97F4-080DD1D9A5E3}" presName="node" presStyleLbl="node1" presStyleIdx="0" presStyleCnt="4" custScaleX="110118">
        <dgm:presLayoutVars>
          <dgm:bulletEnabled val="1"/>
        </dgm:presLayoutVars>
      </dgm:prSet>
      <dgm:spPr/>
    </dgm:pt>
    <dgm:pt modelId="{E28C100B-7811-45E3-BB84-FFE90A417CF8}" type="pres">
      <dgm:prSet presAssocID="{BB9AC7E1-553F-4699-A43C-66FB74A7C808}" presName="sibTrans" presStyleLbl="sibTrans2D1" presStyleIdx="0" presStyleCnt="4"/>
      <dgm:spPr/>
    </dgm:pt>
    <dgm:pt modelId="{25F507BA-1C4E-47C5-A85A-03824A434428}" type="pres">
      <dgm:prSet presAssocID="{BB9AC7E1-553F-4699-A43C-66FB74A7C808}" presName="connectorText" presStyleLbl="sibTrans2D1" presStyleIdx="0" presStyleCnt="4"/>
      <dgm:spPr/>
    </dgm:pt>
    <dgm:pt modelId="{705C73D2-833C-432A-BD07-17A216FC6F3D}" type="pres">
      <dgm:prSet presAssocID="{D7595602-B3F7-468E-B7BC-0E12BF325A9F}" presName="node" presStyleLbl="node1" presStyleIdx="1" presStyleCnt="4">
        <dgm:presLayoutVars>
          <dgm:bulletEnabled val="1"/>
        </dgm:presLayoutVars>
      </dgm:prSet>
      <dgm:spPr/>
    </dgm:pt>
    <dgm:pt modelId="{D24582D5-659B-453F-924C-B9AE9CE95952}" type="pres">
      <dgm:prSet presAssocID="{98674FAC-CF13-47D0-BBD4-BB807EC0A207}" presName="sibTrans" presStyleLbl="sibTrans2D1" presStyleIdx="1" presStyleCnt="4"/>
      <dgm:spPr/>
    </dgm:pt>
    <dgm:pt modelId="{43F00E75-755F-43FF-A532-245D54033666}" type="pres">
      <dgm:prSet presAssocID="{98674FAC-CF13-47D0-BBD4-BB807EC0A207}" presName="connectorText" presStyleLbl="sibTrans2D1" presStyleIdx="1" presStyleCnt="4"/>
      <dgm:spPr/>
    </dgm:pt>
    <dgm:pt modelId="{5504BEC6-A5F2-45CF-9552-501C9C149F10}" type="pres">
      <dgm:prSet presAssocID="{49DA3C0D-0C4C-4383-AA27-4E9694B6BF79}" presName="node" presStyleLbl="node1" presStyleIdx="2" presStyleCnt="4" custScaleX="117067" custScaleY="119587">
        <dgm:presLayoutVars>
          <dgm:bulletEnabled val="1"/>
        </dgm:presLayoutVars>
      </dgm:prSet>
      <dgm:spPr/>
    </dgm:pt>
    <dgm:pt modelId="{4A98FC12-4DFD-43A3-A3C1-A6D99F59871D}" type="pres">
      <dgm:prSet presAssocID="{0C3CD62D-50DB-4F1B-85B2-CB8260D678B8}" presName="sibTrans" presStyleLbl="sibTrans2D1" presStyleIdx="2" presStyleCnt="4"/>
      <dgm:spPr/>
    </dgm:pt>
    <dgm:pt modelId="{0C26DE56-5879-42A7-9CD9-9EF096461970}" type="pres">
      <dgm:prSet presAssocID="{0C3CD62D-50DB-4F1B-85B2-CB8260D678B8}" presName="connectorText" presStyleLbl="sibTrans2D1" presStyleIdx="2" presStyleCnt="4"/>
      <dgm:spPr/>
    </dgm:pt>
    <dgm:pt modelId="{90BD3396-C4B0-4719-90D8-B00585BF0C15}" type="pres">
      <dgm:prSet presAssocID="{55E3A04D-1309-44EE-8C65-35F0D7BC7785}" presName="node" presStyleLbl="node1" presStyleIdx="3" presStyleCnt="4">
        <dgm:presLayoutVars>
          <dgm:bulletEnabled val="1"/>
        </dgm:presLayoutVars>
      </dgm:prSet>
      <dgm:spPr/>
    </dgm:pt>
    <dgm:pt modelId="{0A6417B4-5A18-4D61-8B77-F146914B8590}" type="pres">
      <dgm:prSet presAssocID="{71C3FC22-EC9A-430A-B45E-1D3A833420DA}" presName="sibTrans" presStyleLbl="sibTrans2D1" presStyleIdx="3" presStyleCnt="4"/>
      <dgm:spPr/>
    </dgm:pt>
    <dgm:pt modelId="{237FD10E-6D04-4763-B876-FFFF1C3B5512}" type="pres">
      <dgm:prSet presAssocID="{71C3FC22-EC9A-430A-B45E-1D3A833420DA}" presName="connectorText" presStyleLbl="sibTrans2D1" presStyleIdx="3" presStyleCnt="4"/>
      <dgm:spPr/>
    </dgm:pt>
  </dgm:ptLst>
  <dgm:cxnLst>
    <dgm:cxn modelId="{2FC14503-1FAB-4A34-B325-5390ED141522}" type="presOf" srcId="{BB9AC7E1-553F-4699-A43C-66FB74A7C808}" destId="{E28C100B-7811-45E3-BB84-FFE90A417CF8}" srcOrd="0" destOrd="0" presId="urn:microsoft.com/office/officeart/2005/8/layout/cycle2"/>
    <dgm:cxn modelId="{A1E6DC27-4B9F-4F1B-9A9A-8F5EED801161}" type="presOf" srcId="{0C3CD62D-50DB-4F1B-85B2-CB8260D678B8}" destId="{0C26DE56-5879-42A7-9CD9-9EF096461970}" srcOrd="1" destOrd="0" presId="urn:microsoft.com/office/officeart/2005/8/layout/cycle2"/>
    <dgm:cxn modelId="{7DCC8335-296D-4CF5-B873-F3F90F50AD7C}" type="presOf" srcId="{55E3A04D-1309-44EE-8C65-35F0D7BC7785}" destId="{90BD3396-C4B0-4719-90D8-B00585BF0C15}" srcOrd="0" destOrd="0" presId="urn:microsoft.com/office/officeart/2005/8/layout/cycle2"/>
    <dgm:cxn modelId="{A7821740-F720-4433-9BF4-CB9750FCCFE6}" type="presOf" srcId="{03602257-335C-4146-8D4D-114A12F67505}" destId="{ED55BBB3-FEFC-4347-9AA8-3599C9D6B55C}" srcOrd="0" destOrd="0" presId="urn:microsoft.com/office/officeart/2005/8/layout/cycle2"/>
    <dgm:cxn modelId="{1F807378-E621-4B3F-94C6-35154275460D}" type="presOf" srcId="{BB9AC7E1-553F-4699-A43C-66FB74A7C808}" destId="{25F507BA-1C4E-47C5-A85A-03824A434428}" srcOrd="1" destOrd="0" presId="urn:microsoft.com/office/officeart/2005/8/layout/cycle2"/>
    <dgm:cxn modelId="{16660C59-BEAE-4052-86E9-AB1E15B6B4AE}" srcId="{03602257-335C-4146-8D4D-114A12F67505}" destId="{41782A91-3A70-4202-97F4-080DD1D9A5E3}" srcOrd="0" destOrd="0" parTransId="{87902B01-E8D2-42EC-8063-CA0623118C56}" sibTransId="{BB9AC7E1-553F-4699-A43C-66FB74A7C808}"/>
    <dgm:cxn modelId="{14483184-22FA-4823-B064-F22E871BC523}" type="presOf" srcId="{98674FAC-CF13-47D0-BBD4-BB807EC0A207}" destId="{D24582D5-659B-453F-924C-B9AE9CE95952}" srcOrd="0" destOrd="0" presId="urn:microsoft.com/office/officeart/2005/8/layout/cycle2"/>
    <dgm:cxn modelId="{10B2C08E-5F6B-4BE7-B554-ABA9F74A21CC}" type="presOf" srcId="{49DA3C0D-0C4C-4383-AA27-4E9694B6BF79}" destId="{5504BEC6-A5F2-45CF-9552-501C9C149F10}" srcOrd="0" destOrd="0" presId="urn:microsoft.com/office/officeart/2005/8/layout/cycle2"/>
    <dgm:cxn modelId="{045BCA94-D9FB-44B6-A028-71C8DDB302FD}" srcId="{03602257-335C-4146-8D4D-114A12F67505}" destId="{55E3A04D-1309-44EE-8C65-35F0D7BC7785}" srcOrd="3" destOrd="0" parTransId="{007C9DC9-4B6E-4CD0-A0CB-780DA70157B1}" sibTransId="{71C3FC22-EC9A-430A-B45E-1D3A833420DA}"/>
    <dgm:cxn modelId="{7DC3E7A6-C57F-49C8-989D-8A25D2754953}" type="presOf" srcId="{0C3CD62D-50DB-4F1B-85B2-CB8260D678B8}" destId="{4A98FC12-4DFD-43A3-A3C1-A6D99F59871D}" srcOrd="0" destOrd="0" presId="urn:microsoft.com/office/officeart/2005/8/layout/cycle2"/>
    <dgm:cxn modelId="{2E68B5A9-EB47-4646-AD9A-D9A7A94A1AEE}" srcId="{03602257-335C-4146-8D4D-114A12F67505}" destId="{D7595602-B3F7-468E-B7BC-0E12BF325A9F}" srcOrd="1" destOrd="0" parTransId="{AE7A8FBA-3FF2-4A11-A05F-4AF0121D0F23}" sibTransId="{98674FAC-CF13-47D0-BBD4-BB807EC0A207}"/>
    <dgm:cxn modelId="{A9DA6AB0-D5D9-4EB2-B07F-68B703BE4833}" type="presOf" srcId="{41782A91-3A70-4202-97F4-080DD1D9A5E3}" destId="{9DF724FB-6732-49BB-B2E3-8EB541BB67FD}" srcOrd="0" destOrd="0" presId="urn:microsoft.com/office/officeart/2005/8/layout/cycle2"/>
    <dgm:cxn modelId="{133162B9-7F3D-4CF8-96B8-04E7AFA3C1FB}" type="presOf" srcId="{D7595602-B3F7-468E-B7BC-0E12BF325A9F}" destId="{705C73D2-833C-432A-BD07-17A216FC6F3D}" srcOrd="0" destOrd="0" presId="urn:microsoft.com/office/officeart/2005/8/layout/cycle2"/>
    <dgm:cxn modelId="{D67EB7C0-E764-40A8-9EBE-EB1565313AF8}" type="presOf" srcId="{71C3FC22-EC9A-430A-B45E-1D3A833420DA}" destId="{0A6417B4-5A18-4D61-8B77-F146914B8590}" srcOrd="0" destOrd="0" presId="urn:microsoft.com/office/officeart/2005/8/layout/cycle2"/>
    <dgm:cxn modelId="{9B8A72E8-B2A5-4238-8655-9EBDE0351D94}" type="presOf" srcId="{98674FAC-CF13-47D0-BBD4-BB807EC0A207}" destId="{43F00E75-755F-43FF-A532-245D54033666}" srcOrd="1" destOrd="0" presId="urn:microsoft.com/office/officeart/2005/8/layout/cycle2"/>
    <dgm:cxn modelId="{8A76A2E8-B450-416D-9C44-4F6FAAB8D454}" srcId="{03602257-335C-4146-8D4D-114A12F67505}" destId="{49DA3C0D-0C4C-4383-AA27-4E9694B6BF79}" srcOrd="2" destOrd="0" parTransId="{18FDDBDD-4106-4B2B-BF62-9266D1D9D5D4}" sibTransId="{0C3CD62D-50DB-4F1B-85B2-CB8260D678B8}"/>
    <dgm:cxn modelId="{F54DE3FD-D86C-483C-85BE-4C0C3702C984}" type="presOf" srcId="{71C3FC22-EC9A-430A-B45E-1D3A833420DA}" destId="{237FD10E-6D04-4763-B876-FFFF1C3B5512}" srcOrd="1" destOrd="0" presId="urn:microsoft.com/office/officeart/2005/8/layout/cycle2"/>
    <dgm:cxn modelId="{5452151D-3F73-420C-B074-CDD5AB1E60B9}" type="presParOf" srcId="{ED55BBB3-FEFC-4347-9AA8-3599C9D6B55C}" destId="{9DF724FB-6732-49BB-B2E3-8EB541BB67FD}" srcOrd="0" destOrd="0" presId="urn:microsoft.com/office/officeart/2005/8/layout/cycle2"/>
    <dgm:cxn modelId="{92BAB9C8-6D00-4407-8945-33B18BBC51ED}" type="presParOf" srcId="{ED55BBB3-FEFC-4347-9AA8-3599C9D6B55C}" destId="{E28C100B-7811-45E3-BB84-FFE90A417CF8}" srcOrd="1" destOrd="0" presId="urn:microsoft.com/office/officeart/2005/8/layout/cycle2"/>
    <dgm:cxn modelId="{C52A5D65-23B1-4C76-9C6C-436C05F94E7E}" type="presParOf" srcId="{E28C100B-7811-45E3-BB84-FFE90A417CF8}" destId="{25F507BA-1C4E-47C5-A85A-03824A434428}" srcOrd="0" destOrd="0" presId="urn:microsoft.com/office/officeart/2005/8/layout/cycle2"/>
    <dgm:cxn modelId="{CC0E4C9F-9195-44E8-B68A-934CDB060406}" type="presParOf" srcId="{ED55BBB3-FEFC-4347-9AA8-3599C9D6B55C}" destId="{705C73D2-833C-432A-BD07-17A216FC6F3D}" srcOrd="2" destOrd="0" presId="urn:microsoft.com/office/officeart/2005/8/layout/cycle2"/>
    <dgm:cxn modelId="{0FC069E3-66E4-465D-B92E-D444AA05DE5B}" type="presParOf" srcId="{ED55BBB3-FEFC-4347-9AA8-3599C9D6B55C}" destId="{D24582D5-659B-453F-924C-B9AE9CE95952}" srcOrd="3" destOrd="0" presId="urn:microsoft.com/office/officeart/2005/8/layout/cycle2"/>
    <dgm:cxn modelId="{88D851F5-3CF0-4BFF-AD62-4C0CA302881A}" type="presParOf" srcId="{D24582D5-659B-453F-924C-B9AE9CE95952}" destId="{43F00E75-755F-43FF-A532-245D54033666}" srcOrd="0" destOrd="0" presId="urn:microsoft.com/office/officeart/2005/8/layout/cycle2"/>
    <dgm:cxn modelId="{3E91D037-A1F6-4D4A-BF47-E06EAA7AB3E8}" type="presParOf" srcId="{ED55BBB3-FEFC-4347-9AA8-3599C9D6B55C}" destId="{5504BEC6-A5F2-45CF-9552-501C9C149F10}" srcOrd="4" destOrd="0" presId="urn:microsoft.com/office/officeart/2005/8/layout/cycle2"/>
    <dgm:cxn modelId="{C288BDB1-FF74-4BD6-A28B-876DA05879CB}" type="presParOf" srcId="{ED55BBB3-FEFC-4347-9AA8-3599C9D6B55C}" destId="{4A98FC12-4DFD-43A3-A3C1-A6D99F59871D}" srcOrd="5" destOrd="0" presId="urn:microsoft.com/office/officeart/2005/8/layout/cycle2"/>
    <dgm:cxn modelId="{193AA9BC-B3FE-44D2-BBAC-14B92AF3AAED}" type="presParOf" srcId="{4A98FC12-4DFD-43A3-A3C1-A6D99F59871D}" destId="{0C26DE56-5879-42A7-9CD9-9EF096461970}" srcOrd="0" destOrd="0" presId="urn:microsoft.com/office/officeart/2005/8/layout/cycle2"/>
    <dgm:cxn modelId="{F5A39877-90BE-407E-B54D-5881D465DC38}" type="presParOf" srcId="{ED55BBB3-FEFC-4347-9AA8-3599C9D6B55C}" destId="{90BD3396-C4B0-4719-90D8-B00585BF0C15}" srcOrd="6" destOrd="0" presId="urn:microsoft.com/office/officeart/2005/8/layout/cycle2"/>
    <dgm:cxn modelId="{83B1846C-D158-4C71-AB22-A9B0115877D0}" type="presParOf" srcId="{ED55BBB3-FEFC-4347-9AA8-3599C9D6B55C}" destId="{0A6417B4-5A18-4D61-8B77-F146914B8590}" srcOrd="7" destOrd="0" presId="urn:microsoft.com/office/officeart/2005/8/layout/cycle2"/>
    <dgm:cxn modelId="{E5C659C7-5360-4336-9E51-6889412188BF}" type="presParOf" srcId="{0A6417B4-5A18-4D61-8B77-F146914B8590}" destId="{237FD10E-6D04-4763-B876-FFFF1C3B5512}" srcOrd="0" destOrd="0" presId="urn:microsoft.com/office/officeart/2005/8/layout/cycle2"/>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60660F2D-3349-4990-9CFD-444D8F82FA06}" type="doc">
      <dgm:prSet loTypeId="urn:microsoft.com/office/officeart/2005/8/layout/hList6" loCatId="list" qsTypeId="urn:microsoft.com/office/officeart/2005/8/quickstyle/simple1" qsCatId="simple" csTypeId="urn:microsoft.com/office/officeart/2005/8/colors/accent1_2" csCatId="accent1" phldr="1"/>
      <dgm:spPr/>
      <dgm:t>
        <a:bodyPr/>
        <a:lstStyle/>
        <a:p>
          <a:endParaRPr lang="en-US"/>
        </a:p>
      </dgm:t>
    </dgm:pt>
    <dgm:pt modelId="{7A9E47D9-946D-4BA0-8EDF-373CDD839873}">
      <dgm:prSet phldrT="[Text]"/>
      <dgm:spPr/>
      <dgm:t>
        <a:bodyPr/>
        <a:lstStyle/>
        <a:p>
          <a:r>
            <a:rPr lang="en-US" b="1"/>
            <a:t>Agrega</a:t>
          </a:r>
          <a:r>
            <a:rPr lang="ro-RO" b="1"/>
            <a:t>rea lecțiilor învățate</a:t>
          </a:r>
          <a:endParaRPr lang="en-US" b="1"/>
        </a:p>
      </dgm:t>
    </dgm:pt>
    <dgm:pt modelId="{A158AFF2-6C34-4216-AF61-AC69F2A862AA}" type="parTrans" cxnId="{56FDC4BF-E563-4B84-952F-E15223756154}">
      <dgm:prSet/>
      <dgm:spPr/>
      <dgm:t>
        <a:bodyPr/>
        <a:lstStyle/>
        <a:p>
          <a:endParaRPr lang="en-US"/>
        </a:p>
      </dgm:t>
    </dgm:pt>
    <dgm:pt modelId="{71556189-78E0-42D0-B4F2-EFE8121CC167}" type="sibTrans" cxnId="{56FDC4BF-E563-4B84-952F-E15223756154}">
      <dgm:prSet/>
      <dgm:spPr/>
      <dgm:t>
        <a:bodyPr/>
        <a:lstStyle/>
        <a:p>
          <a:endParaRPr lang="en-US"/>
        </a:p>
      </dgm:t>
    </dgm:pt>
    <dgm:pt modelId="{3C7427B3-C7AE-4556-AA5D-975DFA7BFC0C}">
      <dgm:prSet phldrT="[Text]"/>
      <dgm:spPr/>
      <dgm:t>
        <a:bodyPr/>
        <a:lstStyle/>
        <a:p>
          <a:r>
            <a:rPr lang="ro-RO" b="1"/>
            <a:t>Analiza documentară </a:t>
          </a:r>
          <a:r>
            <a:rPr lang="en-US" b="1"/>
            <a:t>(anal</a:t>
          </a:r>
          <a:r>
            <a:rPr lang="ro-RO" b="1"/>
            <a:t>iza UE</a:t>
          </a:r>
          <a:r>
            <a:rPr lang="en-US" b="1"/>
            <a:t>, </a:t>
          </a:r>
          <a:r>
            <a:rPr lang="ro-RO" b="1"/>
            <a:t>rapoartele BM</a:t>
          </a:r>
          <a:r>
            <a:rPr lang="en-US" b="1"/>
            <a:t>, etc.)</a:t>
          </a:r>
        </a:p>
      </dgm:t>
    </dgm:pt>
    <dgm:pt modelId="{81434013-EF0D-46C4-A2F8-6D4F2B819D5A}" type="parTrans" cxnId="{0CAA1D62-7946-477A-A45A-0B466CF7B010}">
      <dgm:prSet/>
      <dgm:spPr/>
      <dgm:t>
        <a:bodyPr/>
        <a:lstStyle/>
        <a:p>
          <a:endParaRPr lang="en-US"/>
        </a:p>
      </dgm:t>
    </dgm:pt>
    <dgm:pt modelId="{1AF5CEA9-E6A2-4D92-ABAF-EC6852A914E6}" type="sibTrans" cxnId="{0CAA1D62-7946-477A-A45A-0B466CF7B010}">
      <dgm:prSet/>
      <dgm:spPr/>
      <dgm:t>
        <a:bodyPr/>
        <a:lstStyle/>
        <a:p>
          <a:endParaRPr lang="en-US"/>
        </a:p>
      </dgm:t>
    </dgm:pt>
    <dgm:pt modelId="{128151CE-B40E-42BC-AAF6-53922BEE98BA}">
      <dgm:prSet phldrT="[Text]"/>
      <dgm:spPr/>
      <dgm:t>
        <a:bodyPr/>
        <a:lstStyle/>
        <a:p>
          <a:r>
            <a:rPr lang="en-US" b="1"/>
            <a:t>Le</a:t>
          </a:r>
          <a:r>
            <a:rPr lang="ro-RO" b="1"/>
            <a:t>cțiile învățate în urma derulării proiectelor de CC la nivelul BM</a:t>
          </a:r>
          <a:endParaRPr lang="en-US" b="1"/>
        </a:p>
      </dgm:t>
    </dgm:pt>
    <dgm:pt modelId="{6F726894-194D-4749-891B-F80BCD94BD02}" type="parTrans" cxnId="{8C1C83DF-0A74-4D52-8759-0AAB92C2DEAF}">
      <dgm:prSet/>
      <dgm:spPr/>
      <dgm:t>
        <a:bodyPr/>
        <a:lstStyle/>
        <a:p>
          <a:endParaRPr lang="en-US"/>
        </a:p>
      </dgm:t>
    </dgm:pt>
    <dgm:pt modelId="{BF74EB93-425A-48D5-BFA9-7D513EF59523}" type="sibTrans" cxnId="{8C1C83DF-0A74-4D52-8759-0AAB92C2DEAF}">
      <dgm:prSet/>
      <dgm:spPr/>
      <dgm:t>
        <a:bodyPr/>
        <a:lstStyle/>
        <a:p>
          <a:endParaRPr lang="en-US"/>
        </a:p>
      </dgm:t>
    </dgm:pt>
    <dgm:pt modelId="{70D71E5B-3578-49CA-B96C-905F5B4FF762}">
      <dgm:prSet phldrT="[Text]"/>
      <dgm:spPr/>
      <dgm:t>
        <a:bodyPr/>
        <a:lstStyle/>
        <a:p>
          <a:r>
            <a:rPr lang="en-US" b="1"/>
            <a:t>Ap</a:t>
          </a:r>
          <a:r>
            <a:rPr lang="ro-RO" b="1"/>
            <a:t>licarea propriilor metode </a:t>
          </a:r>
          <a:r>
            <a:rPr lang="en-US" b="1"/>
            <a:t>ana</a:t>
          </a:r>
          <a:r>
            <a:rPr lang="ro-RO" b="1"/>
            <a:t>litice</a:t>
          </a:r>
          <a:endParaRPr lang="en-US" b="1"/>
        </a:p>
      </dgm:t>
    </dgm:pt>
    <dgm:pt modelId="{1CB97518-BD56-4CB5-B1EA-5A1BC3836CE2}" type="parTrans" cxnId="{FAB68359-68E1-49F9-9DB1-37D85F431E40}">
      <dgm:prSet/>
      <dgm:spPr/>
      <dgm:t>
        <a:bodyPr/>
        <a:lstStyle/>
        <a:p>
          <a:endParaRPr lang="en-US"/>
        </a:p>
      </dgm:t>
    </dgm:pt>
    <dgm:pt modelId="{1F76F0ED-637B-458D-9CF1-A21D8AC91B30}" type="sibTrans" cxnId="{FAB68359-68E1-49F9-9DB1-37D85F431E40}">
      <dgm:prSet/>
      <dgm:spPr/>
      <dgm:t>
        <a:bodyPr/>
        <a:lstStyle/>
        <a:p>
          <a:endParaRPr lang="en-US"/>
        </a:p>
      </dgm:t>
    </dgm:pt>
    <dgm:pt modelId="{D55B6421-2383-4D85-9A75-451903ED8268}">
      <dgm:prSet phldrT="[Text]"/>
      <dgm:spPr/>
      <dgm:t>
        <a:bodyPr/>
        <a:lstStyle/>
        <a:p>
          <a:r>
            <a:rPr lang="ro-RO" b="1"/>
            <a:t>Chestionare aplicate la nivelul ABA-urilor</a:t>
          </a:r>
          <a:endParaRPr lang="en-US" b="1"/>
        </a:p>
      </dgm:t>
    </dgm:pt>
    <dgm:pt modelId="{A150A246-C127-4D11-B955-D8FD20412473}" type="parTrans" cxnId="{B417270D-7D1D-4887-BD49-4C5A4B51748B}">
      <dgm:prSet/>
      <dgm:spPr/>
      <dgm:t>
        <a:bodyPr/>
        <a:lstStyle/>
        <a:p>
          <a:endParaRPr lang="en-US"/>
        </a:p>
      </dgm:t>
    </dgm:pt>
    <dgm:pt modelId="{E295E7DE-6044-4679-974F-E9ADD96B2426}" type="sibTrans" cxnId="{B417270D-7D1D-4887-BD49-4C5A4B51748B}">
      <dgm:prSet/>
      <dgm:spPr/>
      <dgm:t>
        <a:bodyPr/>
        <a:lstStyle/>
        <a:p>
          <a:endParaRPr lang="en-US"/>
        </a:p>
      </dgm:t>
    </dgm:pt>
    <dgm:pt modelId="{5AB939A5-F2C0-4C20-ACDF-FF9FACEA9FC5}">
      <dgm:prSet phldrT="[Text]"/>
      <dgm:spPr/>
      <dgm:t>
        <a:bodyPr/>
        <a:lstStyle/>
        <a:p>
          <a:r>
            <a:rPr lang="ro-RO" b="1"/>
            <a:t>Reuniunile Grupului Tehnic Consultativ</a:t>
          </a:r>
          <a:endParaRPr lang="en-US" b="1">
            <a:solidFill>
              <a:schemeClr val="bg1"/>
            </a:solidFill>
          </a:endParaRPr>
        </a:p>
      </dgm:t>
    </dgm:pt>
    <dgm:pt modelId="{A4174671-7E12-4135-B0F1-CC6F6505BCD5}" type="parTrans" cxnId="{368D2B26-ADD1-4633-9E28-360C53ED354C}">
      <dgm:prSet/>
      <dgm:spPr/>
      <dgm:t>
        <a:bodyPr/>
        <a:lstStyle/>
        <a:p>
          <a:endParaRPr lang="en-US"/>
        </a:p>
      </dgm:t>
    </dgm:pt>
    <dgm:pt modelId="{0D2D6225-90A5-4E61-91FE-4E6BCF9C9BA5}" type="sibTrans" cxnId="{368D2B26-ADD1-4633-9E28-360C53ED354C}">
      <dgm:prSet/>
      <dgm:spPr/>
      <dgm:t>
        <a:bodyPr/>
        <a:lstStyle/>
        <a:p>
          <a:endParaRPr lang="en-US"/>
        </a:p>
      </dgm:t>
    </dgm:pt>
    <dgm:pt modelId="{75AE7AC9-F5AB-491F-B7F6-C2E49F65F848}">
      <dgm:prSet phldrT="[Text]"/>
      <dgm:spPr/>
      <dgm:t>
        <a:bodyPr/>
        <a:lstStyle/>
        <a:p>
          <a:r>
            <a:rPr lang="ro-RO" b="1"/>
            <a:t>Întocmirea Raportului CC</a:t>
          </a:r>
          <a:endParaRPr lang="en-US" b="1"/>
        </a:p>
      </dgm:t>
    </dgm:pt>
    <dgm:pt modelId="{D3A16A4F-5032-4F1B-AC72-159A24F44CE0}" type="parTrans" cxnId="{B0B6AA44-45C8-4306-A648-E07B1C8067A7}">
      <dgm:prSet/>
      <dgm:spPr/>
      <dgm:t>
        <a:bodyPr/>
        <a:lstStyle/>
        <a:p>
          <a:endParaRPr lang="en-US"/>
        </a:p>
      </dgm:t>
    </dgm:pt>
    <dgm:pt modelId="{3D287853-5B1B-4350-B510-CF6CE9C324F9}" type="sibTrans" cxnId="{B0B6AA44-45C8-4306-A648-E07B1C8067A7}">
      <dgm:prSet/>
      <dgm:spPr/>
      <dgm:t>
        <a:bodyPr/>
        <a:lstStyle/>
        <a:p>
          <a:endParaRPr lang="en-US"/>
        </a:p>
      </dgm:t>
    </dgm:pt>
    <dgm:pt modelId="{6488EFC4-72BD-40DD-93C6-B95A4A9D2C73}">
      <dgm:prSet phldrT="[Text]"/>
      <dgm:spPr/>
      <dgm:t>
        <a:bodyPr/>
        <a:lstStyle/>
        <a:p>
          <a:r>
            <a:rPr lang="en-US" b="1"/>
            <a:t>Identif</a:t>
          </a:r>
          <a:r>
            <a:rPr lang="ro-RO" b="1"/>
            <a:t>icarea ariilor de intervenție pentru CC</a:t>
          </a:r>
          <a:r>
            <a:rPr lang="en-US" b="1"/>
            <a:t>;</a:t>
          </a:r>
        </a:p>
      </dgm:t>
    </dgm:pt>
    <dgm:pt modelId="{C095181C-341A-4288-ACCC-BECAC48C13EF}" type="parTrans" cxnId="{084D8E8B-EA52-4D24-93F6-7C50F29F970C}">
      <dgm:prSet/>
      <dgm:spPr/>
      <dgm:t>
        <a:bodyPr/>
        <a:lstStyle/>
        <a:p>
          <a:endParaRPr lang="en-US"/>
        </a:p>
      </dgm:t>
    </dgm:pt>
    <dgm:pt modelId="{8509FD84-5F64-41B7-8565-0C5BF0BF525D}" type="sibTrans" cxnId="{084D8E8B-EA52-4D24-93F6-7C50F29F970C}">
      <dgm:prSet/>
      <dgm:spPr/>
      <dgm:t>
        <a:bodyPr/>
        <a:lstStyle/>
        <a:p>
          <a:endParaRPr lang="en-US"/>
        </a:p>
      </dgm:t>
    </dgm:pt>
    <dgm:pt modelId="{9AD99363-8EDC-431E-8F41-3133D768BA8A}">
      <dgm:prSet phldrT="[Text]"/>
      <dgm:spPr/>
      <dgm:t>
        <a:bodyPr/>
        <a:lstStyle/>
        <a:p>
          <a:r>
            <a:rPr lang="ro-RO" b="1"/>
            <a:t>Formularea de recomandări pentru îmbunătățirea competențelor personalului și maximizarea beneficiilor procesului de formare</a:t>
          </a:r>
          <a:r>
            <a:rPr lang="en-US" b="1"/>
            <a:t>.</a:t>
          </a:r>
        </a:p>
      </dgm:t>
    </dgm:pt>
    <dgm:pt modelId="{77FBBA90-6161-4A45-A118-9AEA7AD03C5F}" type="parTrans" cxnId="{8B6754BF-F8DD-4D2E-8ADD-96AF61FB8BDE}">
      <dgm:prSet/>
      <dgm:spPr/>
      <dgm:t>
        <a:bodyPr/>
        <a:lstStyle/>
        <a:p>
          <a:endParaRPr lang="en-US"/>
        </a:p>
      </dgm:t>
    </dgm:pt>
    <dgm:pt modelId="{E9E138D6-1DCC-498F-9D9F-3B22942A411E}" type="sibTrans" cxnId="{8B6754BF-F8DD-4D2E-8ADD-96AF61FB8BDE}">
      <dgm:prSet/>
      <dgm:spPr/>
      <dgm:t>
        <a:bodyPr/>
        <a:lstStyle/>
        <a:p>
          <a:endParaRPr lang="en-US"/>
        </a:p>
      </dgm:t>
    </dgm:pt>
    <dgm:pt modelId="{FF53D7A8-317C-4DCD-BDF5-E4F171538CA7}">
      <dgm:prSet phldrT="[Text]"/>
      <dgm:spPr/>
      <dgm:t>
        <a:bodyPr/>
        <a:lstStyle/>
        <a:p>
          <a:r>
            <a:rPr lang="ro-RO" b="1"/>
            <a:t>Întocmirea Planului de Formare</a:t>
          </a:r>
          <a:r>
            <a:rPr lang="en-US" b="1"/>
            <a:t>;</a:t>
          </a:r>
        </a:p>
      </dgm:t>
    </dgm:pt>
    <dgm:pt modelId="{F44AA3D7-C387-4CD1-8CB0-43EFD840F7EE}" type="parTrans" cxnId="{6E17B814-94A1-498C-A7E2-22601AE9624E}">
      <dgm:prSet/>
      <dgm:spPr/>
      <dgm:t>
        <a:bodyPr/>
        <a:lstStyle/>
        <a:p>
          <a:endParaRPr lang="en-US"/>
        </a:p>
      </dgm:t>
    </dgm:pt>
    <dgm:pt modelId="{27485186-4270-4EEA-812F-F8D2B4452066}" type="sibTrans" cxnId="{6E17B814-94A1-498C-A7E2-22601AE9624E}">
      <dgm:prSet/>
      <dgm:spPr/>
      <dgm:t>
        <a:bodyPr/>
        <a:lstStyle/>
        <a:p>
          <a:endParaRPr lang="en-US"/>
        </a:p>
      </dgm:t>
    </dgm:pt>
    <dgm:pt modelId="{191501B6-3EF9-4C0A-A998-3A8BCFF27100}">
      <dgm:prSet phldrT="[Text]"/>
      <dgm:spPr/>
      <dgm:t>
        <a:bodyPr/>
        <a:lstStyle/>
        <a:p>
          <a:r>
            <a:rPr lang="ro-RO" b="1"/>
            <a:t>Alte reuniuni cu autoritățile române</a:t>
          </a:r>
          <a:endParaRPr lang="en-US" b="1"/>
        </a:p>
      </dgm:t>
    </dgm:pt>
    <dgm:pt modelId="{19CB5781-9850-4DA7-B50A-C5E007EBB75F}" type="parTrans" cxnId="{3E335C66-94A5-4656-BD38-96F9DADCE108}">
      <dgm:prSet/>
      <dgm:spPr/>
      <dgm:t>
        <a:bodyPr/>
        <a:lstStyle/>
        <a:p>
          <a:endParaRPr lang="en-US"/>
        </a:p>
      </dgm:t>
    </dgm:pt>
    <dgm:pt modelId="{38E7C9C1-196E-4891-B787-D388ABB43A69}" type="sibTrans" cxnId="{3E335C66-94A5-4656-BD38-96F9DADCE108}">
      <dgm:prSet/>
      <dgm:spPr/>
      <dgm:t>
        <a:bodyPr/>
        <a:lstStyle/>
        <a:p>
          <a:endParaRPr lang="en-US"/>
        </a:p>
      </dgm:t>
    </dgm:pt>
    <dgm:pt modelId="{CD48085A-C6DC-4276-9E85-205851324C3C}">
      <dgm:prSet phldrT="[Text]"/>
      <dgm:spPr/>
      <dgm:t>
        <a:bodyPr/>
        <a:lstStyle/>
        <a:p>
          <a:r>
            <a:rPr lang="ro-RO" b="1">
              <a:solidFill>
                <a:schemeClr val="bg1"/>
              </a:solidFill>
            </a:rPr>
            <a:t>Grupurile Tehnice de Lucru </a:t>
          </a:r>
          <a:r>
            <a:rPr lang="en-US" b="1">
              <a:solidFill>
                <a:schemeClr val="bg1"/>
              </a:solidFill>
            </a:rPr>
            <a:t>(</a:t>
          </a:r>
          <a:r>
            <a:rPr lang="ro-RO" b="1">
              <a:solidFill>
                <a:schemeClr val="bg1"/>
              </a:solidFill>
            </a:rPr>
            <a:t>GTL</a:t>
          </a:r>
          <a:r>
            <a:rPr lang="en-US" b="1">
              <a:solidFill>
                <a:schemeClr val="bg1"/>
              </a:solidFill>
            </a:rPr>
            <a:t>)</a:t>
          </a:r>
        </a:p>
      </dgm:t>
    </dgm:pt>
    <dgm:pt modelId="{B013ABC3-F8CD-49BB-B036-D4FAE307346C}" type="parTrans" cxnId="{03BD7C37-B1C3-4C84-82BD-51FFEC7DDC6B}">
      <dgm:prSet/>
      <dgm:spPr/>
      <dgm:t>
        <a:bodyPr/>
        <a:lstStyle/>
        <a:p>
          <a:endParaRPr lang="en-US"/>
        </a:p>
      </dgm:t>
    </dgm:pt>
    <dgm:pt modelId="{E8F703B0-EF69-460B-9D8D-373E7406165A}" type="sibTrans" cxnId="{03BD7C37-B1C3-4C84-82BD-51FFEC7DDC6B}">
      <dgm:prSet/>
      <dgm:spPr/>
      <dgm:t>
        <a:bodyPr/>
        <a:lstStyle/>
        <a:p>
          <a:endParaRPr lang="en-US"/>
        </a:p>
      </dgm:t>
    </dgm:pt>
    <dgm:pt modelId="{AF53BA3B-B631-47F0-B146-052E1552A402}">
      <dgm:prSet phldrT="[Text]"/>
      <dgm:spPr/>
      <dgm:t>
        <a:bodyPr/>
        <a:lstStyle/>
        <a:p>
          <a:r>
            <a:rPr lang="ro-RO" b="1"/>
            <a:t>Atelier de lucru cu ABA-urile</a:t>
          </a:r>
          <a:r>
            <a:rPr lang="en-US" b="1"/>
            <a:t>, ANAR-Hq</a:t>
          </a:r>
          <a:r>
            <a:rPr lang="ro-RO" b="1"/>
            <a:t> (sediul central)</a:t>
          </a:r>
          <a:r>
            <a:rPr lang="en-US" b="1"/>
            <a:t> </a:t>
          </a:r>
          <a:r>
            <a:rPr lang="ro-RO" b="1"/>
            <a:t>și </a:t>
          </a:r>
          <a:r>
            <a:rPr lang="en-US" b="1"/>
            <a:t>INHGA</a:t>
          </a:r>
        </a:p>
      </dgm:t>
    </dgm:pt>
    <dgm:pt modelId="{905E0A29-8E87-4CB0-9184-F73BE05BEEAE}" type="parTrans" cxnId="{3E217A41-2D22-466A-92C0-FB330B236218}">
      <dgm:prSet/>
      <dgm:spPr/>
    </dgm:pt>
    <dgm:pt modelId="{2C2651F2-188A-4E37-90A9-9E97A2A2599D}" type="sibTrans" cxnId="{3E217A41-2D22-466A-92C0-FB330B236218}">
      <dgm:prSet/>
      <dgm:spPr/>
    </dgm:pt>
    <dgm:pt modelId="{873D0D7B-7533-4579-BA98-057E251378B5}" type="pres">
      <dgm:prSet presAssocID="{60660F2D-3349-4990-9CFD-444D8F82FA06}" presName="Name0" presStyleCnt="0">
        <dgm:presLayoutVars>
          <dgm:dir/>
          <dgm:resizeHandles val="exact"/>
        </dgm:presLayoutVars>
      </dgm:prSet>
      <dgm:spPr/>
    </dgm:pt>
    <dgm:pt modelId="{BD1C4251-3537-4505-8768-F4606ADAEE53}" type="pres">
      <dgm:prSet presAssocID="{7A9E47D9-946D-4BA0-8EDF-373CDD839873}" presName="node" presStyleLbl="node1" presStyleIdx="0" presStyleCnt="3">
        <dgm:presLayoutVars>
          <dgm:bulletEnabled val="1"/>
        </dgm:presLayoutVars>
      </dgm:prSet>
      <dgm:spPr/>
    </dgm:pt>
    <dgm:pt modelId="{0E047BA0-FC7E-4C56-AF69-55F8AAF38B22}" type="pres">
      <dgm:prSet presAssocID="{71556189-78E0-42D0-B4F2-EFE8121CC167}" presName="sibTrans" presStyleCnt="0"/>
      <dgm:spPr/>
    </dgm:pt>
    <dgm:pt modelId="{3D3B1226-F761-47FE-995E-C41E8EA2272D}" type="pres">
      <dgm:prSet presAssocID="{70D71E5B-3578-49CA-B96C-905F5B4FF762}" presName="node" presStyleLbl="node1" presStyleIdx="1" presStyleCnt="3">
        <dgm:presLayoutVars>
          <dgm:bulletEnabled val="1"/>
        </dgm:presLayoutVars>
      </dgm:prSet>
      <dgm:spPr/>
    </dgm:pt>
    <dgm:pt modelId="{B32CC123-7D6A-4E1D-8BCE-1FE31FEAC3D7}" type="pres">
      <dgm:prSet presAssocID="{1F76F0ED-637B-458D-9CF1-A21D8AC91B30}" presName="sibTrans" presStyleCnt="0"/>
      <dgm:spPr/>
    </dgm:pt>
    <dgm:pt modelId="{27535D6B-77D5-4B53-8AA5-D60F1BC59EE0}" type="pres">
      <dgm:prSet presAssocID="{75AE7AC9-F5AB-491F-B7F6-C2E49F65F848}" presName="node" presStyleLbl="node1" presStyleIdx="2" presStyleCnt="3">
        <dgm:presLayoutVars>
          <dgm:bulletEnabled val="1"/>
        </dgm:presLayoutVars>
      </dgm:prSet>
      <dgm:spPr/>
    </dgm:pt>
  </dgm:ptLst>
  <dgm:cxnLst>
    <dgm:cxn modelId="{B417270D-7D1D-4887-BD49-4C5A4B51748B}" srcId="{70D71E5B-3578-49CA-B96C-905F5B4FF762}" destId="{D55B6421-2383-4D85-9A75-451903ED8268}" srcOrd="0" destOrd="0" parTransId="{A150A246-C127-4D11-B955-D8FD20412473}" sibTransId="{E295E7DE-6044-4679-974F-E9ADD96B2426}"/>
    <dgm:cxn modelId="{6E17B814-94A1-498C-A7E2-22601AE9624E}" srcId="{75AE7AC9-F5AB-491F-B7F6-C2E49F65F848}" destId="{FF53D7A8-317C-4DCD-BDF5-E4F171538CA7}" srcOrd="1" destOrd="0" parTransId="{F44AA3D7-C387-4CD1-8CB0-43EFD840F7EE}" sibTransId="{27485186-4270-4EEA-812F-F8D2B4452066}"/>
    <dgm:cxn modelId="{19118A15-3C82-4888-9EB7-F8E865DD1E59}" type="presOf" srcId="{D55B6421-2383-4D85-9A75-451903ED8268}" destId="{3D3B1226-F761-47FE-995E-C41E8EA2272D}" srcOrd="0" destOrd="1" presId="urn:microsoft.com/office/officeart/2005/8/layout/hList6"/>
    <dgm:cxn modelId="{38FAE018-9F0E-4742-A2B2-A20696AAA6E2}" type="presOf" srcId="{191501B6-3EF9-4C0A-A998-3A8BCFF27100}" destId="{3D3B1226-F761-47FE-995E-C41E8EA2272D}" srcOrd="0" destOrd="5" presId="urn:microsoft.com/office/officeart/2005/8/layout/hList6"/>
    <dgm:cxn modelId="{368D2B26-ADD1-4633-9E28-360C53ED354C}" srcId="{70D71E5B-3578-49CA-B96C-905F5B4FF762}" destId="{5AB939A5-F2C0-4C20-ACDF-FF9FACEA9FC5}" srcOrd="2" destOrd="0" parTransId="{A4174671-7E12-4135-B0F1-CC6F6505BCD5}" sibTransId="{0D2D6225-90A5-4E61-91FE-4E6BCF9C9BA5}"/>
    <dgm:cxn modelId="{23995C27-4D15-457F-8DEB-1CD74A4CFD8A}" type="presOf" srcId="{9AD99363-8EDC-431E-8F41-3133D768BA8A}" destId="{27535D6B-77D5-4B53-8AA5-D60F1BC59EE0}" srcOrd="0" destOrd="3" presId="urn:microsoft.com/office/officeart/2005/8/layout/hList6"/>
    <dgm:cxn modelId="{03BD7C37-B1C3-4C84-82BD-51FFEC7DDC6B}" srcId="{70D71E5B-3578-49CA-B96C-905F5B4FF762}" destId="{CD48085A-C6DC-4276-9E85-205851324C3C}" srcOrd="3" destOrd="0" parTransId="{B013ABC3-F8CD-49BB-B036-D4FAE307346C}" sibTransId="{E8F703B0-EF69-460B-9D8D-373E7406165A}"/>
    <dgm:cxn modelId="{0537955C-326C-4654-BDFB-745D2A775123}" type="presOf" srcId="{128151CE-B40E-42BC-AAF6-53922BEE98BA}" destId="{BD1C4251-3537-4505-8768-F4606ADAEE53}" srcOrd="0" destOrd="2" presId="urn:microsoft.com/office/officeart/2005/8/layout/hList6"/>
    <dgm:cxn modelId="{3E217A41-2D22-466A-92C0-FB330B236218}" srcId="{70D71E5B-3578-49CA-B96C-905F5B4FF762}" destId="{AF53BA3B-B631-47F0-B146-052E1552A402}" srcOrd="1" destOrd="0" parTransId="{905E0A29-8E87-4CB0-9184-F73BE05BEEAE}" sibTransId="{2C2651F2-188A-4E37-90A9-9E97A2A2599D}"/>
    <dgm:cxn modelId="{0CAA1D62-7946-477A-A45A-0B466CF7B010}" srcId="{7A9E47D9-946D-4BA0-8EDF-373CDD839873}" destId="{3C7427B3-C7AE-4556-AA5D-975DFA7BFC0C}" srcOrd="0" destOrd="0" parTransId="{81434013-EF0D-46C4-A2F8-6D4F2B819D5A}" sibTransId="{1AF5CEA9-E6A2-4D92-ABAF-EC6852A914E6}"/>
    <dgm:cxn modelId="{B0B6AA44-45C8-4306-A648-E07B1C8067A7}" srcId="{60660F2D-3349-4990-9CFD-444D8F82FA06}" destId="{75AE7AC9-F5AB-491F-B7F6-C2E49F65F848}" srcOrd="2" destOrd="0" parTransId="{D3A16A4F-5032-4F1B-AC72-159A24F44CE0}" sibTransId="{3D287853-5B1B-4350-B510-CF6CE9C324F9}"/>
    <dgm:cxn modelId="{3E335C66-94A5-4656-BD38-96F9DADCE108}" srcId="{70D71E5B-3578-49CA-B96C-905F5B4FF762}" destId="{191501B6-3EF9-4C0A-A998-3A8BCFF27100}" srcOrd="4" destOrd="0" parTransId="{19CB5781-9850-4DA7-B50A-C5E007EBB75F}" sibTransId="{38E7C9C1-196E-4891-B787-D388ABB43A69}"/>
    <dgm:cxn modelId="{A1D9F14A-12D7-482F-BCDC-E8BEB0D1982B}" type="presOf" srcId="{AF53BA3B-B631-47F0-B146-052E1552A402}" destId="{3D3B1226-F761-47FE-995E-C41E8EA2272D}" srcOrd="0" destOrd="2" presId="urn:microsoft.com/office/officeart/2005/8/layout/hList6"/>
    <dgm:cxn modelId="{0D5ED26D-F444-43BA-9F78-CEB8C6F04959}" type="presOf" srcId="{FF53D7A8-317C-4DCD-BDF5-E4F171538CA7}" destId="{27535D6B-77D5-4B53-8AA5-D60F1BC59EE0}" srcOrd="0" destOrd="2" presId="urn:microsoft.com/office/officeart/2005/8/layout/hList6"/>
    <dgm:cxn modelId="{FAB68359-68E1-49F9-9DB1-37D85F431E40}" srcId="{60660F2D-3349-4990-9CFD-444D8F82FA06}" destId="{70D71E5B-3578-49CA-B96C-905F5B4FF762}" srcOrd="1" destOrd="0" parTransId="{1CB97518-BD56-4CB5-B1EA-5A1BC3836CE2}" sibTransId="{1F76F0ED-637B-458D-9CF1-A21D8AC91B30}"/>
    <dgm:cxn modelId="{084D8E8B-EA52-4D24-93F6-7C50F29F970C}" srcId="{75AE7AC9-F5AB-491F-B7F6-C2E49F65F848}" destId="{6488EFC4-72BD-40DD-93C6-B95A4A9D2C73}" srcOrd="0" destOrd="0" parTransId="{C095181C-341A-4288-ACCC-BECAC48C13EF}" sibTransId="{8509FD84-5F64-41B7-8565-0C5BF0BF525D}"/>
    <dgm:cxn modelId="{1AE77C9B-8A2D-4FEF-B713-5CF9870252BB}" type="presOf" srcId="{CD48085A-C6DC-4276-9E85-205851324C3C}" destId="{3D3B1226-F761-47FE-995E-C41E8EA2272D}" srcOrd="0" destOrd="4" presId="urn:microsoft.com/office/officeart/2005/8/layout/hList6"/>
    <dgm:cxn modelId="{A4E39BAA-5903-49FB-AE72-A20DEE4E04AD}" type="presOf" srcId="{5AB939A5-F2C0-4C20-ACDF-FF9FACEA9FC5}" destId="{3D3B1226-F761-47FE-995E-C41E8EA2272D}" srcOrd="0" destOrd="3" presId="urn:microsoft.com/office/officeart/2005/8/layout/hList6"/>
    <dgm:cxn modelId="{0744FDBA-4618-4DAD-B63A-91DD050AC715}" type="presOf" srcId="{70D71E5B-3578-49CA-B96C-905F5B4FF762}" destId="{3D3B1226-F761-47FE-995E-C41E8EA2272D}" srcOrd="0" destOrd="0" presId="urn:microsoft.com/office/officeart/2005/8/layout/hList6"/>
    <dgm:cxn modelId="{67B868BD-D642-48CB-BC42-A025FAE37721}" type="presOf" srcId="{3C7427B3-C7AE-4556-AA5D-975DFA7BFC0C}" destId="{BD1C4251-3537-4505-8768-F4606ADAEE53}" srcOrd="0" destOrd="1" presId="urn:microsoft.com/office/officeart/2005/8/layout/hList6"/>
    <dgm:cxn modelId="{8B6754BF-F8DD-4D2E-8ADD-96AF61FB8BDE}" srcId="{75AE7AC9-F5AB-491F-B7F6-C2E49F65F848}" destId="{9AD99363-8EDC-431E-8F41-3133D768BA8A}" srcOrd="2" destOrd="0" parTransId="{77FBBA90-6161-4A45-A118-9AEA7AD03C5F}" sibTransId="{E9E138D6-1DCC-498F-9D9F-3B22942A411E}"/>
    <dgm:cxn modelId="{56FDC4BF-E563-4B84-952F-E15223756154}" srcId="{60660F2D-3349-4990-9CFD-444D8F82FA06}" destId="{7A9E47D9-946D-4BA0-8EDF-373CDD839873}" srcOrd="0" destOrd="0" parTransId="{A158AFF2-6C34-4216-AF61-AC69F2A862AA}" sibTransId="{71556189-78E0-42D0-B4F2-EFE8121CC167}"/>
    <dgm:cxn modelId="{579093C0-8158-45AE-B6A7-E5B4F80AC73A}" type="presOf" srcId="{75AE7AC9-F5AB-491F-B7F6-C2E49F65F848}" destId="{27535D6B-77D5-4B53-8AA5-D60F1BC59EE0}" srcOrd="0" destOrd="0" presId="urn:microsoft.com/office/officeart/2005/8/layout/hList6"/>
    <dgm:cxn modelId="{00697BC8-87C6-4555-93A2-718F6EDA13CD}" type="presOf" srcId="{60660F2D-3349-4990-9CFD-444D8F82FA06}" destId="{873D0D7B-7533-4579-BA98-057E251378B5}" srcOrd="0" destOrd="0" presId="urn:microsoft.com/office/officeart/2005/8/layout/hList6"/>
    <dgm:cxn modelId="{89E21FDD-0882-4233-9094-7C005E2461D6}" type="presOf" srcId="{7A9E47D9-946D-4BA0-8EDF-373CDD839873}" destId="{BD1C4251-3537-4505-8768-F4606ADAEE53}" srcOrd="0" destOrd="0" presId="urn:microsoft.com/office/officeart/2005/8/layout/hList6"/>
    <dgm:cxn modelId="{93591ADF-0492-44A3-A594-0B44C8F67EE4}" type="presOf" srcId="{6488EFC4-72BD-40DD-93C6-B95A4A9D2C73}" destId="{27535D6B-77D5-4B53-8AA5-D60F1BC59EE0}" srcOrd="0" destOrd="1" presId="urn:microsoft.com/office/officeart/2005/8/layout/hList6"/>
    <dgm:cxn modelId="{8C1C83DF-0A74-4D52-8759-0AAB92C2DEAF}" srcId="{7A9E47D9-946D-4BA0-8EDF-373CDD839873}" destId="{128151CE-B40E-42BC-AAF6-53922BEE98BA}" srcOrd="1" destOrd="0" parTransId="{6F726894-194D-4749-891B-F80BCD94BD02}" sibTransId="{BF74EB93-425A-48D5-BFA9-7D513EF59523}"/>
    <dgm:cxn modelId="{DE659AC2-CE9E-4820-9AE0-ADEAE16564DC}" type="presParOf" srcId="{873D0D7B-7533-4579-BA98-057E251378B5}" destId="{BD1C4251-3537-4505-8768-F4606ADAEE53}" srcOrd="0" destOrd="0" presId="urn:microsoft.com/office/officeart/2005/8/layout/hList6"/>
    <dgm:cxn modelId="{1931AFFF-B34E-4564-B538-8E94AB78A02C}" type="presParOf" srcId="{873D0D7B-7533-4579-BA98-057E251378B5}" destId="{0E047BA0-FC7E-4C56-AF69-55F8AAF38B22}" srcOrd="1" destOrd="0" presId="urn:microsoft.com/office/officeart/2005/8/layout/hList6"/>
    <dgm:cxn modelId="{2580C264-C20D-4AA9-AC20-447270941293}" type="presParOf" srcId="{873D0D7B-7533-4579-BA98-057E251378B5}" destId="{3D3B1226-F761-47FE-995E-C41E8EA2272D}" srcOrd="2" destOrd="0" presId="urn:microsoft.com/office/officeart/2005/8/layout/hList6"/>
    <dgm:cxn modelId="{FF00FFFC-2432-4888-B010-680DBD8FF94C}" type="presParOf" srcId="{873D0D7B-7533-4579-BA98-057E251378B5}" destId="{B32CC123-7D6A-4E1D-8BCE-1FE31FEAC3D7}" srcOrd="3" destOrd="0" presId="urn:microsoft.com/office/officeart/2005/8/layout/hList6"/>
    <dgm:cxn modelId="{F8C9D194-F3BB-4991-B0F6-1CD00B9FA1B6}" type="presParOf" srcId="{873D0D7B-7533-4579-BA98-057E251378B5}" destId="{27535D6B-77D5-4B53-8AA5-D60F1BC59EE0}" srcOrd="4" destOrd="0" presId="urn:microsoft.com/office/officeart/2005/8/layout/hList6"/>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BF389B4-7E8E-4E0B-B462-D8EE5A985F03}">
      <dsp:nvSpPr>
        <dsp:cNvPr id="0" name=""/>
        <dsp:cNvSpPr/>
      </dsp:nvSpPr>
      <dsp:spPr>
        <a:xfrm>
          <a:off x="4322996" y="672396"/>
          <a:ext cx="1781161" cy="1781491"/>
        </a:xfrm>
        <a:prstGeom prst="ellipse">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227F30E1-7D16-47F0-BF98-40823850F06B}">
      <dsp:nvSpPr>
        <dsp:cNvPr id="0" name=""/>
        <dsp:cNvSpPr/>
      </dsp:nvSpPr>
      <dsp:spPr>
        <a:xfrm>
          <a:off x="4382137" y="731790"/>
          <a:ext cx="1662881" cy="1662704"/>
        </a:xfrm>
        <a:prstGeom prst="ellipse">
          <a:avLst/>
        </a:prstGeom>
        <a:solidFill>
          <a:schemeClr val="lt1">
            <a:alpha val="90000"/>
            <a:hueOff val="0"/>
            <a:satOff val="0"/>
            <a:lumOff val="0"/>
            <a:alphaOff val="0"/>
          </a:schemeClr>
        </a:solidFill>
        <a:ln w="12700" cap="flat" cmpd="sng" algn="ctr">
          <a:solidFill>
            <a:schemeClr val="accent4">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620" tIns="7620" rIns="7620" bIns="7620" numCol="1" spcCol="1270" anchor="ctr" anchorCtr="0">
          <a:noAutofit/>
        </a:bodyPr>
        <a:lstStyle/>
        <a:p>
          <a:pPr marL="0" lvl="0" indent="0" algn="ctr" defTabSz="266700">
            <a:lnSpc>
              <a:spcPct val="90000"/>
            </a:lnSpc>
            <a:spcBef>
              <a:spcPct val="0"/>
            </a:spcBef>
            <a:spcAft>
              <a:spcPct val="35000"/>
            </a:spcAft>
            <a:buNone/>
          </a:pPr>
          <a:r>
            <a:rPr lang="en-US" sz="600" b="1" kern="1200">
              <a:solidFill>
                <a:schemeClr val="accent1">
                  <a:lumMod val="50000"/>
                </a:schemeClr>
              </a:solidFill>
            </a:rPr>
            <a:t>Nivelul individual: </a:t>
          </a:r>
          <a:r>
            <a:rPr lang="ro-RO" sz="600" b="0" kern="1200">
              <a:solidFill>
                <a:schemeClr val="accent1">
                  <a:lumMod val="50000"/>
                </a:schemeClr>
              </a:solidFill>
            </a:rPr>
            <a:t>este reprezentat de </a:t>
          </a:r>
          <a:r>
            <a:rPr lang="en-US" sz="600" b="0" kern="1200">
              <a:solidFill>
                <a:schemeClr val="accent1">
                  <a:lumMod val="50000"/>
                </a:schemeClr>
              </a:solidFill>
            </a:rPr>
            <a:t>abilitățile, experiența și cunoștințele care permit fiecărei persoane să performeze. Accesul la resursele și experiențele care pot dezvolta capacitatea individuală </a:t>
          </a:r>
          <a:r>
            <a:rPr lang="ro-RO" sz="600" b="0" kern="1200">
              <a:solidFill>
                <a:schemeClr val="accent1">
                  <a:lumMod val="50000"/>
                </a:schemeClr>
              </a:solidFill>
            </a:rPr>
            <a:t>sunt </a:t>
          </a:r>
          <a:r>
            <a:rPr lang="en-US" sz="600" b="0" kern="1200">
              <a:solidFill>
                <a:schemeClr val="accent1">
                  <a:lumMod val="50000"/>
                </a:schemeClr>
              </a:solidFill>
            </a:rPr>
            <a:t>în mare măsură influențat</a:t>
          </a:r>
          <a:r>
            <a:rPr lang="ro-RO" sz="600" b="0" kern="1200">
              <a:solidFill>
                <a:schemeClr val="accent1">
                  <a:lumMod val="50000"/>
                </a:schemeClr>
              </a:solidFill>
            </a:rPr>
            <a:t>e</a:t>
          </a:r>
          <a:r>
            <a:rPr lang="en-US" sz="600" b="0" kern="1200">
              <a:solidFill>
                <a:schemeClr val="accent1">
                  <a:lumMod val="50000"/>
                </a:schemeClr>
              </a:solidFill>
            </a:rPr>
            <a:t> de factorii organizaționali și de mediu, care, la rândul lor, sunt influențați de gradul de dezvoltare a capacității fiecărui individ</a:t>
          </a:r>
          <a:r>
            <a:rPr lang="ro-RO" sz="600" b="0" kern="1200">
              <a:solidFill>
                <a:schemeClr val="accent1">
                  <a:lumMod val="50000"/>
                </a:schemeClr>
              </a:solidFill>
            </a:rPr>
            <a:t> în parte</a:t>
          </a:r>
          <a:r>
            <a:rPr lang="en-US" sz="600" b="1" kern="1200">
              <a:solidFill>
                <a:schemeClr val="accent1">
                  <a:lumMod val="50000"/>
                </a:schemeClr>
              </a:solidFill>
            </a:rPr>
            <a:t>.</a:t>
          </a:r>
          <a:r>
            <a:rPr lang="en-US" sz="600" kern="1200">
              <a:solidFill>
                <a:schemeClr val="accent1">
                  <a:lumMod val="50000"/>
                </a:schemeClr>
              </a:solidFill>
            </a:rPr>
            <a:t> </a:t>
          </a:r>
        </a:p>
      </dsp:txBody>
      <dsp:txXfrm>
        <a:off x="4619857" y="969363"/>
        <a:ext cx="1187441" cy="1187556"/>
      </dsp:txXfrm>
    </dsp:sp>
    <dsp:sp modelId="{FABF36BC-BA78-4F63-8484-B30671DE464F}">
      <dsp:nvSpPr>
        <dsp:cNvPr id="0" name=""/>
        <dsp:cNvSpPr/>
      </dsp:nvSpPr>
      <dsp:spPr>
        <a:xfrm rot="2700000">
          <a:off x="2484260" y="674550"/>
          <a:ext cx="1776871" cy="1776871"/>
        </a:xfrm>
        <a:prstGeom prst="teardrop">
          <a:avLst>
            <a:gd name="adj" fmla="val 100000"/>
          </a:avLst>
        </a:prstGeom>
        <a:solidFill>
          <a:schemeClr val="accent4">
            <a:hueOff val="4900445"/>
            <a:satOff val="-20388"/>
            <a:lumOff val="4804"/>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85D8BC5E-0F5F-4727-AC44-A60989C4C00C}">
      <dsp:nvSpPr>
        <dsp:cNvPr id="0" name=""/>
        <dsp:cNvSpPr/>
      </dsp:nvSpPr>
      <dsp:spPr>
        <a:xfrm>
          <a:off x="2541255" y="731790"/>
          <a:ext cx="1662881" cy="1662704"/>
        </a:xfrm>
        <a:prstGeom prst="ellipse">
          <a:avLst/>
        </a:prstGeom>
        <a:solidFill>
          <a:schemeClr val="lt1">
            <a:alpha val="90000"/>
            <a:hueOff val="0"/>
            <a:satOff val="0"/>
            <a:lumOff val="0"/>
            <a:alphaOff val="0"/>
          </a:schemeClr>
        </a:solidFill>
        <a:ln w="12700" cap="flat" cmpd="sng" algn="ctr">
          <a:solidFill>
            <a:schemeClr val="accent4">
              <a:hueOff val="4900445"/>
              <a:satOff val="-20388"/>
              <a:lumOff val="4804"/>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620" tIns="7620" rIns="7620" bIns="7620" numCol="1" spcCol="1270" anchor="ctr" anchorCtr="0">
          <a:noAutofit/>
        </a:bodyPr>
        <a:lstStyle/>
        <a:p>
          <a:pPr marL="0" lvl="0" indent="0" algn="ctr" defTabSz="266700">
            <a:lnSpc>
              <a:spcPct val="90000"/>
            </a:lnSpc>
            <a:spcBef>
              <a:spcPct val="0"/>
            </a:spcBef>
            <a:spcAft>
              <a:spcPct val="35000"/>
            </a:spcAft>
            <a:buNone/>
          </a:pPr>
          <a:r>
            <a:rPr lang="en-US" sz="600" b="1" kern="1200">
              <a:solidFill>
                <a:schemeClr val="accent1">
                  <a:lumMod val="50000"/>
                </a:schemeClr>
              </a:solidFill>
            </a:rPr>
            <a:t>Nivelul organizațional </a:t>
          </a:r>
          <a:r>
            <a:rPr lang="en-US" sz="600" b="0" kern="1200">
              <a:solidFill>
                <a:schemeClr val="accent1">
                  <a:lumMod val="50000"/>
                </a:schemeClr>
              </a:solidFill>
            </a:rPr>
            <a:t>se referă la structura internă, la politicile și procedurile care determină eficacitatea unei organizații. Aici se pun în aplicare beneficiile mediului favorabil și se </a:t>
          </a:r>
          <a:r>
            <a:rPr lang="ro-RO" sz="600" b="0" kern="1200">
              <a:solidFill>
                <a:schemeClr val="accent1">
                  <a:lumMod val="50000"/>
                </a:schemeClr>
              </a:solidFill>
            </a:rPr>
            <a:t>reunesc </a:t>
          </a:r>
          <a:r>
            <a:rPr lang="en-US" sz="600" b="0" kern="1200">
              <a:solidFill>
                <a:schemeClr val="accent1">
                  <a:lumMod val="50000"/>
                </a:schemeClr>
              </a:solidFill>
            </a:rPr>
            <a:t>o </a:t>
          </a:r>
          <a:r>
            <a:rPr lang="ro-RO" sz="600" b="0" kern="1200">
              <a:solidFill>
                <a:schemeClr val="accent1">
                  <a:lumMod val="50000"/>
                </a:schemeClr>
              </a:solidFill>
            </a:rPr>
            <a:t>serie </a:t>
          </a:r>
          <a:r>
            <a:rPr lang="en-US" sz="600" b="0" kern="1200">
              <a:solidFill>
                <a:schemeClr val="accent1">
                  <a:lumMod val="50000"/>
                </a:schemeClr>
              </a:solidFill>
            </a:rPr>
            <a:t>de indivizi</a:t>
          </a:r>
          <a:r>
            <a:rPr lang="en-US" sz="600" kern="1200">
              <a:solidFill>
                <a:schemeClr val="accent1">
                  <a:lumMod val="50000"/>
                </a:schemeClr>
              </a:solidFill>
            </a:rPr>
            <a:t>.</a:t>
          </a:r>
        </a:p>
      </dsp:txBody>
      <dsp:txXfrm>
        <a:off x="2778975" y="969363"/>
        <a:ext cx="1187441" cy="1187556"/>
      </dsp:txXfrm>
    </dsp:sp>
    <dsp:sp modelId="{FCEE89D6-780A-43A5-A03C-5E11468C238F}">
      <dsp:nvSpPr>
        <dsp:cNvPr id="0" name=""/>
        <dsp:cNvSpPr/>
      </dsp:nvSpPr>
      <dsp:spPr>
        <a:xfrm rot="2700000">
          <a:off x="643378" y="674550"/>
          <a:ext cx="1776871" cy="1776871"/>
        </a:xfrm>
        <a:prstGeom prst="teardrop">
          <a:avLst>
            <a:gd name="adj" fmla="val 100000"/>
          </a:avLst>
        </a:prstGeom>
        <a:solidFill>
          <a:schemeClr val="accent4">
            <a:hueOff val="9800891"/>
            <a:satOff val="-40777"/>
            <a:lumOff val="9608"/>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D5DF9C77-E82A-4529-A67A-0CE0931081ED}">
      <dsp:nvSpPr>
        <dsp:cNvPr id="0" name=""/>
        <dsp:cNvSpPr/>
      </dsp:nvSpPr>
      <dsp:spPr>
        <a:xfrm>
          <a:off x="700373" y="731790"/>
          <a:ext cx="1662881" cy="1662704"/>
        </a:xfrm>
        <a:prstGeom prst="ellipse">
          <a:avLst/>
        </a:prstGeom>
        <a:solidFill>
          <a:schemeClr val="lt1">
            <a:alpha val="90000"/>
            <a:hueOff val="0"/>
            <a:satOff val="0"/>
            <a:lumOff val="0"/>
            <a:alphaOff val="0"/>
          </a:schemeClr>
        </a:solidFill>
        <a:ln w="12700" cap="flat" cmpd="sng" algn="ctr">
          <a:solidFill>
            <a:schemeClr val="accent4">
              <a:hueOff val="9800891"/>
              <a:satOff val="-40777"/>
              <a:lumOff val="9608"/>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620" tIns="7620" rIns="7620" bIns="7620" numCol="1" spcCol="1270" anchor="ctr" anchorCtr="0">
          <a:noAutofit/>
        </a:bodyPr>
        <a:lstStyle/>
        <a:p>
          <a:pPr marL="0" lvl="0" indent="0" algn="ctr" defTabSz="266700">
            <a:lnSpc>
              <a:spcPct val="90000"/>
            </a:lnSpc>
            <a:spcBef>
              <a:spcPct val="0"/>
            </a:spcBef>
            <a:spcAft>
              <a:spcPct val="35000"/>
            </a:spcAft>
            <a:buNone/>
          </a:pPr>
          <a:r>
            <a:rPr lang="en-US" sz="600" b="1" kern="1200">
              <a:solidFill>
                <a:schemeClr val="accent1">
                  <a:lumMod val="50000"/>
                </a:schemeClr>
              </a:solidFill>
            </a:rPr>
            <a:t>Mediul favorabil </a:t>
          </a:r>
          <a:r>
            <a:rPr lang="en-US" sz="600" b="0" kern="1200">
              <a:solidFill>
                <a:schemeClr val="accent1">
                  <a:lumMod val="50000"/>
                </a:schemeClr>
              </a:solidFill>
            </a:rPr>
            <a:t>include toate regulile, legile, politicile, relațiile de putere și normele sociale. Acesta stabilește domeniul general de aplicare pentru dezvoltarea capacităților</a:t>
          </a:r>
          <a:r>
            <a:rPr lang="en-US" sz="600" kern="1200">
              <a:solidFill>
                <a:schemeClr val="accent1">
                  <a:lumMod val="50000"/>
                </a:schemeClr>
              </a:solidFill>
            </a:rPr>
            <a:t>.</a:t>
          </a:r>
        </a:p>
      </dsp:txBody>
      <dsp:txXfrm>
        <a:off x="938093" y="969363"/>
        <a:ext cx="1187441" cy="1187556"/>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DF724FB-6732-49BB-B2E3-8EB541BB67FD}">
      <dsp:nvSpPr>
        <dsp:cNvPr id="0" name=""/>
        <dsp:cNvSpPr/>
      </dsp:nvSpPr>
      <dsp:spPr>
        <a:xfrm>
          <a:off x="2255041" y="-40611"/>
          <a:ext cx="923153" cy="838331"/>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355600">
            <a:lnSpc>
              <a:spcPct val="90000"/>
            </a:lnSpc>
            <a:spcBef>
              <a:spcPct val="0"/>
            </a:spcBef>
            <a:spcAft>
              <a:spcPct val="35000"/>
            </a:spcAft>
            <a:buNone/>
          </a:pPr>
          <a:r>
            <a:rPr lang="ro-RO" sz="800" b="1" kern="1200">
              <a:solidFill>
                <a:srgbClr val="FFFF00"/>
              </a:solidFill>
            </a:rPr>
            <a:t>Etapa </a:t>
          </a:r>
          <a:r>
            <a:rPr lang="en-US" sz="800" b="1" kern="1200">
              <a:solidFill>
                <a:srgbClr val="FFFF00"/>
              </a:solidFill>
            </a:rPr>
            <a:t>1:</a:t>
          </a:r>
        </a:p>
        <a:p>
          <a:pPr marL="0" lvl="0" indent="0" algn="ctr" defTabSz="355600">
            <a:lnSpc>
              <a:spcPct val="90000"/>
            </a:lnSpc>
            <a:spcBef>
              <a:spcPct val="0"/>
            </a:spcBef>
            <a:spcAft>
              <a:spcPct val="35000"/>
            </a:spcAft>
            <a:buNone/>
          </a:pPr>
          <a:r>
            <a:rPr lang="en-US" sz="800" b="1" kern="1200"/>
            <a:t>Identifica</a:t>
          </a:r>
          <a:r>
            <a:rPr lang="ro-RO" sz="800" b="1" kern="1200"/>
            <a:t>rea și evaluarea nevoilor</a:t>
          </a:r>
          <a:endParaRPr lang="en-US" sz="800" b="1" kern="1200"/>
        </a:p>
      </dsp:txBody>
      <dsp:txXfrm>
        <a:off x="2390234" y="82160"/>
        <a:ext cx="652767" cy="592789"/>
      </dsp:txXfrm>
    </dsp:sp>
    <dsp:sp modelId="{E28C100B-7811-45E3-BB84-FFE90A417CF8}">
      <dsp:nvSpPr>
        <dsp:cNvPr id="0" name=""/>
        <dsp:cNvSpPr/>
      </dsp:nvSpPr>
      <dsp:spPr>
        <a:xfrm rot="2700000">
          <a:off x="3058200" y="684993"/>
          <a:ext cx="212651" cy="282936"/>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en-US" sz="800" b="1" kern="1200"/>
        </a:p>
      </dsp:txBody>
      <dsp:txXfrm>
        <a:off x="3067543" y="719025"/>
        <a:ext cx="148856" cy="169762"/>
      </dsp:txXfrm>
    </dsp:sp>
    <dsp:sp modelId="{705C73D2-833C-432A-BD07-17A216FC6F3D}">
      <dsp:nvSpPr>
        <dsp:cNvPr id="0" name=""/>
        <dsp:cNvSpPr/>
      </dsp:nvSpPr>
      <dsp:spPr>
        <a:xfrm>
          <a:off x="3187867" y="849802"/>
          <a:ext cx="838331" cy="838331"/>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355600">
            <a:lnSpc>
              <a:spcPct val="90000"/>
            </a:lnSpc>
            <a:spcBef>
              <a:spcPct val="0"/>
            </a:spcBef>
            <a:spcAft>
              <a:spcPct val="35000"/>
            </a:spcAft>
            <a:buNone/>
          </a:pPr>
          <a:r>
            <a:rPr lang="ro-RO" sz="800" b="1" kern="1200">
              <a:solidFill>
                <a:srgbClr val="FFFF00"/>
              </a:solidFill>
            </a:rPr>
            <a:t>Etapa </a:t>
          </a:r>
          <a:r>
            <a:rPr lang="en-US" sz="800" b="1" kern="1200">
              <a:solidFill>
                <a:srgbClr val="FFFF00"/>
              </a:solidFill>
            </a:rPr>
            <a:t>2:</a:t>
          </a:r>
        </a:p>
        <a:p>
          <a:pPr marL="0" lvl="0" indent="0" algn="ctr" defTabSz="355600">
            <a:lnSpc>
              <a:spcPct val="90000"/>
            </a:lnSpc>
            <a:spcBef>
              <a:spcPct val="0"/>
            </a:spcBef>
            <a:spcAft>
              <a:spcPct val="35000"/>
            </a:spcAft>
            <a:buNone/>
          </a:pPr>
          <a:r>
            <a:rPr lang="ro-RO" sz="800" b="1" kern="1200"/>
            <a:t>Conceptul programului</a:t>
          </a:r>
          <a:endParaRPr lang="en-US" sz="800" b="1" kern="1200"/>
        </a:p>
      </dsp:txBody>
      <dsp:txXfrm>
        <a:off x="3310638" y="972573"/>
        <a:ext cx="592789" cy="592789"/>
      </dsp:txXfrm>
    </dsp:sp>
    <dsp:sp modelId="{D24582D5-659B-453F-924C-B9AE9CE95952}">
      <dsp:nvSpPr>
        <dsp:cNvPr id="0" name=""/>
        <dsp:cNvSpPr/>
      </dsp:nvSpPr>
      <dsp:spPr>
        <a:xfrm rot="8100000">
          <a:off x="3101401" y="1541926"/>
          <a:ext cx="182409" cy="282936"/>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en-US" sz="800" b="1" kern="1200"/>
        </a:p>
      </dsp:txBody>
      <dsp:txXfrm rot="10800000">
        <a:off x="3148110" y="1579165"/>
        <a:ext cx="127686" cy="169762"/>
      </dsp:txXfrm>
    </dsp:sp>
    <dsp:sp modelId="{5504BEC6-A5F2-45CF-9552-501C9C149F10}">
      <dsp:nvSpPr>
        <dsp:cNvPr id="0" name=""/>
        <dsp:cNvSpPr/>
      </dsp:nvSpPr>
      <dsp:spPr>
        <a:xfrm>
          <a:off x="2225913" y="1658115"/>
          <a:ext cx="981409" cy="1002535"/>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355600">
            <a:lnSpc>
              <a:spcPct val="90000"/>
            </a:lnSpc>
            <a:spcBef>
              <a:spcPct val="0"/>
            </a:spcBef>
            <a:spcAft>
              <a:spcPct val="35000"/>
            </a:spcAft>
            <a:buNone/>
          </a:pPr>
          <a:r>
            <a:rPr lang="ro-RO" sz="800" b="1" kern="1200">
              <a:solidFill>
                <a:srgbClr val="FFFF00"/>
              </a:solidFill>
            </a:rPr>
            <a:t>Etapa </a:t>
          </a:r>
          <a:r>
            <a:rPr lang="en-US" sz="800" b="1" kern="1200">
              <a:solidFill>
                <a:srgbClr val="FFFF00"/>
              </a:solidFill>
            </a:rPr>
            <a:t>3:</a:t>
          </a:r>
          <a:endParaRPr lang="ro-RO" sz="800" b="1" kern="1200">
            <a:solidFill>
              <a:srgbClr val="FFFF00"/>
            </a:solidFill>
          </a:endParaRPr>
        </a:p>
        <a:p>
          <a:pPr marL="0" lvl="0" indent="0" algn="ctr" defTabSz="355600">
            <a:lnSpc>
              <a:spcPct val="90000"/>
            </a:lnSpc>
            <a:spcBef>
              <a:spcPct val="0"/>
            </a:spcBef>
            <a:spcAft>
              <a:spcPct val="35000"/>
            </a:spcAft>
            <a:buNone/>
          </a:pPr>
          <a:r>
            <a:rPr lang="ro-RO" sz="800" b="1" kern="1200"/>
            <a:t>Implementare și </a:t>
          </a:r>
          <a:r>
            <a:rPr lang="en-US" sz="800" b="1" kern="1200"/>
            <a:t>monitori</a:t>
          </a:r>
          <a:r>
            <a:rPr lang="ro-RO" sz="800" b="1" kern="1200"/>
            <a:t>zare</a:t>
          </a:r>
          <a:endParaRPr lang="en-US" sz="800" b="1" kern="1200"/>
        </a:p>
      </dsp:txBody>
      <dsp:txXfrm>
        <a:off x="2369637" y="1804933"/>
        <a:ext cx="693961" cy="708899"/>
      </dsp:txXfrm>
    </dsp:sp>
    <dsp:sp modelId="{4A98FC12-4DFD-43A3-A3C1-A6D99F59871D}">
      <dsp:nvSpPr>
        <dsp:cNvPr id="0" name=""/>
        <dsp:cNvSpPr/>
      </dsp:nvSpPr>
      <dsp:spPr>
        <a:xfrm rot="13500000">
          <a:off x="2156726" y="1549227"/>
          <a:ext cx="182409" cy="282936"/>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en-US" sz="800" b="1" kern="1200"/>
        </a:p>
      </dsp:txBody>
      <dsp:txXfrm rot="10800000">
        <a:off x="2203435" y="1625162"/>
        <a:ext cx="127686" cy="169762"/>
      </dsp:txXfrm>
    </dsp:sp>
    <dsp:sp modelId="{90BD3396-C4B0-4719-90D8-B00585BF0C15}">
      <dsp:nvSpPr>
        <dsp:cNvPr id="0" name=""/>
        <dsp:cNvSpPr/>
      </dsp:nvSpPr>
      <dsp:spPr>
        <a:xfrm>
          <a:off x="1407038" y="849802"/>
          <a:ext cx="838331" cy="838331"/>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355600">
            <a:lnSpc>
              <a:spcPct val="90000"/>
            </a:lnSpc>
            <a:spcBef>
              <a:spcPct val="0"/>
            </a:spcBef>
            <a:spcAft>
              <a:spcPct val="35000"/>
            </a:spcAft>
            <a:buNone/>
          </a:pPr>
          <a:r>
            <a:rPr lang="ro-RO" sz="800" b="1" kern="1200">
              <a:solidFill>
                <a:srgbClr val="FFFF00"/>
              </a:solidFill>
            </a:rPr>
            <a:t>Etapa </a:t>
          </a:r>
          <a:r>
            <a:rPr lang="en-US" sz="800" b="1" kern="1200">
              <a:solidFill>
                <a:srgbClr val="FFFF00"/>
              </a:solidFill>
            </a:rPr>
            <a:t>4:</a:t>
          </a:r>
        </a:p>
        <a:p>
          <a:pPr marL="0" lvl="0" indent="0" algn="ctr" defTabSz="355600">
            <a:lnSpc>
              <a:spcPct val="90000"/>
            </a:lnSpc>
            <a:spcBef>
              <a:spcPct val="0"/>
            </a:spcBef>
            <a:spcAft>
              <a:spcPct val="35000"/>
            </a:spcAft>
            <a:buNone/>
          </a:pPr>
          <a:r>
            <a:rPr lang="ro-RO" sz="800" b="1" kern="1200">
              <a:solidFill>
                <a:schemeClr val="bg1"/>
              </a:solidFill>
            </a:rPr>
            <a:t>Finalizare </a:t>
          </a:r>
          <a:r>
            <a:rPr lang="ro-RO" sz="800" b="1" kern="1200"/>
            <a:t>și evaluare</a:t>
          </a:r>
          <a:endParaRPr lang="en-US" sz="800" b="1" kern="1200"/>
        </a:p>
      </dsp:txBody>
      <dsp:txXfrm>
        <a:off x="1529809" y="972573"/>
        <a:ext cx="592789" cy="592789"/>
      </dsp:txXfrm>
    </dsp:sp>
    <dsp:sp modelId="{0A6417B4-5A18-4D61-8B77-F146914B8590}">
      <dsp:nvSpPr>
        <dsp:cNvPr id="0" name=""/>
        <dsp:cNvSpPr/>
      </dsp:nvSpPr>
      <dsp:spPr>
        <a:xfrm rot="18900000">
          <a:off x="2153873" y="693504"/>
          <a:ext cx="212651" cy="282936"/>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en-US" sz="800" b="1" kern="1200"/>
        </a:p>
      </dsp:txBody>
      <dsp:txXfrm>
        <a:off x="2163216" y="772646"/>
        <a:ext cx="148856" cy="169762"/>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D1C4251-3537-4505-8768-F4606ADAEE53}">
      <dsp:nvSpPr>
        <dsp:cNvPr id="0" name=""/>
        <dsp:cNvSpPr/>
      </dsp:nvSpPr>
      <dsp:spPr>
        <a:xfrm rot="16200000">
          <a:off x="-728885" y="729555"/>
          <a:ext cx="3200400" cy="1741289"/>
        </a:xfrm>
        <a:prstGeom prst="flowChartManualOperation">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0" tIns="0" rIns="79233" bIns="0" numCol="1" spcCol="1270" anchor="t" anchorCtr="0">
          <a:noAutofit/>
        </a:bodyPr>
        <a:lstStyle/>
        <a:p>
          <a:pPr marL="0" lvl="0" indent="0" algn="l" defTabSz="533400">
            <a:lnSpc>
              <a:spcPct val="90000"/>
            </a:lnSpc>
            <a:spcBef>
              <a:spcPct val="0"/>
            </a:spcBef>
            <a:spcAft>
              <a:spcPct val="35000"/>
            </a:spcAft>
            <a:buNone/>
          </a:pPr>
          <a:r>
            <a:rPr lang="en-US" sz="1200" b="1" kern="1200"/>
            <a:t>Agrega</a:t>
          </a:r>
          <a:r>
            <a:rPr lang="ro-RO" sz="1200" b="1" kern="1200"/>
            <a:t>rea lecțiilor învățate</a:t>
          </a:r>
          <a:endParaRPr lang="en-US" sz="1200" b="1" kern="1200"/>
        </a:p>
        <a:p>
          <a:pPr marL="57150" lvl="1" indent="-57150" algn="l" defTabSz="400050">
            <a:lnSpc>
              <a:spcPct val="90000"/>
            </a:lnSpc>
            <a:spcBef>
              <a:spcPct val="0"/>
            </a:spcBef>
            <a:spcAft>
              <a:spcPct val="15000"/>
            </a:spcAft>
            <a:buChar char="•"/>
          </a:pPr>
          <a:r>
            <a:rPr lang="ro-RO" sz="900" b="1" kern="1200"/>
            <a:t>Analiza documentară </a:t>
          </a:r>
          <a:r>
            <a:rPr lang="en-US" sz="900" b="1" kern="1200"/>
            <a:t>(anal</a:t>
          </a:r>
          <a:r>
            <a:rPr lang="ro-RO" sz="900" b="1" kern="1200"/>
            <a:t>iza UE</a:t>
          </a:r>
          <a:r>
            <a:rPr lang="en-US" sz="900" b="1" kern="1200"/>
            <a:t>, </a:t>
          </a:r>
          <a:r>
            <a:rPr lang="ro-RO" sz="900" b="1" kern="1200"/>
            <a:t>rapoartele BM</a:t>
          </a:r>
          <a:r>
            <a:rPr lang="en-US" sz="900" b="1" kern="1200"/>
            <a:t>, etc.)</a:t>
          </a:r>
        </a:p>
        <a:p>
          <a:pPr marL="57150" lvl="1" indent="-57150" algn="l" defTabSz="400050">
            <a:lnSpc>
              <a:spcPct val="90000"/>
            </a:lnSpc>
            <a:spcBef>
              <a:spcPct val="0"/>
            </a:spcBef>
            <a:spcAft>
              <a:spcPct val="15000"/>
            </a:spcAft>
            <a:buChar char="•"/>
          </a:pPr>
          <a:r>
            <a:rPr lang="en-US" sz="900" b="1" kern="1200"/>
            <a:t>Le</a:t>
          </a:r>
          <a:r>
            <a:rPr lang="ro-RO" sz="900" b="1" kern="1200"/>
            <a:t>cțiile învățate în urma derulării proiectelor de CC la nivelul BM</a:t>
          </a:r>
          <a:endParaRPr lang="en-US" sz="900" b="1" kern="1200"/>
        </a:p>
      </dsp:txBody>
      <dsp:txXfrm rot="5400000">
        <a:off x="670" y="640080"/>
        <a:ext cx="1741289" cy="1920240"/>
      </dsp:txXfrm>
    </dsp:sp>
    <dsp:sp modelId="{3D3B1226-F761-47FE-995E-C41E8EA2272D}">
      <dsp:nvSpPr>
        <dsp:cNvPr id="0" name=""/>
        <dsp:cNvSpPr/>
      </dsp:nvSpPr>
      <dsp:spPr>
        <a:xfrm rot="16200000">
          <a:off x="1142999" y="729555"/>
          <a:ext cx="3200400" cy="1741289"/>
        </a:xfrm>
        <a:prstGeom prst="flowChartManualOperation">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0" tIns="0" rIns="79233" bIns="0" numCol="1" spcCol="1270" anchor="t" anchorCtr="0">
          <a:noAutofit/>
        </a:bodyPr>
        <a:lstStyle/>
        <a:p>
          <a:pPr marL="0" lvl="0" indent="0" algn="l" defTabSz="533400">
            <a:lnSpc>
              <a:spcPct val="90000"/>
            </a:lnSpc>
            <a:spcBef>
              <a:spcPct val="0"/>
            </a:spcBef>
            <a:spcAft>
              <a:spcPct val="35000"/>
            </a:spcAft>
            <a:buNone/>
          </a:pPr>
          <a:r>
            <a:rPr lang="en-US" sz="1200" b="1" kern="1200"/>
            <a:t>Ap</a:t>
          </a:r>
          <a:r>
            <a:rPr lang="ro-RO" sz="1200" b="1" kern="1200"/>
            <a:t>licarea propriilor metode </a:t>
          </a:r>
          <a:r>
            <a:rPr lang="en-US" sz="1200" b="1" kern="1200"/>
            <a:t>ana</a:t>
          </a:r>
          <a:r>
            <a:rPr lang="ro-RO" sz="1200" b="1" kern="1200"/>
            <a:t>litice</a:t>
          </a:r>
          <a:endParaRPr lang="en-US" sz="1200" b="1" kern="1200"/>
        </a:p>
        <a:p>
          <a:pPr marL="57150" lvl="1" indent="-57150" algn="l" defTabSz="400050">
            <a:lnSpc>
              <a:spcPct val="90000"/>
            </a:lnSpc>
            <a:spcBef>
              <a:spcPct val="0"/>
            </a:spcBef>
            <a:spcAft>
              <a:spcPct val="15000"/>
            </a:spcAft>
            <a:buChar char="•"/>
          </a:pPr>
          <a:r>
            <a:rPr lang="ro-RO" sz="900" b="1" kern="1200"/>
            <a:t>Chestionare aplicate la nivelul ABA-urilor</a:t>
          </a:r>
          <a:endParaRPr lang="en-US" sz="900" b="1" kern="1200"/>
        </a:p>
        <a:p>
          <a:pPr marL="57150" lvl="1" indent="-57150" algn="l" defTabSz="400050">
            <a:lnSpc>
              <a:spcPct val="90000"/>
            </a:lnSpc>
            <a:spcBef>
              <a:spcPct val="0"/>
            </a:spcBef>
            <a:spcAft>
              <a:spcPct val="15000"/>
            </a:spcAft>
            <a:buChar char="•"/>
          </a:pPr>
          <a:r>
            <a:rPr lang="ro-RO" sz="900" b="1" kern="1200"/>
            <a:t>Atelier de lucru cu ABA-urile</a:t>
          </a:r>
          <a:r>
            <a:rPr lang="en-US" sz="900" b="1" kern="1200"/>
            <a:t>, ANAR-Hq</a:t>
          </a:r>
          <a:r>
            <a:rPr lang="ro-RO" sz="900" b="1" kern="1200"/>
            <a:t> (sediul central)</a:t>
          </a:r>
          <a:r>
            <a:rPr lang="en-US" sz="900" b="1" kern="1200"/>
            <a:t> </a:t>
          </a:r>
          <a:r>
            <a:rPr lang="ro-RO" sz="900" b="1" kern="1200"/>
            <a:t>și </a:t>
          </a:r>
          <a:r>
            <a:rPr lang="en-US" sz="900" b="1" kern="1200"/>
            <a:t>INHGA</a:t>
          </a:r>
        </a:p>
        <a:p>
          <a:pPr marL="57150" lvl="1" indent="-57150" algn="l" defTabSz="400050">
            <a:lnSpc>
              <a:spcPct val="90000"/>
            </a:lnSpc>
            <a:spcBef>
              <a:spcPct val="0"/>
            </a:spcBef>
            <a:spcAft>
              <a:spcPct val="15000"/>
            </a:spcAft>
            <a:buChar char="•"/>
          </a:pPr>
          <a:r>
            <a:rPr lang="ro-RO" sz="900" b="1" kern="1200"/>
            <a:t>Reuniunile Grupului Tehnic Consultativ</a:t>
          </a:r>
          <a:endParaRPr lang="en-US" sz="900" b="1" kern="1200">
            <a:solidFill>
              <a:schemeClr val="bg1"/>
            </a:solidFill>
          </a:endParaRPr>
        </a:p>
        <a:p>
          <a:pPr marL="57150" lvl="1" indent="-57150" algn="l" defTabSz="400050">
            <a:lnSpc>
              <a:spcPct val="90000"/>
            </a:lnSpc>
            <a:spcBef>
              <a:spcPct val="0"/>
            </a:spcBef>
            <a:spcAft>
              <a:spcPct val="15000"/>
            </a:spcAft>
            <a:buChar char="•"/>
          </a:pPr>
          <a:r>
            <a:rPr lang="ro-RO" sz="900" b="1" kern="1200">
              <a:solidFill>
                <a:schemeClr val="bg1"/>
              </a:solidFill>
            </a:rPr>
            <a:t>Grupurile Tehnice de Lucru </a:t>
          </a:r>
          <a:r>
            <a:rPr lang="en-US" sz="900" b="1" kern="1200">
              <a:solidFill>
                <a:schemeClr val="bg1"/>
              </a:solidFill>
            </a:rPr>
            <a:t>(</a:t>
          </a:r>
          <a:r>
            <a:rPr lang="ro-RO" sz="900" b="1" kern="1200">
              <a:solidFill>
                <a:schemeClr val="bg1"/>
              </a:solidFill>
            </a:rPr>
            <a:t>GTL</a:t>
          </a:r>
          <a:r>
            <a:rPr lang="en-US" sz="900" b="1" kern="1200">
              <a:solidFill>
                <a:schemeClr val="bg1"/>
              </a:solidFill>
            </a:rPr>
            <a:t>)</a:t>
          </a:r>
        </a:p>
        <a:p>
          <a:pPr marL="57150" lvl="1" indent="-57150" algn="l" defTabSz="400050">
            <a:lnSpc>
              <a:spcPct val="90000"/>
            </a:lnSpc>
            <a:spcBef>
              <a:spcPct val="0"/>
            </a:spcBef>
            <a:spcAft>
              <a:spcPct val="15000"/>
            </a:spcAft>
            <a:buChar char="•"/>
          </a:pPr>
          <a:r>
            <a:rPr lang="ro-RO" sz="900" b="1" kern="1200"/>
            <a:t>Alte reuniuni cu autoritățile române</a:t>
          </a:r>
          <a:endParaRPr lang="en-US" sz="900" b="1" kern="1200"/>
        </a:p>
      </dsp:txBody>
      <dsp:txXfrm rot="5400000">
        <a:off x="1872554" y="640080"/>
        <a:ext cx="1741289" cy="1920240"/>
      </dsp:txXfrm>
    </dsp:sp>
    <dsp:sp modelId="{27535D6B-77D5-4B53-8AA5-D60F1BC59EE0}">
      <dsp:nvSpPr>
        <dsp:cNvPr id="0" name=""/>
        <dsp:cNvSpPr/>
      </dsp:nvSpPr>
      <dsp:spPr>
        <a:xfrm rot="16200000">
          <a:off x="3014885" y="729555"/>
          <a:ext cx="3200400" cy="1741289"/>
        </a:xfrm>
        <a:prstGeom prst="flowChartManualOperation">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0" tIns="0" rIns="79233" bIns="0" numCol="1" spcCol="1270" anchor="t" anchorCtr="0">
          <a:noAutofit/>
        </a:bodyPr>
        <a:lstStyle/>
        <a:p>
          <a:pPr marL="0" lvl="0" indent="0" algn="l" defTabSz="533400">
            <a:lnSpc>
              <a:spcPct val="90000"/>
            </a:lnSpc>
            <a:spcBef>
              <a:spcPct val="0"/>
            </a:spcBef>
            <a:spcAft>
              <a:spcPct val="35000"/>
            </a:spcAft>
            <a:buNone/>
          </a:pPr>
          <a:r>
            <a:rPr lang="ro-RO" sz="1200" b="1" kern="1200"/>
            <a:t>Întocmirea Raportului CC</a:t>
          </a:r>
          <a:endParaRPr lang="en-US" sz="1200" b="1" kern="1200"/>
        </a:p>
        <a:p>
          <a:pPr marL="57150" lvl="1" indent="-57150" algn="l" defTabSz="400050">
            <a:lnSpc>
              <a:spcPct val="90000"/>
            </a:lnSpc>
            <a:spcBef>
              <a:spcPct val="0"/>
            </a:spcBef>
            <a:spcAft>
              <a:spcPct val="15000"/>
            </a:spcAft>
            <a:buChar char="•"/>
          </a:pPr>
          <a:r>
            <a:rPr lang="en-US" sz="900" b="1" kern="1200"/>
            <a:t>Identif</a:t>
          </a:r>
          <a:r>
            <a:rPr lang="ro-RO" sz="900" b="1" kern="1200"/>
            <a:t>icarea ariilor de intervenție pentru CC</a:t>
          </a:r>
          <a:r>
            <a:rPr lang="en-US" sz="900" b="1" kern="1200"/>
            <a:t>;</a:t>
          </a:r>
        </a:p>
        <a:p>
          <a:pPr marL="57150" lvl="1" indent="-57150" algn="l" defTabSz="400050">
            <a:lnSpc>
              <a:spcPct val="90000"/>
            </a:lnSpc>
            <a:spcBef>
              <a:spcPct val="0"/>
            </a:spcBef>
            <a:spcAft>
              <a:spcPct val="15000"/>
            </a:spcAft>
            <a:buChar char="•"/>
          </a:pPr>
          <a:r>
            <a:rPr lang="ro-RO" sz="900" b="1" kern="1200"/>
            <a:t>Întocmirea Planului de Formare</a:t>
          </a:r>
          <a:r>
            <a:rPr lang="en-US" sz="900" b="1" kern="1200"/>
            <a:t>;</a:t>
          </a:r>
        </a:p>
        <a:p>
          <a:pPr marL="57150" lvl="1" indent="-57150" algn="l" defTabSz="400050">
            <a:lnSpc>
              <a:spcPct val="90000"/>
            </a:lnSpc>
            <a:spcBef>
              <a:spcPct val="0"/>
            </a:spcBef>
            <a:spcAft>
              <a:spcPct val="15000"/>
            </a:spcAft>
            <a:buChar char="•"/>
          </a:pPr>
          <a:r>
            <a:rPr lang="ro-RO" sz="900" b="1" kern="1200"/>
            <a:t>Formularea de recomandări pentru îmbunătățirea competențelor personalului și maximizarea beneficiilor procesului de formare</a:t>
          </a:r>
          <a:r>
            <a:rPr lang="en-US" sz="900" b="1" kern="1200"/>
            <a:t>.</a:t>
          </a:r>
        </a:p>
      </dsp:txBody>
      <dsp:txXfrm rot="5400000">
        <a:off x="3744440" y="640080"/>
        <a:ext cx="1741289" cy="1920240"/>
      </dsp:txXfrm>
    </dsp:sp>
  </dsp:spTree>
</dsp:drawing>
</file>

<file path=word/diagrams/layout1.xml><?xml version="1.0" encoding="utf-8"?>
<dgm:layoutDef xmlns:dgm="http://schemas.openxmlformats.org/drawingml/2006/diagram" xmlns:a="http://schemas.openxmlformats.org/drawingml/2006/main" uniqueId="urn:microsoft.com/office/officeart/2011/layout/CircleProcess">
  <dgm:title val="Circle Process"/>
  <dgm:desc val="Use to show sequential steps in a process. Limited to eleven Level 1 shapes with an unlimited number of Level 2 shapes. Works best with small amounts of text. Unused text does not appear, but remains available if you switch layouts."/>
  <dgm:catLst>
    <dgm:cat type="process" pri="8500"/>
    <dgm:cat type="officeonline" pri="8500"/>
  </dgm:catLst>
  <dgm:sampData>
    <dgm:dataModel>
      <dgm:ptLst>
        <dgm:pt modelId="0" type="doc"/>
        <dgm:pt modelId="10">
          <dgm:prSet phldr="1"/>
        </dgm:pt>
        <dgm:pt modelId="20">
          <dgm:prSet phldr="1"/>
        </dgm:pt>
        <dgm:pt modelId="30">
          <dgm:prSet phldr="1"/>
        </dgm:pt>
      </dgm:ptLst>
      <dgm:cxnLst>
        <dgm:cxn modelId="40" srcId="0" destId="10" srcOrd="0" destOrd="0"/>
        <dgm:cxn modelId="50" srcId="0" destId="20" srcOrd="1" destOrd="0"/>
        <dgm:cxn modelId="60" srcId="0" destId="30" srcOrd="2" destOrd="0"/>
      </dgm:cxnLst>
      <dgm:bg/>
      <dgm:whole/>
    </dgm:dataModel>
  </dgm:sampData>
  <dgm:styleData>
    <dgm:dataModel>
      <dgm:ptLst>
        <dgm:pt modelId="0" type="doc"/>
        <dgm:pt modelId="10">
          <dgm:prSet phldr="1"/>
        </dgm:pt>
        <dgm:pt modelId="20">
          <dgm:prSet phldr="1"/>
        </dgm:pt>
      </dgm:ptLst>
      <dgm:cxnLst>
        <dgm:cxn modelId="30" srcId="0" destId="10" srcOrd="0" destOrd="0"/>
        <dgm:cxn modelId="4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50" srcId="0" destId="10" srcOrd="0" destOrd="0"/>
        <dgm:cxn modelId="60" srcId="0" destId="20" srcOrd="1" destOrd="0"/>
        <dgm:cxn modelId="70" srcId="0" destId="30" srcOrd="2" destOrd="0"/>
        <dgm:cxn modelId="80" srcId="0" destId="40" srcOrd="3" destOrd="0"/>
      </dgm:cxnLst>
      <dgm:bg/>
      <dgm:whole/>
    </dgm:dataModel>
  </dgm:clrData>
  <dgm:layoutNode name="Name0">
    <dgm:varLst>
      <dgm:chMax val="11"/>
      <dgm:chPref val="11"/>
      <dgm:dir/>
      <dgm:resizeHandles/>
    </dgm:varLst>
    <dgm:shape xmlns:r="http://schemas.openxmlformats.org/officeDocument/2006/relationships" r:blip="">
      <dgm:adjLst/>
    </dgm:shape>
    <dgm:choose name="Name1">
      <dgm:if name="Name2" func="var" arg="dir" op="equ" val="norm">
        <dgm:choose name="Name3">
          <dgm:if name="Name4" axis="ch" ptType="node" func="cnt" op="equ" val="1">
            <dgm:alg type="composite">
              <dgm:param type="ar" val="0.6383"/>
            </dgm:alg>
            <dgm:constrLst>
              <dgm:constr type="primFontSz" for="des" forName="Child1" val="65"/>
              <dgm:constr type="primFontSz" for="des" forName="Parent1" val="65"/>
              <dgm:constr type="primFontSz" for="des" forName="Child1" refType="primFontSz" refFor="des" refForName="Parent1" op="lte"/>
              <dgm:constr type="l" for="ch" forName="Parent1" refType="w" fact="0.1667"/>
              <dgm:constr type="t" for="ch" forName="Parent1" refType="h" fact="0.1064"/>
              <dgm:constr type="w" for="ch" forName="Parent1" refType="w" fact="0.6667"/>
              <dgm:constr type="h" for="ch" forName="Parent1" refType="h" fact="0.4255"/>
              <dgm:constr type="l" for="ch" forName="Accent1" refType="w" fact="0"/>
              <dgm:constr type="t" for="ch" forName="Accent1" refType="h" fact="0"/>
              <dgm:constr type="w" for="ch" forName="Accent1" refType="w"/>
              <dgm:constr type="h" for="ch" forName="Accent1" refType="h" fact="0.6383"/>
              <dgm:constr type="l" for="ch" forName="ParentBackground1" refType="w" fact="0.0333"/>
              <dgm:constr type="t" for="ch" forName="ParentBackground1" refType="h" fact="0.0213"/>
              <dgm:constr type="w" for="ch" forName="ParentBackground1" refType="w" fact="0.9333"/>
              <dgm:constr type="h" for="ch" forName="ParentBackground1" refType="h" fact="0.5957"/>
              <dgm:constr type="l" for="ch" forName="Child1" refType="w" fact="0.0333"/>
              <dgm:constr type="t" for="ch" forName="Child1" refType="h" fact="0.6574"/>
              <dgm:constr type="w" for="ch" forName="Child1" refType="w" fact="0.9333"/>
              <dgm:constr type="h" for="ch" forName="Child1" refType="h" fact="0.3426"/>
            </dgm:constrLst>
          </dgm:if>
          <dgm:if name="Name5" axis="ch" ptType="node" func="cnt" op="equ" val="2">
            <dgm:alg type="composite">
              <dgm:param type="ar" val="1.2659"/>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Parent2" refType="primFontSz" refFor="des" refForName="Parent1" op="equ"/>
              <dgm:constr type="primFontSz" for="des" forName="Child2" refType="primFontSz" refFor="des" refForName="Child1" op="equ"/>
              <dgm:constr type="l" for="ch" forName="Parent2" refType="w" fact="0.6249"/>
              <dgm:constr type="t" for="ch" forName="Parent2" refType="h" fact="0.2022"/>
              <dgm:constr type="w" for="ch" forName="Parent2" refType="w" fact="0.3001"/>
              <dgm:constr type="h" for="ch" forName="Parent2" refType="h" fact="0.3799"/>
              <dgm:constr type="l" for="ch" forName="Parent1" refType="w" fact="0.1597"/>
              <dgm:constr type="t" for="ch" forName="Parent1" refType="h" fact="0.2022"/>
              <dgm:constr type="w" for="ch" forName="Parent1" refType="w" fact="0.3001"/>
              <dgm:constr type="h" for="ch" forName="Parent1" refType="h" fact="0.3799"/>
              <dgm:constr type="l" for="ch" forName="Accent2" refType="w" fact="0.5498"/>
              <dgm:constr type="t" for="ch" forName="Accent2" refType="h" fact="0.1072"/>
              <dgm:constr type="w" for="ch" forName="Accent2" refType="w" fact="0.4502"/>
              <dgm:constr type="h" for="ch" forName="Accent2" refType="h" fact="0.5699"/>
              <dgm:constr type="l" for="ch" forName="ParentBackground2" refType="w" fact="0.5648"/>
              <dgm:constr type="t" for="ch" forName="ParentBackground2" refType="h" fact="0.1262"/>
              <dgm:constr type="w" for="ch" forName="ParentBackground2" refType="w" fact="0.4201"/>
              <dgm:constr type="h" for="ch" forName="ParentBackground2" refType="h" fact="0.5319"/>
              <dgm:constr type="l" for="ch" forName="Child2" refType="w" fact="0.5648"/>
              <dgm:constr type="t" for="ch" forName="Child2" refType="h" fact="0.6876"/>
              <dgm:constr type="w" for="ch" forName="Child2" refType="w" fact="0.4201"/>
              <dgm:constr type="h" for="ch" forName="Child2" refType="h" fact="0.3124"/>
              <dgm:constr type="l" for="ch" forName="Accent1" refType="w" fact="-0.0086"/>
              <dgm:constr type="t" for="ch" forName="Accent1" refType="h" fact="-0.0109"/>
              <dgm:constr type="w" for="ch" forName="Accent1" refType="w" fact="0.6367"/>
              <dgm:constr type="h" for="ch" forName="Accent1" refType="h" fact="0.806"/>
              <dgm:constr type="l" for="ch" forName="ParentBackground1" refType="w" fact="0.0997"/>
              <dgm:constr type="t" for="ch" forName="ParentBackground1" refType="h" fact="0.1262"/>
              <dgm:constr type="w" for="ch" forName="ParentBackground1" refType="w" fact="0.4201"/>
              <dgm:constr type="h" for="ch" forName="ParentBackground1" refType="h" fact="0.5319"/>
              <dgm:constr type="l" for="ch" forName="Child1" refType="w" fact="0.0997"/>
              <dgm:constr type="t" for="ch" forName="Child1" refType="h" fact="0.6876"/>
              <dgm:constr type="w" for="ch" forName="Child1" refType="w" fact="0.4201"/>
              <dgm:constr type="h" for="ch" forName="Child1" refType="h" fact="0.3124"/>
            </dgm:constrLst>
          </dgm:if>
          <dgm:if name="Name6" axis="ch" ptType="node" func="cnt" op="equ" val="3">
            <dgm:alg type="composite">
              <dgm:param type="ar" val="1.8548"/>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Parent2" refType="primFontSz" refFor="des" refForName="Parent1" op="equ"/>
              <dgm:constr type="primFontSz" for="des" forName="Parent3" refType="primFontSz" refFor="des" refForName="Parent1" op="equ"/>
              <dgm:constr type="primFontSz" for="des" forName="Child2" refType="primFontSz" refFor="des" refForName="Child1" op="equ"/>
              <dgm:constr type="primFontSz" for="des" forName="Child3" refType="primFontSz" refFor="des" refForName="Child1" op="equ"/>
              <dgm:constr type="l" for="ch" forName="Parent3" refType="w" fact="0.744"/>
              <dgm:constr type="t" for="ch" forName="Parent3" refType="h" fact="0.2022"/>
              <dgm:constr type="w" for="ch" forName="Parent3" refType="w" fact="0.2048"/>
              <dgm:constr type="h" for="ch" forName="Parent3" refType="h" fact="0.3799"/>
              <dgm:constr type="l" for="ch" forName="Parent2" refType="w" fact="0.4265"/>
              <dgm:constr type="t" for="ch" forName="Parent2" refType="h" fact="0.2022"/>
              <dgm:constr type="w" for="ch" forName="Parent2" refType="w" fact="0.2048"/>
              <dgm:constr type="h" for="ch" forName="Parent2" refType="h" fact="0.3799"/>
              <dgm:constr type="l" for="ch" forName="Parent1" refType="w" fact="0.109"/>
              <dgm:constr type="t" for="ch" forName="Parent1" refType="h" fact="0.2022"/>
              <dgm:constr type="w" for="ch" forName="Parent1" refType="w" fact="0.2048"/>
              <dgm:constr type="h" for="ch" forName="Parent1" refType="h" fact="0.3799"/>
              <dgm:constr type="l" for="ch" forName="Accent3" refType="w" fact="0.6928"/>
              <dgm:constr type="t" for="ch" forName="Accent3" refType="h" fact="0.1072"/>
              <dgm:constr type="w" for="ch" forName="Accent3" refType="w" fact="0.3072"/>
              <dgm:constr type="h" for="ch" forName="Accent3" refType="h" fact="0.5699"/>
              <dgm:constr type="l" for="ch" forName="ParentBackground3" refType="w" fact="0.703"/>
              <dgm:constr type="t" for="ch" forName="ParentBackground3" refType="h" fact="0.1262"/>
              <dgm:constr type="w" for="ch" forName="ParentBackground3" refType="w" fact="0.2868"/>
              <dgm:constr type="h" for="ch" forName="ParentBackground3" refType="h" fact="0.5319"/>
              <dgm:constr type="l" for="ch" forName="Child3" refType="w" fact="0.703"/>
              <dgm:constr type="t" for="ch" forName="Child3" refType="h" fact="0.6876"/>
              <dgm:constr type="w" for="ch" forName="Child3" refType="w" fact="0.2868"/>
              <dgm:constr type="h" for="ch" forName="Child3" refType="h" fact="0.3124"/>
              <dgm:constr type="l" for="ch" forName="Accent2" refType="w" fact="0.3122"/>
              <dgm:constr type="t" for="ch" forName="Accent2" refType="h" fact="-0.0109"/>
              <dgm:constr type="w" for="ch" forName="Accent2" refType="w" fact="0.4334"/>
              <dgm:constr type="h" for="ch" forName="Accent2" refType="h" fact="0.806"/>
              <dgm:constr type="l" for="ch" forName="ParentBackground2" refType="w" fact="0.3855"/>
              <dgm:constr type="t" for="ch" forName="ParentBackground2" refType="h" fact="0.1262"/>
              <dgm:constr type="w" for="ch" forName="ParentBackground2" refType="w" fact="0.2868"/>
              <dgm:constr type="h" for="ch" forName="ParentBackground2" refType="h" fact="0.5319"/>
              <dgm:constr type="l" for="ch" forName="Child2" refType="w" fact="0.3855"/>
              <dgm:constr type="t" for="ch" forName="Child2" refType="h" fact="0.6876"/>
              <dgm:constr type="w" for="ch" forName="Child2" refType="w" fact="0.2868"/>
              <dgm:constr type="h" for="ch" forName="Child2" refType="h" fact="0.3124"/>
              <dgm:constr type="l" for="ch" forName="Accent1" refType="w" fact="-0.0053"/>
              <dgm:constr type="t" for="ch" forName="Accent1" refType="h" fact="-0.0109"/>
              <dgm:constr type="w" for="ch" forName="Accent1" refType="w" fact="0.4334"/>
              <dgm:constr type="h" for="ch" forName="Accent1" refType="h" fact="0.806"/>
              <dgm:constr type="l" for="ch" forName="ParentBackground1" refType="w" fact="0.068"/>
              <dgm:constr type="t" for="ch" forName="ParentBackground1" refType="h" fact="0.1262"/>
              <dgm:constr type="w" for="ch" forName="ParentBackground1" refType="w" fact="0.2868"/>
              <dgm:constr type="h" for="ch" forName="ParentBackground1" refType="h" fact="0.5319"/>
              <dgm:constr type="l" for="ch" forName="Child1" refType="w" fact="0.068"/>
              <dgm:constr type="t" for="ch" forName="Child1" refType="h" fact="0.6876"/>
              <dgm:constr type="w" for="ch" forName="Child1" refType="w" fact="0.2868"/>
              <dgm:constr type="h" for="ch" forName="Child1" refType="h" fact="0.3124"/>
            </dgm:constrLst>
          </dgm:if>
          <dgm:if name="Name7" axis="ch" ptType="node" func="cnt" op="equ" val="4">
            <dgm:alg type="composite">
              <dgm:param type="ar" val="2.4437"/>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l" for="ch" forName="Parent4" refType="w" fact="0.8057"/>
              <dgm:constr type="t" for="ch" forName="Parent4" refType="h" fact="0.2022"/>
              <dgm:constr type="w" for="ch" forName="Parent4" refType="w" fact="0.1555"/>
              <dgm:constr type="h" for="ch" forName="Parent4" refType="h" fact="0.3799"/>
              <dgm:constr type="l" for="ch" forName="Parent3" refType="w" fact="0.5647"/>
              <dgm:constr type="t" for="ch" forName="Parent3" refType="h" fact="0.2022"/>
              <dgm:constr type="w" for="ch" forName="Parent3" refType="w" fact="0.1555"/>
              <dgm:constr type="h" for="ch" forName="Parent3" refType="h" fact="0.3799"/>
              <dgm:constr type="l" for="ch" forName="Parent2" refType="w" fact="0.3237"/>
              <dgm:constr type="t" for="ch" forName="Parent2" refType="h" fact="0.2022"/>
              <dgm:constr type="w" for="ch" forName="Parent2" refType="w" fact="0.1555"/>
              <dgm:constr type="h" for="ch" forName="Parent2" refType="h" fact="0.3799"/>
              <dgm:constr type="l" for="ch" forName="Parent1" refType="w" fact="0.0827"/>
              <dgm:constr type="t" for="ch" forName="Parent1" refType="h" fact="0.2022"/>
              <dgm:constr type="w" for="ch" forName="Parent1" refType="w" fact="0.1555"/>
              <dgm:constr type="h" for="ch" forName="Parent1" refType="h" fact="0.3799"/>
              <dgm:constr type="l" for="ch" forName="Accent4" refType="w" fact="0.7668"/>
              <dgm:constr type="t" for="ch" forName="Accent4" refType="h" fact="0.1072"/>
              <dgm:constr type="w" for="ch" forName="Accent4" refType="w" fact="0.2332"/>
              <dgm:constr type="h" for="ch" forName="Accent4" refType="h" fact="0.5699"/>
              <dgm:constr type="l" for="ch" forName="ParentBackground4" refType="w" fact="0.7746"/>
              <dgm:constr type="t" for="ch" forName="ParentBackground4" refType="h" fact="0.1262"/>
              <dgm:constr type="w" for="ch" forName="ParentBackground4" refType="w" fact="0.2177"/>
              <dgm:constr type="h" for="ch" forName="ParentBackground4" refType="h" fact="0.5319"/>
              <dgm:constr type="l" for="ch" forName="Child4" refType="w" fact="0.7746"/>
              <dgm:constr type="t" for="ch" forName="Child4" refType="h" fact="0.6876"/>
              <dgm:constr type="w" for="ch" forName="Child4" refType="w" fact="0.2177"/>
              <dgm:constr type="h" for="ch" forName="Child4" refType="h" fact="0.3124"/>
              <dgm:constr type="l" for="ch" forName="Accent3" refType="w" fact="0.4765"/>
              <dgm:constr type="t" for="ch" forName="Accent3" refType="h" fact="-0.0109"/>
              <dgm:constr type="w" for="ch" forName="Accent3" refType="w" fact="0.3298"/>
              <dgm:constr type="h" for="ch" forName="Accent3" refType="h" fact="0.806"/>
              <dgm:constr type="l" for="ch" forName="ParentBackground3" refType="w" fact="0.5336"/>
              <dgm:constr type="t" for="ch" forName="ParentBackground3" refType="h" fact="0.1262"/>
              <dgm:constr type="w" for="ch" forName="ParentBackground3" refType="w" fact="0.2177"/>
              <dgm:constr type="h" for="ch" forName="ParentBackground3" refType="h" fact="0.5319"/>
              <dgm:constr type="l" for="ch" forName="Child3" refType="w" fact="0.5336"/>
              <dgm:constr type="t" for="ch" forName="Child3" refType="h" fact="0.6876"/>
              <dgm:constr type="w" for="ch" forName="Child3" refType="w" fact="0.2177"/>
              <dgm:constr type="h" for="ch" forName="Child3" refType="h" fact="0.3124"/>
              <dgm:constr type="l" for="ch" forName="Accent2" refType="w" fact="0.2365"/>
              <dgm:constr type="t" for="ch" forName="Accent2" refType="h" fact="-0.0109"/>
              <dgm:constr type="w" for="ch" forName="Accent2" refType="w" fact="0.3298"/>
              <dgm:constr type="h" for="ch" forName="Accent2" refType="h" fact="0.806"/>
              <dgm:constr type="l" for="ch" forName="ParentBackground2" refType="w" fact="0.2926"/>
              <dgm:constr type="t" for="ch" forName="ParentBackground2" refType="h" fact="0.1262"/>
              <dgm:constr type="w" for="ch" forName="ParentBackground2" refType="w" fact="0.2177"/>
              <dgm:constr type="h" for="ch" forName="ParentBackground2" refType="h" fact="0.5319"/>
              <dgm:constr type="l" for="ch" forName="Child2" refType="w" fact="0.2926"/>
              <dgm:constr type="t" for="ch" forName="Child2" refType="h" fact="0.6876"/>
              <dgm:constr type="w" for="ch" forName="Child2" refType="w" fact="0.2177"/>
              <dgm:constr type="h" for="ch" forName="Child2" refType="h" fact="0.3124"/>
              <dgm:constr type="l" for="ch" forName="Accent1" refType="w" fact="-0.0045"/>
              <dgm:constr type="t" for="ch" forName="Accent1" refType="h" fact="-0.0109"/>
              <dgm:constr type="w" for="ch" forName="Accent1" refType="w" fact="0.3298"/>
              <dgm:constr type="h" for="ch" forName="Accent1" refType="h" fact="0.806"/>
              <dgm:constr type="l" for="ch" forName="ParentBackground1" refType="w" fact="0.0516"/>
              <dgm:constr type="t" for="ch" forName="ParentBackground1" refType="h" fact="0.1262"/>
              <dgm:constr type="w" for="ch" forName="ParentBackground1" refType="w" fact="0.2177"/>
              <dgm:constr type="h" for="ch" forName="ParentBackground1" refType="h" fact="0.5319"/>
              <dgm:constr type="l" for="ch" forName="Child1" refType="w" fact="0.0516"/>
              <dgm:constr type="t" for="ch" forName="Child1" refType="h" fact="0.6876"/>
              <dgm:constr type="w" for="ch" forName="Child1" refType="w" fact="0.2177"/>
              <dgm:constr type="h" for="ch" forName="Child1" refType="h" fact="0.3124"/>
            </dgm:constrLst>
          </dgm:if>
          <dgm:if name="Name8" axis="ch" ptType="node" func="cnt" op="equ" val="5">
            <dgm:alg type="composite">
              <dgm:param type="ar" val="3.0325"/>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l" for="ch" forName="Parent5" refType="w" fact="0.8434"/>
              <dgm:constr type="t" for="ch" forName="Parent5" refType="h" fact="0.2022"/>
              <dgm:constr type="w" for="ch" forName="Parent5" refType="w" fact="0.1253"/>
              <dgm:constr type="h" for="ch" forName="Parent5" refType="h" fact="0.3799"/>
              <dgm:constr type="l" for="ch" forName="Parent4" refType="w" fact="0.6492"/>
              <dgm:constr type="t" for="ch" forName="Parent4" refType="h" fact="0.2022"/>
              <dgm:constr type="w" for="ch" forName="Parent4" refType="w" fact="0.1253"/>
              <dgm:constr type="h" for="ch" forName="Parent4" refType="h" fact="0.3799"/>
              <dgm:constr type="l" for="ch" forName="Parent3" refType="w" fact="0.455"/>
              <dgm:constr type="t" for="ch" forName="Parent3" refType="h" fact="0.2022"/>
              <dgm:constr type="w" for="ch" forName="Parent3" refType="w" fact="0.1253"/>
              <dgm:constr type="h" for="ch" forName="Parent3" refType="h" fact="0.3799"/>
              <dgm:constr type="l" for="ch" forName="Parent2" refType="w" fact="0.2609"/>
              <dgm:constr type="t" for="ch" forName="Parent2" refType="h" fact="0.2022"/>
              <dgm:constr type="w" for="ch" forName="Parent2" refType="w" fact="0.1253"/>
              <dgm:constr type="h" for="ch" forName="Parent2" refType="h" fact="0.3799"/>
              <dgm:constr type="l" for="ch" forName="Parent1" refType="w" fact="0.0667"/>
              <dgm:constr type="t" for="ch" forName="Parent1" refType="h" fact="0.2022"/>
              <dgm:constr type="w" for="ch" forName="Parent1" refType="w" fact="0.1253"/>
              <dgm:constr type="h" for="ch" forName="Parent1" refType="h" fact="0.3799"/>
              <dgm:constr type="l" for="ch" forName="Accent5" refType="w" fact="0.8121"/>
              <dgm:constr type="t" for="ch" forName="Accent5" refType="h" fact="0.1072"/>
              <dgm:constr type="w" for="ch" forName="Accent5" refType="w" fact="0.1879"/>
              <dgm:constr type="h" for="ch" forName="Accent5" refType="h" fact="0.5699"/>
              <dgm:constr type="l" for="ch" forName="ParentBackground5" refType="w" fact="0.8183"/>
              <dgm:constr type="t" for="ch" forName="ParentBackground5" refType="h" fact="0.1262"/>
              <dgm:constr type="w" for="ch" forName="ParentBackground5" refType="w" fact="0.1754"/>
              <dgm:constr type="h" for="ch" forName="ParentBackground5" refType="h" fact="0.5319"/>
              <dgm:constr type="l" for="ch" forName="Child5" refType="w" fact="0.8183"/>
              <dgm:constr type="t" for="ch" forName="Child5" refType="h" fact="0.6876"/>
              <dgm:constr type="w" for="ch" forName="Child5" refType="w" fact="0.1754"/>
              <dgm:constr type="h" for="ch" forName="Child5" refType="h" fact="0.3124"/>
              <dgm:constr type="l" for="ch" forName="Accent4" refType="w" fact="0.5789"/>
              <dgm:constr type="t" for="ch" forName="Accent4" refType="h" fact="-0.0109"/>
              <dgm:constr type="w" for="ch" forName="Accent4" refType="w" fact="0.2657"/>
              <dgm:constr type="h" for="ch" forName="Accent4" refType="h" fact="0.806"/>
              <dgm:constr type="l" for="ch" forName="ParentBackground4" refType="w" fact="0.6242"/>
              <dgm:constr type="t" for="ch" forName="ParentBackground4" refType="h" fact="0.1262"/>
              <dgm:constr type="w" for="ch" forName="ParentBackground4" refType="w" fact="0.1754"/>
              <dgm:constr type="h" for="ch" forName="ParentBackground4" refType="h" fact="0.5319"/>
              <dgm:constr type="l" for="ch" forName="Child4" refType="w" fact="0.6242"/>
              <dgm:constr type="t" for="ch" forName="Child4" refType="h" fact="0.6876"/>
              <dgm:constr type="w" for="ch" forName="Child4" refType="w" fact="0.1754"/>
              <dgm:constr type="h" for="ch" forName="Child4" refType="h" fact="0.3124"/>
              <dgm:constr type="l" for="ch" forName="Accent3" refType="w" fact="0.3848"/>
              <dgm:constr type="t" for="ch" forName="Accent3" refType="h" fact="-0.0109"/>
              <dgm:constr type="w" for="ch" forName="Accent3" refType="w" fact="0.2657"/>
              <dgm:constr type="h" for="ch" forName="Accent3" refType="h" fact="0.806"/>
              <dgm:constr type="l" for="ch" forName="ParentBackground3" refType="w" fact="0.43"/>
              <dgm:constr type="t" for="ch" forName="ParentBackground3" refType="h" fact="0.1262"/>
              <dgm:constr type="w" for="ch" forName="ParentBackground3" refType="w" fact="0.1754"/>
              <dgm:constr type="h" for="ch" forName="ParentBackground3" refType="h" fact="0.5319"/>
              <dgm:constr type="l" for="ch" forName="Child3" refType="w" fact="0.43"/>
              <dgm:constr type="t" for="ch" forName="Child3" refType="h" fact="0.6876"/>
              <dgm:constr type="w" for="ch" forName="Child3" refType="w" fact="0.1754"/>
              <dgm:constr type="h" for="ch" forName="Child3" refType="h" fact="0.3124"/>
              <dgm:constr type="l" for="ch" forName="Accent2" refType="w" fact="0.1906"/>
              <dgm:constr type="t" for="ch" forName="Accent2" refType="h" fact="-0.0109"/>
              <dgm:constr type="w" for="ch" forName="Accent2" refType="w" fact="0.2657"/>
              <dgm:constr type="h" for="ch" forName="Accent2" refType="h" fact="0.806"/>
              <dgm:constr type="l" for="ch" forName="ParentBackground2" refType="w" fact="0.2358"/>
              <dgm:constr type="t" for="ch" forName="ParentBackground2" refType="h" fact="0.1262"/>
              <dgm:constr type="w" for="ch" forName="ParentBackground2" refType="w" fact="0.1754"/>
              <dgm:constr type="h" for="ch" forName="ParentBackground2" refType="h" fact="0.5319"/>
              <dgm:constr type="l" for="ch" forName="Child2" refType="w" fact="0.2358"/>
              <dgm:constr type="t" for="ch" forName="Child2" refType="h" fact="0.6876"/>
              <dgm:constr type="w" for="ch" forName="Child2" refType="w" fact="0.1754"/>
              <dgm:constr type="h" for="ch" forName="Child2" refType="h" fact="0.3124"/>
              <dgm:constr type="l" for="ch" forName="Accent1" refType="w" fact="-0.0036"/>
              <dgm:constr type="t" for="ch" forName="Accent1" refType="h" fact="-0.0109"/>
              <dgm:constr type="w" for="ch" forName="Accent1" refType="w" fact="0.2657"/>
              <dgm:constr type="h" for="ch" forName="Accent1" refType="h" fact="0.806"/>
              <dgm:constr type="l" for="ch" forName="ParentBackground1" refType="w" fact="0.0416"/>
              <dgm:constr type="t" for="ch" forName="ParentBackground1" refType="h" fact="0.1262"/>
              <dgm:constr type="w" for="ch" forName="ParentBackground1" refType="w" fact="0.1754"/>
              <dgm:constr type="h" for="ch" forName="ParentBackground1" refType="h" fact="0.5319"/>
              <dgm:constr type="l" for="ch" forName="Child1" refType="w" fact="0.0416"/>
              <dgm:constr type="t" for="ch" forName="Child1" refType="h" fact="0.6876"/>
              <dgm:constr type="w" for="ch" forName="Child1" refType="w" fact="0.1754"/>
              <dgm:constr type="h" for="ch" forName="Child1" refType="h" fact="0.3124"/>
            </dgm:constrLst>
          </dgm:if>
          <dgm:if name="Name9" axis="ch" ptType="node" func="cnt" op="equ" val="6">
            <dgm:alg type="composite">
              <dgm:param type="ar" val="3.6214"/>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l" for="ch" forName="Parent6" refType="w" fact="0.8689"/>
              <dgm:constr type="t" for="ch" forName="Parent6" refType="h" fact="0.2022"/>
              <dgm:constr type="w" for="ch" forName="Parent6" refType="w" fact="0.1049"/>
              <dgm:constr type="h" for="ch" forName="Parent6" refType="h" fact="0.3799"/>
              <dgm:constr type="l" for="ch" forName="Parent5" refType="w" fact="0.7063"/>
              <dgm:constr type="t" for="ch" forName="Parent5" refType="h" fact="0.2022"/>
              <dgm:constr type="w" for="ch" forName="Parent5" refType="w" fact="0.1049"/>
              <dgm:constr type="h" for="ch" forName="Parent5" refType="h" fact="0.3799"/>
              <dgm:constr type="l" for="ch" forName="Parent4" refType="w" fact="0.5437"/>
              <dgm:constr type="t" for="ch" forName="Parent4" refType="h" fact="0.2022"/>
              <dgm:constr type="w" for="ch" forName="Parent4" refType="w" fact="0.1049"/>
              <dgm:constr type="h" for="ch" forName="Parent4" refType="h" fact="0.3799"/>
              <dgm:constr type="l" for="ch" forName="Parent3" refType="w" fact="0.381"/>
              <dgm:constr type="t" for="ch" forName="Parent3" refType="h" fact="0.2022"/>
              <dgm:constr type="w" for="ch" forName="Parent3" refType="w" fact="0.1049"/>
              <dgm:constr type="h" for="ch" forName="Parent3" refType="h" fact="0.3799"/>
              <dgm:constr type="l" for="ch" forName="Parent2" refType="w" fact="0.2184"/>
              <dgm:constr type="t" for="ch" forName="Parent2" refType="h" fact="0.2022"/>
              <dgm:constr type="w" for="ch" forName="Parent2" refType="w" fact="0.1049"/>
              <dgm:constr type="h" for="ch" forName="Parent2" refType="h" fact="0.3799"/>
              <dgm:constr type="l" for="ch" forName="Parent1" refType="w" fact="0.0558"/>
              <dgm:constr type="t" for="ch" forName="Parent1" refType="h" fact="0.2022"/>
              <dgm:constr type="w" for="ch" forName="Parent1" refType="w" fact="0.1049"/>
              <dgm:constr type="h" for="ch" forName="Parent1" refType="h" fact="0.3799"/>
              <dgm:constr type="l" for="ch" forName="Accent6" refType="w" fact="0.8426"/>
              <dgm:constr type="t" for="ch" forName="Accent6" refType="h" fact="0.1072"/>
              <dgm:constr type="w" for="ch" forName="Accent6" refType="w" fact="0.1574"/>
              <dgm:constr type="h" for="ch" forName="Accent6" refType="h" fact="0.5699"/>
              <dgm:constr type="l" for="ch" forName="ParentBackground6" refType="w" fact="0.8479"/>
              <dgm:constr type="t" for="ch" forName="ParentBackground6" refType="h" fact="0.1262"/>
              <dgm:constr type="w" for="ch" forName="ParentBackground6" refType="w" fact="0.1469"/>
              <dgm:constr type="h" for="ch" forName="ParentBackground6" refType="h" fact="0.5319"/>
              <dgm:constr type="l" for="ch" forName="Child6" refType="w" fact="0.8479"/>
              <dgm:constr type="t" for="ch" forName="Child6" refType="h" fact="0.6876"/>
              <dgm:constr type="w" for="ch" forName="Child6" refType="w" fact="0.1469"/>
              <dgm:constr type="h" for="ch" forName="Child6" refType="h" fact="0.3124"/>
              <dgm:constr type="l" for="ch" forName="Accent5" refType="w" fact="0.6474"/>
              <dgm:constr type="t" for="ch" forName="Accent5" refType="h" fact="-0.0109"/>
              <dgm:constr type="w" for="ch" forName="Accent5" refType="w" fact="0.2226"/>
              <dgm:constr type="h" for="ch" forName="Accent5" refType="h" fact="0.806"/>
              <dgm:constr type="l" for="ch" forName="ParentBackground5" refType="w" fact="0.6853"/>
              <dgm:constr type="t" for="ch" forName="ParentBackground5" refType="h" fact="0.1262"/>
              <dgm:constr type="w" for="ch" forName="ParentBackground5" refType="w" fact="0.1469"/>
              <dgm:constr type="h" for="ch" forName="ParentBackground5" refType="h" fact="0.5319"/>
              <dgm:constr type="l" for="ch" forName="Child5" refType="w" fact="0.6853"/>
              <dgm:constr type="t" for="ch" forName="Child5" refType="h" fact="0.6876"/>
              <dgm:constr type="w" for="ch" forName="Child5" refType="w" fact="0.1469"/>
              <dgm:constr type="h" for="ch" forName="Child5" refType="h" fact="0.3124"/>
              <dgm:constr type="l" for="ch" forName="Accent4" refType="w" fact="0.4848"/>
              <dgm:constr type="t" for="ch" forName="Accent4" refType="h" fact="-0.0109"/>
              <dgm:constr type="w" for="ch" forName="Accent4" refType="w" fact="0.2226"/>
              <dgm:constr type="h" for="ch" forName="Accent4" refType="h" fact="0.806"/>
              <dgm:constr type="l" for="ch" forName="ParentBackground4" refType="w" fact="0.5227"/>
              <dgm:constr type="t" for="ch" forName="ParentBackground4" refType="h" fact="0.1262"/>
              <dgm:constr type="w" for="ch" forName="ParentBackground4" refType="w" fact="0.1469"/>
              <dgm:constr type="h" for="ch" forName="ParentBackground4" refType="h" fact="0.5319"/>
              <dgm:constr type="l" for="ch" forName="Child4" refType="w" fact="0.5227"/>
              <dgm:constr type="t" for="ch" forName="Child4" refType="h" fact="0.6876"/>
              <dgm:constr type="w" for="ch" forName="Child4" refType="w" fact="0.1469"/>
              <dgm:constr type="h" for="ch" forName="Child4" refType="h" fact="0.3124"/>
              <dgm:constr type="l" for="ch" forName="Accent3" refType="w" fact="0.3222"/>
              <dgm:constr type="t" for="ch" forName="Accent3" refType="h" fact="-0.0109"/>
              <dgm:constr type="w" for="ch" forName="Accent3" refType="w" fact="0.2226"/>
              <dgm:constr type="h" for="ch" forName="Accent3" refType="h" fact="0.806"/>
              <dgm:constr type="l" for="ch" forName="ParentBackground3" refType="w" fact="0.3601"/>
              <dgm:constr type="t" for="ch" forName="ParentBackground3" refType="h" fact="0.1262"/>
              <dgm:constr type="w" for="ch" forName="ParentBackground3" refType="w" fact="0.1469"/>
              <dgm:constr type="h" for="ch" forName="ParentBackground3" refType="h" fact="0.5319"/>
              <dgm:constr type="l" for="ch" forName="Child3" refType="w" fact="0.3601"/>
              <dgm:constr type="t" for="ch" forName="Child3" refType="h" fact="0.6876"/>
              <dgm:constr type="w" for="ch" forName="Child3" refType="w" fact="0.1469"/>
              <dgm:constr type="h" for="ch" forName="Child3" refType="h" fact="0.3124"/>
              <dgm:constr type="l" for="ch" forName="Accent2" refType="w" fact="0.1596"/>
              <dgm:constr type="t" for="ch" forName="Accent2" refType="h" fact="-0.0109"/>
              <dgm:constr type="w" for="ch" forName="Accent2" refType="w" fact="0.2226"/>
              <dgm:constr type="h" for="ch" forName="Accent2" refType="h" fact="0.806"/>
              <dgm:constr type="l" for="ch" forName="ParentBackground2" refType="w" fact="0.1975"/>
              <dgm:constr type="t" for="ch" forName="ParentBackground2" refType="h" fact="0.1262"/>
              <dgm:constr type="w" for="ch" forName="ParentBackground2" refType="w" fact="0.1469"/>
              <dgm:constr type="h" for="ch" forName="ParentBackground2" refType="h" fact="0.5319"/>
              <dgm:constr type="l" for="ch" forName="Child2" refType="w" fact="0.1975"/>
              <dgm:constr type="t" for="ch" forName="Child2" refType="h" fact="0.6876"/>
              <dgm:constr type="w" for="ch" forName="Child2" refType="w" fact="0.1469"/>
              <dgm:constr type="h" for="ch" forName="Child2" refType="h" fact="0.3124"/>
              <dgm:constr type="l" for="ch" forName="Accent1" refType="w" fact="-0.003"/>
              <dgm:constr type="t" for="ch" forName="Accent1" refType="h" fact="-0.0109"/>
              <dgm:constr type="w" for="ch" forName="Accent1" refType="w" fact="0.2226"/>
              <dgm:constr type="h" for="ch" forName="Accent1" refType="h" fact="0.806"/>
              <dgm:constr type="l" for="ch" forName="ParentBackground1" refType="w" fact="0.0348"/>
              <dgm:constr type="t" for="ch" forName="ParentBackground1" refType="h" fact="0.1262"/>
              <dgm:constr type="w" for="ch" forName="ParentBackground1" refType="w" fact="0.1469"/>
              <dgm:constr type="h" for="ch" forName="ParentBackground1" refType="h" fact="0.5319"/>
              <dgm:constr type="l" for="ch" forName="Child1" refType="w" fact="0.0348"/>
              <dgm:constr type="t" for="ch" forName="Child1" refType="h" fact="0.6876"/>
              <dgm:constr type="w" for="ch" forName="Child1" refType="w" fact="0.1469"/>
              <dgm:constr type="h" for="ch" forName="Child1" refType="h" fact="0.3124"/>
            </dgm:constrLst>
          </dgm:if>
          <dgm:if name="Name10" axis="ch" ptType="node" func="cnt" op="equ" val="7">
            <dgm:alg type="composite">
              <dgm:param type="ar" val="4.2103"/>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l" for="ch" forName="Parent7" refType="w" fact="0.8872"/>
              <dgm:constr type="t" for="ch" forName="Parent7" refType="h" fact="0.2022"/>
              <dgm:constr type="w" for="ch" forName="Parent7" refType="w" fact="0.0902"/>
              <dgm:constr type="h" for="ch" forName="Parent7" refType="h" fact="0.3799"/>
              <dgm:constr type="l" for="ch" forName="Parent6" refType="w" fact="0.7473"/>
              <dgm:constr type="t" for="ch" forName="Parent6" refType="h" fact="0.2022"/>
              <dgm:constr type="w" for="ch" forName="Parent6" refType="w" fact="0.0902"/>
              <dgm:constr type="h" for="ch" forName="Parent6" refType="h" fact="0.3799"/>
              <dgm:constr type="l" for="ch" forName="Parent5" refType="w" fact="0.6075"/>
              <dgm:constr type="t" for="ch" forName="Parent5" refType="h" fact="0.2022"/>
              <dgm:constr type="w" for="ch" forName="Parent5" refType="w" fact="0.0902"/>
              <dgm:constr type="h" for="ch" forName="Parent5" refType="h" fact="0.3799"/>
              <dgm:constr type="l" for="ch" forName="Parent4" refType="w" fact="0.4676"/>
              <dgm:constr type="t" for="ch" forName="Parent4" refType="h" fact="0.2022"/>
              <dgm:constr type="w" for="ch" forName="Parent4" refType="w" fact="0.0902"/>
              <dgm:constr type="h" for="ch" forName="Parent4" refType="h" fact="0.3799"/>
              <dgm:constr type="l" for="ch" forName="Parent3" refType="w" fact="0.3277"/>
              <dgm:constr type="t" for="ch" forName="Parent3" refType="h" fact="0.2022"/>
              <dgm:constr type="w" for="ch" forName="Parent3" refType="w" fact="0.0902"/>
              <dgm:constr type="h" for="ch" forName="Parent3" refType="h" fact="0.3799"/>
              <dgm:constr type="l" for="ch" forName="Parent2" refType="w" fact="0.1879"/>
              <dgm:constr type="t" for="ch" forName="Parent2" refType="h" fact="0.2022"/>
              <dgm:constr type="w" for="ch" forName="Parent2" refType="w" fact="0.0902"/>
              <dgm:constr type="h" for="ch" forName="Parent2" refType="h" fact="0.3799"/>
              <dgm:constr type="l" for="ch" forName="Parent1" refType="w" fact="0.048"/>
              <dgm:constr type="t" for="ch" forName="Parent1" refType="h" fact="0.2022"/>
              <dgm:constr type="w" for="ch" forName="Parent1" refType="w" fact="0.0902"/>
              <dgm:constr type="h" for="ch" forName="Parent1" refType="h" fact="0.3799"/>
              <dgm:constr type="l" for="ch" forName="Accent7" refType="w" fact="0.8646"/>
              <dgm:constr type="t" for="ch" forName="Accent7" refType="h" fact="0.1072"/>
              <dgm:constr type="w" for="ch" forName="Accent7" refType="w" fact="0.1354"/>
              <dgm:constr type="h" for="ch" forName="Accent7" refType="h" fact="0.5699"/>
              <dgm:constr type="l" for="ch" forName="ParentBackground7" refType="w" fact="0.8692"/>
              <dgm:constr type="t" for="ch" forName="ParentBackground7" refType="h" fact="0.1262"/>
              <dgm:constr type="w" for="ch" forName="ParentBackground7" refType="w" fact="0.1263"/>
              <dgm:constr type="h" for="ch" forName="ParentBackground7" refType="h" fact="0.5319"/>
              <dgm:constr type="l" for="ch" forName="Child7" refType="w" fact="0.8692"/>
              <dgm:constr type="t" for="ch" forName="Child7" refType="h" fact="0.6876"/>
              <dgm:constr type="w" for="ch" forName="Child7" refType="w" fact="0.1263"/>
              <dgm:constr type="h" for="ch" forName="Child7" refType="h" fact="0.3124"/>
              <dgm:constr type="l" for="ch" forName="Accent6" refType="w" fact="0.6967"/>
              <dgm:constr type="t" for="ch" forName="Accent6" refType="h" fact="-0.0109"/>
              <dgm:constr type="w" for="ch" forName="Accent6" refType="w" fact="0.1915"/>
              <dgm:constr type="h" for="ch" forName="Accent6" refType="h" fact="0.806"/>
              <dgm:constr type="l" for="ch" forName="ParentBackground6" refType="w" fact="0.7293"/>
              <dgm:constr type="t" for="ch" forName="ParentBackground6" refType="h" fact="0.1262"/>
              <dgm:constr type="w" for="ch" forName="ParentBackground6" refType="w" fact="0.1263"/>
              <dgm:constr type="h" for="ch" forName="ParentBackground6" refType="h" fact="0.5319"/>
              <dgm:constr type="l" for="ch" forName="Child6" refType="w" fact="0.7293"/>
              <dgm:constr type="t" for="ch" forName="Child6" refType="h" fact="0.6876"/>
              <dgm:constr type="w" for="ch" forName="Child6" refType="w" fact="0.1263"/>
              <dgm:constr type="h" for="ch" forName="Child6" refType="h" fact="0.3124"/>
              <dgm:constr type="l" for="ch" forName="Accent5" refType="w" fact="0.5569"/>
              <dgm:constr type="t" for="ch" forName="Accent5" refType="h" fact="-0.0109"/>
              <dgm:constr type="w" for="ch" forName="Accent5" refType="w" fact="0.1915"/>
              <dgm:constr type="h" for="ch" forName="Accent5" refType="h" fact="0.806"/>
              <dgm:constr type="l" for="ch" forName="ParentBackground5" refType="w" fact="0.5894"/>
              <dgm:constr type="t" for="ch" forName="ParentBackground5" refType="h" fact="0.1262"/>
              <dgm:constr type="w" for="ch" forName="ParentBackground5" refType="w" fact="0.1263"/>
              <dgm:constr type="h" for="ch" forName="ParentBackground5" refType="h" fact="0.5319"/>
              <dgm:constr type="l" for="ch" forName="Child5" refType="w" fact="0.5894"/>
              <dgm:constr type="t" for="ch" forName="Child5" refType="h" fact="0.6876"/>
              <dgm:constr type="w" for="ch" forName="Child5" refType="w" fact="0.1263"/>
              <dgm:constr type="h" for="ch" forName="Child5" refType="h" fact="0.3124"/>
              <dgm:constr type="l" for="ch" forName="Accent4" refType="w" fact="0.417"/>
              <dgm:constr type="t" for="ch" forName="Accent4" refType="h" fact="-0.0109"/>
              <dgm:constr type="w" for="ch" forName="Accent4" refType="w" fact="0.1915"/>
              <dgm:constr type="h" for="ch" forName="Accent4" refType="h" fact="0.806"/>
              <dgm:constr type="l" for="ch" forName="ParentBackground4" refType="w" fact="0.4496"/>
              <dgm:constr type="t" for="ch" forName="ParentBackground4" refType="h" fact="0.1262"/>
              <dgm:constr type="w" for="ch" forName="ParentBackground4" refType="w" fact="0.1263"/>
              <dgm:constr type="h" for="ch" forName="ParentBackground4" refType="h" fact="0.5319"/>
              <dgm:constr type="l" for="ch" forName="Child4" refType="w" fact="0.4496"/>
              <dgm:constr type="t" for="ch" forName="Child4" refType="h" fact="0.6876"/>
              <dgm:constr type="w" for="ch" forName="Child4" refType="w" fact="0.1263"/>
              <dgm:constr type="h" for="ch" forName="Child4" refType="h" fact="0.3124"/>
              <dgm:constr type="l" for="ch" forName="Accent3" refType="w" fact="0.2771"/>
              <dgm:constr type="t" for="ch" forName="Accent3" refType="h" fact="-0.0109"/>
              <dgm:constr type="w" for="ch" forName="Accent3" refType="w" fact="0.1915"/>
              <dgm:constr type="h" for="ch" forName="Accent3" refType="h" fact="0.806"/>
              <dgm:constr type="l" for="ch" forName="ParentBackground3" refType="w" fact="0.3097"/>
              <dgm:constr type="t" for="ch" forName="ParentBackground3" refType="h" fact="0.1262"/>
              <dgm:constr type="w" for="ch" forName="ParentBackground3" refType="w" fact="0.1263"/>
              <dgm:constr type="h" for="ch" forName="ParentBackground3" refType="h" fact="0.5319"/>
              <dgm:constr type="l" for="ch" forName="Child3" refType="w" fact="0.3097"/>
              <dgm:constr type="t" for="ch" forName="Child3" refType="h" fact="0.6876"/>
              <dgm:constr type="w" for="ch" forName="Child3" refType="w" fact="0.1263"/>
              <dgm:constr type="h" for="ch" forName="Child3" refType="h" fact="0.3124"/>
              <dgm:constr type="l" for="ch" forName="Accent2" refType="w" fact="0.1373"/>
              <dgm:constr type="t" for="ch" forName="Accent2" refType="h" fact="-0.0109"/>
              <dgm:constr type="w" for="ch" forName="Accent2" refType="w" fact="0.1915"/>
              <dgm:constr type="h" for="ch" forName="Accent2" refType="h" fact="0.806"/>
              <dgm:constr type="l" for="ch" forName="ParentBackground2" refType="w" fact="0.1698"/>
              <dgm:constr type="t" for="ch" forName="ParentBackground2" refType="h" fact="0.1262"/>
              <dgm:constr type="w" for="ch" forName="ParentBackground2" refType="w" fact="0.1263"/>
              <dgm:constr type="h" for="ch" forName="ParentBackground2" refType="h" fact="0.5319"/>
              <dgm:constr type="l" for="ch" forName="Child2" refType="w" fact="0.1698"/>
              <dgm:constr type="t" for="ch" forName="Child2" refType="h" fact="0.6876"/>
              <dgm:constr type="w" for="ch" forName="Child2" refType="w" fact="0.1263"/>
              <dgm:constr type="h" for="ch" forName="Child2" refType="h" fact="0.3124"/>
              <dgm:constr type="l" for="ch" forName="Accent1" refType="w" fact="-0.0026"/>
              <dgm:constr type="t" for="ch" forName="Accent1" refType="h" fact="-0.0109"/>
              <dgm:constr type="w" for="ch" forName="Accent1" refType="w" fact="0.1915"/>
              <dgm:constr type="h" for="ch" forName="Accent1" refType="h" fact="0.806"/>
              <dgm:constr type="l" for="ch" forName="ParentBackground1" refType="w" fact="0.03"/>
              <dgm:constr type="t" for="ch" forName="ParentBackground1" refType="h" fact="0.1262"/>
              <dgm:constr type="w" for="ch" forName="ParentBackground1" refType="w" fact="0.1263"/>
              <dgm:constr type="h" for="ch" forName="ParentBackground1" refType="h" fact="0.5319"/>
              <dgm:constr type="l" for="ch" forName="Child1" refType="w" fact="0.03"/>
              <dgm:constr type="t" for="ch" forName="Child1" refType="h" fact="0.6876"/>
              <dgm:constr type="w" for="ch" forName="Child1" refType="w" fact="0.1263"/>
              <dgm:constr type="h" for="ch" forName="Child1" refType="h" fact="0.3124"/>
            </dgm:constrLst>
          </dgm:if>
          <dgm:if name="Name11" axis="ch" ptType="node" func="cnt" op="equ" val="8">
            <dgm:alg type="composite">
              <dgm:param type="ar" val="4.7991"/>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8"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8"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8"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8"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8"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8"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Child8" refType="primFontSz" refFor="des" refForName="Parent7" op="lte"/>
              <dgm:constr type="primFontSz" for="des" forName="Child1" refType="primFontSz" refFor="des" refForName="Parent8" op="lte"/>
              <dgm:constr type="primFontSz" for="des" forName="Child2" refType="primFontSz" refFor="des" refForName="Parent8" op="lte"/>
              <dgm:constr type="primFontSz" for="des" forName="Child3" refType="primFontSz" refFor="des" refForName="Parent8" op="lte"/>
              <dgm:constr type="primFontSz" for="des" forName="Child4" refType="primFontSz" refFor="des" refForName="Parent8" op="lte"/>
              <dgm:constr type="primFontSz" for="des" forName="Child5" refType="primFontSz" refFor="des" refForName="Parent8" op="lte"/>
              <dgm:constr type="primFontSz" for="des" forName="Child6" refType="primFontSz" refFor="des" refForName="Parent8" op="lte"/>
              <dgm:constr type="primFontSz" for="des" forName="Child7" refType="primFontSz" refFor="des" refForName="Parent8" op="lte"/>
              <dgm:constr type="primFontSz" for="des" forName="Child8" refType="primFontSz" refFor="des" refForName="Parent8"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Parent8"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forName="Child8" refType="primFontSz" refFor="des" refForName="Child1" op="equ"/>
              <dgm:constr type="l" for="ch" forName="Parent8" refType="w" fact="0.901"/>
              <dgm:constr type="t" for="ch" forName="Parent8" refType="h" fact="0.2022"/>
              <dgm:constr type="w" for="ch" forName="Parent8" refType="w" fact="0.0792"/>
              <dgm:constr type="h" for="ch" forName="Parent8" refType="h" fact="0.3799"/>
              <dgm:constr type="l" for="ch" forName="Parent7" refType="w" fact="0.7783"/>
              <dgm:constr type="t" for="ch" forName="Parent7" refType="h" fact="0.2022"/>
              <dgm:constr type="w" for="ch" forName="Parent7" refType="w" fact="0.0792"/>
              <dgm:constr type="h" for="ch" forName="Parent7" refType="h" fact="0.3799"/>
              <dgm:constr type="l" for="ch" forName="Parent6" refType="w" fact="0.6556"/>
              <dgm:constr type="t" for="ch" forName="Parent6" refType="h" fact="0.2022"/>
              <dgm:constr type="w" for="ch" forName="Parent6" refType="w" fact="0.0792"/>
              <dgm:constr type="h" for="ch" forName="Parent6" refType="h" fact="0.3799"/>
              <dgm:constr type="l" for="ch" forName="Parent5" refType="w" fact="0.5329"/>
              <dgm:constr type="t" for="ch" forName="Parent5" refType="h" fact="0.2022"/>
              <dgm:constr type="w" for="ch" forName="Parent5" refType="w" fact="0.0792"/>
              <dgm:constr type="h" for="ch" forName="Parent5" refType="h" fact="0.3799"/>
              <dgm:constr type="l" for="ch" forName="Parent4" refType="w" fact="0.4102"/>
              <dgm:constr type="t" for="ch" forName="Parent4" refType="h" fact="0.2022"/>
              <dgm:constr type="w" for="ch" forName="Parent4" refType="w" fact="0.0792"/>
              <dgm:constr type="h" for="ch" forName="Parent4" refType="h" fact="0.3799"/>
              <dgm:constr type="l" for="ch" forName="Parent3" refType="w" fact="0.2875"/>
              <dgm:constr type="t" for="ch" forName="Parent3" refType="h" fact="0.2022"/>
              <dgm:constr type="w" for="ch" forName="Parent3" refType="w" fact="0.0792"/>
              <dgm:constr type="h" for="ch" forName="Parent3" refType="h" fact="0.3799"/>
              <dgm:constr type="l" for="ch" forName="Parent2" refType="w" fact="0.1648"/>
              <dgm:constr type="t" for="ch" forName="Parent2" refType="h" fact="0.2022"/>
              <dgm:constr type="w" for="ch" forName="Parent2" refType="w" fact="0.0792"/>
              <dgm:constr type="h" for="ch" forName="Parent2" refType="h" fact="0.3799"/>
              <dgm:constr type="l" for="ch" forName="Parent1" refType="w" fact="0.0421"/>
              <dgm:constr type="t" for="ch" forName="Parent1" refType="h" fact="0.2022"/>
              <dgm:constr type="w" for="ch" forName="Parent1" refType="w" fact="0.0792"/>
              <dgm:constr type="h" for="ch" forName="Parent1" refType="h" fact="0.3799"/>
              <dgm:constr type="l" for="ch" forName="Accent8" refType="w" fact="0.8813"/>
              <dgm:constr type="t" for="ch" forName="Accent8" refType="h" fact="0.1072"/>
              <dgm:constr type="w" for="ch" forName="Accent8" refType="w" fact="0.1187"/>
              <dgm:constr type="h" for="ch" forName="Accent8" refType="h" fact="0.5699"/>
              <dgm:constr type="l" for="ch" forName="ParentBackground8" refType="w" fact="0.8852"/>
              <dgm:constr type="t" for="ch" forName="ParentBackground8" refType="h" fact="0.1262"/>
              <dgm:constr type="w" for="ch" forName="ParentBackground8" refType="w" fact="0.1108"/>
              <dgm:constr type="h" for="ch" forName="ParentBackground8" refType="h" fact="0.5319"/>
              <dgm:constr type="l" for="ch" forName="Child8" refType="w" fact="0.8852"/>
              <dgm:constr type="t" for="ch" forName="Child8" refType="h" fact="0.6876"/>
              <dgm:constr type="w" for="ch" forName="Child8" refType="w" fact="0.1108"/>
              <dgm:constr type="h" for="ch" forName="Child8" refType="h" fact="0.3124"/>
              <dgm:constr type="l" for="ch" forName="Accent7" refType="w" fact="0.7339"/>
              <dgm:constr type="t" for="ch" forName="Accent7" refType="h" fact="-0.0109"/>
              <dgm:constr type="w" for="ch" forName="Accent7" refType="w" fact="0.1679"/>
              <dgm:constr type="h" for="ch" forName="Accent7" refType="h" fact="0.806"/>
              <dgm:constr type="l" for="ch" forName="ParentBackground7" refType="w" fact="0.7625"/>
              <dgm:constr type="t" for="ch" forName="ParentBackground7" refType="h" fact="0.1262"/>
              <dgm:constr type="w" for="ch" forName="ParentBackground7" refType="w" fact="0.1108"/>
              <dgm:constr type="h" for="ch" forName="ParentBackground7" refType="h" fact="0.5319"/>
              <dgm:constr type="l" for="ch" forName="Child7" refType="w" fact="0.7625"/>
              <dgm:constr type="t" for="ch" forName="Child7" refType="h" fact="0.6876"/>
              <dgm:constr type="w" for="ch" forName="Child7" refType="w" fact="0.1108"/>
              <dgm:constr type="h" for="ch" forName="Child7" refType="h" fact="0.3124"/>
              <dgm:constr type="l" for="ch" forName="Accent6" refType="w" fact="0.6112"/>
              <dgm:constr type="t" for="ch" forName="Accent6" refType="h" fact="-0.0109"/>
              <dgm:constr type="w" for="ch" forName="Accent6" refType="w" fact="0.1679"/>
              <dgm:constr type="h" for="ch" forName="Accent6" refType="h" fact="0.806"/>
              <dgm:constr type="l" for="ch" forName="ParentBackground6" refType="w" fact="0.6398"/>
              <dgm:constr type="t" for="ch" forName="ParentBackground6" refType="h" fact="0.1262"/>
              <dgm:constr type="w" for="ch" forName="ParentBackground6" refType="w" fact="0.1108"/>
              <dgm:constr type="h" for="ch" forName="ParentBackground6" refType="h" fact="0.5319"/>
              <dgm:constr type="l" for="ch" forName="Child6" refType="w" fact="0.6398"/>
              <dgm:constr type="t" for="ch" forName="Child6" refType="h" fact="0.6876"/>
              <dgm:constr type="w" for="ch" forName="Child6" refType="w" fact="0.1108"/>
              <dgm:constr type="h" for="ch" forName="Child6" refType="h" fact="0.3124"/>
              <dgm:constr type="l" for="ch" forName="Accent5" refType="w" fact="0.4885"/>
              <dgm:constr type="t" for="ch" forName="Accent5" refType="h" fact="-0.0109"/>
              <dgm:constr type="w" for="ch" forName="Accent5" refType="w" fact="0.1679"/>
              <dgm:constr type="h" for="ch" forName="Accent5" refType="h" fact="0.806"/>
              <dgm:constr type="l" for="ch" forName="ParentBackground5" refType="w" fact="0.5171"/>
              <dgm:constr type="t" for="ch" forName="ParentBackground5" refType="h" fact="0.1262"/>
              <dgm:constr type="w" for="ch" forName="ParentBackground5" refType="w" fact="0.1108"/>
              <dgm:constr type="h" for="ch" forName="ParentBackground5" refType="h" fact="0.5319"/>
              <dgm:constr type="l" for="ch" forName="Child5" refType="w" fact="0.5171"/>
              <dgm:constr type="t" for="ch" forName="Child5" refType="h" fact="0.6876"/>
              <dgm:constr type="w" for="ch" forName="Child5" refType="w" fact="0.1108"/>
              <dgm:constr type="h" for="ch" forName="Child5" refType="h" fact="0.3124"/>
              <dgm:constr type="l" for="ch" forName="Accent4" refType="w" fact="0.3658"/>
              <dgm:constr type="t" for="ch" forName="Accent4" refType="h" fact="-0.0109"/>
              <dgm:constr type="w" for="ch" forName="Accent4" refType="w" fact="0.1679"/>
              <dgm:constr type="h" for="ch" forName="Accent4" refType="h" fact="0.806"/>
              <dgm:constr type="l" for="ch" forName="ParentBackground4" refType="w" fact="0.3944"/>
              <dgm:constr type="t" for="ch" forName="ParentBackground4" refType="h" fact="0.1262"/>
              <dgm:constr type="w" for="ch" forName="ParentBackground4" refType="w" fact="0.1108"/>
              <dgm:constr type="h" for="ch" forName="ParentBackground4" refType="h" fact="0.5319"/>
              <dgm:constr type="l" for="ch" forName="Child4" refType="w" fact="0.3944"/>
              <dgm:constr type="t" for="ch" forName="Child4" refType="h" fact="0.6876"/>
              <dgm:constr type="w" for="ch" forName="Child4" refType="w" fact="0.1108"/>
              <dgm:constr type="h" for="ch" forName="Child4" refType="h" fact="0.3124"/>
              <dgm:constr type="l" for="ch" forName="Accent3" refType="w" fact="0.2431"/>
              <dgm:constr type="t" for="ch" forName="Accent3" refType="h" fact="-0.0109"/>
              <dgm:constr type="w" for="ch" forName="Accent3" refType="w" fact="0.1679"/>
              <dgm:constr type="h" for="ch" forName="Accent3" refType="h" fact="0.806"/>
              <dgm:constr type="l" for="ch" forName="ParentBackground3" refType="w" fact="0.2717"/>
              <dgm:constr type="t" for="ch" forName="ParentBackground3" refType="h" fact="0.1262"/>
              <dgm:constr type="w" for="ch" forName="ParentBackground3" refType="w" fact="0.1108"/>
              <dgm:constr type="h" for="ch" forName="ParentBackground3" refType="h" fact="0.5319"/>
              <dgm:constr type="l" for="ch" forName="Child3" refType="w" fact="0.2717"/>
              <dgm:constr type="t" for="ch" forName="Child3" refType="h" fact="0.6876"/>
              <dgm:constr type="w" for="ch" forName="Child3" refType="w" fact="0.1108"/>
              <dgm:constr type="h" for="ch" forName="Child3" refType="h" fact="0.3124"/>
              <dgm:constr type="l" for="ch" forName="Accent2" refType="w" fact="0.1204"/>
              <dgm:constr type="t" for="ch" forName="Accent2" refType="h" fact="-0.0109"/>
              <dgm:constr type="w" for="ch" forName="Accent2" refType="w" fact="0.1679"/>
              <dgm:constr type="h" for="ch" forName="Accent2" refType="h" fact="0.806"/>
              <dgm:constr type="l" for="ch" forName="ParentBackground2" refType="w" fact="0.149"/>
              <dgm:constr type="t" for="ch" forName="ParentBackground2" refType="h" fact="0.1262"/>
              <dgm:constr type="w" for="ch" forName="ParentBackground2" refType="w" fact="0.1108"/>
              <dgm:constr type="h" for="ch" forName="ParentBackground2" refType="h" fact="0.5319"/>
              <dgm:constr type="l" for="ch" forName="Child2" refType="w" fact="0.149"/>
              <dgm:constr type="t" for="ch" forName="Child2" refType="h" fact="0.6876"/>
              <dgm:constr type="w" for="ch" forName="Child2" refType="w" fact="0.1108"/>
              <dgm:constr type="h" for="ch" forName="Child2" refType="h" fact="0.3124"/>
              <dgm:constr type="l" for="ch" forName="Accent1" refType="w" fact="-0.0023"/>
              <dgm:constr type="t" for="ch" forName="Accent1" refType="h" fact="-0.0109"/>
              <dgm:constr type="w" for="ch" forName="Accent1" refType="w" fact="0.1679"/>
              <dgm:constr type="h" for="ch" forName="Accent1" refType="h" fact="0.806"/>
              <dgm:constr type="l" for="ch" forName="ParentBackground1" refType="w" fact="0.0263"/>
              <dgm:constr type="t" for="ch" forName="ParentBackground1" refType="h" fact="0.1262"/>
              <dgm:constr type="w" for="ch" forName="ParentBackground1" refType="w" fact="0.1108"/>
              <dgm:constr type="h" for="ch" forName="ParentBackground1" refType="h" fact="0.5319"/>
              <dgm:constr type="l" for="ch" forName="Child1" refType="w" fact="0.0263"/>
              <dgm:constr type="t" for="ch" forName="Child1" refType="h" fact="0.6876"/>
              <dgm:constr type="w" for="ch" forName="Child1" refType="w" fact="0.1108"/>
              <dgm:constr type="h" for="ch" forName="Child1" refType="h" fact="0.3124"/>
            </dgm:constrLst>
          </dgm:if>
          <dgm:if name="Name12" axis="ch" ptType="node" func="cnt" op="equ" val="9">
            <dgm:alg type="composite">
              <dgm:param type="ar" val="5.388"/>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8" refType="primFontSz" refFor="des" refForName="Parent1" op="lte"/>
              <dgm:constr type="primFontSz" for="des" forName="Child9"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8" refType="primFontSz" refFor="des" refForName="Parent2" op="lte"/>
              <dgm:constr type="primFontSz" for="des" forName="Child9"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8" refType="primFontSz" refFor="des" refForName="Parent3" op="lte"/>
              <dgm:constr type="primFontSz" for="des" forName="Child9"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8" refType="primFontSz" refFor="des" refForName="Parent4" op="lte"/>
              <dgm:constr type="primFontSz" for="des" forName="Child9"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8" refType="primFontSz" refFor="des" refForName="Parent5" op="lte"/>
              <dgm:constr type="primFontSz" for="des" forName="Child9"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8" refType="primFontSz" refFor="des" refForName="Parent6" op="lte"/>
              <dgm:constr type="primFontSz" for="des" forName="Child9"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Child8" refType="primFontSz" refFor="des" refForName="Parent7" op="lte"/>
              <dgm:constr type="primFontSz" for="des" forName="Child9" refType="primFontSz" refFor="des" refForName="Parent7" op="lte"/>
              <dgm:constr type="primFontSz" for="des" forName="Child1" refType="primFontSz" refFor="des" refForName="Parent8" op="lte"/>
              <dgm:constr type="primFontSz" for="des" forName="Child2" refType="primFontSz" refFor="des" refForName="Parent8" op="lte"/>
              <dgm:constr type="primFontSz" for="des" forName="Child3" refType="primFontSz" refFor="des" refForName="Parent8" op="lte"/>
              <dgm:constr type="primFontSz" for="des" forName="Child4" refType="primFontSz" refFor="des" refForName="Parent8" op="lte"/>
              <dgm:constr type="primFontSz" for="des" forName="Child5" refType="primFontSz" refFor="des" refForName="Parent8" op="lte"/>
              <dgm:constr type="primFontSz" for="des" forName="Child6" refType="primFontSz" refFor="des" refForName="Parent8" op="lte"/>
              <dgm:constr type="primFontSz" for="des" forName="Child7" refType="primFontSz" refFor="des" refForName="Parent8" op="lte"/>
              <dgm:constr type="primFontSz" for="des" forName="Child8" refType="primFontSz" refFor="des" refForName="Parent8" op="lte"/>
              <dgm:constr type="primFontSz" for="des" forName="Child9" refType="primFontSz" refFor="des" refForName="Parent8" op="lte"/>
              <dgm:constr type="primFontSz" for="des" forName="Child1" refType="primFontSz" refFor="des" refForName="Parent9" op="lte"/>
              <dgm:constr type="primFontSz" for="des" forName="Child2" refType="primFontSz" refFor="des" refForName="Parent9" op="lte"/>
              <dgm:constr type="primFontSz" for="des" forName="Child3" refType="primFontSz" refFor="des" refForName="Parent9" op="lte"/>
              <dgm:constr type="primFontSz" for="des" forName="Child4" refType="primFontSz" refFor="des" refForName="Parent9" op="lte"/>
              <dgm:constr type="primFontSz" for="des" forName="Child5" refType="primFontSz" refFor="des" refForName="Parent9" op="lte"/>
              <dgm:constr type="primFontSz" for="des" forName="Child6" refType="primFontSz" refFor="des" refForName="Parent9" op="lte"/>
              <dgm:constr type="primFontSz" for="des" forName="Child7" refType="primFontSz" refFor="des" refForName="Parent9" op="lte"/>
              <dgm:constr type="primFontSz" for="des" forName="Child8" refType="primFontSz" refFor="des" refForName="Parent9" op="lte"/>
              <dgm:constr type="primFontSz" for="des" forName="Child9" refType="primFontSz" refFor="des" refForName="Parent9"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Parent8" refType="primFontSz" refFor="des" refForName="Parent1" op="equ"/>
              <dgm:constr type="primFontSz" for="des" forName="Parent9"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forName="Child8" refType="primFontSz" refFor="des" refForName="Child1" op="equ"/>
              <dgm:constr type="primFontSz" for="des" forName="Child9" refType="primFontSz" refFor="des" refForName="Child1" op="equ"/>
              <dgm:constr type="l" for="ch" forName="Parent9" refType="w" fact="0.9119"/>
              <dgm:constr type="t" for="ch" forName="Parent9" refType="h" fact="0.2022"/>
              <dgm:constr type="w" for="ch" forName="Parent9" refType="w" fact="0.0705"/>
              <dgm:constr type="h" for="ch" forName="Parent9" refType="h" fact="0.3799"/>
              <dgm:constr type="l" for="ch" forName="Parent8" refType="w" fact="0.8026"/>
              <dgm:constr type="t" for="ch" forName="Parent8" refType="h" fact="0.2022"/>
              <dgm:constr type="w" for="ch" forName="Parent8" refType="w" fact="0.0705"/>
              <dgm:constr type="h" for="ch" forName="Parent8" refType="h" fact="0.3799"/>
              <dgm:constr type="l" for="ch" forName="Parent7" refType="w" fact="0.6933"/>
              <dgm:constr type="t" for="ch" forName="Parent7" refType="h" fact="0.2022"/>
              <dgm:constr type="w" for="ch" forName="Parent7" refType="w" fact="0.0705"/>
              <dgm:constr type="h" for="ch" forName="Parent7" refType="h" fact="0.3799"/>
              <dgm:constr type="l" for="ch" forName="Parent6" refType="w" fact="0.584"/>
              <dgm:constr type="t" for="ch" forName="Parent6" refType="h" fact="0.2022"/>
              <dgm:constr type="w" for="ch" forName="Parent6" refType="w" fact="0.0705"/>
              <dgm:constr type="h" for="ch" forName="Parent6" refType="h" fact="0.3799"/>
              <dgm:constr type="l" for="ch" forName="Parent5" refType="w" fact="0.4747"/>
              <dgm:constr type="t" for="ch" forName="Parent5" refType="h" fact="0.2022"/>
              <dgm:constr type="w" for="ch" forName="Parent5" refType="w" fact="0.0705"/>
              <dgm:constr type="h" for="ch" forName="Parent5" refType="h" fact="0.3799"/>
              <dgm:constr type="l" for="ch" forName="Parent4" refType="w" fact="0.3654"/>
              <dgm:constr type="t" for="ch" forName="Parent4" refType="h" fact="0.2022"/>
              <dgm:constr type="w" for="ch" forName="Parent4" refType="w" fact="0.0705"/>
              <dgm:constr type="h" for="ch" forName="Parent4" refType="h" fact="0.3799"/>
              <dgm:constr type="l" for="ch" forName="Parent3" refType="w" fact="0.2561"/>
              <dgm:constr type="t" for="ch" forName="Parent3" refType="h" fact="0.2022"/>
              <dgm:constr type="w" for="ch" forName="Parent3" refType="w" fact="0.0705"/>
              <dgm:constr type="h" for="ch" forName="Parent3" refType="h" fact="0.3799"/>
              <dgm:constr type="l" for="ch" forName="Parent2" refType="w" fact="0.1468"/>
              <dgm:constr type="t" for="ch" forName="Parent2" refType="h" fact="0.2022"/>
              <dgm:constr type="w" for="ch" forName="Parent2" refType="w" fact="0.0705"/>
              <dgm:constr type="h" for="ch" forName="Parent2" refType="h" fact="0.3799"/>
              <dgm:constr type="l" for="ch" forName="Parent1" refType="w" fact="0.0375"/>
              <dgm:constr type="t" for="ch" forName="Parent1" refType="h" fact="0.2022"/>
              <dgm:constr type="w" for="ch" forName="Parent1" refType="w" fact="0.0705"/>
              <dgm:constr type="h" for="ch" forName="Parent1" refType="h" fact="0.3799"/>
              <dgm:constr type="l" for="ch" forName="Accent9" refType="w" fact="0.8942"/>
              <dgm:constr type="t" for="ch" forName="Accent9" refType="h" fact="0.1072"/>
              <dgm:constr type="w" for="ch" forName="Accent9" refType="w" fact="0.1058"/>
              <dgm:constr type="h" for="ch" forName="Accent9" refType="h" fact="0.5699"/>
              <dgm:constr type="l" for="ch" forName="ParentBackground9" refType="w" fact="0.8978"/>
              <dgm:constr type="t" for="ch" forName="ParentBackground9" refType="h" fact="0.1262"/>
              <dgm:constr type="w" for="ch" forName="ParentBackground9" refType="w" fact="0.0987"/>
              <dgm:constr type="h" for="ch" forName="ParentBackground9" refType="h" fact="0.5319"/>
              <dgm:constr type="l" for="ch" forName="Child9" refType="w" fact="0.8978"/>
              <dgm:constr type="t" for="ch" forName="Child9" refType="h" fact="0.6876"/>
              <dgm:constr type="w" for="ch" forName="Child9" refType="w" fact="0.0987"/>
              <dgm:constr type="h" for="ch" forName="Child9" refType="h" fact="0.3124"/>
              <dgm:constr type="l" for="ch" forName="Accent8" refType="w" fact="0.763"/>
              <dgm:constr type="t" for="ch" forName="Accent8" refType="h" fact="-0.0109"/>
              <dgm:constr type="w" for="ch" forName="Accent8" refType="w" fact="0.1496"/>
              <dgm:constr type="h" for="ch" forName="Accent8" refType="h" fact="0.806"/>
              <dgm:constr type="l" for="ch" forName="ParentBackground8" refType="w" fact="0.7885"/>
              <dgm:constr type="t" for="ch" forName="ParentBackground8" refType="h" fact="0.1262"/>
              <dgm:constr type="w" for="ch" forName="ParentBackground8" refType="w" fact="0.0987"/>
              <dgm:constr type="h" for="ch" forName="ParentBackground8" refType="h" fact="0.5319"/>
              <dgm:constr type="l" for="ch" forName="Child8" refType="w" fact="0.7885"/>
              <dgm:constr type="t" for="ch" forName="Child8" refType="h" fact="0.6876"/>
              <dgm:constr type="w" for="ch" forName="Child8" refType="w" fact="0.0987"/>
              <dgm:constr type="h" for="ch" forName="Child8" refType="h" fact="0.3124"/>
              <dgm:constr type="l" for="ch" forName="Accent7" refType="w" fact="0.6538"/>
              <dgm:constr type="t" for="ch" forName="Accent7" refType="h" fact="-0.0109"/>
              <dgm:constr type="w" for="ch" forName="Accent7" refType="w" fact="0.1496"/>
              <dgm:constr type="h" for="ch" forName="Accent7" refType="h" fact="0.806"/>
              <dgm:constr type="l" for="ch" forName="ParentBackground7" refType="w" fact="0.6792"/>
              <dgm:constr type="t" for="ch" forName="ParentBackground7" refType="h" fact="0.1262"/>
              <dgm:constr type="w" for="ch" forName="ParentBackground7" refType="w" fact="0.0987"/>
              <dgm:constr type="h" for="ch" forName="ParentBackground7" refType="h" fact="0.5319"/>
              <dgm:constr type="l" for="ch" forName="Child7" refType="w" fact="0.6792"/>
              <dgm:constr type="t" for="ch" forName="Child7" refType="h" fact="0.6876"/>
              <dgm:constr type="w" for="ch" forName="Child7" refType="w" fact="0.0987"/>
              <dgm:constr type="h" for="ch" forName="Child7" refType="h" fact="0.3124"/>
              <dgm:constr type="l" for="ch" forName="Accent6" refType="w" fact="0.5445"/>
              <dgm:constr type="t" for="ch" forName="Accent6" refType="h" fact="-0.0109"/>
              <dgm:constr type="w" for="ch" forName="Accent6" refType="w" fact="0.1496"/>
              <dgm:constr type="h" for="ch" forName="Accent6" refType="h" fact="0.806"/>
              <dgm:constr type="l" for="ch" forName="ParentBackground6" refType="w" fact="0.5699"/>
              <dgm:constr type="t" for="ch" forName="ParentBackground6" refType="h" fact="0.1262"/>
              <dgm:constr type="w" for="ch" forName="ParentBackground6" refType="w" fact="0.0987"/>
              <dgm:constr type="h" for="ch" forName="ParentBackground6" refType="h" fact="0.5319"/>
              <dgm:constr type="l" for="ch" forName="Child6" refType="w" fact="0.5699"/>
              <dgm:constr type="t" for="ch" forName="Child6" refType="h" fact="0.6876"/>
              <dgm:constr type="w" for="ch" forName="Child6" refType="w" fact="0.0987"/>
              <dgm:constr type="h" for="ch" forName="Child6" refType="h" fact="0.3124"/>
              <dgm:constr type="l" for="ch" forName="Accent5" refType="w" fact="0.4352"/>
              <dgm:constr type="t" for="ch" forName="Accent5" refType="h" fact="-0.0109"/>
              <dgm:constr type="w" for="ch" forName="Accent5" refType="w" fact="0.1496"/>
              <dgm:constr type="h" for="ch" forName="Accent5" refType="h" fact="0.806"/>
              <dgm:constr type="l" for="ch" forName="ParentBackground5" refType="w" fact="0.4606"/>
              <dgm:constr type="t" for="ch" forName="ParentBackground5" refType="h" fact="0.1262"/>
              <dgm:constr type="w" for="ch" forName="ParentBackground5" refType="w" fact="0.0987"/>
              <dgm:constr type="h" for="ch" forName="ParentBackground5" refType="h" fact="0.5319"/>
              <dgm:constr type="l" for="ch" forName="Child5" refType="w" fact="0.4606"/>
              <dgm:constr type="t" for="ch" forName="Child5" refType="h" fact="0.6876"/>
              <dgm:constr type="w" for="ch" forName="Child5" refType="w" fact="0.0987"/>
              <dgm:constr type="h" for="ch" forName="Child5" refType="h" fact="0.3124"/>
              <dgm:constr type="l" for="ch" forName="Accent4" refType="w" fact="0.3259"/>
              <dgm:constr type="t" for="ch" forName="Accent4" refType="h" fact="-0.0109"/>
              <dgm:constr type="w" for="ch" forName="Accent4" refType="w" fact="0.1496"/>
              <dgm:constr type="h" for="ch" forName="Accent4" refType="h" fact="0.806"/>
              <dgm:constr type="l" for="ch" forName="ParentBackground4" refType="w" fact="0.3513"/>
              <dgm:constr type="t" for="ch" forName="ParentBackground4" refType="h" fact="0.1262"/>
              <dgm:constr type="w" for="ch" forName="ParentBackground4" refType="w" fact="0.0987"/>
              <dgm:constr type="h" for="ch" forName="ParentBackground4" refType="h" fact="0.5319"/>
              <dgm:constr type="l" for="ch" forName="Child4" refType="w" fact="0.3513"/>
              <dgm:constr type="t" for="ch" forName="Child4" refType="h" fact="0.6876"/>
              <dgm:constr type="w" for="ch" forName="Child4" refType="w" fact="0.0987"/>
              <dgm:constr type="h" for="ch" forName="Child4" refType="h" fact="0.3124"/>
              <dgm:constr type="l" for="ch" forName="Accent3" refType="w" fact="0.2166"/>
              <dgm:constr type="t" for="ch" forName="Accent3" refType="h" fact="-0.0109"/>
              <dgm:constr type="w" for="ch" forName="Accent3" refType="w" fact="0.1496"/>
              <dgm:constr type="h" for="ch" forName="Accent3" refType="h" fact="0.806"/>
              <dgm:constr type="l" for="ch" forName="ParentBackground3" refType="w" fact="0.242"/>
              <dgm:constr type="t" for="ch" forName="ParentBackground3" refType="h" fact="0.1262"/>
              <dgm:constr type="w" for="ch" forName="ParentBackground3" refType="w" fact="0.0987"/>
              <dgm:constr type="h" for="ch" forName="ParentBackground3" refType="h" fact="0.5319"/>
              <dgm:constr type="l" for="ch" forName="Child3" refType="w" fact="0.242"/>
              <dgm:constr type="t" for="ch" forName="Child3" refType="h" fact="0.6876"/>
              <dgm:constr type="w" for="ch" forName="Child3" refType="w" fact="0.0987"/>
              <dgm:constr type="h" for="ch" forName="Child3" refType="h" fact="0.3124"/>
              <dgm:constr type="l" for="ch" forName="Accent2" refType="w" fact="0.1073"/>
              <dgm:constr type="t" for="ch" forName="Accent2" refType="h" fact="-0.0109"/>
              <dgm:constr type="w" for="ch" forName="Accent2" refType="w" fact="0.1496"/>
              <dgm:constr type="h" for="ch" forName="Accent2" refType="h" fact="0.806"/>
              <dgm:constr type="l" for="ch" forName="ParentBackground2" refType="w" fact="0.1327"/>
              <dgm:constr type="t" for="ch" forName="ParentBackground2" refType="h" fact="0.1262"/>
              <dgm:constr type="w" for="ch" forName="ParentBackground2" refType="w" fact="0.0987"/>
              <dgm:constr type="h" for="ch" forName="ParentBackground2" refType="h" fact="0.5319"/>
              <dgm:constr type="l" for="ch" forName="Child2" refType="w" fact="0.1327"/>
              <dgm:constr type="t" for="ch" forName="Child2" refType="h" fact="0.6876"/>
              <dgm:constr type="w" for="ch" forName="Child2" refType="w" fact="0.0987"/>
              <dgm:constr type="h" for="ch" forName="Child2" refType="h" fact="0.3124"/>
              <dgm:constr type="l" for="ch" forName="Accent1" refType="w" fact="-0.002"/>
              <dgm:constr type="t" for="ch" forName="Accent1" refType="h" fact="-0.0109"/>
              <dgm:constr type="w" for="ch" forName="Accent1" refType="w" fact="0.1496"/>
              <dgm:constr type="h" for="ch" forName="Accent1" refType="h" fact="0.806"/>
              <dgm:constr type="l" for="ch" forName="ParentBackground1" refType="w" fact="0.0234"/>
              <dgm:constr type="t" for="ch" forName="ParentBackground1" refType="h" fact="0.1262"/>
              <dgm:constr type="w" for="ch" forName="ParentBackground1" refType="w" fact="0.0987"/>
              <dgm:constr type="h" for="ch" forName="ParentBackground1" refType="h" fact="0.5319"/>
              <dgm:constr type="l" for="ch" forName="Child1" refType="w" fact="0.0234"/>
              <dgm:constr type="t" for="ch" forName="Child1" refType="h" fact="0.6876"/>
              <dgm:constr type="w" for="ch" forName="Child1" refType="w" fact="0.0987"/>
              <dgm:constr type="h" for="ch" forName="Child1" refType="h" fact="0.3124"/>
            </dgm:constrLst>
          </dgm:if>
          <dgm:if name="Name13" axis="ch" ptType="node" func="cnt" op="equ" val="10">
            <dgm:alg type="composite">
              <dgm:param type="ar" val="5.9769"/>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8" refType="primFontSz" refFor="des" refForName="Parent1" op="lte"/>
              <dgm:constr type="primFontSz" for="des" forName="Child9" refType="primFontSz" refFor="des" refForName="Parent1" op="lte"/>
              <dgm:constr type="primFontSz" for="des" forName="Child10"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8" refType="primFontSz" refFor="des" refForName="Parent2" op="lte"/>
              <dgm:constr type="primFontSz" for="des" forName="Child9" refType="primFontSz" refFor="des" refForName="Parent2" op="lte"/>
              <dgm:constr type="primFontSz" for="des" forName="Child10"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8" refType="primFontSz" refFor="des" refForName="Parent3" op="lte"/>
              <dgm:constr type="primFontSz" for="des" forName="Child9" refType="primFontSz" refFor="des" refForName="Parent3" op="lte"/>
              <dgm:constr type="primFontSz" for="des" forName="Child10"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8" refType="primFontSz" refFor="des" refForName="Parent4" op="lte"/>
              <dgm:constr type="primFontSz" for="des" forName="Child9" refType="primFontSz" refFor="des" refForName="Parent4" op="lte"/>
              <dgm:constr type="primFontSz" for="des" forName="Child10"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8" refType="primFontSz" refFor="des" refForName="Parent5" op="lte"/>
              <dgm:constr type="primFontSz" for="des" forName="Child9" refType="primFontSz" refFor="des" refForName="Parent5" op="lte"/>
              <dgm:constr type="primFontSz" for="des" forName="Child10"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8" refType="primFontSz" refFor="des" refForName="Parent6" op="lte"/>
              <dgm:constr type="primFontSz" for="des" forName="Child9" refType="primFontSz" refFor="des" refForName="Parent6" op="lte"/>
              <dgm:constr type="primFontSz" for="des" forName="Child10" refType="primFontSz" refFor="des" refForName="Parent7"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Child8" refType="primFontSz" refFor="des" refForName="Parent7" op="lte"/>
              <dgm:constr type="primFontSz" for="des" forName="Child9" refType="primFontSz" refFor="des" refForName="Parent7" op="lte"/>
              <dgm:constr type="primFontSz" for="des" forName="Child10" refType="primFontSz" refFor="des" refForName="Parent7" op="lte"/>
              <dgm:constr type="primFontSz" for="des" forName="Child1" refType="primFontSz" refFor="des" refForName="Parent8" op="lte"/>
              <dgm:constr type="primFontSz" for="des" forName="Child2" refType="primFontSz" refFor="des" refForName="Parent8" op="lte"/>
              <dgm:constr type="primFontSz" for="des" forName="Child3" refType="primFontSz" refFor="des" refForName="Parent8" op="lte"/>
              <dgm:constr type="primFontSz" for="des" forName="Child4" refType="primFontSz" refFor="des" refForName="Parent8" op="lte"/>
              <dgm:constr type="primFontSz" for="des" forName="Child5" refType="primFontSz" refFor="des" refForName="Parent8" op="lte"/>
              <dgm:constr type="primFontSz" for="des" forName="Child6" refType="primFontSz" refFor="des" refForName="Parent8" op="lte"/>
              <dgm:constr type="primFontSz" for="des" forName="Child7" refType="primFontSz" refFor="des" refForName="Parent8" op="lte"/>
              <dgm:constr type="primFontSz" for="des" forName="Child8" refType="primFontSz" refFor="des" refForName="Parent8" op="lte"/>
              <dgm:constr type="primFontSz" for="des" forName="Child9" refType="primFontSz" refFor="des" refForName="Parent8" op="lte"/>
              <dgm:constr type="primFontSz" for="des" forName="Child10" refType="primFontSz" refFor="des" refForName="Parent8" op="lte"/>
              <dgm:constr type="primFontSz" for="des" forName="Child1" refType="primFontSz" refFor="des" refForName="Parent9" op="lte"/>
              <dgm:constr type="primFontSz" for="des" forName="Child2" refType="primFontSz" refFor="des" refForName="Parent9" op="lte"/>
              <dgm:constr type="primFontSz" for="des" forName="Child3" refType="primFontSz" refFor="des" refForName="Parent9" op="lte"/>
              <dgm:constr type="primFontSz" for="des" forName="Child4" refType="primFontSz" refFor="des" refForName="Parent9" op="lte"/>
              <dgm:constr type="primFontSz" for="des" forName="Child5" refType="primFontSz" refFor="des" refForName="Parent9" op="lte"/>
              <dgm:constr type="primFontSz" for="des" forName="Child6" refType="primFontSz" refFor="des" refForName="Parent9" op="lte"/>
              <dgm:constr type="primFontSz" for="des" forName="Child7" refType="primFontSz" refFor="des" refForName="Parent9" op="lte"/>
              <dgm:constr type="primFontSz" for="des" forName="Child8" refType="primFontSz" refFor="des" refForName="Parent9" op="lte"/>
              <dgm:constr type="primFontSz" for="des" forName="Child9" refType="primFontSz" refFor="des" refForName="Parent9" op="lte"/>
              <dgm:constr type="primFontSz" for="des" forName="Child10" refType="primFontSz" refFor="des" refForName="Parent9" op="lte"/>
              <dgm:constr type="primFontSz" for="des" forName="Child1" refType="primFontSz" refFor="des" refForName="Parent10" op="lte"/>
              <dgm:constr type="primFontSz" for="des" forName="Child2" refType="primFontSz" refFor="des" refForName="Parent10" op="lte"/>
              <dgm:constr type="primFontSz" for="des" forName="Child3" refType="primFontSz" refFor="des" refForName="Parent10" op="lte"/>
              <dgm:constr type="primFontSz" for="des" forName="Child4" refType="primFontSz" refFor="des" refForName="Parent10" op="lte"/>
              <dgm:constr type="primFontSz" for="des" forName="Child5" refType="primFontSz" refFor="des" refForName="Parent10" op="lte"/>
              <dgm:constr type="primFontSz" for="des" forName="Child6" refType="primFontSz" refFor="des" refForName="Parent10" op="lte"/>
              <dgm:constr type="primFontSz" for="des" forName="Child7" refType="primFontSz" refFor="des" refForName="Parent10" op="lte"/>
              <dgm:constr type="primFontSz" for="des" forName="Child8" refType="primFontSz" refFor="des" refForName="Parent10" op="lte"/>
              <dgm:constr type="primFontSz" for="des" forName="Child9" refType="primFontSz" refFor="des" refForName="Parent10" op="lte"/>
              <dgm:constr type="primFontSz" for="des" forName="Child10" refType="primFontSz" refFor="des" refForName="Parent10"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Parent8" refType="primFontSz" refFor="des" refForName="Parent1" op="equ"/>
              <dgm:constr type="primFontSz" for="des" forName="Parent9" refType="primFontSz" refFor="des" refForName="Parent1" op="equ"/>
              <dgm:constr type="primFontSz" for="des" forName="Parent10"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forName="Child8" refType="primFontSz" refFor="des" refForName="Child1" op="equ"/>
              <dgm:constr type="primFontSz" for="des" forName="Child9" refType="primFontSz" refFor="des" refForName="Child1" op="equ"/>
              <dgm:constr type="primFontSz" for="des" forName="Child10" refType="primFontSz" refFor="des" refForName="Child1" op="equ"/>
              <dgm:constr type="l" for="ch" forName="Parent10" refType="w" fact="0.9205"/>
              <dgm:constr type="t" for="ch" forName="Parent10" refType="h" fact="0.2022"/>
              <dgm:constr type="w" for="ch" forName="Parent10" refType="w" fact="0.0636"/>
              <dgm:constr type="h" for="ch" forName="Parent10" refType="h" fact="0.3799"/>
              <dgm:constr type="l" for="ch" forName="Parent9" refType="w" fact="0.822"/>
              <dgm:constr type="t" for="ch" forName="Parent9" refType="h" fact="0.2022"/>
              <dgm:constr type="w" for="ch" forName="Parent9" refType="w" fact="0.0636"/>
              <dgm:constr type="h" for="ch" forName="Parent9" refType="h" fact="0.3799"/>
              <dgm:constr type="l" for="ch" forName="Parent8" refType="w" fact="0.7235"/>
              <dgm:constr type="t" for="ch" forName="Parent8" refType="h" fact="0.2022"/>
              <dgm:constr type="w" for="ch" forName="Parent8" refType="w" fact="0.0636"/>
              <dgm:constr type="h" for="ch" forName="Parent8" refType="h" fact="0.3799"/>
              <dgm:constr type="l" for="ch" forName="Parent7" refType="w" fact="0.625"/>
              <dgm:constr type="t" for="ch" forName="Parent7" refType="h" fact="0.2022"/>
              <dgm:constr type="w" for="ch" forName="Parent7" refType="w" fact="0.0636"/>
              <dgm:constr type="h" for="ch" forName="Parent7" refType="h" fact="0.3799"/>
              <dgm:constr type="l" for="ch" forName="Parent6" refType="w" fact="0.5264"/>
              <dgm:constr type="t" for="ch" forName="Parent6" refType="h" fact="0.2022"/>
              <dgm:constr type="w" for="ch" forName="Parent6" refType="w" fact="0.0636"/>
              <dgm:constr type="h" for="ch" forName="Parent6" refType="h" fact="0.3799"/>
              <dgm:constr type="l" for="ch" forName="Parent5" refType="w" fact="0.4279"/>
              <dgm:constr type="t" for="ch" forName="Parent5" refType="h" fact="0.2022"/>
              <dgm:constr type="w" for="ch" forName="Parent5" refType="w" fact="0.0636"/>
              <dgm:constr type="h" for="ch" forName="Parent5" refType="h" fact="0.3799"/>
              <dgm:constr type="l" for="ch" forName="Parent4" refType="w" fact="0.3294"/>
              <dgm:constr type="t" for="ch" forName="Parent4" refType="h" fact="0.2022"/>
              <dgm:constr type="w" for="ch" forName="Parent4" refType="w" fact="0.0636"/>
              <dgm:constr type="h" for="ch" forName="Parent4" refType="h" fact="0.3799"/>
              <dgm:constr type="l" for="ch" forName="Parent3" refType="w" fact="0.2309"/>
              <dgm:constr type="t" for="ch" forName="Parent3" refType="h" fact="0.2022"/>
              <dgm:constr type="w" for="ch" forName="Parent3" refType="w" fact="0.0636"/>
              <dgm:constr type="h" for="ch" forName="Parent3" refType="h" fact="0.3799"/>
              <dgm:constr type="l" for="ch" forName="Parent2" refType="w" fact="0.1324"/>
              <dgm:constr type="t" for="ch" forName="Parent2" refType="h" fact="0.2022"/>
              <dgm:constr type="w" for="ch" forName="Parent2" refType="w" fact="0.0636"/>
              <dgm:constr type="h" for="ch" forName="Parent2" refType="h" fact="0.3799"/>
              <dgm:constr type="l" for="ch" forName="Parent1" refType="w" fact="0.0338"/>
              <dgm:constr type="t" for="ch" forName="Parent1" refType="h" fact="0.2022"/>
              <dgm:constr type="w" for="ch" forName="Parent1" refType="w" fact="0.0636"/>
              <dgm:constr type="h" for="ch" forName="Parent1" refType="h" fact="0.3799"/>
              <dgm:constr type="l" for="ch" forName="Accent10" refType="w" fact="0.9047"/>
              <dgm:constr type="t" for="ch" forName="Accent10" refType="h" fact="0.1072"/>
              <dgm:constr type="w" for="ch" forName="Accent10" refType="w" fact="0.0953"/>
              <dgm:constr type="h" for="ch" forName="Accent10" refType="h" fact="0.5699"/>
              <dgm:constr type="l" for="ch" forName="ParentBackground10" refType="w" fact="0.9078"/>
              <dgm:constr type="t" for="ch" forName="ParentBackground10" refType="h" fact="0.1262"/>
              <dgm:constr type="w" for="ch" forName="ParentBackground10" refType="w" fact="0.089"/>
              <dgm:constr type="h" for="ch" forName="ParentBackground10" refType="h" fact="0.5319"/>
              <dgm:constr type="l" for="ch" forName="Child10" refType="w" fact="0.9078"/>
              <dgm:constr type="t" for="ch" forName="Child10" refType="h" fact="0.6876"/>
              <dgm:constr type="w" for="ch" forName="Child10" refType="w" fact="0.089"/>
              <dgm:constr type="h" for="ch" forName="Child10" refType="h" fact="0.3124"/>
              <dgm:constr type="l" for="ch" forName="Accent9" refType="w" fact="0.7864"/>
              <dgm:constr type="t" for="ch" forName="Accent9" refType="h" fact="-0.0109"/>
              <dgm:constr type="w" for="ch" forName="Accent9" refType="w" fact="0.1348"/>
              <dgm:constr type="h" for="ch" forName="Accent9" refType="h" fact="0.806"/>
              <dgm:constr type="l" for="ch" forName="ParentBackground9" refType="w" fact="0.8093"/>
              <dgm:constr type="t" for="ch" forName="ParentBackground9" refType="h" fact="0.1262"/>
              <dgm:constr type="w" for="ch" forName="ParentBackground9" refType="w" fact="0.089"/>
              <dgm:constr type="h" for="ch" forName="ParentBackground9" refType="h" fact="0.5319"/>
              <dgm:constr type="l" for="ch" forName="Child9" refType="w" fact="0.8093"/>
              <dgm:constr type="t" for="ch" forName="Child9" refType="h" fact="0.6876"/>
              <dgm:constr type="w" for="ch" forName="Child9" refType="w" fact="0.089"/>
              <dgm:constr type="h" for="ch" forName="Child9" refType="h" fact="0.3124"/>
              <dgm:constr type="l" for="ch" forName="Accent8" refType="w" fact="0.6879"/>
              <dgm:constr type="t" for="ch" forName="Accent8" refType="h" fact="-0.0109"/>
              <dgm:constr type="w" for="ch" forName="Accent8" refType="w" fact="0.1348"/>
              <dgm:constr type="h" for="ch" forName="Accent8" refType="h" fact="0.806"/>
              <dgm:constr type="l" for="ch" forName="ParentBackground8" refType="w" fact="0.7108"/>
              <dgm:constr type="t" for="ch" forName="ParentBackground8" refType="h" fact="0.1262"/>
              <dgm:constr type="w" for="ch" forName="ParentBackground8" refType="w" fact="0.089"/>
              <dgm:constr type="h" for="ch" forName="ParentBackground8" refType="h" fact="0.5319"/>
              <dgm:constr type="l" for="ch" forName="Child8" refType="w" fact="0.7108"/>
              <dgm:constr type="t" for="ch" forName="Child8" refType="h" fact="0.6876"/>
              <dgm:constr type="w" for="ch" forName="Child8" refType="w" fact="0.089"/>
              <dgm:constr type="h" for="ch" forName="Child8" refType="h" fact="0.3124"/>
              <dgm:constr type="l" for="ch" forName="Accent7" refType="w" fact="0.5893"/>
              <dgm:constr type="t" for="ch" forName="Accent7" refType="h" fact="-0.0109"/>
              <dgm:constr type="w" for="ch" forName="Accent7" refType="w" fact="0.1348"/>
              <dgm:constr type="h" for="ch" forName="Accent7" refType="h" fact="0.806"/>
              <dgm:constr type="l" for="ch" forName="ParentBackground7" refType="w" fact="0.6123"/>
              <dgm:constr type="t" for="ch" forName="ParentBackground7" refType="h" fact="0.1262"/>
              <dgm:constr type="w" for="ch" forName="ParentBackground7" refType="w" fact="0.089"/>
              <dgm:constr type="h" for="ch" forName="ParentBackground7" refType="h" fact="0.5319"/>
              <dgm:constr type="l" for="ch" forName="Child7" refType="w" fact="0.6123"/>
              <dgm:constr type="t" for="ch" forName="Child7" refType="h" fact="0.6876"/>
              <dgm:constr type="w" for="ch" forName="Child7" refType="w" fact="0.089"/>
              <dgm:constr type="h" for="ch" forName="Child7" refType="h" fact="0.3124"/>
              <dgm:constr type="l" for="ch" forName="Accent6" refType="w" fact="0.4908"/>
              <dgm:constr type="t" for="ch" forName="Accent6" refType="h" fact="-0.0109"/>
              <dgm:constr type="w" for="ch" forName="Accent6" refType="w" fact="0.1348"/>
              <dgm:constr type="h" for="ch" forName="Accent6" refType="h" fact="0.806"/>
              <dgm:constr type="l" for="ch" forName="ParentBackground6" refType="w" fact="0.5137"/>
              <dgm:constr type="t" for="ch" forName="ParentBackground6" refType="h" fact="0.1262"/>
              <dgm:constr type="w" for="ch" forName="ParentBackground6" refType="w" fact="0.089"/>
              <dgm:constr type="h" for="ch" forName="ParentBackground6" refType="h" fact="0.5319"/>
              <dgm:constr type="l" for="ch" forName="Child6" refType="w" fact="0.5137"/>
              <dgm:constr type="t" for="ch" forName="Child6" refType="h" fact="0.6876"/>
              <dgm:constr type="w" for="ch" forName="Child6" refType="w" fact="0.089"/>
              <dgm:constr type="h" for="ch" forName="Child6" refType="h" fact="0.3124"/>
              <dgm:constr type="l" for="ch" forName="Accent5" refType="w" fact="0.3923"/>
              <dgm:constr type="t" for="ch" forName="Accent5" refType="h" fact="-0.0109"/>
              <dgm:constr type="w" for="ch" forName="Accent5" refType="w" fact="0.1348"/>
              <dgm:constr type="h" for="ch" forName="Accent5" refType="h" fact="0.806"/>
              <dgm:constr type="l" for="ch" forName="ParentBackground5" refType="w" fact="0.4152"/>
              <dgm:constr type="t" for="ch" forName="ParentBackground5" refType="h" fact="0.1262"/>
              <dgm:constr type="w" for="ch" forName="ParentBackground5" refType="w" fact="0.089"/>
              <dgm:constr type="h" for="ch" forName="ParentBackground5" refType="h" fact="0.5319"/>
              <dgm:constr type="l" for="ch" forName="Child5" refType="w" fact="0.4152"/>
              <dgm:constr type="t" for="ch" forName="Child5" refType="h" fact="0.6876"/>
              <dgm:constr type="w" for="ch" forName="Child5" refType="w" fact="0.089"/>
              <dgm:constr type="h" for="ch" forName="Child5" refType="h" fact="0.3124"/>
              <dgm:constr type="l" for="ch" forName="Accent4" refType="w" fact="0.2938"/>
              <dgm:constr type="t" for="ch" forName="Accent4" refType="h" fact="-0.0109"/>
              <dgm:constr type="w" for="ch" forName="Accent4" refType="w" fact="0.1348"/>
              <dgm:constr type="h" for="ch" forName="Accent4" refType="h" fact="0.806"/>
              <dgm:constr type="l" for="ch" forName="ParentBackground4" refType="w" fact="0.3167"/>
              <dgm:constr type="t" for="ch" forName="ParentBackground4" refType="h" fact="0.1262"/>
              <dgm:constr type="w" for="ch" forName="ParentBackground4" refType="w" fact="0.089"/>
              <dgm:constr type="h" for="ch" forName="ParentBackground4" refType="h" fact="0.5319"/>
              <dgm:constr type="l" for="ch" forName="Child4" refType="w" fact="0.3167"/>
              <dgm:constr type="t" for="ch" forName="Child4" refType="h" fact="0.6876"/>
              <dgm:constr type="w" for="ch" forName="Child4" refType="w" fact="0.089"/>
              <dgm:constr type="h" for="ch" forName="Child4" refType="h" fact="0.3124"/>
              <dgm:constr type="l" for="ch" forName="Accent3" refType="w" fact="0.1952"/>
              <dgm:constr type="t" for="ch" forName="Accent3" refType="h" fact="-0.0109"/>
              <dgm:constr type="w" for="ch" forName="Accent3" refType="w" fact="0.1348"/>
              <dgm:constr type="h" for="ch" forName="Accent3" refType="h" fact="0.806"/>
              <dgm:constr type="l" for="ch" forName="ParentBackground3" refType="w" fact="0.2182"/>
              <dgm:constr type="t" for="ch" forName="ParentBackground3" refType="h" fact="0.1262"/>
              <dgm:constr type="w" for="ch" forName="ParentBackground3" refType="w" fact="0.089"/>
              <dgm:constr type="h" for="ch" forName="ParentBackground3" refType="h" fact="0.5319"/>
              <dgm:constr type="l" for="ch" forName="Child3" refType="w" fact="0.2182"/>
              <dgm:constr type="t" for="ch" forName="Child3" refType="h" fact="0.6876"/>
              <dgm:constr type="w" for="ch" forName="Child3" refType="w" fact="0.089"/>
              <dgm:constr type="h" for="ch" forName="Child3" refType="h" fact="0.3124"/>
              <dgm:constr type="l" for="ch" forName="Accent2" refType="w" fact="0.0967"/>
              <dgm:constr type="t" for="ch" forName="Accent2" refType="h" fact="-0.0109"/>
              <dgm:constr type="w" for="ch" forName="Accent2" refType="w" fact="0.1348"/>
              <dgm:constr type="h" for="ch" forName="Accent2" refType="h" fact="0.806"/>
              <dgm:constr type="l" for="ch" forName="ParentBackground2" refType="w" fact="0.1196"/>
              <dgm:constr type="t" for="ch" forName="ParentBackground2" refType="h" fact="0.1262"/>
              <dgm:constr type="w" for="ch" forName="ParentBackground2" refType="w" fact="0.089"/>
              <dgm:constr type="h" for="ch" forName="ParentBackground2" refType="h" fact="0.5319"/>
              <dgm:constr type="l" for="ch" forName="Child2" refType="w" fact="0.1196"/>
              <dgm:constr type="t" for="ch" forName="Child2" refType="h" fact="0.6876"/>
              <dgm:constr type="w" for="ch" forName="Child2" refType="w" fact="0.089"/>
              <dgm:constr type="h" for="ch" forName="Child2" refType="h" fact="0.3124"/>
              <dgm:constr type="l" for="ch" forName="Accent1" refType="w" fact="-0.0018"/>
              <dgm:constr type="t" for="ch" forName="Accent1" refType="h" fact="-0.0109"/>
              <dgm:constr type="w" for="ch" forName="Accent1" refType="w" fact="0.1348"/>
              <dgm:constr type="h" for="ch" forName="Accent1" refType="h" fact="0.806"/>
              <dgm:constr type="l" for="ch" forName="ParentBackground1" refType="w" fact="0.0211"/>
              <dgm:constr type="t" for="ch" forName="ParentBackground1" refType="h" fact="0.1262"/>
              <dgm:constr type="w" for="ch" forName="ParentBackground1" refType="w" fact="0.089"/>
              <dgm:constr type="h" for="ch" forName="ParentBackground1" refType="h" fact="0.5319"/>
              <dgm:constr type="l" for="ch" forName="Child1" refType="w" fact="0.0211"/>
              <dgm:constr type="t" for="ch" forName="Child1" refType="h" fact="0.6876"/>
              <dgm:constr type="w" for="ch" forName="Child1" refType="w" fact="0.089"/>
              <dgm:constr type="h" for="ch" forName="Child1" refType="h" fact="0.3124"/>
            </dgm:constrLst>
          </dgm:if>
          <dgm:else name="Name14">
            <dgm:alg type="composite">
              <dgm:param type="ar" val="6.5658"/>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8" refType="primFontSz" refFor="des" refForName="Parent1" op="lte"/>
              <dgm:constr type="primFontSz" for="des" forName="Child9" refType="primFontSz" refFor="des" refForName="Parent1" op="lte"/>
              <dgm:constr type="primFontSz" for="des" forName="Child10" refType="primFontSz" refFor="des" refForName="Parent1" op="lte"/>
              <dgm:constr type="primFontSz" for="des" forName="Child11"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8" refType="primFontSz" refFor="des" refForName="Parent2" op="lte"/>
              <dgm:constr type="primFontSz" for="des" forName="Child9" refType="primFontSz" refFor="des" refForName="Parent2" op="lte"/>
              <dgm:constr type="primFontSz" for="des" forName="Child10" refType="primFontSz" refFor="des" refForName="Parent2" op="lte"/>
              <dgm:constr type="primFontSz" for="des" forName="Child11"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8" refType="primFontSz" refFor="des" refForName="Parent3" op="lte"/>
              <dgm:constr type="primFontSz" for="des" forName="Child9" refType="primFontSz" refFor="des" refForName="Parent3" op="lte"/>
              <dgm:constr type="primFontSz" for="des" forName="Child10" refType="primFontSz" refFor="des" refForName="Parent3" op="lte"/>
              <dgm:constr type="primFontSz" for="des" forName="Child11"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8" refType="primFontSz" refFor="des" refForName="Parent4" op="lte"/>
              <dgm:constr type="primFontSz" for="des" forName="Child9" refType="primFontSz" refFor="des" refForName="Parent4" op="lte"/>
              <dgm:constr type="primFontSz" for="des" forName="Child10" refType="primFontSz" refFor="des" refForName="Parent4" op="lte"/>
              <dgm:constr type="primFontSz" for="des" forName="Child11"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8" refType="primFontSz" refFor="des" refForName="Parent5" op="lte"/>
              <dgm:constr type="primFontSz" for="des" forName="Child9" refType="primFontSz" refFor="des" refForName="Parent5" op="lte"/>
              <dgm:constr type="primFontSz" for="des" forName="Child10" refType="primFontSz" refFor="des" refForName="Parent5" op="lte"/>
              <dgm:constr type="primFontSz" for="des" forName="Child11"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8" refType="primFontSz" refFor="des" refForName="Parent6" op="lte"/>
              <dgm:constr type="primFontSz" for="des" forName="Child9" refType="primFontSz" refFor="des" refForName="Parent6" op="lte"/>
              <dgm:constr type="primFontSz" for="des" forName="Child10" refType="primFontSz" refFor="des" refForName="Parent6" op="lte"/>
              <dgm:constr type="primFontSz" for="des" forName="Child11"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Child8" refType="primFontSz" refFor="des" refForName="Parent7" op="lte"/>
              <dgm:constr type="primFontSz" for="des" forName="Child9" refType="primFontSz" refFor="des" refForName="Parent7" op="lte"/>
              <dgm:constr type="primFontSz" for="des" forName="Child10" refType="primFontSz" refFor="des" refForName="Parent7" op="lte"/>
              <dgm:constr type="primFontSz" for="des" forName="Child11" refType="primFontSz" refFor="des" refForName="Parent7" op="lte"/>
              <dgm:constr type="primFontSz" for="des" forName="Child1" refType="primFontSz" refFor="des" refForName="Parent8" op="lte"/>
              <dgm:constr type="primFontSz" for="des" forName="Child2" refType="primFontSz" refFor="des" refForName="Parent8" op="lte"/>
              <dgm:constr type="primFontSz" for="des" forName="Child3" refType="primFontSz" refFor="des" refForName="Parent8" op="lte"/>
              <dgm:constr type="primFontSz" for="des" forName="Child4" refType="primFontSz" refFor="des" refForName="Parent8" op="lte"/>
              <dgm:constr type="primFontSz" for="des" forName="Child5" refType="primFontSz" refFor="des" refForName="Parent8" op="lte"/>
              <dgm:constr type="primFontSz" for="des" forName="Child6" refType="primFontSz" refFor="des" refForName="Parent8" op="lte"/>
              <dgm:constr type="primFontSz" for="des" forName="Child7" refType="primFontSz" refFor="des" refForName="Parent8" op="lte"/>
              <dgm:constr type="primFontSz" for="des" forName="Child8" refType="primFontSz" refFor="des" refForName="Parent8" op="lte"/>
              <dgm:constr type="primFontSz" for="des" forName="Child9" refType="primFontSz" refFor="des" refForName="Parent8" op="lte"/>
              <dgm:constr type="primFontSz" for="des" forName="Child10" refType="primFontSz" refFor="des" refForName="Parent8" op="lte"/>
              <dgm:constr type="primFontSz" for="des" forName="Child11" refType="primFontSz" refFor="des" refForName="Parent8" op="lte"/>
              <dgm:constr type="primFontSz" for="des" forName="Child1" refType="primFontSz" refFor="des" refForName="Parent9" op="lte"/>
              <dgm:constr type="primFontSz" for="des" forName="Child2" refType="primFontSz" refFor="des" refForName="Parent9" op="lte"/>
              <dgm:constr type="primFontSz" for="des" forName="Child3" refType="primFontSz" refFor="des" refForName="Parent9" op="lte"/>
              <dgm:constr type="primFontSz" for="des" forName="Child4" refType="primFontSz" refFor="des" refForName="Parent9" op="lte"/>
              <dgm:constr type="primFontSz" for="des" forName="Child5" refType="primFontSz" refFor="des" refForName="Parent9" op="lte"/>
              <dgm:constr type="primFontSz" for="des" forName="Child6" refType="primFontSz" refFor="des" refForName="Parent9" op="lte"/>
              <dgm:constr type="primFontSz" for="des" forName="Child7" refType="primFontSz" refFor="des" refForName="Parent9" op="lte"/>
              <dgm:constr type="primFontSz" for="des" forName="Child8" refType="primFontSz" refFor="des" refForName="Parent9" op="lte"/>
              <dgm:constr type="primFontSz" for="des" forName="Child9" refType="primFontSz" refFor="des" refForName="Parent9" op="lte"/>
              <dgm:constr type="primFontSz" for="des" forName="Child10" refType="primFontSz" refFor="des" refForName="Parent9" op="lte"/>
              <dgm:constr type="primFontSz" for="des" forName="Child11" refType="primFontSz" refFor="des" refForName="Parent9" op="lte"/>
              <dgm:constr type="primFontSz" for="des" forName="Child1" refType="primFontSz" refFor="des" refForName="Parent10" op="lte"/>
              <dgm:constr type="primFontSz" for="des" forName="Child2" refType="primFontSz" refFor="des" refForName="Parent10" op="lte"/>
              <dgm:constr type="primFontSz" for="des" forName="Child3" refType="primFontSz" refFor="des" refForName="Parent10" op="lte"/>
              <dgm:constr type="primFontSz" for="des" forName="Child4" refType="primFontSz" refFor="des" refForName="Parent10" op="lte"/>
              <dgm:constr type="primFontSz" for="des" forName="Child5" refType="primFontSz" refFor="des" refForName="Parent10" op="lte"/>
              <dgm:constr type="primFontSz" for="des" forName="Child6" refType="primFontSz" refFor="des" refForName="Parent10" op="lte"/>
              <dgm:constr type="primFontSz" for="des" forName="Child7" refType="primFontSz" refFor="des" refForName="Parent10" op="lte"/>
              <dgm:constr type="primFontSz" for="des" forName="Child8" refType="primFontSz" refFor="des" refForName="Parent10" op="lte"/>
              <dgm:constr type="primFontSz" for="des" forName="Child9" refType="primFontSz" refFor="des" refForName="Parent10" op="lte"/>
              <dgm:constr type="primFontSz" for="des" forName="Child10" refType="primFontSz" refFor="des" refForName="Parent10" op="lte"/>
              <dgm:constr type="primFontSz" for="des" forName="Child11" refType="primFontSz" refFor="des" refForName="Parent10" op="lte"/>
              <dgm:constr type="primFontSz" for="des" forName="Child1" refType="primFontSz" refFor="des" refForName="Parent11" op="lte"/>
              <dgm:constr type="primFontSz" for="des" forName="Child2" refType="primFontSz" refFor="des" refForName="Parent11" op="lte"/>
              <dgm:constr type="primFontSz" for="des" forName="Child3" refType="primFontSz" refFor="des" refForName="Parent11" op="lte"/>
              <dgm:constr type="primFontSz" for="des" forName="Child4" refType="primFontSz" refFor="des" refForName="Parent11" op="lte"/>
              <dgm:constr type="primFontSz" for="des" forName="Child5" refType="primFontSz" refFor="des" refForName="Parent11" op="lte"/>
              <dgm:constr type="primFontSz" for="des" forName="Child6" refType="primFontSz" refFor="des" refForName="Parent11" op="lte"/>
              <dgm:constr type="primFontSz" for="des" forName="Child7" refType="primFontSz" refFor="des" refForName="Parent11" op="lte"/>
              <dgm:constr type="primFontSz" for="des" forName="Child8" refType="primFontSz" refFor="des" refForName="Parent11" op="lte"/>
              <dgm:constr type="primFontSz" for="des" forName="Child9" refType="primFontSz" refFor="des" refForName="Parent11" op="lte"/>
              <dgm:constr type="primFontSz" for="des" forName="Child10" refType="primFontSz" refFor="des" refForName="Parent11" op="lte"/>
              <dgm:constr type="primFontSz" for="des" forName="Child11" refType="primFontSz" refFor="des" refForName="Parent11"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Parent8" refType="primFontSz" refFor="des" refForName="Parent1" op="equ"/>
              <dgm:constr type="primFontSz" for="des" forName="Parent9" refType="primFontSz" refFor="des" refForName="Parent1" op="equ"/>
              <dgm:constr type="primFontSz" for="des" forName="Parent10" refType="primFontSz" refFor="des" refForName="Parent1" op="equ"/>
              <dgm:constr type="primFontSz" for="des" forName="Parent11"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forName="Child8" refType="primFontSz" refFor="des" refForName="Child1" op="equ"/>
              <dgm:constr type="primFontSz" for="des" forName="Child9" refType="primFontSz" refFor="des" refForName="Child1" op="equ"/>
              <dgm:constr type="primFontSz" for="des" forName="Child10" refType="primFontSz" refFor="des" refForName="Child1" op="equ"/>
              <dgm:constr type="primFontSz" for="des" forName="Child11" refType="primFontSz" refFor="des" refForName="Child1" op="equ"/>
              <dgm:constr type="l" for="ch" forName="Parent11" refType="w" fact="0.9277"/>
              <dgm:constr type="t" for="ch" forName="Parent11" refType="h" fact="0.2022"/>
              <dgm:constr type="w" for="ch" forName="Parent11" refType="w" fact="0.0579"/>
              <dgm:constr type="h" for="ch" forName="Parent11" refType="h" fact="0.3799"/>
              <dgm:constr type="l" for="ch" forName="Parent10" refType="w" fact="0.838"/>
              <dgm:constr type="t" for="ch" forName="Parent10" refType="h" fact="0.2022"/>
              <dgm:constr type="w" for="ch" forName="Parent10" refType="w" fact="0.0579"/>
              <dgm:constr type="h" for="ch" forName="Parent10" refType="h" fact="0.3799"/>
              <dgm:constr type="l" for="ch" forName="Parent9" refType="w" fact="0.7483"/>
              <dgm:constr type="t" for="ch" forName="Parent9" refType="h" fact="0.2022"/>
              <dgm:constr type="w" for="ch" forName="Parent9" refType="w" fact="0.0579"/>
              <dgm:constr type="h" for="ch" forName="Parent9" refType="h" fact="0.3799"/>
              <dgm:constr type="l" for="ch" forName="Parent8" refType="w" fact="0.6586"/>
              <dgm:constr type="t" for="ch" forName="Parent8" refType="h" fact="0.2022"/>
              <dgm:constr type="w" for="ch" forName="Parent8" refType="w" fact="0.0579"/>
              <dgm:constr type="h" for="ch" forName="Parent8" refType="h" fact="0.3799"/>
              <dgm:constr type="l" for="ch" forName="Parent7" refType="w" fact="0.5689"/>
              <dgm:constr type="t" for="ch" forName="Parent7" refType="h" fact="0.2022"/>
              <dgm:constr type="w" for="ch" forName="Parent7" refType="w" fact="0.0579"/>
              <dgm:constr type="h" for="ch" forName="Parent7" refType="h" fact="0.3799"/>
              <dgm:constr type="l" for="ch" forName="Parent6" refType="w" fact="0.4792"/>
              <dgm:constr type="t" for="ch" forName="Parent6" refType="h" fact="0.2022"/>
              <dgm:constr type="w" for="ch" forName="Parent6" refType="w" fact="0.0579"/>
              <dgm:constr type="h" for="ch" forName="Parent6" refType="h" fact="0.3799"/>
              <dgm:constr type="l" for="ch" forName="Parent5" refType="w" fact="0.3895"/>
              <dgm:constr type="t" for="ch" forName="Parent5" refType="h" fact="0.2022"/>
              <dgm:constr type="w" for="ch" forName="Parent5" refType="w" fact="0.0579"/>
              <dgm:constr type="h" for="ch" forName="Parent5" refType="h" fact="0.3799"/>
              <dgm:constr type="l" for="ch" forName="Parent4" refType="w" fact="0.2999"/>
              <dgm:constr type="t" for="ch" forName="Parent4" refType="h" fact="0.2022"/>
              <dgm:constr type="w" for="ch" forName="Parent4" refType="w" fact="0.0579"/>
              <dgm:constr type="h" for="ch" forName="Parent4" refType="h" fact="0.3799"/>
              <dgm:constr type="l" for="ch" forName="Parent3" refType="w" fact="0.2102"/>
              <dgm:constr type="t" for="ch" forName="Parent3" refType="h" fact="0.2022"/>
              <dgm:constr type="w" for="ch" forName="Parent3" refType="w" fact="0.0579"/>
              <dgm:constr type="h" for="ch" forName="Parent3" refType="h" fact="0.3799"/>
              <dgm:constr type="l" for="ch" forName="Parent2" refType="w" fact="0.1205"/>
              <dgm:constr type="t" for="ch" forName="Parent2" refType="h" fact="0.2022"/>
              <dgm:constr type="w" for="ch" forName="Parent2" refType="w" fact="0.0579"/>
              <dgm:constr type="h" for="ch" forName="Parent2" refType="h" fact="0.3799"/>
              <dgm:constr type="l" for="ch" forName="Parent1" refType="w" fact="0.0308"/>
              <dgm:constr type="t" for="ch" forName="Parent1" refType="h" fact="0.2022"/>
              <dgm:constr type="w" for="ch" forName="Parent1" refType="w" fact="0.0579"/>
              <dgm:constr type="h" for="ch" forName="Parent1" refType="h" fact="0.3799"/>
              <dgm:constr type="l" for="ch" forName="Accent11" refType="w" fact="0.9132"/>
              <dgm:constr type="t" for="ch" forName="Accent11" refType="h" fact="0.1072"/>
              <dgm:constr type="w" for="ch" forName="Accent11" refType="w" fact="0.0868"/>
              <dgm:constr type="h" for="ch" forName="Accent11" refType="h" fact="0.5699"/>
              <dgm:constr type="l" for="ch" forName="ParentBackground11" refType="w" fact="0.9161"/>
              <dgm:constr type="t" for="ch" forName="ParentBackground11" refType="h" fact="0.1262"/>
              <dgm:constr type="w" for="ch" forName="ParentBackground11" refType="w" fact="0.081"/>
              <dgm:constr type="h" for="ch" forName="ParentBackground11" refType="h" fact="0.5319"/>
              <dgm:constr type="l" for="ch" forName="Child11" refType="w" fact="0.9161"/>
              <dgm:constr type="t" for="ch" forName="Child11" refType="h" fact="0.6876"/>
              <dgm:constr type="w" for="ch" forName="Child11" refType="w" fact="0.081"/>
              <dgm:constr type="h" for="ch" forName="Child11" refType="h" fact="0.3124"/>
              <dgm:constr type="l" for="ch" forName="Accent10" refType="w" fact="0.8055"/>
              <dgm:constr type="t" for="ch" forName="Accent10" refType="h" fact="-0.0109"/>
              <dgm:constr type="w" for="ch" forName="Accent10" refType="w" fact="0.1228"/>
              <dgm:constr type="h" for="ch" forName="Accent10" refType="h" fact="0.806"/>
              <dgm:constr type="l" for="ch" forName="ParentBackground10" refType="w" fact="0.8264"/>
              <dgm:constr type="t" for="ch" forName="ParentBackground10" refType="h" fact="0.1262"/>
              <dgm:constr type="w" for="ch" forName="ParentBackground10" refType="w" fact="0.081"/>
              <dgm:constr type="h" for="ch" forName="ParentBackground10" refType="h" fact="0.5319"/>
              <dgm:constr type="l" for="ch" forName="Child10" refType="w" fact="0.8264"/>
              <dgm:constr type="t" for="ch" forName="Child10" refType="h" fact="0.6876"/>
              <dgm:constr type="w" for="ch" forName="Child10" refType="w" fact="0.081"/>
              <dgm:constr type="h" for="ch" forName="Child10" refType="h" fact="0.3124"/>
              <dgm:constr type="l" for="ch" forName="Accent9" refType="w" fact="0.7158"/>
              <dgm:constr type="t" for="ch" forName="Accent9" refType="h" fact="-0.0109"/>
              <dgm:constr type="w" for="ch" forName="Accent9" refType="w" fact="0.1228"/>
              <dgm:constr type="h" for="ch" forName="Accent9" refType="h" fact="0.806"/>
              <dgm:constr type="l" for="ch" forName="ParentBackground9" refType="w" fact="0.7367"/>
              <dgm:constr type="t" for="ch" forName="ParentBackground9" refType="h" fact="0.1262"/>
              <dgm:constr type="w" for="ch" forName="ParentBackground9" refType="w" fact="0.081"/>
              <dgm:constr type="h" for="ch" forName="ParentBackground9" refType="h" fact="0.5319"/>
              <dgm:constr type="l" for="ch" forName="Child9" refType="w" fact="0.7367"/>
              <dgm:constr type="t" for="ch" forName="Child9" refType="h" fact="0.6876"/>
              <dgm:constr type="w" for="ch" forName="Child9" refType="w" fact="0.081"/>
              <dgm:constr type="h" for="ch" forName="Child9" refType="h" fact="0.3124"/>
              <dgm:constr type="l" for="ch" forName="Accent8" refType="w" fact="0.6261"/>
              <dgm:constr type="t" for="ch" forName="Accent8" refType="h" fact="-0.0109"/>
              <dgm:constr type="w" for="ch" forName="Accent8" refType="w" fact="0.1228"/>
              <dgm:constr type="h" for="ch" forName="Accent8" refType="h" fact="0.806"/>
              <dgm:constr type="l" for="ch" forName="ParentBackground8" refType="w" fact="0.647"/>
              <dgm:constr type="t" for="ch" forName="ParentBackground8" refType="h" fact="0.1262"/>
              <dgm:constr type="w" for="ch" forName="ParentBackground8" refType="w" fact="0.081"/>
              <dgm:constr type="h" for="ch" forName="ParentBackground8" refType="h" fact="0.5319"/>
              <dgm:constr type="l" for="ch" forName="Child8" refType="w" fact="0.647"/>
              <dgm:constr type="t" for="ch" forName="Child8" refType="h" fact="0.6876"/>
              <dgm:constr type="w" for="ch" forName="Child8" refType="w" fact="0.081"/>
              <dgm:constr type="h" for="ch" forName="Child8" refType="h" fact="0.3124"/>
              <dgm:constr type="l" for="ch" forName="Accent7" refType="w" fact="0.5364"/>
              <dgm:constr type="t" for="ch" forName="Accent7" refType="h" fact="-0.0109"/>
              <dgm:constr type="w" for="ch" forName="Accent7" refType="w" fact="0.1228"/>
              <dgm:constr type="h" for="ch" forName="Accent7" refType="h" fact="0.806"/>
              <dgm:constr type="l" for="ch" forName="ParentBackground7" refType="w" fact="0.5573"/>
              <dgm:constr type="t" for="ch" forName="ParentBackground7" refType="h" fact="0.1262"/>
              <dgm:constr type="w" for="ch" forName="ParentBackground7" refType="w" fact="0.081"/>
              <dgm:constr type="h" for="ch" forName="ParentBackground7" refType="h" fact="0.5319"/>
              <dgm:constr type="l" for="ch" forName="Child7" refType="w" fact="0.5573"/>
              <dgm:constr type="t" for="ch" forName="Child7" refType="h" fact="0.6876"/>
              <dgm:constr type="w" for="ch" forName="Child7" refType="w" fact="0.081"/>
              <dgm:constr type="h" for="ch" forName="Child7" refType="h" fact="0.3124"/>
              <dgm:constr type="l" for="ch" forName="Accent6" refType="w" fact="0.4467"/>
              <dgm:constr type="t" for="ch" forName="Accent6" refType="h" fact="-0.0109"/>
              <dgm:constr type="w" for="ch" forName="Accent6" refType="w" fact="0.1228"/>
              <dgm:constr type="h" for="ch" forName="Accent6" refType="h" fact="0.806"/>
              <dgm:constr type="l" for="ch" forName="ParentBackground6" refType="w" fact="0.4677"/>
              <dgm:constr type="t" for="ch" forName="ParentBackground6" refType="h" fact="0.1262"/>
              <dgm:constr type="w" for="ch" forName="ParentBackground6" refType="w" fact="0.081"/>
              <dgm:constr type="h" for="ch" forName="ParentBackground6" refType="h" fact="0.5319"/>
              <dgm:constr type="l" for="ch" forName="Child6" refType="w" fact="0.4677"/>
              <dgm:constr type="t" for="ch" forName="Child6" refType="h" fact="0.6876"/>
              <dgm:constr type="w" for="ch" forName="Child6" refType="w" fact="0.081"/>
              <dgm:constr type="h" for="ch" forName="Child6" refType="h" fact="0.3124"/>
              <dgm:constr type="l" for="ch" forName="Accent5" refType="w" fact="0.3571"/>
              <dgm:constr type="t" for="ch" forName="Accent5" refType="h" fact="-0.0109"/>
              <dgm:constr type="w" for="ch" forName="Accent5" refType="w" fact="0.1228"/>
              <dgm:constr type="h" for="ch" forName="Accent5" refType="h" fact="0.806"/>
              <dgm:constr type="l" for="ch" forName="ParentBackground5" refType="w" fact="0.378"/>
              <dgm:constr type="t" for="ch" forName="ParentBackground5" refType="h" fact="0.1262"/>
              <dgm:constr type="w" for="ch" forName="ParentBackground5" refType="w" fact="0.081"/>
              <dgm:constr type="h" for="ch" forName="ParentBackground5" refType="h" fact="0.5319"/>
              <dgm:constr type="l" for="ch" forName="Child5" refType="w" fact="0.378"/>
              <dgm:constr type="t" for="ch" forName="Child5" refType="h" fact="0.6876"/>
              <dgm:constr type="w" for="ch" forName="Child5" refType="w" fact="0.081"/>
              <dgm:constr type="h" for="ch" forName="Child5" refType="h" fact="0.3124"/>
              <dgm:constr type="l" for="ch" forName="Accent4" refType="w" fact="0.2674"/>
              <dgm:constr type="t" for="ch" forName="Accent4" refType="h" fact="-0.0109"/>
              <dgm:constr type="w" for="ch" forName="Accent4" refType="w" fact="0.1228"/>
              <dgm:constr type="h" for="ch" forName="Accent4" refType="h" fact="0.806"/>
              <dgm:constr type="l" for="ch" forName="ParentBackground4" refType="w" fact="0.2883"/>
              <dgm:constr type="t" for="ch" forName="ParentBackground4" refType="h" fact="0.1262"/>
              <dgm:constr type="w" for="ch" forName="ParentBackground4" refType="w" fact="0.081"/>
              <dgm:constr type="h" for="ch" forName="ParentBackground4" refType="h" fact="0.5319"/>
              <dgm:constr type="l" for="ch" forName="Child4" refType="w" fact="0.2883"/>
              <dgm:constr type="t" for="ch" forName="Child4" refType="h" fact="0.6876"/>
              <dgm:constr type="w" for="ch" forName="Child4" refType="w" fact="0.081"/>
              <dgm:constr type="h" for="ch" forName="Child4" refType="h" fact="0.3124"/>
              <dgm:constr type="l" for="ch" forName="Accent3" refType="w" fact="0.1777"/>
              <dgm:constr type="t" for="ch" forName="Accent3" refType="h" fact="-0.0109"/>
              <dgm:constr type="w" for="ch" forName="Accent3" refType="w" fact="0.1228"/>
              <dgm:constr type="h" for="ch" forName="Accent3" refType="h" fact="0.806"/>
              <dgm:constr type="l" for="ch" forName="ParentBackground3" refType="w" fact="0.1986"/>
              <dgm:constr type="t" for="ch" forName="ParentBackground3" refType="h" fact="0.1262"/>
              <dgm:constr type="w" for="ch" forName="ParentBackground3" refType="w" fact="0.081"/>
              <dgm:constr type="h" for="ch" forName="ParentBackground3" refType="h" fact="0.5319"/>
              <dgm:constr type="l" for="ch" forName="Child3" refType="w" fact="0.1986"/>
              <dgm:constr type="t" for="ch" forName="Child3" refType="h" fact="0.6876"/>
              <dgm:constr type="w" for="ch" forName="Child3" refType="w" fact="0.081"/>
              <dgm:constr type="h" for="ch" forName="Child3" refType="h" fact="0.3124"/>
              <dgm:constr type="l" for="ch" forName="Accent2" refType="w" fact="0.088"/>
              <dgm:constr type="t" for="ch" forName="Accent2" refType="h" fact="-0.0109"/>
              <dgm:constr type="w" for="ch" forName="Accent2" refType="w" fact="0.1228"/>
              <dgm:constr type="h" for="ch" forName="Accent2" refType="h" fact="0.806"/>
              <dgm:constr type="l" for="ch" forName="ParentBackground2" refType="w" fact="0.1089"/>
              <dgm:constr type="t" for="ch" forName="ParentBackground2" refType="h" fact="0.1262"/>
              <dgm:constr type="w" for="ch" forName="ParentBackground2" refType="w" fact="0.081"/>
              <dgm:constr type="h" for="ch" forName="ParentBackground2" refType="h" fact="0.5319"/>
              <dgm:constr type="l" for="ch" forName="Child2" refType="w" fact="0.1089"/>
              <dgm:constr type="t" for="ch" forName="Child2" refType="h" fact="0.6876"/>
              <dgm:constr type="w" for="ch" forName="Child2" refType="w" fact="0.081"/>
              <dgm:constr type="h" for="ch" forName="Child2" refType="h" fact="0.3124"/>
              <dgm:constr type="l" for="ch" forName="Accent1" refType="w" fact="-0.0017"/>
              <dgm:constr type="t" for="ch" forName="Accent1" refType="h" fact="-0.0109"/>
              <dgm:constr type="w" for="ch" forName="Accent1" refType="w" fact="0.1228"/>
              <dgm:constr type="h" for="ch" forName="Accent1" refType="h" fact="0.806"/>
              <dgm:constr type="l" for="ch" forName="ParentBackground1" refType="w" fact="0.0192"/>
              <dgm:constr type="t" for="ch" forName="ParentBackground1" refType="h" fact="0.1262"/>
              <dgm:constr type="w" for="ch" forName="ParentBackground1" refType="w" fact="0.081"/>
              <dgm:constr type="h" for="ch" forName="ParentBackground1" refType="h" fact="0.5319"/>
              <dgm:constr type="l" for="ch" forName="Child1" refType="w" fact="0.0192"/>
              <dgm:constr type="t" for="ch" forName="Child1" refType="h" fact="0.6876"/>
              <dgm:constr type="w" for="ch" forName="Child1" refType="w" fact="0.081"/>
              <dgm:constr type="h" for="ch" forName="Child1" refType="h" fact="0.3124"/>
            </dgm:constrLst>
          </dgm:else>
        </dgm:choose>
      </dgm:if>
      <dgm:else name="Name15">
        <dgm:choose name="Name16">
          <dgm:if name="Name17" axis="ch" ptType="node" func="cnt" op="equ" val="1">
            <dgm:alg type="composite">
              <dgm:param type="ar" val="0.6383"/>
            </dgm:alg>
            <dgm:constrLst>
              <dgm:constr type="primFontSz" for="des" forName="Child1" val="65"/>
              <dgm:constr type="primFontSz" for="des" forName="Parent1" val="65"/>
              <dgm:constr type="primFontSz" for="des" forName="Child1" refType="primFontSz" refFor="des" refForName="Parent1" op="lte"/>
              <dgm:constr type="l" for="ch" forName="Parent1" refType="w" fact="0.1667"/>
              <dgm:constr type="t" for="ch" forName="Parent1" refType="h" fact="0.1064"/>
              <dgm:constr type="w" for="ch" forName="Parent1" refType="w" fact="0.6667"/>
              <dgm:constr type="h" for="ch" forName="Parent1" refType="h" fact="0.4255"/>
              <dgm:constr type="l" for="ch" forName="Accent1" refType="w" fact="0"/>
              <dgm:constr type="t" for="ch" forName="Accent1" refType="h" fact="0"/>
              <dgm:constr type="w" for="ch" forName="Accent1" refType="w"/>
              <dgm:constr type="h" for="ch" forName="Accent1" refType="h" fact="0.6383"/>
              <dgm:constr type="l" for="ch" forName="ParentBackground1" refType="w" fact="0.0333"/>
              <dgm:constr type="t" for="ch" forName="ParentBackground1" refType="h" fact="0.0213"/>
              <dgm:constr type="w" for="ch" forName="ParentBackground1" refType="w" fact="0.9333"/>
              <dgm:constr type="h" for="ch" forName="ParentBackground1" refType="h" fact="0.5957"/>
              <dgm:constr type="l" for="ch" forName="Child1" refType="w" fact="0.0333"/>
              <dgm:constr type="t" for="ch" forName="Child1" refType="h" fact="0.6574"/>
              <dgm:constr type="w" for="ch" forName="Child1" refType="w" fact="0.9333"/>
              <dgm:constr type="h" for="ch" forName="Child1" refType="h" fact="0.3426"/>
            </dgm:constrLst>
          </dgm:if>
          <dgm:if name="Name18" axis="ch" ptType="node" func="cnt" op="equ" val="2">
            <dgm:alg type="composite">
              <dgm:param type="ar" val="1.2659"/>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Parent2" refType="primFontSz" refFor="des" refForName="Parent1" op="equ"/>
              <dgm:constr type="primFontSz" for="des" forName="Child2" refType="primFontSz" refFor="des" refForName="Child1" op="equ"/>
              <dgm:constr type="r" for="ch" forName="Parent2" refType="w" fact="0.3751"/>
              <dgm:constr type="t" for="ch" forName="Parent2" refType="h" fact="0.2022"/>
              <dgm:constr type="w" for="ch" forName="Parent2" refType="w" fact="0.3001"/>
              <dgm:constr type="h" for="ch" forName="Parent2" refType="h" fact="0.3799"/>
              <dgm:constr type="r" for="ch" forName="Parent1" refType="w" fact="0.8403"/>
              <dgm:constr type="t" for="ch" forName="Parent1" refType="h" fact="0.2022"/>
              <dgm:constr type="w" for="ch" forName="Parent1" refType="w" fact="0.3001"/>
              <dgm:constr type="h" for="ch" forName="Parent1" refType="h" fact="0.3799"/>
              <dgm:constr type="r" for="ch" forName="Accent2" refType="w" fact="0.4502"/>
              <dgm:constr type="t" for="ch" forName="Accent2" refType="h" fact="0.1072"/>
              <dgm:constr type="w" for="ch" forName="Accent2" refType="w" fact="0.4502"/>
              <dgm:constr type="h" for="ch" forName="Accent2" refType="h" fact="0.5699"/>
              <dgm:constr type="r" for="ch" forName="ParentBackground2" refType="w" fact="0.4352"/>
              <dgm:constr type="t" for="ch" forName="ParentBackground2" refType="h" fact="0.1262"/>
              <dgm:constr type="w" for="ch" forName="ParentBackground2" refType="w" fact="0.4201"/>
              <dgm:constr type="h" for="ch" forName="ParentBackground2" refType="h" fact="0.5319"/>
              <dgm:constr type="r" for="ch" forName="Child2" refType="w" fact="0.4352"/>
              <dgm:constr type="t" for="ch" forName="Child2" refType="h" fact="0.6876"/>
              <dgm:constr type="w" for="ch" forName="Child2" refType="w" fact="0.4201"/>
              <dgm:constr type="h" for="ch" forName="Child2" refType="h" fact="0.3124"/>
              <dgm:constr type="r" for="ch" forName="Accent1" refType="w" fact="1.0086"/>
              <dgm:constr type="t" for="ch" forName="Accent1" refType="h" fact="-0.0109"/>
              <dgm:constr type="w" for="ch" forName="Accent1" refType="w" fact="0.6367"/>
              <dgm:constr type="h" for="ch" forName="Accent1" refType="h" fact="0.806"/>
              <dgm:constr type="r" for="ch" forName="ParentBackground1" refType="w" fact="0.9003"/>
              <dgm:constr type="t" for="ch" forName="ParentBackground1" refType="h" fact="0.1262"/>
              <dgm:constr type="w" for="ch" forName="ParentBackground1" refType="w" fact="0.4201"/>
              <dgm:constr type="h" for="ch" forName="ParentBackground1" refType="h" fact="0.5319"/>
              <dgm:constr type="r" for="ch" forName="Child1" refType="w" fact="0.9003"/>
              <dgm:constr type="t" for="ch" forName="Child1" refType="h" fact="0.6876"/>
              <dgm:constr type="w" for="ch" forName="Child1" refType="w" fact="0.4201"/>
              <dgm:constr type="h" for="ch" forName="Child1" refType="h" fact="0.3124"/>
            </dgm:constrLst>
          </dgm:if>
          <dgm:if name="Name19" axis="ch" ptType="node" func="cnt" op="equ" val="3">
            <dgm:alg type="composite">
              <dgm:param type="ar" val="1.8548"/>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Parent2" refType="primFontSz" refFor="des" refForName="Parent1" op="equ"/>
              <dgm:constr type="primFontSz" for="des" forName="Parent3" refType="primFontSz" refFor="des" refForName="Parent1" op="equ"/>
              <dgm:constr type="primFontSz" for="des" forName="Child2" refType="primFontSz" refFor="des" refForName="Child1" op="equ"/>
              <dgm:constr type="primFontSz" for="des" forName="Child3" refType="primFontSz" refFor="des" refForName="Child1" op="equ"/>
              <dgm:constr type="r" for="ch" forName="Parent3" refType="w" fact="0.256"/>
              <dgm:constr type="t" for="ch" forName="Parent3" refType="h" fact="0.2022"/>
              <dgm:constr type="w" for="ch" forName="Parent3" refType="w" fact="0.2048"/>
              <dgm:constr type="h" for="ch" forName="Parent3" refType="h" fact="0.3799"/>
              <dgm:constr type="r" for="ch" forName="Parent2" refType="w" fact="0.5735"/>
              <dgm:constr type="t" for="ch" forName="Parent2" refType="h" fact="0.2022"/>
              <dgm:constr type="w" for="ch" forName="Parent2" refType="w" fact="0.2048"/>
              <dgm:constr type="h" for="ch" forName="Parent2" refType="h" fact="0.3799"/>
              <dgm:constr type="r" for="ch" forName="Parent1" refType="w" fact="0.891"/>
              <dgm:constr type="t" for="ch" forName="Parent1" refType="h" fact="0.2022"/>
              <dgm:constr type="w" for="ch" forName="Parent1" refType="w" fact="0.2048"/>
              <dgm:constr type="h" for="ch" forName="Parent1" refType="h" fact="0.3799"/>
              <dgm:constr type="r" for="ch" forName="Accent3" refType="w" fact="0.3072"/>
              <dgm:constr type="t" for="ch" forName="Accent3" refType="h" fact="0.1072"/>
              <dgm:constr type="w" for="ch" forName="Accent3" refType="w" fact="0.3072"/>
              <dgm:constr type="h" for="ch" forName="Accent3" refType="h" fact="0.5699"/>
              <dgm:constr type="r" for="ch" forName="ParentBackground3" refType="w" fact="0.297"/>
              <dgm:constr type="t" for="ch" forName="ParentBackground3" refType="h" fact="0.1262"/>
              <dgm:constr type="w" for="ch" forName="ParentBackground3" refType="w" fact="0.2868"/>
              <dgm:constr type="h" for="ch" forName="ParentBackground3" refType="h" fact="0.5319"/>
              <dgm:constr type="r" for="ch" forName="Child3" refType="w" fact="0.297"/>
              <dgm:constr type="t" for="ch" forName="Child3" refType="h" fact="0.6876"/>
              <dgm:constr type="w" for="ch" forName="Child3" refType="w" fact="0.2868"/>
              <dgm:constr type="h" for="ch" forName="Child3" refType="h" fact="0.3124"/>
              <dgm:constr type="r" for="ch" forName="Accent2" refType="w" fact="0.6878"/>
              <dgm:constr type="t" for="ch" forName="Accent2" refType="h" fact="-0.0109"/>
              <dgm:constr type="w" for="ch" forName="Accent2" refType="w" fact="0.4334"/>
              <dgm:constr type="h" for="ch" forName="Accent2" refType="h" fact="0.806"/>
              <dgm:constr type="r" for="ch" forName="ParentBackground2" refType="w" fact="0.6145"/>
              <dgm:constr type="t" for="ch" forName="ParentBackground2" refType="h" fact="0.1262"/>
              <dgm:constr type="w" for="ch" forName="ParentBackground2" refType="w" fact="0.2868"/>
              <dgm:constr type="h" for="ch" forName="ParentBackground2" refType="h" fact="0.5319"/>
              <dgm:constr type="r" for="ch" forName="Child2" refType="w" fact="0.6145"/>
              <dgm:constr type="t" for="ch" forName="Child2" refType="h" fact="0.6876"/>
              <dgm:constr type="w" for="ch" forName="Child2" refType="w" fact="0.2868"/>
              <dgm:constr type="h" for="ch" forName="Child2" refType="h" fact="0.3124"/>
              <dgm:constr type="r" for="ch" forName="Accent1" refType="w" fact="1.0053"/>
              <dgm:constr type="t" for="ch" forName="Accent1" refType="h" fact="-0.0109"/>
              <dgm:constr type="w" for="ch" forName="Accent1" refType="w" fact="0.4334"/>
              <dgm:constr type="h" for="ch" forName="Accent1" refType="h" fact="0.806"/>
              <dgm:constr type="r" for="ch" forName="ParentBackground1" refType="w" fact="0.932"/>
              <dgm:constr type="t" for="ch" forName="ParentBackground1" refType="h" fact="0.1262"/>
              <dgm:constr type="w" for="ch" forName="ParentBackground1" refType="w" fact="0.2868"/>
              <dgm:constr type="h" for="ch" forName="ParentBackground1" refType="h" fact="0.5319"/>
              <dgm:constr type="r" for="ch" forName="Child1" refType="w" fact="0.932"/>
              <dgm:constr type="t" for="ch" forName="Child1" refType="h" fact="0.6876"/>
              <dgm:constr type="w" for="ch" forName="Child1" refType="w" fact="0.2868"/>
              <dgm:constr type="h" for="ch" forName="Child1" refType="h" fact="0.3124"/>
            </dgm:constrLst>
          </dgm:if>
          <dgm:if name="Name20" axis="ch" ptType="node" func="cnt" op="equ" val="4">
            <dgm:alg type="composite">
              <dgm:param type="ar" val="2.4437"/>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r" for="ch" forName="Parent4" refType="w" fact="0.1943"/>
              <dgm:constr type="t" for="ch" forName="Parent4" refType="h" fact="0.2022"/>
              <dgm:constr type="w" for="ch" forName="Parent4" refType="w" fact="0.1555"/>
              <dgm:constr type="h" for="ch" forName="Parent4" refType="h" fact="0.3799"/>
              <dgm:constr type="r" for="ch" forName="Parent3" refType="w" fact="0.4353"/>
              <dgm:constr type="t" for="ch" forName="Parent3" refType="h" fact="0.2022"/>
              <dgm:constr type="w" for="ch" forName="Parent3" refType="w" fact="0.1555"/>
              <dgm:constr type="h" for="ch" forName="Parent3" refType="h" fact="0.3799"/>
              <dgm:constr type="r" for="ch" forName="Parent2" refType="w" fact="0.6763"/>
              <dgm:constr type="t" for="ch" forName="Parent2" refType="h" fact="0.2022"/>
              <dgm:constr type="w" for="ch" forName="Parent2" refType="w" fact="0.1555"/>
              <dgm:constr type="h" for="ch" forName="Parent2" refType="h" fact="0.3799"/>
              <dgm:constr type="r" for="ch" forName="Parent1" refType="w" fact="0.9173"/>
              <dgm:constr type="t" for="ch" forName="Parent1" refType="h" fact="0.2022"/>
              <dgm:constr type="w" for="ch" forName="Parent1" refType="w" fact="0.1555"/>
              <dgm:constr type="h" for="ch" forName="Parent1" refType="h" fact="0.3799"/>
              <dgm:constr type="r" for="ch" forName="Accent4" refType="w" fact="0.2332"/>
              <dgm:constr type="t" for="ch" forName="Accent4" refType="h" fact="0.1072"/>
              <dgm:constr type="w" for="ch" forName="Accent4" refType="w" fact="0.2332"/>
              <dgm:constr type="h" for="ch" forName="Accent4" refType="h" fact="0.5699"/>
              <dgm:constr type="r" for="ch" forName="ParentBackground4" refType="w" fact="0.2254"/>
              <dgm:constr type="t" for="ch" forName="ParentBackground4" refType="h" fact="0.1262"/>
              <dgm:constr type="w" for="ch" forName="ParentBackground4" refType="w" fact="0.2177"/>
              <dgm:constr type="h" for="ch" forName="ParentBackground4" refType="h" fact="0.5319"/>
              <dgm:constr type="r" for="ch" forName="Child4" refType="w" fact="0.2254"/>
              <dgm:constr type="t" for="ch" forName="Child4" refType="h" fact="0.6876"/>
              <dgm:constr type="w" for="ch" forName="Child4" refType="w" fact="0.2177"/>
              <dgm:constr type="h" for="ch" forName="Child4" refType="h" fact="0.3124"/>
              <dgm:constr type="r" for="ch" forName="Accent3" refType="w" fact="0.5235"/>
              <dgm:constr type="t" for="ch" forName="Accent3" refType="h" fact="-0.0109"/>
              <dgm:constr type="w" for="ch" forName="Accent3" refType="w" fact="0.3298"/>
              <dgm:constr type="h" for="ch" forName="Accent3" refType="h" fact="0.806"/>
              <dgm:constr type="r" for="ch" forName="ParentBackground3" refType="w" fact="0.4664"/>
              <dgm:constr type="t" for="ch" forName="ParentBackground3" refType="h" fact="0.1262"/>
              <dgm:constr type="w" for="ch" forName="ParentBackground3" refType="w" fact="0.2177"/>
              <dgm:constr type="h" for="ch" forName="ParentBackground3" refType="h" fact="0.5319"/>
              <dgm:constr type="r" for="ch" forName="Child3" refType="w" fact="0.4664"/>
              <dgm:constr type="t" for="ch" forName="Child3" refType="h" fact="0.6876"/>
              <dgm:constr type="w" for="ch" forName="Child3" refType="w" fact="0.2177"/>
              <dgm:constr type="h" for="ch" forName="Child3" refType="h" fact="0.3124"/>
              <dgm:constr type="r" for="ch" forName="Accent2" refType="w" fact="0.7635"/>
              <dgm:constr type="t" for="ch" forName="Accent2" refType="h" fact="-0.0109"/>
              <dgm:constr type="w" for="ch" forName="Accent2" refType="w" fact="0.3298"/>
              <dgm:constr type="h" for="ch" forName="Accent2" refType="h" fact="0.806"/>
              <dgm:constr type="r" for="ch" forName="ParentBackground2" refType="w" fact="0.7074"/>
              <dgm:constr type="t" for="ch" forName="ParentBackground2" refType="h" fact="0.1262"/>
              <dgm:constr type="w" for="ch" forName="ParentBackground2" refType="w" fact="0.2177"/>
              <dgm:constr type="h" for="ch" forName="ParentBackground2" refType="h" fact="0.5319"/>
              <dgm:constr type="r" for="ch" forName="Child2" refType="w" fact="0.7074"/>
              <dgm:constr type="t" for="ch" forName="Child2" refType="h" fact="0.6876"/>
              <dgm:constr type="w" for="ch" forName="Child2" refType="w" fact="0.2177"/>
              <dgm:constr type="h" for="ch" forName="Child2" refType="h" fact="0.3124"/>
              <dgm:constr type="r" for="ch" forName="Accent1" refType="w" fact="1.0045"/>
              <dgm:constr type="t" for="ch" forName="Accent1" refType="h" fact="-0.0109"/>
              <dgm:constr type="w" for="ch" forName="Accent1" refType="w" fact="0.3298"/>
              <dgm:constr type="h" for="ch" forName="Accent1" refType="h" fact="0.806"/>
              <dgm:constr type="r" for="ch" forName="ParentBackground1" refType="w" fact="0.9484"/>
              <dgm:constr type="t" for="ch" forName="ParentBackground1" refType="h" fact="0.1262"/>
              <dgm:constr type="w" for="ch" forName="ParentBackground1" refType="w" fact="0.2177"/>
              <dgm:constr type="h" for="ch" forName="ParentBackground1" refType="h" fact="0.5319"/>
              <dgm:constr type="r" for="ch" forName="Child1" refType="w" fact="0.9484"/>
              <dgm:constr type="t" for="ch" forName="Child1" refType="h" fact="0.6876"/>
              <dgm:constr type="w" for="ch" forName="Child1" refType="w" fact="0.2177"/>
              <dgm:constr type="h" for="ch" forName="Child1" refType="h" fact="0.3124"/>
            </dgm:constrLst>
          </dgm:if>
          <dgm:if name="Name21" axis="ch" ptType="node" func="cnt" op="equ" val="5">
            <dgm:alg type="composite">
              <dgm:param type="ar" val="3.0325"/>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r" for="ch" forName="Parent5" refType="w" fact="0.1566"/>
              <dgm:constr type="t" for="ch" forName="Parent5" refType="h" fact="0.2022"/>
              <dgm:constr type="w" for="ch" forName="Parent5" refType="w" fact="0.1253"/>
              <dgm:constr type="h" for="ch" forName="Parent5" refType="h" fact="0.3799"/>
              <dgm:constr type="r" for="ch" forName="Parent4" refType="w" fact="0.3508"/>
              <dgm:constr type="t" for="ch" forName="Parent4" refType="h" fact="0.2022"/>
              <dgm:constr type="w" for="ch" forName="Parent4" refType="w" fact="0.1253"/>
              <dgm:constr type="h" for="ch" forName="Parent4" refType="h" fact="0.3799"/>
              <dgm:constr type="r" for="ch" forName="Parent3" refType="w" fact="0.545"/>
              <dgm:constr type="t" for="ch" forName="Parent3" refType="h" fact="0.2022"/>
              <dgm:constr type="w" for="ch" forName="Parent3" refType="w" fact="0.1253"/>
              <dgm:constr type="h" for="ch" forName="Parent3" refType="h" fact="0.3799"/>
              <dgm:constr type="r" for="ch" forName="Parent2" refType="w" fact="0.7391"/>
              <dgm:constr type="t" for="ch" forName="Parent2" refType="h" fact="0.2022"/>
              <dgm:constr type="w" for="ch" forName="Parent2" refType="w" fact="0.1253"/>
              <dgm:constr type="h" for="ch" forName="Parent2" refType="h" fact="0.3799"/>
              <dgm:constr type="r" for="ch" forName="Parent1" refType="w" fact="0.9333"/>
              <dgm:constr type="t" for="ch" forName="Parent1" refType="h" fact="0.2022"/>
              <dgm:constr type="w" for="ch" forName="Parent1" refType="w" fact="0.1253"/>
              <dgm:constr type="h" for="ch" forName="Parent1" refType="h" fact="0.3799"/>
              <dgm:constr type="r" for="ch" forName="Accent5" refType="w" fact="0.1879"/>
              <dgm:constr type="t" for="ch" forName="Accent5" refType="h" fact="0.1072"/>
              <dgm:constr type="w" for="ch" forName="Accent5" refType="w" fact="0.1879"/>
              <dgm:constr type="h" for="ch" forName="Accent5" refType="h" fact="0.5699"/>
              <dgm:constr type="r" for="ch" forName="ParentBackground5" refType="w" fact="0.1817"/>
              <dgm:constr type="t" for="ch" forName="ParentBackground5" refType="h" fact="0.1262"/>
              <dgm:constr type="w" for="ch" forName="ParentBackground5" refType="w" fact="0.1754"/>
              <dgm:constr type="h" for="ch" forName="ParentBackground5" refType="h" fact="0.5319"/>
              <dgm:constr type="r" for="ch" forName="Child5" refType="w" fact="0.1817"/>
              <dgm:constr type="t" for="ch" forName="Child5" refType="h" fact="0.6876"/>
              <dgm:constr type="w" for="ch" forName="Child5" refType="w" fact="0.1754"/>
              <dgm:constr type="h" for="ch" forName="Child5" refType="h" fact="0.3124"/>
              <dgm:constr type="r" for="ch" forName="Accent4" refType="w" fact="0.4211"/>
              <dgm:constr type="t" for="ch" forName="Accent4" refType="h" fact="-0.0109"/>
              <dgm:constr type="w" for="ch" forName="Accent4" refType="w" fact="0.2657"/>
              <dgm:constr type="h" for="ch" forName="Accent4" refType="h" fact="0.806"/>
              <dgm:constr type="r" for="ch" forName="ParentBackground4" refType="w" fact="0.3758"/>
              <dgm:constr type="t" for="ch" forName="ParentBackground4" refType="h" fact="0.1262"/>
              <dgm:constr type="w" for="ch" forName="ParentBackground4" refType="w" fact="0.1754"/>
              <dgm:constr type="h" for="ch" forName="ParentBackground4" refType="h" fact="0.5319"/>
              <dgm:constr type="r" for="ch" forName="Child4" refType="w" fact="0.3758"/>
              <dgm:constr type="t" for="ch" forName="Child4" refType="h" fact="0.6876"/>
              <dgm:constr type="w" for="ch" forName="Child4" refType="w" fact="0.1754"/>
              <dgm:constr type="h" for="ch" forName="Child4" refType="h" fact="0.3124"/>
              <dgm:constr type="r" for="ch" forName="Accent3" refType="w" fact="0.6152"/>
              <dgm:constr type="t" for="ch" forName="Accent3" refType="h" fact="-0.0109"/>
              <dgm:constr type="w" for="ch" forName="Accent3" refType="w" fact="0.2657"/>
              <dgm:constr type="h" for="ch" forName="Accent3" refType="h" fact="0.806"/>
              <dgm:constr type="r" for="ch" forName="ParentBackground3" refType="w" fact="0.57"/>
              <dgm:constr type="t" for="ch" forName="ParentBackground3" refType="h" fact="0.1262"/>
              <dgm:constr type="w" for="ch" forName="ParentBackground3" refType="w" fact="0.1754"/>
              <dgm:constr type="h" for="ch" forName="ParentBackground3" refType="h" fact="0.5319"/>
              <dgm:constr type="r" for="ch" forName="Child3" refType="w" fact="0.57"/>
              <dgm:constr type="t" for="ch" forName="Child3" refType="h" fact="0.6876"/>
              <dgm:constr type="w" for="ch" forName="Child3" refType="w" fact="0.1754"/>
              <dgm:constr type="h" for="ch" forName="Child3" refType="h" fact="0.3124"/>
              <dgm:constr type="r" for="ch" forName="Accent2" refType="w" fact="0.8094"/>
              <dgm:constr type="t" for="ch" forName="Accent2" refType="h" fact="-0.0109"/>
              <dgm:constr type="w" for="ch" forName="Accent2" refType="w" fact="0.2657"/>
              <dgm:constr type="h" for="ch" forName="Accent2" refType="h" fact="0.806"/>
              <dgm:constr type="r" for="ch" forName="ParentBackground2" refType="w" fact="0.7642"/>
              <dgm:constr type="t" for="ch" forName="ParentBackground2" refType="h" fact="0.1262"/>
              <dgm:constr type="w" for="ch" forName="ParentBackground2" refType="w" fact="0.1754"/>
              <dgm:constr type="h" for="ch" forName="ParentBackground2" refType="h" fact="0.5319"/>
              <dgm:constr type="r" for="ch" forName="Child2" refType="w" fact="0.7642"/>
              <dgm:constr type="t" for="ch" forName="Child2" refType="h" fact="0.6876"/>
              <dgm:constr type="w" for="ch" forName="Child2" refType="w" fact="0.1754"/>
              <dgm:constr type="h" for="ch" forName="Child2" refType="h" fact="0.3124"/>
              <dgm:constr type="r" for="ch" forName="Accent1" refType="w" fact="1.0036"/>
              <dgm:constr type="t" for="ch" forName="Accent1" refType="h" fact="-0.0109"/>
              <dgm:constr type="w" for="ch" forName="Accent1" refType="w" fact="0.2657"/>
              <dgm:constr type="h" for="ch" forName="Accent1" refType="h" fact="0.806"/>
              <dgm:constr type="r" for="ch" forName="ParentBackground1" refType="w" fact="0.9584"/>
              <dgm:constr type="t" for="ch" forName="ParentBackground1" refType="h" fact="0.1262"/>
              <dgm:constr type="w" for="ch" forName="ParentBackground1" refType="w" fact="0.1754"/>
              <dgm:constr type="h" for="ch" forName="ParentBackground1" refType="h" fact="0.5319"/>
              <dgm:constr type="r" for="ch" forName="Child1" refType="w" fact="0.9584"/>
              <dgm:constr type="t" for="ch" forName="Child1" refType="h" fact="0.6876"/>
              <dgm:constr type="w" for="ch" forName="Child1" refType="w" fact="0.1754"/>
              <dgm:constr type="h" for="ch" forName="Child1" refType="h" fact="0.3124"/>
            </dgm:constrLst>
          </dgm:if>
          <dgm:if name="Name22" axis="ch" ptType="node" func="cnt" op="equ" val="6">
            <dgm:alg type="composite">
              <dgm:param type="ar" val="3.6214"/>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r" for="ch" forName="Parent6" refType="w" fact="0.1311"/>
              <dgm:constr type="t" for="ch" forName="Parent6" refType="h" fact="0.2022"/>
              <dgm:constr type="w" for="ch" forName="Parent6" refType="w" fact="0.1049"/>
              <dgm:constr type="h" for="ch" forName="Parent6" refType="h" fact="0.3799"/>
              <dgm:constr type="r" for="ch" forName="Parent5" refType="w" fact="0.2937"/>
              <dgm:constr type="t" for="ch" forName="Parent5" refType="h" fact="0.2022"/>
              <dgm:constr type="w" for="ch" forName="Parent5" refType="w" fact="0.1049"/>
              <dgm:constr type="h" for="ch" forName="Parent5" refType="h" fact="0.3799"/>
              <dgm:constr type="r" for="ch" forName="Parent4" refType="w" fact="0.4563"/>
              <dgm:constr type="t" for="ch" forName="Parent4" refType="h" fact="0.2022"/>
              <dgm:constr type="w" for="ch" forName="Parent4" refType="w" fact="0.1049"/>
              <dgm:constr type="h" for="ch" forName="Parent4" refType="h" fact="0.3799"/>
              <dgm:constr type="r" for="ch" forName="Parent3" refType="w" fact="0.619"/>
              <dgm:constr type="t" for="ch" forName="Parent3" refType="h" fact="0.2022"/>
              <dgm:constr type="w" for="ch" forName="Parent3" refType="w" fact="0.1049"/>
              <dgm:constr type="h" for="ch" forName="Parent3" refType="h" fact="0.3799"/>
              <dgm:constr type="r" for="ch" forName="Parent2" refType="w" fact="0.7816"/>
              <dgm:constr type="t" for="ch" forName="Parent2" refType="h" fact="0.2022"/>
              <dgm:constr type="w" for="ch" forName="Parent2" refType="w" fact="0.1049"/>
              <dgm:constr type="h" for="ch" forName="Parent2" refType="h" fact="0.3799"/>
              <dgm:constr type="r" for="ch" forName="Parent1" refType="w" fact="0.9442"/>
              <dgm:constr type="t" for="ch" forName="Parent1" refType="h" fact="0.2022"/>
              <dgm:constr type="w" for="ch" forName="Parent1" refType="w" fact="0.1049"/>
              <dgm:constr type="h" for="ch" forName="Parent1" refType="h" fact="0.3799"/>
              <dgm:constr type="r" for="ch" forName="Accent6" refType="w" fact="0.1574"/>
              <dgm:constr type="t" for="ch" forName="Accent6" refType="h" fact="0.1072"/>
              <dgm:constr type="w" for="ch" forName="Accent6" refType="w" fact="0.1574"/>
              <dgm:constr type="h" for="ch" forName="Accent6" refType="h" fact="0.5699"/>
              <dgm:constr type="r" for="ch" forName="ParentBackground6" refType="w" fact="0.1521"/>
              <dgm:constr type="t" for="ch" forName="ParentBackground6" refType="h" fact="0.1262"/>
              <dgm:constr type="w" for="ch" forName="ParentBackground6" refType="w" fact="0.1469"/>
              <dgm:constr type="h" for="ch" forName="ParentBackground6" refType="h" fact="0.5319"/>
              <dgm:constr type="r" for="ch" forName="Child6" refType="w" fact="0.1521"/>
              <dgm:constr type="t" for="ch" forName="Child6" refType="h" fact="0.6876"/>
              <dgm:constr type="w" for="ch" forName="Child6" refType="w" fact="0.1469"/>
              <dgm:constr type="h" for="ch" forName="Child6" refType="h" fact="0.3124"/>
              <dgm:constr type="r" for="ch" forName="Accent5" refType="w" fact="0.3526"/>
              <dgm:constr type="t" for="ch" forName="Accent5" refType="h" fact="-0.0109"/>
              <dgm:constr type="w" for="ch" forName="Accent5" refType="w" fact="0.2226"/>
              <dgm:constr type="h" for="ch" forName="Accent5" refType="h" fact="0.806"/>
              <dgm:constr type="r" for="ch" forName="ParentBackground5" refType="w" fact="0.3147"/>
              <dgm:constr type="t" for="ch" forName="ParentBackground5" refType="h" fact="0.1262"/>
              <dgm:constr type="w" for="ch" forName="ParentBackground5" refType="w" fact="0.1469"/>
              <dgm:constr type="h" for="ch" forName="ParentBackground5" refType="h" fact="0.5319"/>
              <dgm:constr type="r" for="ch" forName="Child5" refType="w" fact="0.3147"/>
              <dgm:constr type="t" for="ch" forName="Child5" refType="h" fact="0.6876"/>
              <dgm:constr type="w" for="ch" forName="Child5" refType="w" fact="0.1469"/>
              <dgm:constr type="h" for="ch" forName="Child5" refType="h" fact="0.3124"/>
              <dgm:constr type="r" for="ch" forName="Accent4" refType="w" fact="0.5152"/>
              <dgm:constr type="t" for="ch" forName="Accent4" refType="h" fact="-0.0109"/>
              <dgm:constr type="w" for="ch" forName="Accent4" refType="w" fact="0.2226"/>
              <dgm:constr type="h" for="ch" forName="Accent4" refType="h" fact="0.806"/>
              <dgm:constr type="r" for="ch" forName="ParentBackground4" refType="w" fact="0.4773"/>
              <dgm:constr type="t" for="ch" forName="ParentBackground4" refType="h" fact="0.1262"/>
              <dgm:constr type="w" for="ch" forName="ParentBackground4" refType="w" fact="0.1469"/>
              <dgm:constr type="h" for="ch" forName="ParentBackground4" refType="h" fact="0.5319"/>
              <dgm:constr type="r" for="ch" forName="Child4" refType="w" fact="0.4773"/>
              <dgm:constr type="t" for="ch" forName="Child4" refType="h" fact="0.6876"/>
              <dgm:constr type="w" for="ch" forName="Child4" refType="w" fact="0.1469"/>
              <dgm:constr type="h" for="ch" forName="Child4" refType="h" fact="0.3124"/>
              <dgm:constr type="r" for="ch" forName="Accent3" refType="w" fact="0.6778"/>
              <dgm:constr type="t" for="ch" forName="Accent3" refType="h" fact="-0.0109"/>
              <dgm:constr type="w" for="ch" forName="Accent3" refType="w" fact="0.2226"/>
              <dgm:constr type="h" for="ch" forName="Accent3" refType="h" fact="0.806"/>
              <dgm:constr type="r" for="ch" forName="ParentBackground3" refType="w" fact="0.6399"/>
              <dgm:constr type="t" for="ch" forName="ParentBackground3" refType="h" fact="0.1262"/>
              <dgm:constr type="w" for="ch" forName="ParentBackground3" refType="w" fact="0.1469"/>
              <dgm:constr type="h" for="ch" forName="ParentBackground3" refType="h" fact="0.5319"/>
              <dgm:constr type="r" for="ch" forName="Child3" refType="w" fact="0.6399"/>
              <dgm:constr type="t" for="ch" forName="Child3" refType="h" fact="0.6876"/>
              <dgm:constr type="w" for="ch" forName="Child3" refType="w" fact="0.1469"/>
              <dgm:constr type="h" for="ch" forName="Child3" refType="h" fact="0.3124"/>
              <dgm:constr type="r" for="ch" forName="Accent2" refType="w" fact="0.8404"/>
              <dgm:constr type="t" for="ch" forName="Accent2" refType="h" fact="-0.0109"/>
              <dgm:constr type="w" for="ch" forName="Accent2" refType="w" fact="0.2226"/>
              <dgm:constr type="h" for="ch" forName="Accent2" refType="h" fact="0.806"/>
              <dgm:constr type="r" for="ch" forName="ParentBackground2" refType="w" fact="0.8025"/>
              <dgm:constr type="t" for="ch" forName="ParentBackground2" refType="h" fact="0.1262"/>
              <dgm:constr type="w" for="ch" forName="ParentBackground2" refType="w" fact="0.1469"/>
              <dgm:constr type="h" for="ch" forName="ParentBackground2" refType="h" fact="0.5319"/>
              <dgm:constr type="r" for="ch" forName="Child2" refType="w" fact="0.8025"/>
              <dgm:constr type="t" for="ch" forName="Child2" refType="h" fact="0.6876"/>
              <dgm:constr type="w" for="ch" forName="Child2" refType="w" fact="0.1469"/>
              <dgm:constr type="h" for="ch" forName="Child2" refType="h" fact="0.3124"/>
              <dgm:constr type="r" for="ch" forName="Accent1" refType="w" fact="1.003"/>
              <dgm:constr type="t" for="ch" forName="Accent1" refType="h" fact="-0.0109"/>
              <dgm:constr type="w" for="ch" forName="Accent1" refType="w" fact="0.2226"/>
              <dgm:constr type="h" for="ch" forName="Accent1" refType="h" fact="0.806"/>
              <dgm:constr type="r" for="ch" forName="ParentBackground1" refType="w" fact="0.9652"/>
              <dgm:constr type="t" for="ch" forName="ParentBackground1" refType="h" fact="0.1262"/>
              <dgm:constr type="w" for="ch" forName="ParentBackground1" refType="w" fact="0.1469"/>
              <dgm:constr type="h" for="ch" forName="ParentBackground1" refType="h" fact="0.5319"/>
              <dgm:constr type="r" for="ch" forName="Child1" refType="w" fact="0.9652"/>
              <dgm:constr type="t" for="ch" forName="Child1" refType="h" fact="0.6876"/>
              <dgm:constr type="w" for="ch" forName="Child1" refType="w" fact="0.1469"/>
              <dgm:constr type="h" for="ch" forName="Child1" refType="h" fact="0.3124"/>
            </dgm:constrLst>
          </dgm:if>
          <dgm:if name="Name23" axis="ch" ptType="node" func="cnt" op="equ" val="7">
            <dgm:alg type="composite">
              <dgm:param type="ar" val="4.2103"/>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r" for="ch" forName="Parent7" refType="w" fact="0.1128"/>
              <dgm:constr type="t" for="ch" forName="Parent7" refType="h" fact="0.2022"/>
              <dgm:constr type="w" for="ch" forName="Parent7" refType="w" fact="0.0902"/>
              <dgm:constr type="h" for="ch" forName="Parent7" refType="h" fact="0.3799"/>
              <dgm:constr type="r" for="ch" forName="Parent6" refType="w" fact="0.2527"/>
              <dgm:constr type="t" for="ch" forName="Parent6" refType="h" fact="0.2022"/>
              <dgm:constr type="w" for="ch" forName="Parent6" refType="w" fact="0.0902"/>
              <dgm:constr type="h" for="ch" forName="Parent6" refType="h" fact="0.3799"/>
              <dgm:constr type="r" for="ch" forName="Parent5" refType="w" fact="0.3925"/>
              <dgm:constr type="t" for="ch" forName="Parent5" refType="h" fact="0.2022"/>
              <dgm:constr type="w" for="ch" forName="Parent5" refType="w" fact="0.0902"/>
              <dgm:constr type="h" for="ch" forName="Parent5" refType="h" fact="0.3799"/>
              <dgm:constr type="r" for="ch" forName="Parent4" refType="w" fact="0.5324"/>
              <dgm:constr type="t" for="ch" forName="Parent4" refType="h" fact="0.2022"/>
              <dgm:constr type="w" for="ch" forName="Parent4" refType="w" fact="0.0902"/>
              <dgm:constr type="h" for="ch" forName="Parent4" refType="h" fact="0.3799"/>
              <dgm:constr type="r" for="ch" forName="Parent3" refType="w" fact="0.6723"/>
              <dgm:constr type="t" for="ch" forName="Parent3" refType="h" fact="0.2022"/>
              <dgm:constr type="w" for="ch" forName="Parent3" refType="w" fact="0.0902"/>
              <dgm:constr type="h" for="ch" forName="Parent3" refType="h" fact="0.3799"/>
              <dgm:constr type="r" for="ch" forName="Parent2" refType="w" fact="0.8121"/>
              <dgm:constr type="t" for="ch" forName="Parent2" refType="h" fact="0.2022"/>
              <dgm:constr type="w" for="ch" forName="Parent2" refType="w" fact="0.0902"/>
              <dgm:constr type="h" for="ch" forName="Parent2" refType="h" fact="0.3799"/>
              <dgm:constr type="r" for="ch" forName="Parent1" refType="w" fact="0.952"/>
              <dgm:constr type="t" for="ch" forName="Parent1" refType="h" fact="0.2022"/>
              <dgm:constr type="w" for="ch" forName="Parent1" refType="w" fact="0.0902"/>
              <dgm:constr type="h" for="ch" forName="Parent1" refType="h" fact="0.3799"/>
              <dgm:constr type="r" for="ch" forName="Accent7" refType="w" fact="0.1354"/>
              <dgm:constr type="t" for="ch" forName="Accent7" refType="h" fact="0.1072"/>
              <dgm:constr type="w" for="ch" forName="Accent7" refType="w" fact="0.1354"/>
              <dgm:constr type="h" for="ch" forName="Accent7" refType="h" fact="0.5699"/>
              <dgm:constr type="r" for="ch" forName="ParentBackground7" refType="w" fact="0.1308"/>
              <dgm:constr type="t" for="ch" forName="ParentBackground7" refType="h" fact="0.1262"/>
              <dgm:constr type="w" for="ch" forName="ParentBackground7" refType="w" fact="0.1263"/>
              <dgm:constr type="h" for="ch" forName="ParentBackground7" refType="h" fact="0.5319"/>
              <dgm:constr type="r" for="ch" forName="Child7" refType="w" fact="0.1308"/>
              <dgm:constr type="t" for="ch" forName="Child7" refType="h" fact="0.6876"/>
              <dgm:constr type="w" for="ch" forName="Child7" refType="w" fact="0.1263"/>
              <dgm:constr type="h" for="ch" forName="Child7" refType="h" fact="0.3124"/>
              <dgm:constr type="r" for="ch" forName="Accent6" refType="w" fact="0.3033"/>
              <dgm:constr type="t" for="ch" forName="Accent6" refType="h" fact="-0.0109"/>
              <dgm:constr type="w" for="ch" forName="Accent6" refType="w" fact="0.1915"/>
              <dgm:constr type="h" for="ch" forName="Accent6" refType="h" fact="0.806"/>
              <dgm:constr type="r" for="ch" forName="ParentBackground6" refType="w" fact="0.2707"/>
              <dgm:constr type="t" for="ch" forName="ParentBackground6" refType="h" fact="0.1262"/>
              <dgm:constr type="w" for="ch" forName="ParentBackground6" refType="w" fact="0.1263"/>
              <dgm:constr type="h" for="ch" forName="ParentBackground6" refType="h" fact="0.5319"/>
              <dgm:constr type="r" for="ch" forName="Child6" refType="w" fact="0.2707"/>
              <dgm:constr type="t" for="ch" forName="Child6" refType="h" fact="0.6876"/>
              <dgm:constr type="w" for="ch" forName="Child6" refType="w" fact="0.1263"/>
              <dgm:constr type="h" for="ch" forName="Child6" refType="h" fact="0.3124"/>
              <dgm:constr type="r" for="ch" forName="Accent5" refType="w" fact="0.4431"/>
              <dgm:constr type="t" for="ch" forName="Accent5" refType="h" fact="-0.0109"/>
              <dgm:constr type="w" for="ch" forName="Accent5" refType="w" fact="0.1915"/>
              <dgm:constr type="h" for="ch" forName="Accent5" refType="h" fact="0.806"/>
              <dgm:constr type="r" for="ch" forName="ParentBackground5" refType="w" fact="0.4106"/>
              <dgm:constr type="t" for="ch" forName="ParentBackground5" refType="h" fact="0.1262"/>
              <dgm:constr type="w" for="ch" forName="ParentBackground5" refType="w" fact="0.1263"/>
              <dgm:constr type="h" for="ch" forName="ParentBackground5" refType="h" fact="0.5319"/>
              <dgm:constr type="r" for="ch" forName="Child5" refType="w" fact="0.4106"/>
              <dgm:constr type="t" for="ch" forName="Child5" refType="h" fact="0.6876"/>
              <dgm:constr type="w" for="ch" forName="Child5" refType="w" fact="0.1263"/>
              <dgm:constr type="h" for="ch" forName="Child5" refType="h" fact="0.3124"/>
              <dgm:constr type="r" for="ch" forName="Accent4" refType="w" fact="0.583"/>
              <dgm:constr type="t" for="ch" forName="Accent4" refType="h" fact="-0.0109"/>
              <dgm:constr type="w" for="ch" forName="Accent4" refType="w" fact="0.1915"/>
              <dgm:constr type="h" for="ch" forName="Accent4" refType="h" fact="0.806"/>
              <dgm:constr type="r" for="ch" forName="ParentBackground4" refType="w" fact="0.5504"/>
              <dgm:constr type="t" for="ch" forName="ParentBackground4" refType="h" fact="0.1262"/>
              <dgm:constr type="w" for="ch" forName="ParentBackground4" refType="w" fact="0.1263"/>
              <dgm:constr type="h" for="ch" forName="ParentBackground4" refType="h" fact="0.5319"/>
              <dgm:constr type="r" for="ch" forName="Child4" refType="w" fact="0.5504"/>
              <dgm:constr type="t" for="ch" forName="Child4" refType="h" fact="0.6876"/>
              <dgm:constr type="w" for="ch" forName="Child4" refType="w" fact="0.1263"/>
              <dgm:constr type="h" for="ch" forName="Child4" refType="h" fact="0.3124"/>
              <dgm:constr type="r" for="ch" forName="Accent3" refType="w" fact="0.7229"/>
              <dgm:constr type="t" for="ch" forName="Accent3" refType="h" fact="-0.0109"/>
              <dgm:constr type="w" for="ch" forName="Accent3" refType="w" fact="0.1915"/>
              <dgm:constr type="h" for="ch" forName="Accent3" refType="h" fact="0.806"/>
              <dgm:constr type="r" for="ch" forName="ParentBackground3" refType="w" fact="0.6903"/>
              <dgm:constr type="t" for="ch" forName="ParentBackground3" refType="h" fact="0.1262"/>
              <dgm:constr type="w" for="ch" forName="ParentBackground3" refType="w" fact="0.1263"/>
              <dgm:constr type="h" for="ch" forName="ParentBackground3" refType="h" fact="0.5319"/>
              <dgm:constr type="r" for="ch" forName="Child3" refType="w" fact="0.6903"/>
              <dgm:constr type="t" for="ch" forName="Child3" refType="h" fact="0.6876"/>
              <dgm:constr type="w" for="ch" forName="Child3" refType="w" fact="0.1263"/>
              <dgm:constr type="h" for="ch" forName="Child3" refType="h" fact="0.3124"/>
              <dgm:constr type="r" for="ch" forName="Accent2" refType="w" fact="0.8627"/>
              <dgm:constr type="t" for="ch" forName="Accent2" refType="h" fact="-0.0109"/>
              <dgm:constr type="w" for="ch" forName="Accent2" refType="w" fact="0.1915"/>
              <dgm:constr type="h" for="ch" forName="Accent2" refType="h" fact="0.806"/>
              <dgm:constr type="r" for="ch" forName="ParentBackground2" refType="w" fact="0.8302"/>
              <dgm:constr type="t" for="ch" forName="ParentBackground2" refType="h" fact="0.1262"/>
              <dgm:constr type="w" for="ch" forName="ParentBackground2" refType="w" fact="0.1263"/>
              <dgm:constr type="h" for="ch" forName="ParentBackground2" refType="h" fact="0.5319"/>
              <dgm:constr type="r" for="ch" forName="Child2" refType="w" fact="0.8302"/>
              <dgm:constr type="t" for="ch" forName="Child2" refType="h" fact="0.6876"/>
              <dgm:constr type="w" for="ch" forName="Child2" refType="w" fact="0.1263"/>
              <dgm:constr type="h" for="ch" forName="Child2" refType="h" fact="0.3124"/>
              <dgm:constr type="r" for="ch" forName="Accent1" refType="w" fact="1.0026"/>
              <dgm:constr type="t" for="ch" forName="Accent1" refType="h" fact="-0.0109"/>
              <dgm:constr type="w" for="ch" forName="Accent1" refType="w" fact="0.1915"/>
              <dgm:constr type="h" for="ch" forName="Accent1" refType="h" fact="0.806"/>
              <dgm:constr type="r" for="ch" forName="ParentBackground1" refType="w" fact="0.97"/>
              <dgm:constr type="t" for="ch" forName="ParentBackground1" refType="h" fact="0.1262"/>
              <dgm:constr type="w" for="ch" forName="ParentBackground1" refType="w" fact="0.1263"/>
              <dgm:constr type="h" for="ch" forName="ParentBackground1" refType="h" fact="0.5319"/>
              <dgm:constr type="r" for="ch" forName="Child1" refType="w" fact="0.97"/>
              <dgm:constr type="t" for="ch" forName="Child1" refType="h" fact="0.6876"/>
              <dgm:constr type="w" for="ch" forName="Child1" refType="w" fact="0.1263"/>
              <dgm:constr type="h" for="ch" forName="Child1" refType="h" fact="0.3124"/>
            </dgm:constrLst>
          </dgm:if>
          <dgm:if name="Name24" axis="ch" ptType="node" func="cnt" op="equ" val="8">
            <dgm:alg type="composite">
              <dgm:param type="ar" val="4.7991"/>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8"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8"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8"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8"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8"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8"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Child8" refType="primFontSz" refFor="des" refForName="Parent7" op="lte"/>
              <dgm:constr type="primFontSz" for="des" forName="Child1" refType="primFontSz" refFor="des" refForName="Parent8" op="lte"/>
              <dgm:constr type="primFontSz" for="des" forName="Child2" refType="primFontSz" refFor="des" refForName="Parent8" op="lte"/>
              <dgm:constr type="primFontSz" for="des" forName="Child3" refType="primFontSz" refFor="des" refForName="Parent8" op="lte"/>
              <dgm:constr type="primFontSz" for="des" forName="Child4" refType="primFontSz" refFor="des" refForName="Parent8" op="lte"/>
              <dgm:constr type="primFontSz" for="des" forName="Child5" refType="primFontSz" refFor="des" refForName="Parent8" op="lte"/>
              <dgm:constr type="primFontSz" for="des" forName="Child6" refType="primFontSz" refFor="des" refForName="Parent8" op="lte"/>
              <dgm:constr type="primFontSz" for="des" forName="Child7" refType="primFontSz" refFor="des" refForName="Parent8" op="lte"/>
              <dgm:constr type="primFontSz" for="des" forName="Child8" refType="primFontSz" refFor="des" refForName="Parent8"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Parent8"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forName="Child8" refType="primFontSz" refFor="des" refForName="Child1" op="equ"/>
              <dgm:constr type="r" for="ch" forName="Parent8" refType="w" fact="0.099"/>
              <dgm:constr type="t" for="ch" forName="Parent8" refType="h" fact="0.2022"/>
              <dgm:constr type="w" for="ch" forName="Parent8" refType="w" fact="0.0792"/>
              <dgm:constr type="h" for="ch" forName="Parent8" refType="h" fact="0.3799"/>
              <dgm:constr type="r" for="ch" forName="Parent7" refType="w" fact="0.2217"/>
              <dgm:constr type="t" for="ch" forName="Parent7" refType="h" fact="0.2022"/>
              <dgm:constr type="w" for="ch" forName="Parent7" refType="w" fact="0.0792"/>
              <dgm:constr type="h" for="ch" forName="Parent7" refType="h" fact="0.3799"/>
              <dgm:constr type="r" for="ch" forName="Parent6" refType="w" fact="0.3444"/>
              <dgm:constr type="t" for="ch" forName="Parent6" refType="h" fact="0.2022"/>
              <dgm:constr type="w" for="ch" forName="Parent6" refType="w" fact="0.0792"/>
              <dgm:constr type="h" for="ch" forName="Parent6" refType="h" fact="0.3799"/>
              <dgm:constr type="r" for="ch" forName="Parent5" refType="w" fact="0.4671"/>
              <dgm:constr type="t" for="ch" forName="Parent5" refType="h" fact="0.2022"/>
              <dgm:constr type="w" for="ch" forName="Parent5" refType="w" fact="0.0792"/>
              <dgm:constr type="h" for="ch" forName="Parent5" refType="h" fact="0.3799"/>
              <dgm:constr type="r" for="ch" forName="Parent4" refType="w" fact="0.5898"/>
              <dgm:constr type="t" for="ch" forName="Parent4" refType="h" fact="0.2022"/>
              <dgm:constr type="w" for="ch" forName="Parent4" refType="w" fact="0.0792"/>
              <dgm:constr type="h" for="ch" forName="Parent4" refType="h" fact="0.3799"/>
              <dgm:constr type="r" for="ch" forName="Parent3" refType="w" fact="0.7125"/>
              <dgm:constr type="t" for="ch" forName="Parent3" refType="h" fact="0.2022"/>
              <dgm:constr type="w" for="ch" forName="Parent3" refType="w" fact="0.0792"/>
              <dgm:constr type="h" for="ch" forName="Parent3" refType="h" fact="0.3799"/>
              <dgm:constr type="r" for="ch" forName="Parent2" refType="w" fact="0.8352"/>
              <dgm:constr type="t" for="ch" forName="Parent2" refType="h" fact="0.2022"/>
              <dgm:constr type="w" for="ch" forName="Parent2" refType="w" fact="0.0792"/>
              <dgm:constr type="h" for="ch" forName="Parent2" refType="h" fact="0.3799"/>
              <dgm:constr type="r" for="ch" forName="Parent1" refType="w" fact="0.9579"/>
              <dgm:constr type="t" for="ch" forName="Parent1" refType="h" fact="0.2022"/>
              <dgm:constr type="w" for="ch" forName="Parent1" refType="w" fact="0.0792"/>
              <dgm:constr type="h" for="ch" forName="Parent1" refType="h" fact="0.3799"/>
              <dgm:constr type="r" for="ch" forName="Accent8" refType="w" fact="0.1187"/>
              <dgm:constr type="t" for="ch" forName="Accent8" refType="h" fact="0.1072"/>
              <dgm:constr type="w" for="ch" forName="Accent8" refType="w" fact="0.1187"/>
              <dgm:constr type="h" for="ch" forName="Accent8" refType="h" fact="0.5699"/>
              <dgm:constr type="r" for="ch" forName="ParentBackground8" refType="w" fact="0.1148"/>
              <dgm:constr type="t" for="ch" forName="ParentBackground8" refType="h" fact="0.1262"/>
              <dgm:constr type="w" for="ch" forName="ParentBackground8" refType="w" fact="0.1108"/>
              <dgm:constr type="h" for="ch" forName="ParentBackground8" refType="h" fact="0.5319"/>
              <dgm:constr type="r" for="ch" forName="Child8" refType="w" fact="0.1148"/>
              <dgm:constr type="t" for="ch" forName="Child8" refType="h" fact="0.6876"/>
              <dgm:constr type="w" for="ch" forName="Child8" refType="w" fact="0.1108"/>
              <dgm:constr type="h" for="ch" forName="Child8" refType="h" fact="0.3124"/>
              <dgm:constr type="r" for="ch" forName="Accent7" refType="w" fact="0.2661"/>
              <dgm:constr type="t" for="ch" forName="Accent7" refType="h" fact="-0.0109"/>
              <dgm:constr type="w" for="ch" forName="Accent7" refType="w" fact="0.1679"/>
              <dgm:constr type="h" for="ch" forName="Accent7" refType="h" fact="0.806"/>
              <dgm:constr type="r" for="ch" forName="ParentBackground7" refType="w" fact="0.2375"/>
              <dgm:constr type="t" for="ch" forName="ParentBackground7" refType="h" fact="0.1262"/>
              <dgm:constr type="w" for="ch" forName="ParentBackground7" refType="w" fact="0.1108"/>
              <dgm:constr type="h" for="ch" forName="ParentBackground7" refType="h" fact="0.5319"/>
              <dgm:constr type="r" for="ch" forName="Child7" refType="w" fact="0.2375"/>
              <dgm:constr type="t" for="ch" forName="Child7" refType="h" fact="0.6876"/>
              <dgm:constr type="w" for="ch" forName="Child7" refType="w" fact="0.1108"/>
              <dgm:constr type="h" for="ch" forName="Child7" refType="h" fact="0.3124"/>
              <dgm:constr type="r" for="ch" forName="Accent6" refType="w" fact="0.3888"/>
              <dgm:constr type="t" for="ch" forName="Accent6" refType="h" fact="-0.0109"/>
              <dgm:constr type="w" for="ch" forName="Accent6" refType="w" fact="0.1679"/>
              <dgm:constr type="h" for="ch" forName="Accent6" refType="h" fact="0.806"/>
              <dgm:constr type="r" for="ch" forName="ParentBackground6" refType="w" fact="0.3602"/>
              <dgm:constr type="t" for="ch" forName="ParentBackground6" refType="h" fact="0.1262"/>
              <dgm:constr type="w" for="ch" forName="ParentBackground6" refType="w" fact="0.1108"/>
              <dgm:constr type="h" for="ch" forName="ParentBackground6" refType="h" fact="0.5319"/>
              <dgm:constr type="r" for="ch" forName="Child6" refType="w" fact="0.3602"/>
              <dgm:constr type="t" for="ch" forName="Child6" refType="h" fact="0.6876"/>
              <dgm:constr type="w" for="ch" forName="Child6" refType="w" fact="0.1108"/>
              <dgm:constr type="h" for="ch" forName="Child6" refType="h" fact="0.3124"/>
              <dgm:constr type="r" for="ch" forName="Accent5" refType="w" fact="0.5115"/>
              <dgm:constr type="t" for="ch" forName="Accent5" refType="h" fact="-0.0109"/>
              <dgm:constr type="w" for="ch" forName="Accent5" refType="w" fact="0.1679"/>
              <dgm:constr type="h" for="ch" forName="Accent5" refType="h" fact="0.806"/>
              <dgm:constr type="r" for="ch" forName="ParentBackground5" refType="w" fact="0.4829"/>
              <dgm:constr type="t" for="ch" forName="ParentBackground5" refType="h" fact="0.1262"/>
              <dgm:constr type="w" for="ch" forName="ParentBackground5" refType="w" fact="0.1108"/>
              <dgm:constr type="h" for="ch" forName="ParentBackground5" refType="h" fact="0.5319"/>
              <dgm:constr type="r" for="ch" forName="Child5" refType="w" fact="0.4829"/>
              <dgm:constr type="t" for="ch" forName="Child5" refType="h" fact="0.6876"/>
              <dgm:constr type="w" for="ch" forName="Child5" refType="w" fact="0.1108"/>
              <dgm:constr type="h" for="ch" forName="Child5" refType="h" fact="0.3124"/>
              <dgm:constr type="r" for="ch" forName="Accent4" refType="w" fact="0.6342"/>
              <dgm:constr type="t" for="ch" forName="Accent4" refType="h" fact="-0.0109"/>
              <dgm:constr type="w" for="ch" forName="Accent4" refType="w" fact="0.1679"/>
              <dgm:constr type="h" for="ch" forName="Accent4" refType="h" fact="0.806"/>
              <dgm:constr type="r" for="ch" forName="ParentBackground4" refType="w" fact="0.6056"/>
              <dgm:constr type="t" for="ch" forName="ParentBackground4" refType="h" fact="0.1262"/>
              <dgm:constr type="w" for="ch" forName="ParentBackground4" refType="w" fact="0.1108"/>
              <dgm:constr type="h" for="ch" forName="ParentBackground4" refType="h" fact="0.5319"/>
              <dgm:constr type="r" for="ch" forName="Child4" refType="w" fact="0.6056"/>
              <dgm:constr type="t" for="ch" forName="Child4" refType="h" fact="0.6876"/>
              <dgm:constr type="w" for="ch" forName="Child4" refType="w" fact="0.1108"/>
              <dgm:constr type="h" for="ch" forName="Child4" refType="h" fact="0.3124"/>
              <dgm:constr type="r" for="ch" forName="Accent3" refType="w" fact="0.7569"/>
              <dgm:constr type="t" for="ch" forName="Accent3" refType="h" fact="-0.0109"/>
              <dgm:constr type="w" for="ch" forName="Accent3" refType="w" fact="0.1679"/>
              <dgm:constr type="h" for="ch" forName="Accent3" refType="h" fact="0.806"/>
              <dgm:constr type="r" for="ch" forName="ParentBackground3" refType="w" fact="0.7283"/>
              <dgm:constr type="t" for="ch" forName="ParentBackground3" refType="h" fact="0.1262"/>
              <dgm:constr type="w" for="ch" forName="ParentBackground3" refType="w" fact="0.1108"/>
              <dgm:constr type="h" for="ch" forName="ParentBackground3" refType="h" fact="0.5319"/>
              <dgm:constr type="r" for="ch" forName="Child3" refType="w" fact="0.7283"/>
              <dgm:constr type="t" for="ch" forName="Child3" refType="h" fact="0.6876"/>
              <dgm:constr type="w" for="ch" forName="Child3" refType="w" fact="0.1108"/>
              <dgm:constr type="h" for="ch" forName="Child3" refType="h" fact="0.3124"/>
              <dgm:constr type="r" for="ch" forName="Accent2" refType="w" fact="0.8796"/>
              <dgm:constr type="t" for="ch" forName="Accent2" refType="h" fact="-0.0109"/>
              <dgm:constr type="w" for="ch" forName="Accent2" refType="w" fact="0.1679"/>
              <dgm:constr type="h" for="ch" forName="Accent2" refType="h" fact="0.806"/>
              <dgm:constr type="r" for="ch" forName="ParentBackground2" refType="w" fact="0.851"/>
              <dgm:constr type="t" for="ch" forName="ParentBackground2" refType="h" fact="0.1262"/>
              <dgm:constr type="w" for="ch" forName="ParentBackground2" refType="w" fact="0.1108"/>
              <dgm:constr type="h" for="ch" forName="ParentBackground2" refType="h" fact="0.5319"/>
              <dgm:constr type="r" for="ch" forName="Child2" refType="w" fact="0.851"/>
              <dgm:constr type="t" for="ch" forName="Child2" refType="h" fact="0.6876"/>
              <dgm:constr type="w" for="ch" forName="Child2" refType="w" fact="0.1108"/>
              <dgm:constr type="h" for="ch" forName="Child2" refType="h" fact="0.3124"/>
              <dgm:constr type="r" for="ch" forName="Accent1" refType="w" fact="1.0023"/>
              <dgm:constr type="t" for="ch" forName="Accent1" refType="h" fact="-0.0109"/>
              <dgm:constr type="w" for="ch" forName="Accent1" refType="w" fact="0.1679"/>
              <dgm:constr type="h" for="ch" forName="Accent1" refType="h" fact="0.806"/>
              <dgm:constr type="r" for="ch" forName="ParentBackground1" refType="w" fact="0.9737"/>
              <dgm:constr type="t" for="ch" forName="ParentBackground1" refType="h" fact="0.1262"/>
              <dgm:constr type="w" for="ch" forName="ParentBackground1" refType="w" fact="0.1108"/>
              <dgm:constr type="h" for="ch" forName="ParentBackground1" refType="h" fact="0.5319"/>
              <dgm:constr type="r" for="ch" forName="Child1" refType="w" fact="0.9737"/>
              <dgm:constr type="t" for="ch" forName="Child1" refType="h" fact="0.6876"/>
              <dgm:constr type="w" for="ch" forName="Child1" refType="w" fact="0.1108"/>
              <dgm:constr type="h" for="ch" forName="Child1" refType="h" fact="0.3124"/>
            </dgm:constrLst>
          </dgm:if>
          <dgm:if name="Name25" axis="ch" ptType="node" func="cnt" op="equ" val="9">
            <dgm:alg type="composite">
              <dgm:param type="ar" val="5.388"/>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8" refType="primFontSz" refFor="des" refForName="Parent1" op="lte"/>
              <dgm:constr type="primFontSz" for="des" forName="Child9"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8" refType="primFontSz" refFor="des" refForName="Parent2" op="lte"/>
              <dgm:constr type="primFontSz" for="des" forName="Child9"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8" refType="primFontSz" refFor="des" refForName="Parent3" op="lte"/>
              <dgm:constr type="primFontSz" for="des" forName="Child9"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8" refType="primFontSz" refFor="des" refForName="Parent4" op="lte"/>
              <dgm:constr type="primFontSz" for="des" forName="Child9"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8" refType="primFontSz" refFor="des" refForName="Parent5" op="lte"/>
              <dgm:constr type="primFontSz" for="des" forName="Child9"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8" refType="primFontSz" refFor="des" refForName="Parent6" op="lte"/>
              <dgm:constr type="primFontSz" for="des" forName="Child9"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Child8" refType="primFontSz" refFor="des" refForName="Parent7" op="lte"/>
              <dgm:constr type="primFontSz" for="des" forName="Child9" refType="primFontSz" refFor="des" refForName="Parent7" op="lte"/>
              <dgm:constr type="primFontSz" for="des" forName="Child1" refType="primFontSz" refFor="des" refForName="Parent8" op="lte"/>
              <dgm:constr type="primFontSz" for="des" forName="Child2" refType="primFontSz" refFor="des" refForName="Parent8" op="lte"/>
              <dgm:constr type="primFontSz" for="des" forName="Child3" refType="primFontSz" refFor="des" refForName="Parent8" op="lte"/>
              <dgm:constr type="primFontSz" for="des" forName="Child4" refType="primFontSz" refFor="des" refForName="Parent8" op="lte"/>
              <dgm:constr type="primFontSz" for="des" forName="Child5" refType="primFontSz" refFor="des" refForName="Parent8" op="lte"/>
              <dgm:constr type="primFontSz" for="des" forName="Child6" refType="primFontSz" refFor="des" refForName="Parent8" op="lte"/>
              <dgm:constr type="primFontSz" for="des" forName="Child7" refType="primFontSz" refFor="des" refForName="Parent8" op="lte"/>
              <dgm:constr type="primFontSz" for="des" forName="Child8" refType="primFontSz" refFor="des" refForName="Parent8" op="lte"/>
              <dgm:constr type="primFontSz" for="des" forName="Child9" refType="primFontSz" refFor="des" refForName="Parent8" op="lte"/>
              <dgm:constr type="primFontSz" for="des" forName="Child1" refType="primFontSz" refFor="des" refForName="Parent9" op="lte"/>
              <dgm:constr type="primFontSz" for="des" forName="Child2" refType="primFontSz" refFor="des" refForName="Parent9" op="lte"/>
              <dgm:constr type="primFontSz" for="des" forName="Child3" refType="primFontSz" refFor="des" refForName="Parent9" op="lte"/>
              <dgm:constr type="primFontSz" for="des" forName="Child4" refType="primFontSz" refFor="des" refForName="Parent9" op="lte"/>
              <dgm:constr type="primFontSz" for="des" forName="Child5" refType="primFontSz" refFor="des" refForName="Parent9" op="lte"/>
              <dgm:constr type="primFontSz" for="des" forName="Child6" refType="primFontSz" refFor="des" refForName="Parent9" op="lte"/>
              <dgm:constr type="primFontSz" for="des" forName="Child7" refType="primFontSz" refFor="des" refForName="Parent9" op="lte"/>
              <dgm:constr type="primFontSz" for="des" forName="Child8" refType="primFontSz" refFor="des" refForName="Parent9" op="lte"/>
              <dgm:constr type="primFontSz" for="des" forName="Child9" refType="primFontSz" refFor="des" refForName="Parent9"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Parent8" refType="primFontSz" refFor="des" refForName="Parent1" op="equ"/>
              <dgm:constr type="primFontSz" for="des" forName="Parent9"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forName="Child8" refType="primFontSz" refFor="des" refForName="Child1" op="equ"/>
              <dgm:constr type="primFontSz" for="des" forName="Child9" refType="primFontSz" refFor="des" refForName="Child1" op="equ"/>
              <dgm:constr type="r" for="ch" forName="Parent9" refType="w" fact="0.0881"/>
              <dgm:constr type="t" for="ch" forName="Parent9" refType="h" fact="0.2022"/>
              <dgm:constr type="w" for="ch" forName="Parent9" refType="w" fact="0.0705"/>
              <dgm:constr type="h" for="ch" forName="Parent9" refType="h" fact="0.3799"/>
              <dgm:constr type="r" for="ch" forName="Parent8" refType="w" fact="0.1974"/>
              <dgm:constr type="t" for="ch" forName="Parent8" refType="h" fact="0.2022"/>
              <dgm:constr type="w" for="ch" forName="Parent8" refType="w" fact="0.0705"/>
              <dgm:constr type="h" for="ch" forName="Parent8" refType="h" fact="0.3799"/>
              <dgm:constr type="r" for="ch" forName="Parent7" refType="w" fact="0.3067"/>
              <dgm:constr type="t" for="ch" forName="Parent7" refType="h" fact="0.2022"/>
              <dgm:constr type="w" for="ch" forName="Parent7" refType="w" fact="0.0705"/>
              <dgm:constr type="h" for="ch" forName="Parent7" refType="h" fact="0.3799"/>
              <dgm:constr type="r" for="ch" forName="Parent6" refType="w" fact="0.416"/>
              <dgm:constr type="t" for="ch" forName="Parent6" refType="h" fact="0.2022"/>
              <dgm:constr type="w" for="ch" forName="Parent6" refType="w" fact="0.0705"/>
              <dgm:constr type="h" for="ch" forName="Parent6" refType="h" fact="0.3799"/>
              <dgm:constr type="r" for="ch" forName="Parent5" refType="w" fact="0.5253"/>
              <dgm:constr type="t" for="ch" forName="Parent5" refType="h" fact="0.2022"/>
              <dgm:constr type="w" for="ch" forName="Parent5" refType="w" fact="0.0705"/>
              <dgm:constr type="h" for="ch" forName="Parent5" refType="h" fact="0.3799"/>
              <dgm:constr type="r" for="ch" forName="Parent4" refType="w" fact="0.6346"/>
              <dgm:constr type="t" for="ch" forName="Parent4" refType="h" fact="0.2022"/>
              <dgm:constr type="w" for="ch" forName="Parent4" refType="w" fact="0.0705"/>
              <dgm:constr type="h" for="ch" forName="Parent4" refType="h" fact="0.3799"/>
              <dgm:constr type="r" for="ch" forName="Parent3" refType="w" fact="0.7439"/>
              <dgm:constr type="t" for="ch" forName="Parent3" refType="h" fact="0.2022"/>
              <dgm:constr type="w" for="ch" forName="Parent3" refType="w" fact="0.0705"/>
              <dgm:constr type="h" for="ch" forName="Parent3" refType="h" fact="0.3799"/>
              <dgm:constr type="r" for="ch" forName="Parent2" refType="w" fact="0.8532"/>
              <dgm:constr type="t" for="ch" forName="Parent2" refType="h" fact="0.2022"/>
              <dgm:constr type="w" for="ch" forName="Parent2" refType="w" fact="0.0705"/>
              <dgm:constr type="h" for="ch" forName="Parent2" refType="h" fact="0.3799"/>
              <dgm:constr type="r" for="ch" forName="Parent1" refType="w" fact="0.9625"/>
              <dgm:constr type="t" for="ch" forName="Parent1" refType="h" fact="0.2022"/>
              <dgm:constr type="w" for="ch" forName="Parent1" refType="w" fact="0.0705"/>
              <dgm:constr type="h" for="ch" forName="Parent1" refType="h" fact="0.3799"/>
              <dgm:constr type="r" for="ch" forName="Accent9" refType="w" fact="0.1058"/>
              <dgm:constr type="t" for="ch" forName="Accent9" refType="h" fact="0.1072"/>
              <dgm:constr type="w" for="ch" forName="Accent9" refType="w" fact="0.1058"/>
              <dgm:constr type="h" for="ch" forName="Accent9" refType="h" fact="0.5699"/>
              <dgm:constr type="r" for="ch" forName="ParentBackground9" refType="w" fact="0.1022"/>
              <dgm:constr type="t" for="ch" forName="ParentBackground9" refType="h" fact="0.1262"/>
              <dgm:constr type="w" for="ch" forName="ParentBackground9" refType="w" fact="0.0987"/>
              <dgm:constr type="h" for="ch" forName="ParentBackground9" refType="h" fact="0.5319"/>
              <dgm:constr type="r" for="ch" forName="Child9" refType="w" fact="0.1022"/>
              <dgm:constr type="t" for="ch" forName="Child9" refType="h" fact="0.6876"/>
              <dgm:constr type="w" for="ch" forName="Child9" refType="w" fact="0.0987"/>
              <dgm:constr type="h" for="ch" forName="Child9" refType="h" fact="0.3124"/>
              <dgm:constr type="r" for="ch" forName="Accent8" refType="w" fact="0.237"/>
              <dgm:constr type="t" for="ch" forName="Accent8" refType="h" fact="-0.0109"/>
              <dgm:constr type="w" for="ch" forName="Accent8" refType="w" fact="0.1496"/>
              <dgm:constr type="h" for="ch" forName="Accent8" refType="h" fact="0.806"/>
              <dgm:constr type="r" for="ch" forName="ParentBackground8" refType="w" fact="0.2115"/>
              <dgm:constr type="t" for="ch" forName="ParentBackground8" refType="h" fact="0.1262"/>
              <dgm:constr type="w" for="ch" forName="ParentBackground8" refType="w" fact="0.0987"/>
              <dgm:constr type="h" for="ch" forName="ParentBackground8" refType="h" fact="0.5319"/>
              <dgm:constr type="r" for="ch" forName="Child8" refType="w" fact="0.2115"/>
              <dgm:constr type="t" for="ch" forName="Child8" refType="h" fact="0.6876"/>
              <dgm:constr type="w" for="ch" forName="Child8" refType="w" fact="0.0987"/>
              <dgm:constr type="h" for="ch" forName="Child8" refType="h" fact="0.3124"/>
              <dgm:constr type="r" for="ch" forName="Accent7" refType="w" fact="0.3462"/>
              <dgm:constr type="t" for="ch" forName="Accent7" refType="h" fact="-0.0109"/>
              <dgm:constr type="w" for="ch" forName="Accent7" refType="w" fact="0.1496"/>
              <dgm:constr type="h" for="ch" forName="Accent7" refType="h" fact="0.806"/>
              <dgm:constr type="r" for="ch" forName="ParentBackground7" refType="w" fact="0.3208"/>
              <dgm:constr type="t" for="ch" forName="ParentBackground7" refType="h" fact="0.1262"/>
              <dgm:constr type="w" for="ch" forName="ParentBackground7" refType="w" fact="0.0987"/>
              <dgm:constr type="h" for="ch" forName="ParentBackground7" refType="h" fact="0.5319"/>
              <dgm:constr type="r" for="ch" forName="Child7" refType="w" fact="0.3208"/>
              <dgm:constr type="t" for="ch" forName="Child7" refType="h" fact="0.6876"/>
              <dgm:constr type="w" for="ch" forName="Child7" refType="w" fact="0.0987"/>
              <dgm:constr type="h" for="ch" forName="Child7" refType="h" fact="0.3124"/>
              <dgm:constr type="r" for="ch" forName="Accent6" refType="w" fact="0.4555"/>
              <dgm:constr type="t" for="ch" forName="Accent6" refType="h" fact="-0.0109"/>
              <dgm:constr type="w" for="ch" forName="Accent6" refType="w" fact="0.1496"/>
              <dgm:constr type="h" for="ch" forName="Accent6" refType="h" fact="0.806"/>
              <dgm:constr type="r" for="ch" forName="ParentBackground6" refType="w" fact="0.4301"/>
              <dgm:constr type="t" for="ch" forName="ParentBackground6" refType="h" fact="0.1262"/>
              <dgm:constr type="w" for="ch" forName="ParentBackground6" refType="w" fact="0.0987"/>
              <dgm:constr type="h" for="ch" forName="ParentBackground6" refType="h" fact="0.5319"/>
              <dgm:constr type="r" for="ch" forName="Child6" refType="w" fact="0.4301"/>
              <dgm:constr type="t" for="ch" forName="Child6" refType="h" fact="0.6876"/>
              <dgm:constr type="w" for="ch" forName="Child6" refType="w" fact="0.0987"/>
              <dgm:constr type="h" for="ch" forName="Child6" refType="h" fact="0.3124"/>
              <dgm:constr type="r" for="ch" forName="Accent5" refType="w" fact="0.5648"/>
              <dgm:constr type="t" for="ch" forName="Accent5" refType="h" fact="-0.0109"/>
              <dgm:constr type="w" for="ch" forName="Accent5" refType="w" fact="0.1496"/>
              <dgm:constr type="h" for="ch" forName="Accent5" refType="h" fact="0.806"/>
              <dgm:constr type="r" for="ch" forName="ParentBackground5" refType="w" fact="0.5394"/>
              <dgm:constr type="t" for="ch" forName="ParentBackground5" refType="h" fact="0.1262"/>
              <dgm:constr type="w" for="ch" forName="ParentBackground5" refType="w" fact="0.0987"/>
              <dgm:constr type="h" for="ch" forName="ParentBackground5" refType="h" fact="0.5319"/>
              <dgm:constr type="r" for="ch" forName="Child5" refType="w" fact="0.5394"/>
              <dgm:constr type="t" for="ch" forName="Child5" refType="h" fact="0.6876"/>
              <dgm:constr type="w" for="ch" forName="Child5" refType="w" fact="0.0987"/>
              <dgm:constr type="h" for="ch" forName="Child5" refType="h" fact="0.3124"/>
              <dgm:constr type="r" for="ch" forName="Accent4" refType="w" fact="0.6741"/>
              <dgm:constr type="t" for="ch" forName="Accent4" refType="h" fact="-0.0109"/>
              <dgm:constr type="w" for="ch" forName="Accent4" refType="w" fact="0.1496"/>
              <dgm:constr type="h" for="ch" forName="Accent4" refType="h" fact="0.806"/>
              <dgm:constr type="r" for="ch" forName="ParentBackground4" refType="w" fact="0.6487"/>
              <dgm:constr type="t" for="ch" forName="ParentBackground4" refType="h" fact="0.1262"/>
              <dgm:constr type="w" for="ch" forName="ParentBackground4" refType="w" fact="0.0987"/>
              <dgm:constr type="h" for="ch" forName="ParentBackground4" refType="h" fact="0.5319"/>
              <dgm:constr type="r" for="ch" forName="Child4" refType="w" fact="0.6487"/>
              <dgm:constr type="t" for="ch" forName="Child4" refType="h" fact="0.6876"/>
              <dgm:constr type="w" for="ch" forName="Child4" refType="w" fact="0.0987"/>
              <dgm:constr type="h" for="ch" forName="Child4" refType="h" fact="0.3124"/>
              <dgm:constr type="r" for="ch" forName="Accent3" refType="w" fact="0.7834"/>
              <dgm:constr type="t" for="ch" forName="Accent3" refType="h" fact="-0.0109"/>
              <dgm:constr type="w" for="ch" forName="Accent3" refType="w" fact="0.1496"/>
              <dgm:constr type="h" for="ch" forName="Accent3" refType="h" fact="0.806"/>
              <dgm:constr type="r" for="ch" forName="ParentBackground3" refType="w" fact="0.758"/>
              <dgm:constr type="t" for="ch" forName="ParentBackground3" refType="h" fact="0.1262"/>
              <dgm:constr type="w" for="ch" forName="ParentBackground3" refType="w" fact="0.0987"/>
              <dgm:constr type="h" for="ch" forName="ParentBackground3" refType="h" fact="0.5319"/>
              <dgm:constr type="r" for="ch" forName="Child3" refType="w" fact="0.758"/>
              <dgm:constr type="t" for="ch" forName="Child3" refType="h" fact="0.6876"/>
              <dgm:constr type="w" for="ch" forName="Child3" refType="w" fact="0.0987"/>
              <dgm:constr type="h" for="ch" forName="Child3" refType="h" fact="0.3124"/>
              <dgm:constr type="r" for="ch" forName="Accent2" refType="w" fact="0.8927"/>
              <dgm:constr type="t" for="ch" forName="Accent2" refType="h" fact="-0.0109"/>
              <dgm:constr type="w" for="ch" forName="Accent2" refType="w" fact="0.1496"/>
              <dgm:constr type="h" for="ch" forName="Accent2" refType="h" fact="0.806"/>
              <dgm:constr type="r" for="ch" forName="ParentBackground2" refType="w" fact="0.8673"/>
              <dgm:constr type="t" for="ch" forName="ParentBackground2" refType="h" fact="0.1262"/>
              <dgm:constr type="w" for="ch" forName="ParentBackground2" refType="w" fact="0.0987"/>
              <dgm:constr type="h" for="ch" forName="ParentBackground2" refType="h" fact="0.5319"/>
              <dgm:constr type="r" for="ch" forName="Child2" refType="w" fact="0.8673"/>
              <dgm:constr type="t" for="ch" forName="Child2" refType="h" fact="0.6876"/>
              <dgm:constr type="w" for="ch" forName="Child2" refType="w" fact="0.0987"/>
              <dgm:constr type="h" for="ch" forName="Child2" refType="h" fact="0.3124"/>
              <dgm:constr type="r" for="ch" forName="Accent1" refType="w" fact="1.002"/>
              <dgm:constr type="t" for="ch" forName="Accent1" refType="h" fact="-0.0109"/>
              <dgm:constr type="w" for="ch" forName="Accent1" refType="w" fact="0.1496"/>
              <dgm:constr type="h" for="ch" forName="Accent1" refType="h" fact="0.806"/>
              <dgm:constr type="r" for="ch" forName="ParentBackground1" refType="w" fact="0.9765"/>
              <dgm:constr type="t" for="ch" forName="ParentBackground1" refType="h" fact="0.1262"/>
              <dgm:constr type="w" for="ch" forName="ParentBackground1" refType="w" fact="0.0987"/>
              <dgm:constr type="h" for="ch" forName="ParentBackground1" refType="h" fact="0.5319"/>
              <dgm:constr type="r" for="ch" forName="Child1" refType="w" fact="0.9765"/>
              <dgm:constr type="t" for="ch" forName="Child1" refType="h" fact="0.6876"/>
              <dgm:constr type="w" for="ch" forName="Child1" refType="w" fact="0.0987"/>
              <dgm:constr type="h" for="ch" forName="Child1" refType="h" fact="0.3124"/>
            </dgm:constrLst>
          </dgm:if>
          <dgm:if name="Name26" axis="ch" ptType="node" func="cnt" op="equ" val="10">
            <dgm:alg type="composite">
              <dgm:param type="ar" val="5.9769"/>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8" refType="primFontSz" refFor="des" refForName="Parent1" op="lte"/>
              <dgm:constr type="primFontSz" for="des" forName="Child9" refType="primFontSz" refFor="des" refForName="Parent1" op="lte"/>
              <dgm:constr type="primFontSz" for="des" forName="Child10"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8" refType="primFontSz" refFor="des" refForName="Parent2" op="lte"/>
              <dgm:constr type="primFontSz" for="des" forName="Child9" refType="primFontSz" refFor="des" refForName="Parent2" op="lte"/>
              <dgm:constr type="primFontSz" for="des" forName="Child10"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8" refType="primFontSz" refFor="des" refForName="Parent3" op="lte"/>
              <dgm:constr type="primFontSz" for="des" forName="Child9" refType="primFontSz" refFor="des" refForName="Parent3" op="lte"/>
              <dgm:constr type="primFontSz" for="des" forName="Child10"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8" refType="primFontSz" refFor="des" refForName="Parent4" op="lte"/>
              <dgm:constr type="primFontSz" for="des" forName="Child9" refType="primFontSz" refFor="des" refForName="Parent4" op="lte"/>
              <dgm:constr type="primFontSz" for="des" forName="Child10"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8" refType="primFontSz" refFor="des" refForName="Parent5" op="lte"/>
              <dgm:constr type="primFontSz" for="des" forName="Child9" refType="primFontSz" refFor="des" refForName="Parent5" op="lte"/>
              <dgm:constr type="primFontSz" for="des" forName="Child10"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8" refType="primFontSz" refFor="des" refForName="Parent6" op="lte"/>
              <dgm:constr type="primFontSz" for="des" forName="Child9" refType="primFontSz" refFor="des" refForName="Parent6" op="lte"/>
              <dgm:constr type="primFontSz" for="des" forName="Child10" refType="primFontSz" refFor="des" refForName="Parent7"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Child8" refType="primFontSz" refFor="des" refForName="Parent7" op="lte"/>
              <dgm:constr type="primFontSz" for="des" forName="Child9" refType="primFontSz" refFor="des" refForName="Parent7" op="lte"/>
              <dgm:constr type="primFontSz" for="des" forName="Child10" refType="primFontSz" refFor="des" refForName="Parent7" op="lte"/>
              <dgm:constr type="primFontSz" for="des" forName="Child1" refType="primFontSz" refFor="des" refForName="Parent8" op="lte"/>
              <dgm:constr type="primFontSz" for="des" forName="Child2" refType="primFontSz" refFor="des" refForName="Parent8" op="lte"/>
              <dgm:constr type="primFontSz" for="des" forName="Child3" refType="primFontSz" refFor="des" refForName="Parent8" op="lte"/>
              <dgm:constr type="primFontSz" for="des" forName="Child4" refType="primFontSz" refFor="des" refForName="Parent8" op="lte"/>
              <dgm:constr type="primFontSz" for="des" forName="Child5" refType="primFontSz" refFor="des" refForName="Parent8" op="lte"/>
              <dgm:constr type="primFontSz" for="des" forName="Child6" refType="primFontSz" refFor="des" refForName="Parent8" op="lte"/>
              <dgm:constr type="primFontSz" for="des" forName="Child7" refType="primFontSz" refFor="des" refForName="Parent8" op="lte"/>
              <dgm:constr type="primFontSz" for="des" forName="Child8" refType="primFontSz" refFor="des" refForName="Parent8" op="lte"/>
              <dgm:constr type="primFontSz" for="des" forName="Child9" refType="primFontSz" refFor="des" refForName="Parent8" op="lte"/>
              <dgm:constr type="primFontSz" for="des" forName="Child10" refType="primFontSz" refFor="des" refForName="Parent8" op="lte"/>
              <dgm:constr type="primFontSz" for="des" forName="Child1" refType="primFontSz" refFor="des" refForName="Parent9" op="lte"/>
              <dgm:constr type="primFontSz" for="des" forName="Child2" refType="primFontSz" refFor="des" refForName="Parent9" op="lte"/>
              <dgm:constr type="primFontSz" for="des" forName="Child3" refType="primFontSz" refFor="des" refForName="Parent9" op="lte"/>
              <dgm:constr type="primFontSz" for="des" forName="Child4" refType="primFontSz" refFor="des" refForName="Parent9" op="lte"/>
              <dgm:constr type="primFontSz" for="des" forName="Child5" refType="primFontSz" refFor="des" refForName="Parent9" op="lte"/>
              <dgm:constr type="primFontSz" for="des" forName="Child6" refType="primFontSz" refFor="des" refForName="Parent9" op="lte"/>
              <dgm:constr type="primFontSz" for="des" forName="Child7" refType="primFontSz" refFor="des" refForName="Parent9" op="lte"/>
              <dgm:constr type="primFontSz" for="des" forName="Child8" refType="primFontSz" refFor="des" refForName="Parent9" op="lte"/>
              <dgm:constr type="primFontSz" for="des" forName="Child9" refType="primFontSz" refFor="des" refForName="Parent9" op="lte"/>
              <dgm:constr type="primFontSz" for="des" forName="Child10" refType="primFontSz" refFor="des" refForName="Parent9" op="lte"/>
              <dgm:constr type="primFontSz" for="des" forName="Child1" refType="primFontSz" refFor="des" refForName="Parent10" op="lte"/>
              <dgm:constr type="primFontSz" for="des" forName="Child2" refType="primFontSz" refFor="des" refForName="Parent10" op="lte"/>
              <dgm:constr type="primFontSz" for="des" forName="Child3" refType="primFontSz" refFor="des" refForName="Parent10" op="lte"/>
              <dgm:constr type="primFontSz" for="des" forName="Child4" refType="primFontSz" refFor="des" refForName="Parent10" op="lte"/>
              <dgm:constr type="primFontSz" for="des" forName="Child5" refType="primFontSz" refFor="des" refForName="Parent10" op="lte"/>
              <dgm:constr type="primFontSz" for="des" forName="Child6" refType="primFontSz" refFor="des" refForName="Parent10" op="lte"/>
              <dgm:constr type="primFontSz" for="des" forName="Child7" refType="primFontSz" refFor="des" refForName="Parent10" op="lte"/>
              <dgm:constr type="primFontSz" for="des" forName="Child8" refType="primFontSz" refFor="des" refForName="Parent10" op="lte"/>
              <dgm:constr type="primFontSz" for="des" forName="Child9" refType="primFontSz" refFor="des" refForName="Parent10" op="lte"/>
              <dgm:constr type="primFontSz" for="des" forName="Child10" refType="primFontSz" refFor="des" refForName="Parent10"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Parent8" refType="primFontSz" refFor="des" refForName="Parent1" op="equ"/>
              <dgm:constr type="primFontSz" for="des" forName="Parent9" refType="primFontSz" refFor="des" refForName="Parent1" op="equ"/>
              <dgm:constr type="primFontSz" for="des" forName="Parent10"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forName="Child8" refType="primFontSz" refFor="des" refForName="Child1" op="equ"/>
              <dgm:constr type="primFontSz" for="des" forName="Child9" refType="primFontSz" refFor="des" refForName="Child1" op="equ"/>
              <dgm:constr type="primFontSz" for="des" forName="Child10" refType="primFontSz" refFor="des" refForName="Child1" op="equ"/>
              <dgm:constr type="r" for="ch" forName="Parent10" refType="w" fact="0.0795"/>
              <dgm:constr type="t" for="ch" forName="Parent10" refType="h" fact="0.2022"/>
              <dgm:constr type="w" for="ch" forName="Parent10" refType="w" fact="0.0636"/>
              <dgm:constr type="h" for="ch" forName="Parent10" refType="h" fact="0.3799"/>
              <dgm:constr type="r" for="ch" forName="Parent9" refType="w" fact="0.178"/>
              <dgm:constr type="t" for="ch" forName="Parent9" refType="h" fact="0.2022"/>
              <dgm:constr type="w" for="ch" forName="Parent9" refType="w" fact="0.0636"/>
              <dgm:constr type="h" for="ch" forName="Parent9" refType="h" fact="0.3799"/>
              <dgm:constr type="r" for="ch" forName="Parent8" refType="w" fact="0.2765"/>
              <dgm:constr type="t" for="ch" forName="Parent8" refType="h" fact="0.2022"/>
              <dgm:constr type="w" for="ch" forName="Parent8" refType="w" fact="0.0636"/>
              <dgm:constr type="h" for="ch" forName="Parent8" refType="h" fact="0.3799"/>
              <dgm:constr type="r" for="ch" forName="Parent7" refType="w" fact="0.375"/>
              <dgm:constr type="t" for="ch" forName="Parent7" refType="h" fact="0.2022"/>
              <dgm:constr type="w" for="ch" forName="Parent7" refType="w" fact="0.0636"/>
              <dgm:constr type="h" for="ch" forName="Parent7" refType="h" fact="0.3799"/>
              <dgm:constr type="r" for="ch" forName="Parent6" refType="w" fact="0.4736"/>
              <dgm:constr type="t" for="ch" forName="Parent6" refType="h" fact="0.2022"/>
              <dgm:constr type="w" for="ch" forName="Parent6" refType="w" fact="0.0636"/>
              <dgm:constr type="h" for="ch" forName="Parent6" refType="h" fact="0.3799"/>
              <dgm:constr type="r" for="ch" forName="Parent5" refType="w" fact="0.5721"/>
              <dgm:constr type="t" for="ch" forName="Parent5" refType="h" fact="0.2022"/>
              <dgm:constr type="w" for="ch" forName="Parent5" refType="w" fact="0.0636"/>
              <dgm:constr type="h" for="ch" forName="Parent5" refType="h" fact="0.3799"/>
              <dgm:constr type="r" for="ch" forName="Parent4" refType="w" fact="0.6706"/>
              <dgm:constr type="t" for="ch" forName="Parent4" refType="h" fact="0.2022"/>
              <dgm:constr type="w" for="ch" forName="Parent4" refType="w" fact="0.0636"/>
              <dgm:constr type="h" for="ch" forName="Parent4" refType="h" fact="0.3799"/>
              <dgm:constr type="r" for="ch" forName="Parent3" refType="w" fact="0.7691"/>
              <dgm:constr type="t" for="ch" forName="Parent3" refType="h" fact="0.2022"/>
              <dgm:constr type="w" for="ch" forName="Parent3" refType="w" fact="0.0636"/>
              <dgm:constr type="h" for="ch" forName="Parent3" refType="h" fact="0.3799"/>
              <dgm:constr type="r" for="ch" forName="Parent2" refType="w" fact="0.8676"/>
              <dgm:constr type="t" for="ch" forName="Parent2" refType="h" fact="0.2022"/>
              <dgm:constr type="w" for="ch" forName="Parent2" refType="w" fact="0.0636"/>
              <dgm:constr type="h" for="ch" forName="Parent2" refType="h" fact="0.3799"/>
              <dgm:constr type="r" for="ch" forName="Parent1" refType="w" fact="0.9662"/>
              <dgm:constr type="t" for="ch" forName="Parent1" refType="h" fact="0.2022"/>
              <dgm:constr type="w" for="ch" forName="Parent1" refType="w" fact="0.0636"/>
              <dgm:constr type="h" for="ch" forName="Parent1" refType="h" fact="0.3799"/>
              <dgm:constr type="r" for="ch" forName="Accent10" refType="w" fact="0.0953"/>
              <dgm:constr type="t" for="ch" forName="Accent10" refType="h" fact="0.1072"/>
              <dgm:constr type="w" for="ch" forName="Accent10" refType="w" fact="0.0953"/>
              <dgm:constr type="h" for="ch" forName="Accent10" refType="h" fact="0.5699"/>
              <dgm:constr type="r" for="ch" forName="ParentBackground10" refType="w" fact="0.0922"/>
              <dgm:constr type="t" for="ch" forName="ParentBackground10" refType="h" fact="0.1262"/>
              <dgm:constr type="w" for="ch" forName="ParentBackground10" refType="w" fact="0.089"/>
              <dgm:constr type="h" for="ch" forName="ParentBackground10" refType="h" fact="0.5319"/>
              <dgm:constr type="r" for="ch" forName="Child10" refType="w" fact="0.0922"/>
              <dgm:constr type="t" for="ch" forName="Child10" refType="h" fact="0.6876"/>
              <dgm:constr type="w" for="ch" forName="Child10" refType="w" fact="0.089"/>
              <dgm:constr type="h" for="ch" forName="Child10" refType="h" fact="0.3124"/>
              <dgm:constr type="r" for="ch" forName="Accent9" refType="w" fact="0.2136"/>
              <dgm:constr type="t" for="ch" forName="Accent9" refType="h" fact="-0.0109"/>
              <dgm:constr type="w" for="ch" forName="Accent9" refType="w" fact="0.1348"/>
              <dgm:constr type="h" for="ch" forName="Accent9" refType="h" fact="0.806"/>
              <dgm:constr type="r" for="ch" forName="ParentBackground9" refType="w" fact="0.1907"/>
              <dgm:constr type="t" for="ch" forName="ParentBackground9" refType="h" fact="0.1262"/>
              <dgm:constr type="w" for="ch" forName="ParentBackground9" refType="w" fact="0.089"/>
              <dgm:constr type="h" for="ch" forName="ParentBackground9" refType="h" fact="0.5319"/>
              <dgm:constr type="r" for="ch" forName="Child9" refType="w" fact="0.1907"/>
              <dgm:constr type="t" for="ch" forName="Child9" refType="h" fact="0.6876"/>
              <dgm:constr type="w" for="ch" forName="Child9" refType="w" fact="0.089"/>
              <dgm:constr type="h" for="ch" forName="Child9" refType="h" fact="0.3124"/>
              <dgm:constr type="r" for="ch" forName="Accent8" refType="w" fact="0.3121"/>
              <dgm:constr type="t" for="ch" forName="Accent8" refType="h" fact="-0.0109"/>
              <dgm:constr type="w" for="ch" forName="Accent8" refType="w" fact="0.1348"/>
              <dgm:constr type="h" for="ch" forName="Accent8" refType="h" fact="0.806"/>
              <dgm:constr type="r" for="ch" forName="ParentBackground8" refType="w" fact="0.2892"/>
              <dgm:constr type="t" for="ch" forName="ParentBackground8" refType="h" fact="0.1262"/>
              <dgm:constr type="w" for="ch" forName="ParentBackground8" refType="w" fact="0.089"/>
              <dgm:constr type="h" for="ch" forName="ParentBackground8" refType="h" fact="0.5319"/>
              <dgm:constr type="r" for="ch" forName="Child8" refType="w" fact="0.2892"/>
              <dgm:constr type="t" for="ch" forName="Child8" refType="h" fact="0.6876"/>
              <dgm:constr type="w" for="ch" forName="Child8" refType="w" fact="0.089"/>
              <dgm:constr type="h" for="ch" forName="Child8" refType="h" fact="0.3124"/>
              <dgm:constr type="r" for="ch" forName="Accent7" refType="w" fact="0.4107"/>
              <dgm:constr type="t" for="ch" forName="Accent7" refType="h" fact="-0.0109"/>
              <dgm:constr type="w" for="ch" forName="Accent7" refType="w" fact="0.1348"/>
              <dgm:constr type="h" for="ch" forName="Accent7" refType="h" fact="0.806"/>
              <dgm:constr type="r" for="ch" forName="ParentBackground7" refType="w" fact="0.3877"/>
              <dgm:constr type="t" for="ch" forName="ParentBackground7" refType="h" fact="0.1262"/>
              <dgm:constr type="w" for="ch" forName="ParentBackground7" refType="w" fact="0.089"/>
              <dgm:constr type="h" for="ch" forName="ParentBackground7" refType="h" fact="0.5319"/>
              <dgm:constr type="r" for="ch" forName="Child7" refType="w" fact="0.3877"/>
              <dgm:constr type="t" for="ch" forName="Child7" refType="h" fact="0.6876"/>
              <dgm:constr type="w" for="ch" forName="Child7" refType="w" fact="0.089"/>
              <dgm:constr type="h" for="ch" forName="Child7" refType="h" fact="0.3124"/>
              <dgm:constr type="r" for="ch" forName="Accent6" refType="w" fact="0.5092"/>
              <dgm:constr type="t" for="ch" forName="Accent6" refType="h" fact="-0.0109"/>
              <dgm:constr type="w" for="ch" forName="Accent6" refType="w" fact="0.1348"/>
              <dgm:constr type="h" for="ch" forName="Accent6" refType="h" fact="0.806"/>
              <dgm:constr type="r" for="ch" forName="ParentBackground6" refType="w" fact="0.4863"/>
              <dgm:constr type="t" for="ch" forName="ParentBackground6" refType="h" fact="0.1262"/>
              <dgm:constr type="w" for="ch" forName="ParentBackground6" refType="w" fact="0.089"/>
              <dgm:constr type="h" for="ch" forName="ParentBackground6" refType="h" fact="0.5319"/>
              <dgm:constr type="r" for="ch" forName="Child6" refType="w" fact="0.4863"/>
              <dgm:constr type="t" for="ch" forName="Child6" refType="h" fact="0.6876"/>
              <dgm:constr type="w" for="ch" forName="Child6" refType="w" fact="0.089"/>
              <dgm:constr type="h" for="ch" forName="Child6" refType="h" fact="0.3124"/>
              <dgm:constr type="r" for="ch" forName="Accent5" refType="w" fact="0.6077"/>
              <dgm:constr type="t" for="ch" forName="Accent5" refType="h" fact="-0.0109"/>
              <dgm:constr type="w" for="ch" forName="Accent5" refType="w" fact="0.1348"/>
              <dgm:constr type="h" for="ch" forName="Accent5" refType="h" fact="0.806"/>
              <dgm:constr type="r" for="ch" forName="ParentBackground5" refType="w" fact="0.5848"/>
              <dgm:constr type="t" for="ch" forName="ParentBackground5" refType="h" fact="0.1262"/>
              <dgm:constr type="w" for="ch" forName="ParentBackground5" refType="w" fact="0.089"/>
              <dgm:constr type="h" for="ch" forName="ParentBackground5" refType="h" fact="0.5319"/>
              <dgm:constr type="r" for="ch" forName="Child5" refType="w" fact="0.5848"/>
              <dgm:constr type="t" for="ch" forName="Child5" refType="h" fact="0.6876"/>
              <dgm:constr type="w" for="ch" forName="Child5" refType="w" fact="0.089"/>
              <dgm:constr type="h" for="ch" forName="Child5" refType="h" fact="0.3124"/>
              <dgm:constr type="r" for="ch" forName="Accent4" refType="w" fact="0.7062"/>
              <dgm:constr type="t" for="ch" forName="Accent4" refType="h" fact="-0.0109"/>
              <dgm:constr type="w" for="ch" forName="Accent4" refType="w" fact="0.1348"/>
              <dgm:constr type="h" for="ch" forName="Accent4" refType="h" fact="0.806"/>
              <dgm:constr type="r" for="ch" forName="ParentBackground4" refType="w" fact="0.6833"/>
              <dgm:constr type="t" for="ch" forName="ParentBackground4" refType="h" fact="0.1262"/>
              <dgm:constr type="w" for="ch" forName="ParentBackground4" refType="w" fact="0.089"/>
              <dgm:constr type="h" for="ch" forName="ParentBackground4" refType="h" fact="0.5319"/>
              <dgm:constr type="r" for="ch" forName="Child4" refType="w" fact="0.6833"/>
              <dgm:constr type="t" for="ch" forName="Child4" refType="h" fact="0.6876"/>
              <dgm:constr type="w" for="ch" forName="Child4" refType="w" fact="0.089"/>
              <dgm:constr type="h" for="ch" forName="Child4" refType="h" fact="0.3124"/>
              <dgm:constr type="r" for="ch" forName="Accent3" refType="w" fact="0.8048"/>
              <dgm:constr type="t" for="ch" forName="Accent3" refType="h" fact="-0.0109"/>
              <dgm:constr type="w" for="ch" forName="Accent3" refType="w" fact="0.1348"/>
              <dgm:constr type="h" for="ch" forName="Accent3" refType="h" fact="0.806"/>
              <dgm:constr type="r" for="ch" forName="ParentBackground3" refType="w" fact="0.7818"/>
              <dgm:constr type="t" for="ch" forName="ParentBackground3" refType="h" fact="0.1262"/>
              <dgm:constr type="w" for="ch" forName="ParentBackground3" refType="w" fact="0.089"/>
              <dgm:constr type="h" for="ch" forName="ParentBackground3" refType="h" fact="0.5319"/>
              <dgm:constr type="r" for="ch" forName="Child3" refType="w" fact="0.7818"/>
              <dgm:constr type="t" for="ch" forName="Child3" refType="h" fact="0.6876"/>
              <dgm:constr type="w" for="ch" forName="Child3" refType="w" fact="0.089"/>
              <dgm:constr type="h" for="ch" forName="Child3" refType="h" fact="0.3124"/>
              <dgm:constr type="r" for="ch" forName="Accent2" refType="w" fact="0.9033"/>
              <dgm:constr type="t" for="ch" forName="Accent2" refType="h" fact="-0.0109"/>
              <dgm:constr type="w" for="ch" forName="Accent2" refType="w" fact="0.1348"/>
              <dgm:constr type="h" for="ch" forName="Accent2" refType="h" fact="0.806"/>
              <dgm:constr type="r" for="ch" forName="ParentBackground2" refType="w" fact="0.8804"/>
              <dgm:constr type="t" for="ch" forName="ParentBackground2" refType="h" fact="0.1262"/>
              <dgm:constr type="w" for="ch" forName="ParentBackground2" refType="w" fact="0.089"/>
              <dgm:constr type="h" for="ch" forName="ParentBackground2" refType="h" fact="0.5319"/>
              <dgm:constr type="r" for="ch" forName="Child2" refType="w" fact="0.8804"/>
              <dgm:constr type="t" for="ch" forName="Child2" refType="h" fact="0.6876"/>
              <dgm:constr type="w" for="ch" forName="Child2" refType="w" fact="0.089"/>
              <dgm:constr type="h" for="ch" forName="Child2" refType="h" fact="0.3124"/>
              <dgm:constr type="r" for="ch" forName="Accent1" refType="w" fact="1.0018"/>
              <dgm:constr type="t" for="ch" forName="Accent1" refType="h" fact="-0.0109"/>
              <dgm:constr type="w" for="ch" forName="Accent1" refType="w" fact="0.1348"/>
              <dgm:constr type="h" for="ch" forName="Accent1" refType="h" fact="0.806"/>
              <dgm:constr type="r" for="ch" forName="ParentBackground1" refType="w" fact="0.9789"/>
              <dgm:constr type="t" for="ch" forName="ParentBackground1" refType="h" fact="0.1262"/>
              <dgm:constr type="w" for="ch" forName="ParentBackground1" refType="w" fact="0.089"/>
              <dgm:constr type="h" for="ch" forName="ParentBackground1" refType="h" fact="0.5319"/>
              <dgm:constr type="r" for="ch" forName="Child1" refType="w" fact="0.9789"/>
              <dgm:constr type="t" for="ch" forName="Child1" refType="h" fact="0.6876"/>
              <dgm:constr type="w" for="ch" forName="Child1" refType="w" fact="0.089"/>
              <dgm:constr type="h" for="ch" forName="Child1" refType="h" fact="0.3124"/>
            </dgm:constrLst>
          </dgm:if>
          <dgm:else name="Name27">
            <dgm:alg type="composite">
              <dgm:param type="ar" val="6.5658"/>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8" refType="primFontSz" refFor="des" refForName="Parent1" op="lte"/>
              <dgm:constr type="primFontSz" for="des" forName="Child9" refType="primFontSz" refFor="des" refForName="Parent1" op="lte"/>
              <dgm:constr type="primFontSz" for="des" forName="Child10" refType="primFontSz" refFor="des" refForName="Parent1" op="lte"/>
              <dgm:constr type="primFontSz" for="des" forName="Child11"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8" refType="primFontSz" refFor="des" refForName="Parent2" op="lte"/>
              <dgm:constr type="primFontSz" for="des" forName="Child9" refType="primFontSz" refFor="des" refForName="Parent2" op="lte"/>
              <dgm:constr type="primFontSz" for="des" forName="Child10" refType="primFontSz" refFor="des" refForName="Parent2" op="lte"/>
              <dgm:constr type="primFontSz" for="des" forName="Child11"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8" refType="primFontSz" refFor="des" refForName="Parent3" op="lte"/>
              <dgm:constr type="primFontSz" for="des" forName="Child9" refType="primFontSz" refFor="des" refForName="Parent3" op="lte"/>
              <dgm:constr type="primFontSz" for="des" forName="Child10" refType="primFontSz" refFor="des" refForName="Parent3" op="lte"/>
              <dgm:constr type="primFontSz" for="des" forName="Child11"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8" refType="primFontSz" refFor="des" refForName="Parent4" op="lte"/>
              <dgm:constr type="primFontSz" for="des" forName="Child9" refType="primFontSz" refFor="des" refForName="Parent4" op="lte"/>
              <dgm:constr type="primFontSz" for="des" forName="Child10" refType="primFontSz" refFor="des" refForName="Parent4" op="lte"/>
              <dgm:constr type="primFontSz" for="des" forName="Child11"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8" refType="primFontSz" refFor="des" refForName="Parent5" op="lte"/>
              <dgm:constr type="primFontSz" for="des" forName="Child9" refType="primFontSz" refFor="des" refForName="Parent5" op="lte"/>
              <dgm:constr type="primFontSz" for="des" forName="Child10" refType="primFontSz" refFor="des" refForName="Parent5" op="lte"/>
              <dgm:constr type="primFontSz" for="des" forName="Child11"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8" refType="primFontSz" refFor="des" refForName="Parent6" op="lte"/>
              <dgm:constr type="primFontSz" for="des" forName="Child9" refType="primFontSz" refFor="des" refForName="Parent6" op="lte"/>
              <dgm:constr type="primFontSz" for="des" forName="Child10" refType="primFontSz" refFor="des" refForName="Parent6" op="lte"/>
              <dgm:constr type="primFontSz" for="des" forName="Child11"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Child8" refType="primFontSz" refFor="des" refForName="Parent7" op="lte"/>
              <dgm:constr type="primFontSz" for="des" forName="Child9" refType="primFontSz" refFor="des" refForName="Parent7" op="lte"/>
              <dgm:constr type="primFontSz" for="des" forName="Child10" refType="primFontSz" refFor="des" refForName="Parent7" op="lte"/>
              <dgm:constr type="primFontSz" for="des" forName="Child11" refType="primFontSz" refFor="des" refForName="Parent7" op="lte"/>
              <dgm:constr type="primFontSz" for="des" forName="Child1" refType="primFontSz" refFor="des" refForName="Parent8" op="lte"/>
              <dgm:constr type="primFontSz" for="des" forName="Child2" refType="primFontSz" refFor="des" refForName="Parent8" op="lte"/>
              <dgm:constr type="primFontSz" for="des" forName="Child3" refType="primFontSz" refFor="des" refForName="Parent8" op="lte"/>
              <dgm:constr type="primFontSz" for="des" forName="Child4" refType="primFontSz" refFor="des" refForName="Parent8" op="lte"/>
              <dgm:constr type="primFontSz" for="des" forName="Child5" refType="primFontSz" refFor="des" refForName="Parent8" op="lte"/>
              <dgm:constr type="primFontSz" for="des" forName="Child6" refType="primFontSz" refFor="des" refForName="Parent8" op="lte"/>
              <dgm:constr type="primFontSz" for="des" forName="Child7" refType="primFontSz" refFor="des" refForName="Parent8" op="lte"/>
              <dgm:constr type="primFontSz" for="des" forName="Child8" refType="primFontSz" refFor="des" refForName="Parent8" op="lte"/>
              <dgm:constr type="primFontSz" for="des" forName="Child9" refType="primFontSz" refFor="des" refForName="Parent8" op="lte"/>
              <dgm:constr type="primFontSz" for="des" forName="Child10" refType="primFontSz" refFor="des" refForName="Parent8" op="lte"/>
              <dgm:constr type="primFontSz" for="des" forName="Child11" refType="primFontSz" refFor="des" refForName="Parent8" op="lte"/>
              <dgm:constr type="primFontSz" for="des" forName="Child1" refType="primFontSz" refFor="des" refForName="Parent9" op="lte"/>
              <dgm:constr type="primFontSz" for="des" forName="Child2" refType="primFontSz" refFor="des" refForName="Parent9" op="lte"/>
              <dgm:constr type="primFontSz" for="des" forName="Child3" refType="primFontSz" refFor="des" refForName="Parent9" op="lte"/>
              <dgm:constr type="primFontSz" for="des" forName="Child4" refType="primFontSz" refFor="des" refForName="Parent9" op="lte"/>
              <dgm:constr type="primFontSz" for="des" forName="Child5" refType="primFontSz" refFor="des" refForName="Parent9" op="lte"/>
              <dgm:constr type="primFontSz" for="des" forName="Child6" refType="primFontSz" refFor="des" refForName="Parent9" op="lte"/>
              <dgm:constr type="primFontSz" for="des" forName="Child7" refType="primFontSz" refFor="des" refForName="Parent9" op="lte"/>
              <dgm:constr type="primFontSz" for="des" forName="Child8" refType="primFontSz" refFor="des" refForName="Parent9" op="lte"/>
              <dgm:constr type="primFontSz" for="des" forName="Child9" refType="primFontSz" refFor="des" refForName="Parent9" op="lte"/>
              <dgm:constr type="primFontSz" for="des" forName="Child10" refType="primFontSz" refFor="des" refForName="Parent9" op="lte"/>
              <dgm:constr type="primFontSz" for="des" forName="Child11" refType="primFontSz" refFor="des" refForName="Parent9" op="lte"/>
              <dgm:constr type="primFontSz" for="des" forName="Child1" refType="primFontSz" refFor="des" refForName="Parent10" op="lte"/>
              <dgm:constr type="primFontSz" for="des" forName="Child2" refType="primFontSz" refFor="des" refForName="Parent10" op="lte"/>
              <dgm:constr type="primFontSz" for="des" forName="Child3" refType="primFontSz" refFor="des" refForName="Parent10" op="lte"/>
              <dgm:constr type="primFontSz" for="des" forName="Child4" refType="primFontSz" refFor="des" refForName="Parent10" op="lte"/>
              <dgm:constr type="primFontSz" for="des" forName="Child5" refType="primFontSz" refFor="des" refForName="Parent10" op="lte"/>
              <dgm:constr type="primFontSz" for="des" forName="Child6" refType="primFontSz" refFor="des" refForName="Parent10" op="lte"/>
              <dgm:constr type="primFontSz" for="des" forName="Child7" refType="primFontSz" refFor="des" refForName="Parent10" op="lte"/>
              <dgm:constr type="primFontSz" for="des" forName="Child8" refType="primFontSz" refFor="des" refForName="Parent10" op="lte"/>
              <dgm:constr type="primFontSz" for="des" forName="Child9" refType="primFontSz" refFor="des" refForName="Parent10" op="lte"/>
              <dgm:constr type="primFontSz" for="des" forName="Child10" refType="primFontSz" refFor="des" refForName="Parent10" op="lte"/>
              <dgm:constr type="primFontSz" for="des" forName="Child11" refType="primFontSz" refFor="des" refForName="Parent10" op="lte"/>
              <dgm:constr type="primFontSz" for="des" forName="Child1" refType="primFontSz" refFor="des" refForName="Parent11" op="lte"/>
              <dgm:constr type="primFontSz" for="des" forName="Child2" refType="primFontSz" refFor="des" refForName="Parent11" op="lte"/>
              <dgm:constr type="primFontSz" for="des" forName="Child3" refType="primFontSz" refFor="des" refForName="Parent11" op="lte"/>
              <dgm:constr type="primFontSz" for="des" forName="Child4" refType="primFontSz" refFor="des" refForName="Parent11" op="lte"/>
              <dgm:constr type="primFontSz" for="des" forName="Child5" refType="primFontSz" refFor="des" refForName="Parent11" op="lte"/>
              <dgm:constr type="primFontSz" for="des" forName="Child6" refType="primFontSz" refFor="des" refForName="Parent11" op="lte"/>
              <dgm:constr type="primFontSz" for="des" forName="Child7" refType="primFontSz" refFor="des" refForName="Parent11" op="lte"/>
              <dgm:constr type="primFontSz" for="des" forName="Child8" refType="primFontSz" refFor="des" refForName="Parent11" op="lte"/>
              <dgm:constr type="primFontSz" for="des" forName="Child9" refType="primFontSz" refFor="des" refForName="Parent11" op="lte"/>
              <dgm:constr type="primFontSz" for="des" forName="Child10" refType="primFontSz" refFor="des" refForName="Parent11" op="lte"/>
              <dgm:constr type="primFontSz" for="des" forName="Child11" refType="primFontSz" refFor="des" refForName="Parent11"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Parent8" refType="primFontSz" refFor="des" refForName="Parent1" op="equ"/>
              <dgm:constr type="primFontSz" for="des" forName="Parent9" refType="primFontSz" refFor="des" refForName="Parent1" op="equ"/>
              <dgm:constr type="primFontSz" for="des" forName="Parent10" refType="primFontSz" refFor="des" refForName="Parent1" op="equ"/>
              <dgm:constr type="primFontSz" for="des" forName="Parent11"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forName="Child8" refType="primFontSz" refFor="des" refForName="Child1" op="equ"/>
              <dgm:constr type="primFontSz" for="des" forName="Child9" refType="primFontSz" refFor="des" refForName="Child1" op="equ"/>
              <dgm:constr type="primFontSz" for="des" forName="Child10" refType="primFontSz" refFor="des" refForName="Child1" op="equ"/>
              <dgm:constr type="primFontSz" for="des" forName="Child11" refType="primFontSz" refFor="des" refForName="Child1" op="equ"/>
              <dgm:constr type="r" for="ch" forName="Parent11" refType="w" fact="0.0723"/>
              <dgm:constr type="t" for="ch" forName="Parent11" refType="h" fact="0.2022"/>
              <dgm:constr type="w" for="ch" forName="Parent11" refType="w" fact="0.0579"/>
              <dgm:constr type="h" for="ch" forName="Parent11" refType="h" fact="0.3799"/>
              <dgm:constr type="r" for="ch" forName="Parent10" refType="w" fact="0.162"/>
              <dgm:constr type="t" for="ch" forName="Parent10" refType="h" fact="0.2022"/>
              <dgm:constr type="w" for="ch" forName="Parent10" refType="w" fact="0.0579"/>
              <dgm:constr type="h" for="ch" forName="Parent10" refType="h" fact="0.3799"/>
              <dgm:constr type="r" for="ch" forName="Parent9" refType="w" fact="0.2517"/>
              <dgm:constr type="t" for="ch" forName="Parent9" refType="h" fact="0.2022"/>
              <dgm:constr type="w" for="ch" forName="Parent9" refType="w" fact="0.0579"/>
              <dgm:constr type="h" for="ch" forName="Parent9" refType="h" fact="0.3799"/>
              <dgm:constr type="r" for="ch" forName="Parent8" refType="w" fact="0.3414"/>
              <dgm:constr type="t" for="ch" forName="Parent8" refType="h" fact="0.2022"/>
              <dgm:constr type="w" for="ch" forName="Parent8" refType="w" fact="0.0579"/>
              <dgm:constr type="h" for="ch" forName="Parent8" refType="h" fact="0.3799"/>
              <dgm:constr type="r" for="ch" forName="Parent7" refType="w" fact="0.4311"/>
              <dgm:constr type="t" for="ch" forName="Parent7" refType="h" fact="0.2022"/>
              <dgm:constr type="w" for="ch" forName="Parent7" refType="w" fact="0.0579"/>
              <dgm:constr type="h" for="ch" forName="Parent7" refType="h" fact="0.3799"/>
              <dgm:constr type="r" for="ch" forName="Parent6" refType="w" fact="0.5208"/>
              <dgm:constr type="t" for="ch" forName="Parent6" refType="h" fact="0.2022"/>
              <dgm:constr type="w" for="ch" forName="Parent6" refType="w" fact="0.0579"/>
              <dgm:constr type="h" for="ch" forName="Parent6" refType="h" fact="0.3799"/>
              <dgm:constr type="r" for="ch" forName="Parent5" refType="w" fact="0.6105"/>
              <dgm:constr type="t" for="ch" forName="Parent5" refType="h" fact="0.2022"/>
              <dgm:constr type="w" for="ch" forName="Parent5" refType="w" fact="0.0579"/>
              <dgm:constr type="h" for="ch" forName="Parent5" refType="h" fact="0.3799"/>
              <dgm:constr type="r" for="ch" forName="Parent4" refType="w" fact="0.7001"/>
              <dgm:constr type="t" for="ch" forName="Parent4" refType="h" fact="0.2022"/>
              <dgm:constr type="w" for="ch" forName="Parent4" refType="w" fact="0.0579"/>
              <dgm:constr type="h" for="ch" forName="Parent4" refType="h" fact="0.3799"/>
              <dgm:constr type="r" for="ch" forName="Parent3" refType="w" fact="0.7898"/>
              <dgm:constr type="t" for="ch" forName="Parent3" refType="h" fact="0.2022"/>
              <dgm:constr type="w" for="ch" forName="Parent3" refType="w" fact="0.0579"/>
              <dgm:constr type="h" for="ch" forName="Parent3" refType="h" fact="0.3799"/>
              <dgm:constr type="r" for="ch" forName="Parent2" refType="w" fact="0.8795"/>
              <dgm:constr type="t" for="ch" forName="Parent2" refType="h" fact="0.2022"/>
              <dgm:constr type="w" for="ch" forName="Parent2" refType="w" fact="0.0579"/>
              <dgm:constr type="h" for="ch" forName="Parent2" refType="h" fact="0.3799"/>
              <dgm:constr type="r" for="ch" forName="Parent1" refType="w" fact="0.9692"/>
              <dgm:constr type="t" for="ch" forName="Parent1" refType="h" fact="0.2022"/>
              <dgm:constr type="w" for="ch" forName="Parent1" refType="w" fact="0.0579"/>
              <dgm:constr type="h" for="ch" forName="Parent1" refType="h" fact="0.3799"/>
              <dgm:constr type="r" for="ch" forName="Accent11" refType="w" fact="0.0868"/>
              <dgm:constr type="t" for="ch" forName="Accent11" refType="h" fact="0.1072"/>
              <dgm:constr type="w" for="ch" forName="Accent11" refType="w" fact="0.0868"/>
              <dgm:constr type="h" for="ch" forName="Accent11" refType="h" fact="0.5699"/>
              <dgm:constr type="r" for="ch" forName="ParentBackground11" refType="w" fact="0.0839"/>
              <dgm:constr type="t" for="ch" forName="ParentBackground11" refType="h" fact="0.1262"/>
              <dgm:constr type="w" for="ch" forName="ParentBackground11" refType="w" fact="0.081"/>
              <dgm:constr type="h" for="ch" forName="ParentBackground11" refType="h" fact="0.5319"/>
              <dgm:constr type="r" for="ch" forName="Child11" refType="w" fact="0.0839"/>
              <dgm:constr type="t" for="ch" forName="Child11" refType="h" fact="0.6876"/>
              <dgm:constr type="w" for="ch" forName="Child11" refType="w" fact="0.081"/>
              <dgm:constr type="h" for="ch" forName="Child11" refType="h" fact="0.3124"/>
              <dgm:constr type="r" for="ch" forName="Accent10" refType="w" fact="0.1945"/>
              <dgm:constr type="t" for="ch" forName="Accent10" refType="h" fact="-0.0109"/>
              <dgm:constr type="w" for="ch" forName="Accent10" refType="w" fact="0.1228"/>
              <dgm:constr type="h" for="ch" forName="Accent10" refType="h" fact="0.806"/>
              <dgm:constr type="r" for="ch" forName="ParentBackground10" refType="w" fact="0.1736"/>
              <dgm:constr type="t" for="ch" forName="ParentBackground10" refType="h" fact="0.1262"/>
              <dgm:constr type="w" for="ch" forName="ParentBackground10" refType="w" fact="0.081"/>
              <dgm:constr type="h" for="ch" forName="ParentBackground10" refType="h" fact="0.5319"/>
              <dgm:constr type="r" for="ch" forName="Child10" refType="w" fact="0.1736"/>
              <dgm:constr type="t" for="ch" forName="Child10" refType="h" fact="0.6876"/>
              <dgm:constr type="w" for="ch" forName="Child10" refType="w" fact="0.081"/>
              <dgm:constr type="h" for="ch" forName="Child10" refType="h" fact="0.3124"/>
              <dgm:constr type="r" for="ch" forName="Accent9" refType="w" fact="0.2842"/>
              <dgm:constr type="t" for="ch" forName="Accent9" refType="h" fact="-0.0109"/>
              <dgm:constr type="w" for="ch" forName="Accent9" refType="w" fact="0.1228"/>
              <dgm:constr type="h" for="ch" forName="Accent9" refType="h" fact="0.806"/>
              <dgm:constr type="r" for="ch" forName="ParentBackground9" refType="w" fact="0.2633"/>
              <dgm:constr type="t" for="ch" forName="ParentBackground9" refType="h" fact="0.1262"/>
              <dgm:constr type="w" for="ch" forName="ParentBackground9" refType="w" fact="0.081"/>
              <dgm:constr type="h" for="ch" forName="ParentBackground9" refType="h" fact="0.5319"/>
              <dgm:constr type="r" for="ch" forName="Child9" refType="w" fact="0.2633"/>
              <dgm:constr type="t" for="ch" forName="Child9" refType="h" fact="0.6876"/>
              <dgm:constr type="w" for="ch" forName="Child9" refType="w" fact="0.081"/>
              <dgm:constr type="h" for="ch" forName="Child9" refType="h" fact="0.3124"/>
              <dgm:constr type="r" for="ch" forName="Accent8" refType="w" fact="0.3739"/>
              <dgm:constr type="t" for="ch" forName="Accent8" refType="h" fact="-0.0109"/>
              <dgm:constr type="w" for="ch" forName="Accent8" refType="w" fact="0.1228"/>
              <dgm:constr type="h" for="ch" forName="Accent8" refType="h" fact="0.806"/>
              <dgm:constr type="r" for="ch" forName="ParentBackground8" refType="w" fact="0.353"/>
              <dgm:constr type="t" for="ch" forName="ParentBackground8" refType="h" fact="0.1262"/>
              <dgm:constr type="w" for="ch" forName="ParentBackground8" refType="w" fact="0.081"/>
              <dgm:constr type="h" for="ch" forName="ParentBackground8" refType="h" fact="0.5319"/>
              <dgm:constr type="r" for="ch" forName="Child8" refType="w" fact="0.353"/>
              <dgm:constr type="t" for="ch" forName="Child8" refType="h" fact="0.6876"/>
              <dgm:constr type="w" for="ch" forName="Child8" refType="w" fact="0.081"/>
              <dgm:constr type="h" for="ch" forName="Child8" refType="h" fact="0.3124"/>
              <dgm:constr type="r" for="ch" forName="Accent7" refType="w" fact="0.4636"/>
              <dgm:constr type="t" for="ch" forName="Accent7" refType="h" fact="-0.0109"/>
              <dgm:constr type="w" for="ch" forName="Accent7" refType="w" fact="0.1228"/>
              <dgm:constr type="h" for="ch" forName="Accent7" refType="h" fact="0.806"/>
              <dgm:constr type="r" for="ch" forName="ParentBackground7" refType="w" fact="0.4427"/>
              <dgm:constr type="t" for="ch" forName="ParentBackground7" refType="h" fact="0.1262"/>
              <dgm:constr type="w" for="ch" forName="ParentBackground7" refType="w" fact="0.081"/>
              <dgm:constr type="h" for="ch" forName="ParentBackground7" refType="h" fact="0.5319"/>
              <dgm:constr type="r" for="ch" forName="Child7" refType="w" fact="0.4427"/>
              <dgm:constr type="t" for="ch" forName="Child7" refType="h" fact="0.6876"/>
              <dgm:constr type="w" for="ch" forName="Child7" refType="w" fact="0.081"/>
              <dgm:constr type="h" for="ch" forName="Child7" refType="h" fact="0.3124"/>
              <dgm:constr type="r" for="ch" forName="Accent6" refType="w" fact="0.5533"/>
              <dgm:constr type="t" for="ch" forName="Accent6" refType="h" fact="-0.0109"/>
              <dgm:constr type="w" for="ch" forName="Accent6" refType="w" fact="0.1228"/>
              <dgm:constr type="h" for="ch" forName="Accent6" refType="h" fact="0.806"/>
              <dgm:constr type="r" for="ch" forName="ParentBackground6" refType="w" fact="0.5323"/>
              <dgm:constr type="t" for="ch" forName="ParentBackground6" refType="h" fact="0.1262"/>
              <dgm:constr type="w" for="ch" forName="ParentBackground6" refType="w" fact="0.081"/>
              <dgm:constr type="h" for="ch" forName="ParentBackground6" refType="h" fact="0.5319"/>
              <dgm:constr type="r" for="ch" forName="Child6" refType="w" fact="0.5323"/>
              <dgm:constr type="t" for="ch" forName="Child6" refType="h" fact="0.6876"/>
              <dgm:constr type="w" for="ch" forName="Child6" refType="w" fact="0.081"/>
              <dgm:constr type="h" for="ch" forName="Child6" refType="h" fact="0.3124"/>
              <dgm:constr type="r" for="ch" forName="Accent5" refType="w" fact="0.6429"/>
              <dgm:constr type="t" for="ch" forName="Accent5" refType="h" fact="-0.0109"/>
              <dgm:constr type="w" for="ch" forName="Accent5" refType="w" fact="0.1228"/>
              <dgm:constr type="h" for="ch" forName="Accent5" refType="h" fact="0.806"/>
              <dgm:constr type="r" for="ch" forName="ParentBackground5" refType="w" fact="0.622"/>
              <dgm:constr type="t" for="ch" forName="ParentBackground5" refType="h" fact="0.1262"/>
              <dgm:constr type="w" for="ch" forName="ParentBackground5" refType="w" fact="0.081"/>
              <dgm:constr type="h" for="ch" forName="ParentBackground5" refType="h" fact="0.5319"/>
              <dgm:constr type="r" for="ch" forName="Child5" refType="w" fact="0.622"/>
              <dgm:constr type="t" for="ch" forName="Child5" refType="h" fact="0.6876"/>
              <dgm:constr type="w" for="ch" forName="Child5" refType="w" fact="0.081"/>
              <dgm:constr type="h" for="ch" forName="Child5" refType="h" fact="0.3124"/>
              <dgm:constr type="r" for="ch" forName="Accent4" refType="w" fact="0.7326"/>
              <dgm:constr type="t" for="ch" forName="Accent4" refType="h" fact="-0.0109"/>
              <dgm:constr type="w" for="ch" forName="Accent4" refType="w" fact="0.1228"/>
              <dgm:constr type="h" for="ch" forName="Accent4" refType="h" fact="0.806"/>
              <dgm:constr type="r" for="ch" forName="ParentBackground4" refType="w" fact="0.7117"/>
              <dgm:constr type="t" for="ch" forName="ParentBackground4" refType="h" fact="0.1262"/>
              <dgm:constr type="w" for="ch" forName="ParentBackground4" refType="w" fact="0.081"/>
              <dgm:constr type="h" for="ch" forName="ParentBackground4" refType="h" fact="0.5319"/>
              <dgm:constr type="r" for="ch" forName="Child4" refType="w" fact="0.7117"/>
              <dgm:constr type="t" for="ch" forName="Child4" refType="h" fact="0.6876"/>
              <dgm:constr type="w" for="ch" forName="Child4" refType="w" fact="0.081"/>
              <dgm:constr type="h" for="ch" forName="Child4" refType="h" fact="0.3124"/>
              <dgm:constr type="r" for="ch" forName="Accent3" refType="w" fact="0.8223"/>
              <dgm:constr type="t" for="ch" forName="Accent3" refType="h" fact="-0.0109"/>
              <dgm:constr type="w" for="ch" forName="Accent3" refType="w" fact="0.1228"/>
              <dgm:constr type="h" for="ch" forName="Accent3" refType="h" fact="0.806"/>
              <dgm:constr type="r" for="ch" forName="ParentBackground3" refType="w" fact="0.8014"/>
              <dgm:constr type="t" for="ch" forName="ParentBackground3" refType="h" fact="0.1262"/>
              <dgm:constr type="w" for="ch" forName="ParentBackground3" refType="w" fact="0.081"/>
              <dgm:constr type="h" for="ch" forName="ParentBackground3" refType="h" fact="0.5319"/>
              <dgm:constr type="r" for="ch" forName="Child3" refType="w" fact="0.8014"/>
              <dgm:constr type="t" for="ch" forName="Child3" refType="h" fact="0.6876"/>
              <dgm:constr type="w" for="ch" forName="Child3" refType="w" fact="0.081"/>
              <dgm:constr type="h" for="ch" forName="Child3" refType="h" fact="0.3124"/>
              <dgm:constr type="r" for="ch" forName="Accent2" refType="w" fact="0.912"/>
              <dgm:constr type="t" for="ch" forName="Accent2" refType="h" fact="-0.0109"/>
              <dgm:constr type="w" for="ch" forName="Accent2" refType="w" fact="0.1228"/>
              <dgm:constr type="h" for="ch" forName="Accent2" refType="h" fact="0.806"/>
              <dgm:constr type="r" for="ch" forName="ParentBackground2" refType="w" fact="0.8911"/>
              <dgm:constr type="t" for="ch" forName="ParentBackground2" refType="h" fact="0.1262"/>
              <dgm:constr type="w" for="ch" forName="ParentBackground2" refType="w" fact="0.081"/>
              <dgm:constr type="h" for="ch" forName="ParentBackground2" refType="h" fact="0.5319"/>
              <dgm:constr type="r" for="ch" forName="Child2" refType="w" fact="0.8911"/>
              <dgm:constr type="t" for="ch" forName="Child2" refType="h" fact="0.6876"/>
              <dgm:constr type="w" for="ch" forName="Child2" refType="w" fact="0.081"/>
              <dgm:constr type="h" for="ch" forName="Child2" refType="h" fact="0.3124"/>
              <dgm:constr type="r" for="ch" forName="Accent1" refType="w" fact="1.0017"/>
              <dgm:constr type="t" for="ch" forName="Accent1" refType="h" fact="-0.0109"/>
              <dgm:constr type="w" for="ch" forName="Accent1" refType="w" fact="0.1228"/>
              <dgm:constr type="h" for="ch" forName="Accent1" refType="h" fact="0.806"/>
              <dgm:constr type="r" for="ch" forName="ParentBackground1" refType="w" fact="0.9808"/>
              <dgm:constr type="t" for="ch" forName="ParentBackground1" refType="h" fact="0.1262"/>
              <dgm:constr type="w" for="ch" forName="ParentBackground1" refType="w" fact="0.081"/>
              <dgm:constr type="h" for="ch" forName="ParentBackground1" refType="h" fact="0.5319"/>
              <dgm:constr type="r" for="ch" forName="Child1" refType="w" fact="0.9808"/>
              <dgm:constr type="t" for="ch" forName="Child1" refType="h" fact="0.6876"/>
              <dgm:constr type="w" for="ch" forName="Child1" refType="w" fact="0.081"/>
              <dgm:constr type="h" for="ch" forName="Child1" refType="h" fact="0.3124"/>
            </dgm:constrLst>
          </dgm:else>
        </dgm:choose>
      </dgm:else>
    </dgm:choose>
    <dgm:forEach name="wrapper" axis="self" ptType="parTrans">
      <dgm:forEach name="accentRepeat" axis="self">
        <dgm:layoutNode name="Accent" styleLbl="node1">
          <dgm:alg type="sp"/>
          <dgm:choose name="Name28">
            <dgm:if name="Name29" axis="followSib" ptType="node" func="cnt" op="equ" val="0">
              <dgm:shape xmlns:r="http://schemas.openxmlformats.org/officeDocument/2006/relationships" type="ellipse" r:blip="">
                <dgm:adjLst/>
              </dgm:shape>
            </dgm:if>
            <dgm:else name="Name30">
              <dgm:choose name="Name31">
                <dgm:if name="Name32" axis="precedSib" ptType="node" func="cnt" op="equ" val="10">
                  <dgm:shape xmlns:r="http://schemas.openxmlformats.org/officeDocument/2006/relationships" type="ellipse" r:blip="">
                    <dgm:adjLst/>
                  </dgm:shape>
                </dgm:if>
                <dgm:else name="Name33">
                  <dgm:choose name="Name34">
                    <dgm:if name="Name35" func="var" arg="dir" op="equ" val="norm">
                      <dgm:shape xmlns:r="http://schemas.openxmlformats.org/officeDocument/2006/relationships" rot="45" type="teardrop" r:blip="">
                        <dgm:adjLst>
                          <dgm:adj idx="1" val="1"/>
                        </dgm:adjLst>
                      </dgm:shape>
                    </dgm:if>
                    <dgm:else name="Name36">
                      <dgm:shape xmlns:r="http://schemas.openxmlformats.org/officeDocument/2006/relationships" rot="225" type="teardrop" r:blip="">
                        <dgm:adjLst>
                          <dgm:adj idx="1" val="1"/>
                        </dgm:adjLst>
                      </dgm:shape>
                    </dgm:else>
                  </dgm:choose>
                </dgm:else>
              </dgm:choose>
            </dgm:else>
          </dgm:choose>
          <dgm:presOf/>
        </dgm:layoutNode>
      </dgm:forEach>
      <dgm:forEach name="parentBackgroundRepeat" axis="self">
        <dgm:layoutNode name="ParentBackground" styleLbl="fgAcc1">
          <dgm:alg type="sp"/>
          <dgm:shape xmlns:r="http://schemas.openxmlformats.org/officeDocument/2006/relationships" type="ellipse" r:blip="">
            <dgm:adjLst/>
          </dgm:shape>
          <dgm:presOf axis="self" ptType="node"/>
        </dgm:layoutNode>
      </dgm:forEach>
    </dgm:forEach>
    <dgm:forEach name="Name37" axis="ch" ptType="node" st="11" cnt="1">
      <dgm:layoutNode name="Accent11">
        <dgm:alg type="sp"/>
        <dgm:shape xmlns:r="http://schemas.openxmlformats.org/officeDocument/2006/relationships" r:blip="">
          <dgm:adjLst/>
        </dgm:shape>
        <dgm:presOf/>
        <dgm:constrLst/>
        <dgm:forEach name="Name38" ref="accentRepeat"/>
      </dgm:layoutNode>
      <dgm:layoutNode name="ParentBackground11">
        <dgm:alg type="sp"/>
        <dgm:shape xmlns:r="http://schemas.openxmlformats.org/officeDocument/2006/relationships" r:blip="">
          <dgm:adjLst/>
        </dgm:shape>
        <dgm:presOf/>
        <dgm:forEach name="Name39" ref="parentBackgroundRepeat"/>
      </dgm:layoutNode>
      <dgm:choose name="Name40">
        <dgm:if name="Name41" axis="ch" ptType="node" func="cnt" op="gte" val="1">
          <dgm:layoutNode name="Child11"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42"/>
      </dgm:choose>
      <dgm:layoutNode name="Parent11"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43" axis="ch" ptType="node" st="10" cnt="1">
      <dgm:layoutNode name="Accent10">
        <dgm:alg type="sp"/>
        <dgm:shape xmlns:r="http://schemas.openxmlformats.org/officeDocument/2006/relationships" r:blip="">
          <dgm:adjLst/>
        </dgm:shape>
        <dgm:presOf/>
        <dgm:constrLst/>
        <dgm:forEach name="Name44" ref="accentRepeat"/>
      </dgm:layoutNode>
      <dgm:layoutNode name="ParentBackground10">
        <dgm:alg type="sp"/>
        <dgm:shape xmlns:r="http://schemas.openxmlformats.org/officeDocument/2006/relationships" r:blip="">
          <dgm:adjLst/>
        </dgm:shape>
        <dgm:presOf/>
        <dgm:forEach name="Name45" ref="parentBackgroundRepeat"/>
      </dgm:layoutNode>
      <dgm:choose name="Name46">
        <dgm:if name="Name47" axis="ch" ptType="node" func="cnt" op="gte" val="1">
          <dgm:layoutNode name="Child10"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48"/>
      </dgm:choose>
      <dgm:layoutNode name="Parent10"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49" axis="ch" ptType="node" st="9" cnt="1">
      <dgm:layoutNode name="Accent9">
        <dgm:alg type="sp"/>
        <dgm:shape xmlns:r="http://schemas.openxmlformats.org/officeDocument/2006/relationships" r:blip="">
          <dgm:adjLst/>
        </dgm:shape>
        <dgm:presOf/>
        <dgm:constrLst/>
        <dgm:forEach name="Name50" ref="accentRepeat"/>
      </dgm:layoutNode>
      <dgm:layoutNode name="ParentBackground9">
        <dgm:alg type="sp"/>
        <dgm:shape xmlns:r="http://schemas.openxmlformats.org/officeDocument/2006/relationships" r:blip="">
          <dgm:adjLst/>
        </dgm:shape>
        <dgm:presOf/>
        <dgm:forEach name="Name51" ref="parentBackgroundRepeat"/>
      </dgm:layoutNode>
      <dgm:choose name="Name52">
        <dgm:if name="Name53" axis="ch" ptType="node" func="cnt" op="gte" val="1">
          <dgm:layoutNode name="Child9"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54"/>
      </dgm:choose>
      <dgm:layoutNode name="Parent9"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55" axis="ch" ptType="node" st="8" cnt="1">
      <dgm:layoutNode name="Accent8">
        <dgm:alg type="sp"/>
        <dgm:shape xmlns:r="http://schemas.openxmlformats.org/officeDocument/2006/relationships" r:blip="">
          <dgm:adjLst/>
        </dgm:shape>
        <dgm:presOf/>
        <dgm:constrLst/>
        <dgm:forEach name="Name56" ref="accentRepeat"/>
      </dgm:layoutNode>
      <dgm:layoutNode name="ParentBackground8">
        <dgm:alg type="sp"/>
        <dgm:shape xmlns:r="http://schemas.openxmlformats.org/officeDocument/2006/relationships" r:blip="">
          <dgm:adjLst/>
        </dgm:shape>
        <dgm:presOf/>
        <dgm:forEach name="Name57" ref="parentBackgroundRepeat"/>
      </dgm:layoutNode>
      <dgm:choose name="Name58">
        <dgm:if name="Name59" axis="ch" ptType="node" func="cnt" op="gte" val="1">
          <dgm:layoutNode name="Child8"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60"/>
      </dgm:choose>
      <dgm:layoutNode name="Parent8"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61" axis="ch" ptType="node" st="7" cnt="1">
      <dgm:layoutNode name="Accent7">
        <dgm:alg type="sp"/>
        <dgm:shape xmlns:r="http://schemas.openxmlformats.org/officeDocument/2006/relationships" r:blip="">
          <dgm:adjLst/>
        </dgm:shape>
        <dgm:presOf/>
        <dgm:constrLst/>
        <dgm:forEach name="Name62" ref="accentRepeat"/>
      </dgm:layoutNode>
      <dgm:layoutNode name="ParentBackground7">
        <dgm:alg type="sp"/>
        <dgm:shape xmlns:r="http://schemas.openxmlformats.org/officeDocument/2006/relationships" r:blip="">
          <dgm:adjLst/>
        </dgm:shape>
        <dgm:presOf/>
        <dgm:forEach name="Name63" ref="parentBackgroundRepeat"/>
      </dgm:layoutNode>
      <dgm:choose name="Name64">
        <dgm:if name="Name65" axis="ch" ptType="node" func="cnt" op="gte" val="1">
          <dgm:layoutNode name="Child7"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66"/>
      </dgm:choose>
      <dgm:layoutNode name="Parent7"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67" axis="ch" ptType="node" st="6" cnt="1">
      <dgm:layoutNode name="Accent6">
        <dgm:alg type="sp"/>
        <dgm:shape xmlns:r="http://schemas.openxmlformats.org/officeDocument/2006/relationships" r:blip="">
          <dgm:adjLst/>
        </dgm:shape>
        <dgm:presOf/>
        <dgm:constrLst/>
        <dgm:forEach name="Name68" ref="accentRepeat"/>
      </dgm:layoutNode>
      <dgm:layoutNode name="ParentBackground6">
        <dgm:alg type="sp"/>
        <dgm:shape xmlns:r="http://schemas.openxmlformats.org/officeDocument/2006/relationships" r:blip="">
          <dgm:adjLst/>
        </dgm:shape>
        <dgm:presOf/>
        <dgm:forEach name="Name69" ref="parentBackgroundRepeat"/>
      </dgm:layoutNode>
      <dgm:choose name="Name70">
        <dgm:if name="Name71" axis="ch" ptType="node" func="cnt" op="gte" val="1">
          <dgm:layoutNode name="Child6"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72"/>
      </dgm:choose>
      <dgm:layoutNode name="Parent6"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73" axis="ch" ptType="node" st="5" cnt="1">
      <dgm:layoutNode name="Accent5">
        <dgm:alg type="sp"/>
        <dgm:shape xmlns:r="http://schemas.openxmlformats.org/officeDocument/2006/relationships" r:blip="">
          <dgm:adjLst/>
        </dgm:shape>
        <dgm:presOf/>
        <dgm:constrLst/>
        <dgm:forEach name="Name74" ref="accentRepeat"/>
      </dgm:layoutNode>
      <dgm:layoutNode name="ParentBackground5">
        <dgm:alg type="sp"/>
        <dgm:shape xmlns:r="http://schemas.openxmlformats.org/officeDocument/2006/relationships" r:blip="">
          <dgm:adjLst/>
        </dgm:shape>
        <dgm:presOf/>
        <dgm:forEach name="Name75" ref="parentBackgroundRepeat"/>
      </dgm:layoutNode>
      <dgm:choose name="Name76">
        <dgm:if name="Name77" axis="ch" ptType="node" func="cnt" op="gte" val="1">
          <dgm:layoutNode name="Child5"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78"/>
      </dgm:choose>
      <dgm:layoutNode name="Parent5"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79" axis="ch" ptType="node" st="4" cnt="1">
      <dgm:layoutNode name="Accent4">
        <dgm:alg type="sp"/>
        <dgm:shape xmlns:r="http://schemas.openxmlformats.org/officeDocument/2006/relationships" r:blip="">
          <dgm:adjLst/>
        </dgm:shape>
        <dgm:presOf/>
        <dgm:constrLst/>
        <dgm:forEach name="Name80" ref="accentRepeat"/>
      </dgm:layoutNode>
      <dgm:layoutNode name="ParentBackground4">
        <dgm:alg type="sp"/>
        <dgm:shape xmlns:r="http://schemas.openxmlformats.org/officeDocument/2006/relationships" r:blip="">
          <dgm:adjLst/>
        </dgm:shape>
        <dgm:presOf/>
        <dgm:forEach name="Name81" ref="parentBackgroundRepeat"/>
      </dgm:layoutNode>
      <dgm:choose name="Name82">
        <dgm:if name="Name83" axis="ch" ptType="node" func="cnt" op="gte" val="1">
          <dgm:layoutNode name="Child4"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84"/>
      </dgm:choose>
      <dgm:layoutNode name="Parent4"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85" axis="ch" ptType="node" st="3" cnt="1">
      <dgm:layoutNode name="Accent3">
        <dgm:alg type="sp"/>
        <dgm:shape xmlns:r="http://schemas.openxmlformats.org/officeDocument/2006/relationships" r:blip="">
          <dgm:adjLst/>
        </dgm:shape>
        <dgm:presOf/>
        <dgm:constrLst/>
        <dgm:forEach name="Name86" ref="accentRepeat"/>
      </dgm:layoutNode>
      <dgm:layoutNode name="ParentBackground3">
        <dgm:alg type="sp"/>
        <dgm:shape xmlns:r="http://schemas.openxmlformats.org/officeDocument/2006/relationships" r:blip="">
          <dgm:adjLst/>
        </dgm:shape>
        <dgm:presOf/>
        <dgm:forEach name="Name87" ref="parentBackgroundRepeat"/>
      </dgm:layoutNode>
      <dgm:choose name="Name88">
        <dgm:if name="Name89" axis="ch" ptType="node" func="cnt" op="gte" val="1">
          <dgm:layoutNode name="Child3"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90"/>
      </dgm:choose>
      <dgm:layoutNode name="Parent3"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91" axis="ch" ptType="node" st="2" cnt="1">
      <dgm:layoutNode name="Accent2">
        <dgm:alg type="sp"/>
        <dgm:shape xmlns:r="http://schemas.openxmlformats.org/officeDocument/2006/relationships" r:blip="">
          <dgm:adjLst/>
        </dgm:shape>
        <dgm:presOf/>
        <dgm:constrLst/>
        <dgm:forEach name="Name92" ref="accentRepeat"/>
      </dgm:layoutNode>
      <dgm:layoutNode name="ParentBackground2" styleLbl="fgAcc1">
        <dgm:alg type="sp"/>
        <dgm:shape xmlns:r="http://schemas.openxmlformats.org/officeDocument/2006/relationships" r:blip="">
          <dgm:adjLst/>
        </dgm:shape>
        <dgm:presOf/>
        <dgm:forEach name="Name93" ref="parentBackgroundRepeat"/>
      </dgm:layoutNode>
      <dgm:choose name="Name94">
        <dgm:if name="Name95" axis="ch" ptType="node" func="cnt" op="gte" val="1">
          <dgm:layoutNode name="Child2"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96"/>
      </dgm:choose>
      <dgm:layoutNode name="Parent2"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97" axis="ch" ptType="node" cnt="1">
      <dgm:layoutNode name="Accent1">
        <dgm:alg type="sp"/>
        <dgm:shape xmlns:r="http://schemas.openxmlformats.org/officeDocument/2006/relationships" r:blip="">
          <dgm:adjLst/>
        </dgm:shape>
        <dgm:presOf/>
        <dgm:constrLst/>
        <dgm:forEach name="Name98" ref="accentRepeat"/>
      </dgm:layoutNode>
      <dgm:layoutNode name="ParentBackground1">
        <dgm:alg type="sp"/>
        <dgm:shape xmlns:r="http://schemas.openxmlformats.org/officeDocument/2006/relationships" r:blip="">
          <dgm:adjLst/>
        </dgm:shape>
        <dgm:presOf/>
        <dgm:forEach name="Name99" ref="parentBackgroundRepeat"/>
      </dgm:layoutNode>
      <dgm:choose name="Name100">
        <dgm:if name="Name101" axis="ch" ptType="node" func="cnt" op="gte" val="1">
          <dgm:layoutNode name="Child1"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02"/>
      </dgm:choose>
      <dgm:layoutNode name="Parent1"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layoutNode>
</dgm:layoutDef>
</file>

<file path=word/diagrams/layout2.xml><?xml version="1.0" encoding="utf-8"?>
<dgm:layoutDef xmlns:dgm="http://schemas.openxmlformats.org/drawingml/2006/diagram" xmlns:a="http://schemas.openxmlformats.org/drawingml/2006/main" uniqueId="urn:microsoft.com/office/officeart/2005/8/layout/cycle2">
  <dgm:title val=""/>
  <dgm:desc val=""/>
  <dgm:catLst>
    <dgm:cat type="cycle" pri="1000"/>
    <dgm:cat type="convert" pri="10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onstrLst>
      <dgm:constr type="w" for="ch" ptType="node" refType="w"/>
      <dgm:constr type="w" for="ch" ptType="sibTrans" refType="w" refFor="ch" refPtType="node" op="equ" fact="0.25"/>
      <dgm:constr type="sibSp" refType="w" refFor="ch" refPtType="node" fact="0.5"/>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9">
        <dgm:if name="Name10" axis="par ch" ptType="doc node" func="cnt" op="gt" val="1">
          <dgm:forEach name="sibTransForEach" axis="followSib" ptType="sibTrans" hideLastTrans="0" cnt="1">
            <dgm:layoutNode name="sibTrans">
              <dgm:choose name="Name11">
                <dgm:if name="Name12" axis="par ch" ptType="doc node" func="cnt" op="lt" val="3">
                  <dgm:alg type="conn">
                    <dgm:param type="begPts" val="radial"/>
                    <dgm:param type="endPts" val="radial"/>
                  </dgm:alg>
                </dgm:if>
                <dgm:else name="Name13">
                  <dgm:alg type="conn">
                    <dgm:param type="begPts" val="auto"/>
                    <dgm:param type="endPts" val="auto"/>
                  </dgm:alg>
                </dgm:else>
              </dgm:choose>
              <dgm:shape xmlns:r="http://schemas.openxmlformats.org/officeDocument/2006/relationships" type="conn" r:blip="">
                <dgm:adjLst/>
              </dgm:shape>
              <dgm:presOf axis="self"/>
              <dgm:constrLst>
                <dgm:constr type="h" refType="w" fact="1.35"/>
                <dgm:constr type="connDist"/>
                <dgm:constr type="w" for="ch" refType="connDist" fact="0.45"/>
                <dgm:constr type="h" for="ch" refType="h"/>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if>
        <dgm:else name="Name14"/>
      </dgm:choose>
    </dgm:forEach>
  </dgm:layoutNode>
</dgm:layoutDef>
</file>

<file path=word/diagrams/layout3.xml><?xml version="1.0" encoding="utf-8"?>
<dgm:layoutDef xmlns:dgm="http://schemas.openxmlformats.org/drawingml/2006/diagram" xmlns:a="http://schemas.openxmlformats.org/drawingml/2006/main" uniqueId="urn:microsoft.com/office/officeart/2005/8/layout/hList6">
  <dgm:title val=""/>
  <dgm:desc val=""/>
  <dgm:catLst>
    <dgm:cat type="list" pri="18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h" for="ch" ptType="node" refType="h"/>
      <dgm:constr type="w" for="ch" ptType="node" refType="w"/>
      <dgm:constr type="primFontSz" for="ch" ptType="node" op="equ"/>
      <dgm:constr type="w" for="ch" forName="sibTrans" refType="w" fact="0.075"/>
    </dgm:constrLst>
    <dgm:ruleLst/>
    <dgm:forEach name="nodesForEach" axis="ch" ptType="node">
      <dgm:layoutNode name="node">
        <dgm:varLst>
          <dgm:bulletEnabled val="1"/>
        </dgm:varLst>
        <dgm:alg type="tx"/>
        <dgm:choose name="Name4">
          <dgm:if name="Name5" func="var" arg="dir" op="equ" val="norm">
            <dgm:shape xmlns:r="http://schemas.openxmlformats.org/officeDocument/2006/relationships" rot="-90" type="flowChartManualOperation" r:blip="">
              <dgm:adjLst/>
            </dgm:shape>
          </dgm:if>
          <dgm:else name="Name6">
            <dgm:shape xmlns:r="http://schemas.openxmlformats.org/officeDocument/2006/relationships" rot="90" type="flowChartManualOperation" r:blip="">
              <dgm:adjLst/>
            </dgm:shape>
          </dgm:else>
        </dgm:choose>
        <dgm:presOf axis="desOrSelf" ptType="node"/>
        <dgm:constrLst>
          <dgm:constr type="primFontSz" val="65"/>
          <dgm:constr type="tMarg"/>
          <dgm:constr type="bMarg"/>
          <dgm:constr type="lMarg" refType="primFontSz" fact="0.5"/>
          <dgm:constr type="rMarg" refType="lMarg"/>
        </dgm:constrLst>
        <dgm:ruleLst>
          <dgm:rule type="primFontSz" val="5" fact="NaN" max="NaN"/>
        </dgm:ruleLst>
      </dgm:layoutNode>
      <dgm:forEach name="sibTransForEach"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805436-010B-4072-A213-5CD6D41E8C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417</TotalTime>
  <Pages>72</Pages>
  <Words>20498</Words>
  <Characters>116843</Characters>
  <Application>Microsoft Office Word</Application>
  <DocSecurity>0</DocSecurity>
  <Lines>973</Lines>
  <Paragraphs>274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Adina Fagarasan</dc:creator>
  <cp:keywords/>
  <dc:description/>
  <cp:lastModifiedBy>Cosmin Feodorov</cp:lastModifiedBy>
  <cp:revision>102</cp:revision>
  <cp:lastPrinted>2023-04-18T10:37:00Z</cp:lastPrinted>
  <dcterms:created xsi:type="dcterms:W3CDTF">2023-08-05T22:11:00Z</dcterms:created>
  <dcterms:modified xsi:type="dcterms:W3CDTF">2023-08-10T16:33:00Z</dcterms:modified>
</cp:coreProperties>
</file>