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20CBD" w14:textId="33798A04" w:rsidR="007A372F" w:rsidRPr="00F81A56" w:rsidRDefault="00704CC5" w:rsidP="00B268C5">
      <w:pPr>
        <w:spacing w:after="0"/>
        <w:jc w:val="center"/>
        <w:rPr>
          <w:b/>
          <w:bCs/>
          <w:sz w:val="36"/>
          <w:szCs w:val="36"/>
          <w:lang w:val="ro-RO"/>
        </w:rPr>
      </w:pPr>
      <w:r w:rsidRPr="00F81A56">
        <w:rPr>
          <w:b/>
          <w:bCs/>
          <w:sz w:val="36"/>
          <w:szCs w:val="36"/>
          <w:lang w:val="ro-RO"/>
        </w:rPr>
        <w:t xml:space="preserve">Proiectul </w:t>
      </w:r>
      <w:r w:rsidR="003116F4" w:rsidRPr="00F81A56">
        <w:rPr>
          <w:b/>
          <w:bCs/>
          <w:sz w:val="36"/>
          <w:szCs w:val="36"/>
          <w:lang w:val="ro-RO"/>
        </w:rPr>
        <w:t>RO F</w:t>
      </w:r>
      <w:r w:rsidR="0068251B" w:rsidRPr="00F81A56">
        <w:rPr>
          <w:b/>
          <w:bCs/>
          <w:sz w:val="36"/>
          <w:szCs w:val="36"/>
          <w:lang w:val="ro-RO"/>
        </w:rPr>
        <w:t>LOODS</w:t>
      </w:r>
    </w:p>
    <w:p w14:paraId="400D564E" w14:textId="3C3C8435" w:rsidR="003116F4" w:rsidRPr="00F81A56" w:rsidRDefault="004F21AB" w:rsidP="00B268C5">
      <w:pPr>
        <w:spacing w:after="0"/>
        <w:jc w:val="center"/>
        <w:rPr>
          <w:b/>
          <w:bCs/>
          <w:sz w:val="28"/>
          <w:szCs w:val="28"/>
          <w:lang w:val="ro-RO"/>
        </w:rPr>
      </w:pPr>
      <w:r w:rsidRPr="00F81A56">
        <w:rPr>
          <w:b/>
          <w:bCs/>
          <w:sz w:val="28"/>
          <w:szCs w:val="28"/>
          <w:lang w:val="ro-RO"/>
        </w:rPr>
        <w:t>Rezultate</w:t>
      </w:r>
      <w:r w:rsidR="003116F4" w:rsidRPr="00F81A56">
        <w:rPr>
          <w:b/>
          <w:bCs/>
          <w:sz w:val="28"/>
          <w:szCs w:val="28"/>
          <w:lang w:val="ro-RO"/>
        </w:rPr>
        <w:t xml:space="preserve">, </w:t>
      </w:r>
      <w:r w:rsidR="00763C03" w:rsidRPr="00F81A56">
        <w:rPr>
          <w:b/>
          <w:bCs/>
          <w:sz w:val="28"/>
          <w:szCs w:val="28"/>
          <w:lang w:val="ro-RO"/>
        </w:rPr>
        <w:t>l</w:t>
      </w:r>
      <w:r w:rsidR="007A334B" w:rsidRPr="00F81A56">
        <w:rPr>
          <w:b/>
          <w:bCs/>
          <w:sz w:val="28"/>
          <w:szCs w:val="28"/>
          <w:lang w:val="ro-RO"/>
        </w:rPr>
        <w:t>ecții</w:t>
      </w:r>
      <w:r w:rsidR="00CA06AA" w:rsidRPr="00F81A56">
        <w:rPr>
          <w:b/>
          <w:bCs/>
          <w:sz w:val="28"/>
          <w:szCs w:val="28"/>
          <w:lang w:val="ro-RO"/>
        </w:rPr>
        <w:t xml:space="preserve"> </w:t>
      </w:r>
      <w:r w:rsidR="007A334B" w:rsidRPr="00F81A56">
        <w:rPr>
          <w:b/>
          <w:bCs/>
          <w:sz w:val="28"/>
          <w:szCs w:val="28"/>
          <w:lang w:val="ro-RO"/>
        </w:rPr>
        <w:t>învățate</w:t>
      </w:r>
      <w:r w:rsidR="003116F4" w:rsidRPr="00F81A56">
        <w:rPr>
          <w:b/>
          <w:bCs/>
          <w:sz w:val="28"/>
          <w:szCs w:val="28"/>
          <w:lang w:val="ro-RO"/>
        </w:rPr>
        <w:t xml:space="preserve"> </w:t>
      </w:r>
      <w:r w:rsidR="00704CC5" w:rsidRPr="00F81A56">
        <w:rPr>
          <w:b/>
          <w:bCs/>
          <w:sz w:val="28"/>
          <w:szCs w:val="28"/>
          <w:lang w:val="ro-RO"/>
        </w:rPr>
        <w:t>și</w:t>
      </w:r>
      <w:r w:rsidR="003116F4" w:rsidRPr="00F81A56">
        <w:rPr>
          <w:b/>
          <w:bCs/>
          <w:sz w:val="28"/>
          <w:szCs w:val="28"/>
          <w:lang w:val="ro-RO"/>
        </w:rPr>
        <w:t xml:space="preserve"> </w:t>
      </w:r>
      <w:r w:rsidR="007A334B" w:rsidRPr="00F81A56">
        <w:rPr>
          <w:b/>
          <w:bCs/>
          <w:sz w:val="28"/>
          <w:szCs w:val="28"/>
          <w:lang w:val="ro-RO"/>
        </w:rPr>
        <w:t>recomandări</w:t>
      </w:r>
    </w:p>
    <w:p w14:paraId="00860C09" w14:textId="31885D82" w:rsidR="002F378C" w:rsidRPr="00F81A56" w:rsidRDefault="002F378C" w:rsidP="00B268C5">
      <w:pPr>
        <w:spacing w:after="0"/>
        <w:jc w:val="center"/>
        <w:rPr>
          <w:b/>
          <w:bCs/>
          <w:lang w:val="ro-RO"/>
        </w:rPr>
      </w:pPr>
    </w:p>
    <w:p w14:paraId="57780C75" w14:textId="298F8726" w:rsidR="002F378C" w:rsidRPr="00F81A56" w:rsidRDefault="00385FAC" w:rsidP="00B268C5">
      <w:pPr>
        <w:spacing w:after="0"/>
        <w:jc w:val="center"/>
        <w:rPr>
          <w:b/>
          <w:bCs/>
          <w:lang w:val="ro-RO"/>
        </w:rPr>
      </w:pPr>
      <w:r w:rsidRPr="00F81A56">
        <w:rPr>
          <w:b/>
          <w:bCs/>
          <w:noProof/>
          <w:highlight w:val="yellow"/>
          <w:lang w:val="ro-RO"/>
        </w:rPr>
        <w:drawing>
          <wp:inline distT="0" distB="0" distL="0" distR="0" wp14:anchorId="3670D004" wp14:editId="55710094">
            <wp:extent cx="5829300" cy="3267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67" r="1923" b="10043"/>
                    <a:stretch/>
                  </pic:blipFill>
                  <pic:spPr bwMode="auto">
                    <a:xfrm>
                      <a:off x="0" y="0"/>
                      <a:ext cx="58293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8448C6" w14:textId="71E8B808" w:rsidR="003116F4" w:rsidRPr="00F81A56" w:rsidRDefault="003116F4" w:rsidP="00B268C5">
      <w:pPr>
        <w:jc w:val="center"/>
        <w:rPr>
          <w:lang w:val="ro-RO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ro-RO"/>
        </w:rPr>
        <w:id w:val="-749279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35497E" w14:textId="7DAD1B3F" w:rsidR="005C2FE7" w:rsidRPr="00F81A56" w:rsidRDefault="005C2FE7" w:rsidP="00492015">
          <w:pPr>
            <w:pStyle w:val="TOCHeading"/>
            <w:jc w:val="both"/>
            <w:rPr>
              <w:lang w:val="ro-RO"/>
            </w:rPr>
          </w:pPr>
          <w:r w:rsidRPr="00F81A56">
            <w:rPr>
              <w:lang w:val="ro-RO"/>
            </w:rPr>
            <w:t>C</w:t>
          </w:r>
          <w:r w:rsidR="00A30194" w:rsidRPr="00F81A56">
            <w:rPr>
              <w:lang w:val="ro-RO"/>
            </w:rPr>
            <w:t>uprins</w:t>
          </w:r>
        </w:p>
        <w:p w14:paraId="363249F1" w14:textId="59F3B38B" w:rsidR="00201D0D" w:rsidRPr="00F81A56" w:rsidRDefault="005C2FE7">
          <w:pPr>
            <w:pStyle w:val="TOC1"/>
            <w:rPr>
              <w:rFonts w:eastAsiaTheme="minorEastAsia"/>
              <w:noProof/>
              <w:lang w:val="ro-RO"/>
            </w:rPr>
          </w:pPr>
          <w:r w:rsidRPr="00F81A56">
            <w:rPr>
              <w:lang w:val="ro-RO"/>
            </w:rPr>
            <w:fldChar w:fldCharType="begin"/>
          </w:r>
          <w:r w:rsidRPr="00F81A56">
            <w:rPr>
              <w:lang w:val="ro-RO"/>
            </w:rPr>
            <w:instrText xml:space="preserve"> TOC \o "1-3" \h \z \u </w:instrText>
          </w:r>
          <w:r w:rsidRPr="00F81A56">
            <w:rPr>
              <w:lang w:val="ro-RO"/>
            </w:rPr>
            <w:fldChar w:fldCharType="separate"/>
          </w:r>
          <w:hyperlink w:anchor="_Toc139909429" w:history="1">
            <w:r w:rsidR="00201D0D" w:rsidRPr="00F81A56">
              <w:rPr>
                <w:rStyle w:val="Hyperlink"/>
                <w:noProof/>
                <w:lang w:val="ro-RO"/>
              </w:rPr>
              <w:t>1.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Context și descrierea generală a Proiectului RO FLOODS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_Toc139909429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2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424B60D1" w14:textId="7903A7DE" w:rsidR="00201D0D" w:rsidRPr="00F81A56" w:rsidRDefault="00000000">
          <w:pPr>
            <w:pStyle w:val="TOC1"/>
            <w:rPr>
              <w:rFonts w:eastAsiaTheme="minorEastAsia"/>
              <w:noProof/>
              <w:lang w:val="ro-RO"/>
            </w:rPr>
          </w:pPr>
          <w:hyperlink w:anchor="_Toc139909430" w:history="1">
            <w:r w:rsidR="00201D0D" w:rsidRPr="00F81A56">
              <w:rPr>
                <w:rStyle w:val="Hyperlink"/>
                <w:noProof/>
                <w:lang w:val="ro-RO"/>
              </w:rPr>
              <w:t>2.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 xml:space="preserve">Rezultatele Proiectului RO Floods 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_Toc139909430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2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60CE0997" w14:textId="0EFEF558" w:rsidR="00201D0D" w:rsidRPr="00F81A56" w:rsidRDefault="00000000">
          <w:pPr>
            <w:pStyle w:val="TOC1"/>
            <w:rPr>
              <w:rFonts w:eastAsiaTheme="minorEastAsia"/>
              <w:noProof/>
              <w:lang w:val="ro-RO"/>
            </w:rPr>
          </w:pPr>
          <w:hyperlink w:anchor="_Toc139909431" w:history="1">
            <w:r w:rsidR="00201D0D" w:rsidRPr="00F81A56">
              <w:rPr>
                <w:rStyle w:val="Hyperlink"/>
                <w:noProof/>
                <w:lang w:val="ro-RO"/>
              </w:rPr>
              <w:t>3.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Workshop-ul Final al Proiectului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_Toc139909431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3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5B52D3A0" w14:textId="33E127E9" w:rsidR="00201D0D" w:rsidRPr="00F81A56" w:rsidRDefault="00000000">
          <w:pPr>
            <w:pStyle w:val="TOC1"/>
            <w:rPr>
              <w:rFonts w:eastAsiaTheme="minorEastAsia"/>
              <w:noProof/>
              <w:lang w:val="ro-RO"/>
            </w:rPr>
          </w:pPr>
          <w:hyperlink w:anchor="_Toc139909432" w:history="1">
            <w:r w:rsidR="00201D0D" w:rsidRPr="00F81A56">
              <w:rPr>
                <w:rStyle w:val="Hyperlink"/>
                <w:noProof/>
                <w:lang w:val="ro-RO"/>
              </w:rPr>
              <w:t>4.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Rezultate, Lecții învățate și Recomandări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_Toc139909432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4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138D7EF0" w14:textId="0ED97CDE" w:rsidR="00201D0D" w:rsidRPr="00F81A56" w:rsidRDefault="00000000">
          <w:pPr>
            <w:pStyle w:val="TOC2"/>
            <w:rPr>
              <w:rFonts w:eastAsiaTheme="minorEastAsia"/>
              <w:noProof/>
              <w:lang w:val="ro-RO"/>
            </w:rPr>
          </w:pPr>
          <w:hyperlink w:anchor="_Toc139909433" w:history="1">
            <w:r w:rsidR="00201D0D" w:rsidRPr="00F81A56">
              <w:rPr>
                <w:rStyle w:val="Hyperlink"/>
                <w:noProof/>
                <w:lang w:val="ro-RO"/>
              </w:rPr>
              <w:t>4.1.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Modelarea hazardului, evaluarea riscului, managementul datelor și elaborarea noilor Hărți de Hazard și de Risc la Inundații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_Toc139909433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4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364B808D" w14:textId="395D7920" w:rsidR="00201D0D" w:rsidRPr="00F81A56" w:rsidRDefault="00000000">
          <w:pPr>
            <w:pStyle w:val="TOC2"/>
            <w:rPr>
              <w:rFonts w:eastAsiaTheme="minorEastAsia"/>
              <w:noProof/>
              <w:lang w:val="ro-RO"/>
            </w:rPr>
          </w:pPr>
          <w:hyperlink w:anchor="_Toc139909434" w:history="1">
            <w:r w:rsidR="00201D0D" w:rsidRPr="00F81A56">
              <w:rPr>
                <w:rStyle w:val="Hyperlink"/>
                <w:noProof/>
                <w:lang w:val="ro-RO"/>
              </w:rPr>
              <w:t>4.2.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Programul de Măsuri – Prevenire și Protecție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_Toc139909434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8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098F6004" w14:textId="707462C8" w:rsidR="00201D0D" w:rsidRPr="00F81A56" w:rsidRDefault="00000000">
          <w:pPr>
            <w:pStyle w:val="TOC2"/>
            <w:rPr>
              <w:rFonts w:eastAsiaTheme="minorEastAsia"/>
              <w:noProof/>
              <w:lang w:val="ro-RO"/>
            </w:rPr>
          </w:pPr>
          <w:hyperlink w:anchor="_Toc139909435" w:history="1">
            <w:r w:rsidR="00201D0D" w:rsidRPr="00F81A56">
              <w:rPr>
                <w:rStyle w:val="Hyperlink"/>
                <w:noProof/>
                <w:lang w:val="ro-RO"/>
              </w:rPr>
              <w:t>4.3.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Programul de Măsuri – Pachetul de Măsuri de Pregătire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_Toc139909435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11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5C63352B" w14:textId="35A85A96" w:rsidR="00201D0D" w:rsidRPr="00F81A56" w:rsidRDefault="00000000">
          <w:pPr>
            <w:pStyle w:val="TOC2"/>
            <w:rPr>
              <w:rFonts w:eastAsiaTheme="minorEastAsia"/>
              <w:noProof/>
              <w:lang w:val="ro-RO"/>
            </w:rPr>
          </w:pPr>
          <w:hyperlink w:anchor="_Toc139909436" w:history="1">
            <w:r w:rsidR="00201D0D" w:rsidRPr="00F81A56">
              <w:rPr>
                <w:rStyle w:val="Hyperlink"/>
                <w:noProof/>
                <w:lang w:val="ro-RO"/>
              </w:rPr>
              <w:t>4.4.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Programul de Măsuri – Măsurile Naționale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_Toc139909436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12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64FBA9E8" w14:textId="2E8C263F" w:rsidR="00201D0D" w:rsidRPr="00F81A56" w:rsidRDefault="00000000">
          <w:pPr>
            <w:pStyle w:val="TOC2"/>
            <w:rPr>
              <w:rFonts w:eastAsiaTheme="minorEastAsia"/>
              <w:noProof/>
              <w:lang w:val="ro-RO"/>
            </w:rPr>
          </w:pPr>
          <w:hyperlink w:anchor="_Toc139909437" w:history="1">
            <w:r w:rsidR="00201D0D" w:rsidRPr="00F81A56">
              <w:rPr>
                <w:rStyle w:val="Hyperlink"/>
                <w:noProof/>
                <w:lang w:val="ro-RO"/>
              </w:rPr>
              <w:t>4.5.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Implicarea Părților Interesate și Comunicare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_Toc139909437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13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25B209B7" w14:textId="0F7988E7" w:rsidR="00201D0D" w:rsidRPr="00F81A56" w:rsidRDefault="00000000">
          <w:pPr>
            <w:pStyle w:val="TOC2"/>
            <w:rPr>
              <w:rFonts w:eastAsiaTheme="minorEastAsia"/>
              <w:noProof/>
              <w:lang w:val="ro-RO"/>
            </w:rPr>
          </w:pPr>
          <w:hyperlink w:anchor="_Toc139909438" w:history="1">
            <w:r w:rsidR="00201D0D" w:rsidRPr="00F81A56">
              <w:rPr>
                <w:rStyle w:val="Hyperlink"/>
                <w:noProof/>
                <w:lang w:val="ro-RO"/>
              </w:rPr>
              <w:t>4.6.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Instruire și Consolidarea Capacităților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_Toc139909438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16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3A2B828E" w14:textId="0C8731FA" w:rsidR="00201D0D" w:rsidRPr="00F81A56" w:rsidRDefault="00000000">
          <w:pPr>
            <w:pStyle w:val="TOC1"/>
            <w:rPr>
              <w:rFonts w:eastAsiaTheme="minorEastAsia"/>
              <w:noProof/>
              <w:lang w:val="ro-RO"/>
            </w:rPr>
          </w:pPr>
          <w:hyperlink w:anchor="_Toc139909439" w:history="1">
            <w:r w:rsidR="00201D0D" w:rsidRPr="00F81A56">
              <w:rPr>
                <w:rStyle w:val="Hyperlink"/>
                <w:noProof/>
                <w:lang w:val="ro-RO"/>
              </w:rPr>
              <w:t>5.</w:t>
            </w:r>
            <w:r w:rsidR="00201D0D" w:rsidRPr="00F81A56">
              <w:rPr>
                <w:rFonts w:eastAsiaTheme="minorEastAsia"/>
                <w:noProof/>
                <w:lang w:val="ro-RO"/>
              </w:rPr>
              <w:tab/>
            </w:r>
            <w:r w:rsidR="00201D0D" w:rsidRPr="00F81A56">
              <w:rPr>
                <w:rStyle w:val="Hyperlink"/>
                <w:noProof/>
                <w:lang w:val="ro-RO"/>
              </w:rPr>
              <w:t>Concluzii și următorii pași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_Toc139909439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18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323C4998" w14:textId="240C0414" w:rsidR="00201D0D" w:rsidRPr="00F81A56" w:rsidRDefault="00000000">
          <w:pPr>
            <w:pStyle w:val="TOC1"/>
            <w:rPr>
              <w:rFonts w:eastAsiaTheme="minorEastAsia"/>
              <w:noProof/>
              <w:lang w:val="ro-RO"/>
            </w:rPr>
          </w:pPr>
          <w:hyperlink w:anchor="_Toc139909440" w:history="1">
            <w:r w:rsidR="00201D0D" w:rsidRPr="00F81A56">
              <w:rPr>
                <w:rStyle w:val="Hyperlink"/>
                <w:noProof/>
                <w:lang w:val="ro-RO"/>
              </w:rPr>
              <w:t>Anexa 1: Calendar de Implementare și prezentarea generală a RAS din cadrul Proiectului RO Floods</w:t>
            </w:r>
            <w:r w:rsidR="00201D0D" w:rsidRPr="00F81A56">
              <w:rPr>
                <w:noProof/>
                <w:webHidden/>
                <w:lang w:val="ro-RO"/>
              </w:rPr>
              <w:tab/>
            </w:r>
            <w:r w:rsidR="00201D0D" w:rsidRPr="00F81A56">
              <w:rPr>
                <w:noProof/>
                <w:webHidden/>
                <w:lang w:val="ro-RO"/>
              </w:rPr>
              <w:fldChar w:fldCharType="begin"/>
            </w:r>
            <w:r w:rsidR="00201D0D" w:rsidRPr="00F81A56">
              <w:rPr>
                <w:noProof/>
                <w:webHidden/>
                <w:lang w:val="ro-RO"/>
              </w:rPr>
              <w:instrText xml:space="preserve"> PAGEREF _Toc139909440 \h </w:instrText>
            </w:r>
            <w:r w:rsidR="00201D0D" w:rsidRPr="00F81A56">
              <w:rPr>
                <w:noProof/>
                <w:webHidden/>
                <w:lang w:val="ro-RO"/>
              </w:rPr>
            </w:r>
            <w:r w:rsidR="00201D0D" w:rsidRPr="00F81A56">
              <w:rPr>
                <w:noProof/>
                <w:webHidden/>
                <w:lang w:val="ro-RO"/>
              </w:rPr>
              <w:fldChar w:fldCharType="separate"/>
            </w:r>
            <w:r w:rsidR="00201D0D" w:rsidRPr="00F81A56">
              <w:rPr>
                <w:noProof/>
                <w:webHidden/>
                <w:lang w:val="ro-RO"/>
              </w:rPr>
              <w:t>19</w:t>
            </w:r>
            <w:r w:rsidR="00201D0D" w:rsidRPr="00F81A56">
              <w:rPr>
                <w:noProof/>
                <w:webHidden/>
                <w:lang w:val="ro-RO"/>
              </w:rPr>
              <w:fldChar w:fldCharType="end"/>
            </w:r>
          </w:hyperlink>
        </w:p>
        <w:p w14:paraId="3F514C3A" w14:textId="4DE0150C" w:rsidR="005C2FE7" w:rsidRPr="00F81A56" w:rsidRDefault="005C2FE7" w:rsidP="00492015">
          <w:pPr>
            <w:jc w:val="both"/>
            <w:rPr>
              <w:lang w:val="ro-RO"/>
            </w:rPr>
          </w:pPr>
          <w:r w:rsidRPr="00F81A56">
            <w:rPr>
              <w:b/>
              <w:bCs/>
              <w:lang w:val="ro-RO"/>
            </w:rPr>
            <w:fldChar w:fldCharType="end"/>
          </w:r>
        </w:p>
      </w:sdtContent>
    </w:sdt>
    <w:p w14:paraId="5356E661" w14:textId="7A78FA77" w:rsidR="003116F4" w:rsidRPr="00F81A56" w:rsidRDefault="003116F4" w:rsidP="00492015">
      <w:pPr>
        <w:pStyle w:val="Heading1"/>
        <w:numPr>
          <w:ilvl w:val="0"/>
          <w:numId w:val="10"/>
        </w:numPr>
        <w:spacing w:after="240"/>
        <w:jc w:val="both"/>
        <w:rPr>
          <w:lang w:val="ro-RO"/>
        </w:rPr>
      </w:pPr>
      <w:bookmarkStart w:id="0" w:name="_Toc139909429"/>
      <w:r w:rsidRPr="00F81A56">
        <w:rPr>
          <w:lang w:val="ro-RO"/>
        </w:rPr>
        <w:lastRenderedPageBreak/>
        <w:t xml:space="preserve">Context </w:t>
      </w:r>
      <w:r w:rsidR="00A30194" w:rsidRPr="00F81A56">
        <w:rPr>
          <w:lang w:val="ro-RO"/>
        </w:rPr>
        <w:t xml:space="preserve">și descrierea generală a Proiectului </w:t>
      </w:r>
      <w:r w:rsidRPr="00F81A56">
        <w:rPr>
          <w:lang w:val="ro-RO"/>
        </w:rPr>
        <w:t>RO F</w:t>
      </w:r>
      <w:r w:rsidR="00DF139B" w:rsidRPr="00F81A56">
        <w:rPr>
          <w:lang w:val="ro-RO"/>
        </w:rPr>
        <w:t>LOODS</w:t>
      </w:r>
      <w:bookmarkEnd w:id="0"/>
      <w:r w:rsidRPr="00F81A56">
        <w:rPr>
          <w:lang w:val="ro-RO"/>
        </w:rPr>
        <w:t xml:space="preserve"> </w:t>
      </w:r>
    </w:p>
    <w:p w14:paraId="1B14BA6D" w14:textId="74576C74" w:rsidR="009A653E" w:rsidRPr="00F81A56" w:rsidRDefault="00A30194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În luna octombrie </w:t>
      </w:r>
      <w:r w:rsidR="00A92E05" w:rsidRPr="00F81A56">
        <w:rPr>
          <w:lang w:val="ro-RO"/>
        </w:rPr>
        <w:t xml:space="preserve">2019, </w:t>
      </w:r>
      <w:r w:rsidRPr="00F81A56">
        <w:rPr>
          <w:lang w:val="ro-RO"/>
        </w:rPr>
        <w:t>Ministerul Mediului</w:t>
      </w:r>
      <w:r w:rsidR="006A6BA7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Apelor și Pădurilor </w:t>
      </w:r>
      <w:r w:rsidR="006A6BA7" w:rsidRPr="00F81A56">
        <w:rPr>
          <w:lang w:val="ro-RO"/>
        </w:rPr>
        <w:t>(</w:t>
      </w:r>
      <w:r w:rsidRPr="00F81A56">
        <w:rPr>
          <w:lang w:val="ro-RO"/>
        </w:rPr>
        <w:t>MMAP</w:t>
      </w:r>
      <w:r w:rsidR="006A6BA7" w:rsidRPr="00F81A56">
        <w:rPr>
          <w:lang w:val="ro-RO"/>
        </w:rPr>
        <w:t xml:space="preserve">) </w:t>
      </w:r>
      <w:r w:rsidRPr="00F81A56">
        <w:rPr>
          <w:lang w:val="ro-RO"/>
        </w:rPr>
        <w:t xml:space="preserve">din România și Banca Mondială au semnat un Acord </w:t>
      </w:r>
      <w:r w:rsidR="00763C03" w:rsidRPr="00F81A56">
        <w:rPr>
          <w:lang w:val="ro-RO"/>
        </w:rPr>
        <w:t xml:space="preserve">de </w:t>
      </w:r>
      <w:r w:rsidRPr="00F81A56">
        <w:rPr>
          <w:lang w:val="ro-RO"/>
        </w:rPr>
        <w:t>Prestări</w:t>
      </w:r>
      <w:r w:rsidR="006A6BA7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Servicii de Asistență Tehnică Rambursabile - </w:t>
      </w:r>
      <w:r w:rsidR="006A6BA7" w:rsidRPr="00F81A56">
        <w:rPr>
          <w:lang w:val="ro-RO"/>
        </w:rPr>
        <w:t xml:space="preserve">Reimbursable </w:t>
      </w:r>
      <w:r w:rsidR="00850A89" w:rsidRPr="00F81A56">
        <w:rPr>
          <w:lang w:val="ro-RO"/>
        </w:rPr>
        <w:t>Advisory</w:t>
      </w:r>
      <w:r w:rsidR="006A6BA7" w:rsidRPr="00F81A56">
        <w:rPr>
          <w:lang w:val="ro-RO"/>
        </w:rPr>
        <w:t xml:space="preserve"> Service</w:t>
      </w:r>
      <w:r w:rsidR="00850A89" w:rsidRPr="00F81A56">
        <w:rPr>
          <w:lang w:val="ro-RO"/>
        </w:rPr>
        <w:t xml:space="preserve"> (RAS) </w:t>
      </w:r>
      <w:r w:rsidRPr="00F81A56">
        <w:rPr>
          <w:lang w:val="ro-RO"/>
        </w:rPr>
        <w:t xml:space="preserve">privind </w:t>
      </w:r>
      <w:r w:rsidRPr="00F81A56">
        <w:rPr>
          <w:b/>
          <w:bCs/>
          <w:lang w:val="ro-RO"/>
        </w:rPr>
        <w:t>„Asistența Tehnică pentru Elaborarea Planurilor de Management al Riscului la Inundații pentru România”</w:t>
      </w:r>
      <w:r w:rsidR="00643007" w:rsidRPr="00F81A56">
        <w:rPr>
          <w:b/>
          <w:bCs/>
          <w:lang w:val="ro-RO"/>
        </w:rPr>
        <w:t xml:space="preserve"> – RO Floods</w:t>
      </w:r>
      <w:r w:rsidR="00F12068" w:rsidRPr="00F81A56">
        <w:rPr>
          <w:b/>
          <w:bCs/>
          <w:lang w:val="ro-RO"/>
        </w:rPr>
        <w:t>.</w:t>
      </w:r>
      <w:r w:rsidR="00F12068" w:rsidRPr="00F81A56">
        <w:rPr>
          <w:lang w:val="ro-RO"/>
        </w:rPr>
        <w:t xml:space="preserve"> </w:t>
      </w:r>
      <w:r w:rsidR="00177859" w:rsidRPr="00F81A56">
        <w:rPr>
          <w:lang w:val="ro-RO"/>
        </w:rPr>
        <w:t xml:space="preserve">Obiectivul acestui Proiect </w:t>
      </w:r>
      <w:r w:rsidR="001D7A2A" w:rsidRPr="00F81A56">
        <w:rPr>
          <w:lang w:val="ro-RO"/>
        </w:rPr>
        <w:t>RO Floods</w:t>
      </w:r>
      <w:r w:rsidR="00CB0070" w:rsidRPr="00F81A56">
        <w:rPr>
          <w:lang w:val="ro-RO"/>
        </w:rPr>
        <w:t xml:space="preserve"> </w:t>
      </w:r>
      <w:r w:rsidR="00177859" w:rsidRPr="00F81A56">
        <w:rPr>
          <w:lang w:val="ro-RO"/>
        </w:rPr>
        <w:t xml:space="preserve">este acela de a sprijini Guvernul României în procesul de consolidare a capacității </w:t>
      </w:r>
      <w:r w:rsidRPr="00F81A56">
        <w:rPr>
          <w:lang w:val="ro-RO"/>
        </w:rPr>
        <w:t>MMAP</w:t>
      </w:r>
      <w:r w:rsidR="00CB0070" w:rsidRPr="00F81A56">
        <w:rPr>
          <w:lang w:val="ro-RO"/>
        </w:rPr>
        <w:t xml:space="preserve"> </w:t>
      </w:r>
      <w:r w:rsidR="00177859" w:rsidRPr="00F81A56">
        <w:rPr>
          <w:lang w:val="ro-RO"/>
        </w:rPr>
        <w:t xml:space="preserve">și </w:t>
      </w:r>
      <w:r w:rsidR="00CB0070" w:rsidRPr="00F81A56">
        <w:rPr>
          <w:lang w:val="ro-RO"/>
        </w:rPr>
        <w:t xml:space="preserve">ANAR </w:t>
      </w:r>
      <w:r w:rsidR="00177859" w:rsidRPr="00F81A56">
        <w:rPr>
          <w:lang w:val="ro-RO"/>
        </w:rPr>
        <w:t xml:space="preserve">în parcurgerea etapelor a doua și a treia aferente implementării Directivei </w:t>
      </w:r>
      <w:r w:rsidR="00CB0070" w:rsidRPr="00F81A56">
        <w:rPr>
          <w:lang w:val="ro-RO"/>
        </w:rPr>
        <w:t xml:space="preserve">EU </w:t>
      </w:r>
      <w:r w:rsidR="00177859" w:rsidRPr="00F81A56">
        <w:rPr>
          <w:lang w:val="ro-RO"/>
        </w:rPr>
        <w:t>privind Inundațiile</w:t>
      </w:r>
      <w:r w:rsidR="00CB0070" w:rsidRPr="00F81A56">
        <w:rPr>
          <w:lang w:val="ro-RO"/>
        </w:rPr>
        <w:t>.</w:t>
      </w:r>
      <w:r w:rsidR="00203A1E" w:rsidRPr="00F81A56">
        <w:rPr>
          <w:lang w:val="ro-RO"/>
        </w:rPr>
        <w:t xml:space="preserve"> </w:t>
      </w:r>
      <w:r w:rsidR="00177859" w:rsidRPr="00F81A56">
        <w:rPr>
          <w:lang w:val="ro-RO"/>
        </w:rPr>
        <w:t xml:space="preserve">Banca Mondială a sprijinit </w:t>
      </w:r>
      <w:r w:rsidR="002C0FAD" w:rsidRPr="00F81A56">
        <w:rPr>
          <w:lang w:val="ro-RO"/>
        </w:rPr>
        <w:t>Rom</w:t>
      </w:r>
      <w:r w:rsidR="00177859" w:rsidRPr="00F81A56">
        <w:rPr>
          <w:lang w:val="ro-RO"/>
        </w:rPr>
        <w:t>â</w:t>
      </w:r>
      <w:r w:rsidR="002C0FAD" w:rsidRPr="00F81A56">
        <w:rPr>
          <w:lang w:val="ro-RO"/>
        </w:rPr>
        <w:t xml:space="preserve">nia </w:t>
      </w:r>
      <w:r w:rsidR="00177859" w:rsidRPr="00F81A56">
        <w:rPr>
          <w:lang w:val="ro-RO"/>
        </w:rPr>
        <w:t xml:space="preserve">în procesul de elaborare a noilor Hărți de </w:t>
      </w:r>
      <w:r w:rsidR="007A0593" w:rsidRPr="00F81A56">
        <w:rPr>
          <w:lang w:val="ro-RO"/>
        </w:rPr>
        <w:t xml:space="preserve">Hazard </w:t>
      </w:r>
      <w:r w:rsidR="00177859" w:rsidRPr="00F81A56">
        <w:rPr>
          <w:lang w:val="ro-RO"/>
        </w:rPr>
        <w:t xml:space="preserve">și de Risc </w:t>
      </w:r>
      <w:r w:rsidR="00763C03" w:rsidRPr="00F81A56">
        <w:rPr>
          <w:lang w:val="ro-RO"/>
        </w:rPr>
        <w:t xml:space="preserve">la Inundații </w:t>
      </w:r>
      <w:r w:rsidR="001530AC" w:rsidRPr="00F81A56">
        <w:rPr>
          <w:lang w:val="ro-RO"/>
        </w:rPr>
        <w:t>(</w:t>
      </w:r>
      <w:r w:rsidR="00177859" w:rsidRPr="00F81A56">
        <w:rPr>
          <w:lang w:val="ro-RO"/>
        </w:rPr>
        <w:t>HHRI</w:t>
      </w:r>
      <w:r w:rsidR="001530AC" w:rsidRPr="00F81A56">
        <w:rPr>
          <w:lang w:val="ro-RO"/>
        </w:rPr>
        <w:t xml:space="preserve">) </w:t>
      </w:r>
      <w:r w:rsidR="00177859" w:rsidRPr="00F81A56">
        <w:rPr>
          <w:lang w:val="ro-RO"/>
        </w:rPr>
        <w:t xml:space="preserve">și respectiv a noilor Planuri de Management al Riscului la Inundații </w:t>
      </w:r>
      <w:r w:rsidR="001530AC" w:rsidRPr="00F81A56">
        <w:rPr>
          <w:lang w:val="ro-RO"/>
        </w:rPr>
        <w:t>(</w:t>
      </w:r>
      <w:r w:rsidR="00177859" w:rsidRPr="00F81A56">
        <w:rPr>
          <w:lang w:val="ro-RO"/>
        </w:rPr>
        <w:t>PMRI</w:t>
      </w:r>
      <w:r w:rsidR="001530AC" w:rsidRPr="00F81A56">
        <w:rPr>
          <w:lang w:val="ro-RO"/>
        </w:rPr>
        <w:t xml:space="preserve">) </w:t>
      </w:r>
      <w:r w:rsidR="00177859" w:rsidRPr="00F81A56">
        <w:rPr>
          <w:lang w:val="ro-RO"/>
        </w:rPr>
        <w:t>pentru cele</w:t>
      </w:r>
      <w:r w:rsidR="007A0593" w:rsidRPr="00F81A56">
        <w:rPr>
          <w:lang w:val="ro-RO"/>
        </w:rPr>
        <w:t xml:space="preserve"> 12 </w:t>
      </w:r>
      <w:r w:rsidR="00A247AB" w:rsidRPr="00F81A56">
        <w:rPr>
          <w:lang w:val="ro-RO"/>
        </w:rPr>
        <w:t>Unit</w:t>
      </w:r>
      <w:r w:rsidR="00177859" w:rsidRPr="00F81A56">
        <w:rPr>
          <w:lang w:val="ro-RO"/>
        </w:rPr>
        <w:t xml:space="preserve">ăți de </w:t>
      </w:r>
      <w:r w:rsidR="00A247AB" w:rsidRPr="00F81A56">
        <w:rPr>
          <w:lang w:val="ro-RO"/>
        </w:rPr>
        <w:t xml:space="preserve">Management (11 </w:t>
      </w:r>
      <w:r w:rsidR="00177859" w:rsidRPr="00F81A56">
        <w:rPr>
          <w:lang w:val="ro-RO"/>
        </w:rPr>
        <w:t>Administrații Bazinale de Apă și respectiv fluviul Dunărea</w:t>
      </w:r>
      <w:r w:rsidR="00A247AB" w:rsidRPr="00F81A56">
        <w:rPr>
          <w:lang w:val="ro-RO"/>
        </w:rPr>
        <w:t>)</w:t>
      </w:r>
      <w:r w:rsidR="00177859" w:rsidRPr="00F81A56">
        <w:rPr>
          <w:lang w:val="ro-RO"/>
        </w:rPr>
        <w:t>, concomitent cu consolidarea capacităților instituționale și tehnice ale României pentru management</w:t>
      </w:r>
      <w:r w:rsidR="00763C03" w:rsidRPr="00F81A56">
        <w:rPr>
          <w:lang w:val="ro-RO"/>
        </w:rPr>
        <w:t xml:space="preserve">ul integrat </w:t>
      </w:r>
      <w:r w:rsidR="00177859" w:rsidRPr="00F81A56">
        <w:rPr>
          <w:lang w:val="ro-RO"/>
        </w:rPr>
        <w:t>a</w:t>
      </w:r>
      <w:r w:rsidR="00763C03" w:rsidRPr="00F81A56">
        <w:rPr>
          <w:lang w:val="ro-RO"/>
        </w:rPr>
        <w:t>l</w:t>
      </w:r>
      <w:r w:rsidR="00177859" w:rsidRPr="00F81A56">
        <w:rPr>
          <w:lang w:val="ro-RO"/>
        </w:rPr>
        <w:t xml:space="preserve"> riscului la inundații</w:t>
      </w:r>
      <w:r w:rsidR="009A653E" w:rsidRPr="00F81A56">
        <w:rPr>
          <w:lang w:val="ro-RO"/>
        </w:rPr>
        <w:t>.</w:t>
      </w:r>
      <w:r w:rsidR="00EE7463" w:rsidRPr="00F81A56">
        <w:rPr>
          <w:lang w:val="ro-RO"/>
        </w:rPr>
        <w:t xml:space="preserve"> </w:t>
      </w:r>
    </w:p>
    <w:p w14:paraId="281805FD" w14:textId="7B75B823" w:rsidR="00F4125C" w:rsidRPr="00F81A56" w:rsidRDefault="00177859" w:rsidP="00492015">
      <w:pPr>
        <w:jc w:val="both"/>
        <w:rPr>
          <w:lang w:val="ro-RO"/>
        </w:rPr>
      </w:pPr>
      <w:r w:rsidRPr="00F81A56">
        <w:rPr>
          <w:lang w:val="ro-RO"/>
        </w:rPr>
        <w:t>În primele șase luni de derulare a Proiectului, au fost realizate o evaluare detaliată a HHRI</w:t>
      </w:r>
      <w:r w:rsidR="001530AC" w:rsidRPr="00F81A56">
        <w:rPr>
          <w:lang w:val="ro-RO"/>
        </w:rPr>
        <w:t xml:space="preserve"> </w:t>
      </w:r>
      <w:r w:rsidRPr="00F81A56">
        <w:rPr>
          <w:lang w:val="ro-RO"/>
        </w:rPr>
        <w:t>și a PMRI</w:t>
      </w:r>
      <w:r w:rsidR="001530AC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elaborate de către </w:t>
      </w:r>
      <w:r w:rsidR="001530AC" w:rsidRPr="00F81A56">
        <w:rPr>
          <w:lang w:val="ro-RO"/>
        </w:rPr>
        <w:t>Rom</w:t>
      </w:r>
      <w:r w:rsidRPr="00F81A56">
        <w:rPr>
          <w:lang w:val="ro-RO"/>
        </w:rPr>
        <w:t>â</w:t>
      </w:r>
      <w:r w:rsidR="001530AC" w:rsidRPr="00F81A56">
        <w:rPr>
          <w:lang w:val="ro-RO"/>
        </w:rPr>
        <w:t xml:space="preserve">nia </w:t>
      </w:r>
      <w:r w:rsidRPr="00F81A56">
        <w:rPr>
          <w:lang w:val="ro-RO"/>
        </w:rPr>
        <w:t xml:space="preserve">în cadrul primului ciclu de implementare a Directivei UE privind Inundațiile și respectiv o evaluare a capabilităților existente pentru </w:t>
      </w:r>
      <w:r w:rsidR="0058322A" w:rsidRPr="00F81A56">
        <w:rPr>
          <w:lang w:val="ro-RO"/>
        </w:rPr>
        <w:t>management</w:t>
      </w:r>
      <w:r w:rsidRPr="00F81A56">
        <w:rPr>
          <w:lang w:val="ro-RO"/>
        </w:rPr>
        <w:t>ul riscului la inundații</w:t>
      </w:r>
      <w:r w:rsidR="0058322A" w:rsidRPr="00F81A56">
        <w:rPr>
          <w:lang w:val="ro-RO"/>
        </w:rPr>
        <w:t xml:space="preserve"> </w:t>
      </w:r>
      <w:r w:rsidRPr="00F81A56">
        <w:rPr>
          <w:lang w:val="ro-RO"/>
        </w:rPr>
        <w:t>d</w:t>
      </w:r>
      <w:r w:rsidR="0058322A" w:rsidRPr="00F81A56">
        <w:rPr>
          <w:lang w:val="ro-RO"/>
        </w:rPr>
        <w:t>in Rom</w:t>
      </w:r>
      <w:r w:rsidRPr="00F81A56">
        <w:rPr>
          <w:lang w:val="ro-RO"/>
        </w:rPr>
        <w:t>â</w:t>
      </w:r>
      <w:r w:rsidR="0058322A" w:rsidRPr="00F81A56">
        <w:rPr>
          <w:lang w:val="ro-RO"/>
        </w:rPr>
        <w:t>nia</w:t>
      </w:r>
      <w:r w:rsidR="007655A4" w:rsidRPr="00F81A56">
        <w:rPr>
          <w:lang w:val="ro-RO"/>
        </w:rPr>
        <w:t>.</w:t>
      </w:r>
      <w:r w:rsidR="003B40A5" w:rsidRPr="00F81A56">
        <w:rPr>
          <w:lang w:val="ro-RO"/>
        </w:rPr>
        <w:t xml:space="preserve"> </w:t>
      </w:r>
      <w:r w:rsidR="00674478" w:rsidRPr="00F81A56">
        <w:rPr>
          <w:lang w:val="ro-RO"/>
        </w:rPr>
        <w:t>Ban</w:t>
      </w:r>
      <w:r w:rsidR="007A334B" w:rsidRPr="00F81A56">
        <w:rPr>
          <w:lang w:val="ro-RO"/>
        </w:rPr>
        <w:t xml:space="preserve">ca Mondială, împreună cu </w:t>
      </w:r>
      <w:r w:rsidR="00A30194" w:rsidRPr="00F81A56">
        <w:rPr>
          <w:lang w:val="ro-RO"/>
        </w:rPr>
        <w:t>MMAP</w:t>
      </w:r>
      <w:r w:rsidR="00674478" w:rsidRPr="00F81A56">
        <w:rPr>
          <w:lang w:val="ro-RO"/>
        </w:rPr>
        <w:t xml:space="preserve"> </w:t>
      </w:r>
      <w:r w:rsidR="007A334B" w:rsidRPr="00F81A56">
        <w:rPr>
          <w:lang w:val="ro-RO"/>
        </w:rPr>
        <w:t xml:space="preserve">și cu </w:t>
      </w:r>
      <w:r w:rsidR="00674478" w:rsidRPr="00F81A56">
        <w:rPr>
          <w:lang w:val="ro-RO"/>
        </w:rPr>
        <w:t>ANAR</w:t>
      </w:r>
      <w:r w:rsidR="007A334B" w:rsidRPr="00F81A56">
        <w:rPr>
          <w:lang w:val="ro-RO"/>
        </w:rPr>
        <w:t xml:space="preserve">, a identificat principalele arii ce necesită asistență și a elaborat un plan de lucru detaliat la nivel de </w:t>
      </w:r>
      <w:r w:rsidR="00B87382" w:rsidRPr="00F81A56">
        <w:rPr>
          <w:lang w:val="ro-RO"/>
        </w:rPr>
        <w:t>Pro</w:t>
      </w:r>
      <w:r w:rsidR="007A334B" w:rsidRPr="00F81A56">
        <w:rPr>
          <w:lang w:val="ro-RO"/>
        </w:rPr>
        <w:t>i</w:t>
      </w:r>
      <w:r w:rsidR="00B87382" w:rsidRPr="00F81A56">
        <w:rPr>
          <w:lang w:val="ro-RO"/>
        </w:rPr>
        <w:t xml:space="preserve">ect. </w:t>
      </w:r>
      <w:r w:rsidR="007A334B" w:rsidRPr="00F81A56">
        <w:rPr>
          <w:lang w:val="ro-RO"/>
        </w:rPr>
        <w:t>Aici au fost incluse</w:t>
      </w:r>
      <w:r w:rsidR="00B87382" w:rsidRPr="00F81A56">
        <w:rPr>
          <w:lang w:val="ro-RO"/>
        </w:rPr>
        <w:t xml:space="preserve">, </w:t>
      </w:r>
      <w:r w:rsidR="007A334B" w:rsidRPr="00F81A56">
        <w:rPr>
          <w:lang w:val="ro-RO"/>
        </w:rPr>
        <w:t>printre altele</w:t>
      </w:r>
      <w:r w:rsidR="00B87382" w:rsidRPr="00F81A56">
        <w:rPr>
          <w:lang w:val="ro-RO"/>
        </w:rPr>
        <w:t xml:space="preserve">, </w:t>
      </w:r>
      <w:r w:rsidR="007A334B" w:rsidRPr="00F81A56">
        <w:rPr>
          <w:lang w:val="ro-RO"/>
        </w:rPr>
        <w:t>modelarea diferitelor surse de inundații și mecanismele aferente</w:t>
      </w:r>
      <w:r w:rsidR="00776092" w:rsidRPr="00F81A56">
        <w:rPr>
          <w:lang w:val="ro-RO"/>
        </w:rPr>
        <w:t xml:space="preserve">, </w:t>
      </w:r>
      <w:r w:rsidR="007A334B" w:rsidRPr="00F81A56">
        <w:rPr>
          <w:lang w:val="ro-RO"/>
        </w:rPr>
        <w:t>introducerea evaluării cantitative a riscului la inundații</w:t>
      </w:r>
      <w:r w:rsidR="00776092" w:rsidRPr="00F81A56">
        <w:rPr>
          <w:lang w:val="ro-RO"/>
        </w:rPr>
        <w:t xml:space="preserve">, </w:t>
      </w:r>
      <w:r w:rsidR="007A334B" w:rsidRPr="00F81A56">
        <w:rPr>
          <w:lang w:val="ro-RO"/>
        </w:rPr>
        <w:t xml:space="preserve">integrarea schimbărilor </w:t>
      </w:r>
      <w:r w:rsidR="00B87382" w:rsidRPr="00F81A56">
        <w:rPr>
          <w:lang w:val="ro-RO"/>
        </w:rPr>
        <w:t>climat</w:t>
      </w:r>
      <w:r w:rsidR="007A334B" w:rsidRPr="00F81A56">
        <w:rPr>
          <w:lang w:val="ro-RO"/>
        </w:rPr>
        <w:t>ic</w:t>
      </w:r>
      <w:r w:rsidR="00B87382" w:rsidRPr="00F81A56">
        <w:rPr>
          <w:lang w:val="ro-RO"/>
        </w:rPr>
        <w:t xml:space="preserve">e </w:t>
      </w:r>
      <w:r w:rsidR="007A334B" w:rsidRPr="00F81A56">
        <w:rPr>
          <w:lang w:val="ro-RO"/>
        </w:rPr>
        <w:t>în cadrul noilor hărți și planuri</w:t>
      </w:r>
      <w:r w:rsidR="00B87382" w:rsidRPr="00F81A56">
        <w:rPr>
          <w:lang w:val="ro-RO"/>
        </w:rPr>
        <w:t>,</w:t>
      </w:r>
      <w:r w:rsidR="00553328" w:rsidRPr="00F81A56">
        <w:rPr>
          <w:lang w:val="ro-RO"/>
        </w:rPr>
        <w:t xml:space="preserve"> </w:t>
      </w:r>
      <w:r w:rsidR="007A334B" w:rsidRPr="00F81A56">
        <w:rPr>
          <w:lang w:val="ro-RO"/>
        </w:rPr>
        <w:t xml:space="preserve">evaluarea sistematică și </w:t>
      </w:r>
      <w:r w:rsidR="00F4125C" w:rsidRPr="00F81A56">
        <w:rPr>
          <w:lang w:val="ro-RO"/>
        </w:rPr>
        <w:t>prioritiza</w:t>
      </w:r>
      <w:r w:rsidR="007A334B" w:rsidRPr="00F81A56">
        <w:rPr>
          <w:lang w:val="ro-RO"/>
        </w:rPr>
        <w:t xml:space="preserve">rea măsurilor care să fie incluse în </w:t>
      </w:r>
      <w:r w:rsidRPr="00F81A56">
        <w:rPr>
          <w:lang w:val="ro-RO"/>
        </w:rPr>
        <w:t>PMRI</w:t>
      </w:r>
      <w:r w:rsidR="00FD458A" w:rsidRPr="00F81A56">
        <w:rPr>
          <w:lang w:val="ro-RO"/>
        </w:rPr>
        <w:t xml:space="preserve">, </w:t>
      </w:r>
      <w:r w:rsidR="007A334B" w:rsidRPr="00F81A56">
        <w:rPr>
          <w:lang w:val="ro-RO"/>
        </w:rPr>
        <w:t>utilizarea infrastructurii verzi și a soluțiilor bazate pe natură și sprijin în procesul de implicare a părților interesate și comunicare</w:t>
      </w:r>
      <w:r w:rsidR="00F4125C" w:rsidRPr="00F81A56">
        <w:rPr>
          <w:lang w:val="ro-RO"/>
        </w:rPr>
        <w:t>.</w:t>
      </w:r>
    </w:p>
    <w:p w14:paraId="67C0F327" w14:textId="596B9C5E" w:rsidR="00EA5409" w:rsidRPr="00F81A56" w:rsidRDefault="00C64327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Pentru </w:t>
      </w:r>
      <w:r w:rsidR="000C7017" w:rsidRPr="00F81A56">
        <w:rPr>
          <w:lang w:val="ro-RO"/>
        </w:rPr>
        <w:t>implementa</w:t>
      </w:r>
      <w:r w:rsidRPr="00F81A56">
        <w:rPr>
          <w:lang w:val="ro-RO"/>
        </w:rPr>
        <w:t xml:space="preserve">rea </w:t>
      </w:r>
      <w:r w:rsidR="000C7017" w:rsidRPr="00F81A56">
        <w:rPr>
          <w:lang w:val="ro-RO"/>
        </w:rPr>
        <w:t>Pro</w:t>
      </w:r>
      <w:r w:rsidRPr="00F81A56">
        <w:rPr>
          <w:lang w:val="ro-RO"/>
        </w:rPr>
        <w:t>i</w:t>
      </w:r>
      <w:r w:rsidR="000C7017" w:rsidRPr="00F81A56">
        <w:rPr>
          <w:lang w:val="ro-RO"/>
        </w:rPr>
        <w:t>ect</w:t>
      </w:r>
      <w:r w:rsidRPr="00F81A56">
        <w:rPr>
          <w:lang w:val="ro-RO"/>
        </w:rPr>
        <w:t>ului</w:t>
      </w:r>
      <w:r w:rsidR="000C7017" w:rsidRPr="00F81A56">
        <w:rPr>
          <w:lang w:val="ro-RO"/>
        </w:rPr>
        <w:t xml:space="preserve">, </w:t>
      </w:r>
      <w:r w:rsidRPr="00F81A56">
        <w:rPr>
          <w:lang w:val="ro-RO"/>
        </w:rPr>
        <w:t>Banca Mondială a mobilizat o echipă diversă de experți inter</w:t>
      </w:r>
      <w:r w:rsidR="008F18DB" w:rsidRPr="00F81A56">
        <w:rPr>
          <w:lang w:val="ro-RO"/>
        </w:rPr>
        <w:t>național</w:t>
      </w:r>
      <w:r w:rsidRPr="00F81A56">
        <w:rPr>
          <w:lang w:val="ro-RO"/>
        </w:rPr>
        <w:t>i și locali</w:t>
      </w:r>
      <w:r w:rsidR="00455D7B" w:rsidRPr="00F81A56">
        <w:rPr>
          <w:lang w:val="ro-RO"/>
        </w:rPr>
        <w:t>, inclu</w:t>
      </w:r>
      <w:r w:rsidRPr="00F81A56">
        <w:rPr>
          <w:lang w:val="ro-RO"/>
        </w:rPr>
        <w:t>siv mai multe firme specializate</w:t>
      </w:r>
      <w:r w:rsidR="00763C03" w:rsidRPr="00F81A56">
        <w:rPr>
          <w:lang w:val="ro-RO"/>
        </w:rPr>
        <w:t xml:space="preserve"> care să lucreze</w:t>
      </w:r>
      <w:r w:rsidRPr="00F81A56">
        <w:rPr>
          <w:lang w:val="ro-RO"/>
        </w:rPr>
        <w:t xml:space="preserve"> în strânsă colaborare cu </w:t>
      </w:r>
      <w:r w:rsidR="00A30194" w:rsidRPr="00F81A56">
        <w:rPr>
          <w:lang w:val="ro-RO"/>
        </w:rPr>
        <w:t>MMAP</w:t>
      </w:r>
      <w:r w:rsidR="00912103" w:rsidRPr="00F81A56">
        <w:rPr>
          <w:lang w:val="ro-RO"/>
        </w:rPr>
        <w:t xml:space="preserve">, ANAR </w:t>
      </w:r>
      <w:r w:rsidRPr="00F81A56">
        <w:rPr>
          <w:lang w:val="ro-RO"/>
        </w:rPr>
        <w:t xml:space="preserve">și </w:t>
      </w:r>
      <w:r w:rsidR="00CA06AA" w:rsidRPr="00F81A56">
        <w:rPr>
          <w:lang w:val="ro-RO"/>
        </w:rPr>
        <w:t xml:space="preserve">cu </w:t>
      </w:r>
      <w:r w:rsidRPr="00F81A56">
        <w:rPr>
          <w:lang w:val="ro-RO"/>
        </w:rPr>
        <w:t xml:space="preserve">Administrațiile Bazinale de Apă </w:t>
      </w:r>
      <w:r w:rsidR="00CA06AA" w:rsidRPr="00F81A56">
        <w:rPr>
          <w:lang w:val="ro-RO"/>
        </w:rPr>
        <w:t>aflate în</w:t>
      </w:r>
      <w:r w:rsidRPr="00F81A56">
        <w:rPr>
          <w:lang w:val="ro-RO"/>
        </w:rPr>
        <w:t xml:space="preserve"> subordine</w:t>
      </w:r>
      <w:r w:rsidR="00763C03" w:rsidRPr="00F81A56">
        <w:rPr>
          <w:lang w:val="ro-RO"/>
        </w:rPr>
        <w:t>a acesteia</w:t>
      </w:r>
      <w:r w:rsidRPr="00F81A56">
        <w:rPr>
          <w:lang w:val="ro-RO"/>
        </w:rPr>
        <w:t xml:space="preserve"> </w:t>
      </w:r>
      <w:r w:rsidR="00CA06AA" w:rsidRPr="00F81A56">
        <w:rPr>
          <w:lang w:val="ro-RO"/>
        </w:rPr>
        <w:t xml:space="preserve">din urmă </w:t>
      </w:r>
      <w:r w:rsidR="0071555D" w:rsidRPr="00F81A56">
        <w:rPr>
          <w:lang w:val="ro-RO"/>
        </w:rPr>
        <w:t>(</w:t>
      </w:r>
      <w:r w:rsidRPr="00F81A56">
        <w:rPr>
          <w:lang w:val="ro-RO"/>
        </w:rPr>
        <w:t>ABA-uri</w:t>
      </w:r>
      <w:r w:rsidR="0071555D" w:rsidRPr="00F81A56">
        <w:rPr>
          <w:lang w:val="ro-RO"/>
        </w:rPr>
        <w:t>)</w:t>
      </w:r>
      <w:r w:rsidR="00EA5409" w:rsidRPr="00F81A56">
        <w:rPr>
          <w:lang w:val="ro-RO"/>
        </w:rPr>
        <w:t xml:space="preserve"> </w:t>
      </w:r>
      <w:r w:rsidRPr="00F81A56">
        <w:rPr>
          <w:lang w:val="ro-RO"/>
        </w:rPr>
        <w:t>și</w:t>
      </w:r>
      <w:r w:rsidR="00763C03" w:rsidRPr="00F81A56">
        <w:rPr>
          <w:lang w:val="ro-RO"/>
        </w:rPr>
        <w:t xml:space="preserve"> respectiv</w:t>
      </w:r>
      <w:r w:rsidRPr="00F81A56">
        <w:rPr>
          <w:lang w:val="ro-RO"/>
        </w:rPr>
        <w:t xml:space="preserve"> </w:t>
      </w:r>
      <w:r w:rsidR="00CA06AA" w:rsidRPr="00F81A56">
        <w:rPr>
          <w:lang w:val="ro-RO"/>
        </w:rPr>
        <w:t xml:space="preserve">cu </w:t>
      </w:r>
      <w:r w:rsidRPr="00F81A56">
        <w:rPr>
          <w:lang w:val="ro-RO"/>
        </w:rPr>
        <w:t xml:space="preserve">Institutul </w:t>
      </w:r>
      <w:r w:rsidR="008F18DB" w:rsidRPr="00F81A56">
        <w:rPr>
          <w:lang w:val="ro-RO"/>
        </w:rPr>
        <w:t>Național</w:t>
      </w:r>
      <w:r w:rsidR="00DC175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de </w:t>
      </w:r>
      <w:r w:rsidR="00EA5409" w:rsidRPr="00F81A56">
        <w:rPr>
          <w:lang w:val="ro-RO"/>
        </w:rPr>
        <w:t>H</w:t>
      </w:r>
      <w:r w:rsidRPr="00F81A56">
        <w:rPr>
          <w:lang w:val="ro-RO"/>
        </w:rPr>
        <w:t>i</w:t>
      </w:r>
      <w:r w:rsidR="00EA5409" w:rsidRPr="00F81A56">
        <w:rPr>
          <w:lang w:val="ro-RO"/>
        </w:rPr>
        <w:t>drolog</w:t>
      </w:r>
      <w:r w:rsidRPr="00F81A56">
        <w:rPr>
          <w:lang w:val="ro-RO"/>
        </w:rPr>
        <w:t xml:space="preserve">ie și Gospodărire a Apelor </w:t>
      </w:r>
      <w:r w:rsidR="00EA5409" w:rsidRPr="00F81A56">
        <w:rPr>
          <w:lang w:val="ro-RO"/>
        </w:rPr>
        <w:t>(INHGA).</w:t>
      </w:r>
      <w:r w:rsidR="00D8166B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În plus, Banca Mondială a oferit asistență </w:t>
      </w:r>
      <w:r w:rsidR="00A30194" w:rsidRPr="00F81A56">
        <w:rPr>
          <w:lang w:val="ro-RO"/>
        </w:rPr>
        <w:t>MMAP</w:t>
      </w:r>
      <w:r w:rsidR="00D8166B" w:rsidRPr="00F81A56">
        <w:rPr>
          <w:lang w:val="ro-RO"/>
        </w:rPr>
        <w:t xml:space="preserve"> </w:t>
      </w:r>
      <w:r w:rsidRPr="00F81A56">
        <w:rPr>
          <w:lang w:val="ro-RO"/>
        </w:rPr>
        <w:t>și</w:t>
      </w:r>
      <w:r w:rsidR="00D8166B" w:rsidRPr="00F81A56">
        <w:rPr>
          <w:lang w:val="ro-RO"/>
        </w:rPr>
        <w:t xml:space="preserve"> ANAR </w:t>
      </w:r>
      <w:r w:rsidR="008D0C62" w:rsidRPr="00F81A56">
        <w:rPr>
          <w:lang w:val="ro-RO"/>
        </w:rPr>
        <w:t>pentru colaborarea cu alte părți i</w:t>
      </w:r>
      <w:r w:rsidR="00F819E3" w:rsidRPr="00F81A56">
        <w:rPr>
          <w:lang w:val="ro-RO"/>
        </w:rPr>
        <w:t>nteresate</w:t>
      </w:r>
      <w:r w:rsidR="008D0C62" w:rsidRPr="00F81A56">
        <w:rPr>
          <w:lang w:val="ro-RO"/>
        </w:rPr>
        <w:t xml:space="preserve"> relevante d</w:t>
      </w:r>
      <w:r w:rsidR="008C37AE" w:rsidRPr="00F81A56">
        <w:rPr>
          <w:lang w:val="ro-RO"/>
        </w:rPr>
        <w:t>in Rom</w:t>
      </w:r>
      <w:r w:rsidR="008D0C62" w:rsidRPr="00F81A56">
        <w:rPr>
          <w:lang w:val="ro-RO"/>
        </w:rPr>
        <w:t>â</w:t>
      </w:r>
      <w:r w:rsidR="008C37AE" w:rsidRPr="00F81A56">
        <w:rPr>
          <w:lang w:val="ro-RO"/>
        </w:rPr>
        <w:t xml:space="preserve">nia, </w:t>
      </w:r>
      <w:r w:rsidR="008D0C62" w:rsidRPr="00F81A56">
        <w:rPr>
          <w:lang w:val="ro-RO"/>
        </w:rPr>
        <w:t xml:space="preserve">precum </w:t>
      </w:r>
      <w:r w:rsidR="00763C03" w:rsidRPr="00F81A56">
        <w:rPr>
          <w:lang w:val="ro-RO"/>
        </w:rPr>
        <w:t xml:space="preserve">agenții </w:t>
      </w:r>
      <w:r w:rsidR="008D0C62" w:rsidRPr="00F81A56">
        <w:rPr>
          <w:lang w:val="ro-RO"/>
        </w:rPr>
        <w:t>guvern</w:t>
      </w:r>
      <w:r w:rsidR="00763C03" w:rsidRPr="00F81A56">
        <w:rPr>
          <w:lang w:val="ro-RO"/>
        </w:rPr>
        <w:t>amental</w:t>
      </w:r>
      <w:r w:rsidR="008D0C62" w:rsidRPr="00F81A56">
        <w:rPr>
          <w:lang w:val="ro-RO"/>
        </w:rPr>
        <w:t>e locale</w:t>
      </w:r>
      <w:r w:rsidR="008C37AE" w:rsidRPr="00F81A56">
        <w:rPr>
          <w:lang w:val="ro-RO"/>
        </w:rPr>
        <w:t>, minist</w:t>
      </w:r>
      <w:r w:rsidR="008D0C62" w:rsidRPr="00F81A56">
        <w:rPr>
          <w:lang w:val="ro-RO"/>
        </w:rPr>
        <w:t xml:space="preserve">ere de resort sau Inspectoratul </w:t>
      </w:r>
      <w:r w:rsidR="009E7299" w:rsidRPr="00F81A56">
        <w:rPr>
          <w:lang w:val="ro-RO"/>
        </w:rPr>
        <w:t xml:space="preserve">General </w:t>
      </w:r>
      <w:r w:rsidR="008D0C62" w:rsidRPr="00F81A56">
        <w:rPr>
          <w:lang w:val="ro-RO"/>
        </w:rPr>
        <w:t xml:space="preserve">pentru </w:t>
      </w:r>
      <w:r w:rsidR="00501698" w:rsidRPr="00F81A56">
        <w:rPr>
          <w:lang w:val="ro-RO"/>
        </w:rPr>
        <w:t>Situa</w:t>
      </w:r>
      <w:r w:rsidR="008D0C62" w:rsidRPr="00F81A56">
        <w:rPr>
          <w:lang w:val="ro-RO"/>
        </w:rPr>
        <w:t>ții de Urgență</w:t>
      </w:r>
      <w:r w:rsidR="009E7299" w:rsidRPr="00F81A56">
        <w:rPr>
          <w:lang w:val="ro-RO"/>
        </w:rPr>
        <w:t>.</w:t>
      </w:r>
    </w:p>
    <w:p w14:paraId="553373D8" w14:textId="2C2714E1" w:rsidR="00101931" w:rsidRPr="00F81A56" w:rsidRDefault="008D0C62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Până în luna mai </w:t>
      </w:r>
      <w:r w:rsidR="00EA0527" w:rsidRPr="00F81A56">
        <w:rPr>
          <w:lang w:val="ro-RO"/>
        </w:rPr>
        <w:t xml:space="preserve">2023, </w:t>
      </w:r>
      <w:r w:rsidRPr="00F81A56">
        <w:rPr>
          <w:lang w:val="ro-RO"/>
        </w:rPr>
        <w:t xml:space="preserve">după o perioadă de </w:t>
      </w:r>
      <w:r w:rsidR="00763C03" w:rsidRPr="00F81A56">
        <w:rPr>
          <w:lang w:val="ro-RO"/>
        </w:rPr>
        <w:t>mai bine de</w:t>
      </w:r>
      <w:r w:rsidRPr="00F81A56">
        <w:rPr>
          <w:lang w:val="ro-RO"/>
        </w:rPr>
        <w:t xml:space="preserve"> trei ani și jumătate de </w:t>
      </w:r>
      <w:r w:rsidR="001F7E9C" w:rsidRPr="00F81A56">
        <w:rPr>
          <w:lang w:val="ro-RO"/>
        </w:rPr>
        <w:t>implementa</w:t>
      </w:r>
      <w:r w:rsidRPr="00F81A56">
        <w:rPr>
          <w:lang w:val="ro-RO"/>
        </w:rPr>
        <w:t>re</w:t>
      </w:r>
      <w:r w:rsidR="00997619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la nivelul </w:t>
      </w:r>
      <w:r w:rsidR="00997619" w:rsidRPr="00F81A56">
        <w:rPr>
          <w:lang w:val="ro-RO"/>
        </w:rPr>
        <w:t>Pro</w:t>
      </w:r>
      <w:r w:rsidRPr="00F81A56">
        <w:rPr>
          <w:lang w:val="ro-RO"/>
        </w:rPr>
        <w:t>iectului</w:t>
      </w:r>
      <w:r w:rsidR="00763C03" w:rsidRPr="00F81A56">
        <w:rPr>
          <w:lang w:val="ro-RO"/>
        </w:rPr>
        <w:t>,</w:t>
      </w:r>
      <w:r w:rsidRPr="00F81A56">
        <w:rPr>
          <w:lang w:val="ro-RO"/>
        </w:rPr>
        <w:t xml:space="preserve"> au fost livrate cu succes </w:t>
      </w:r>
      <w:r w:rsidR="00763C03" w:rsidRPr="00F81A56">
        <w:rPr>
          <w:lang w:val="ro-RO"/>
        </w:rPr>
        <w:t>produsele</w:t>
      </w:r>
      <w:r w:rsidR="002C426D" w:rsidRPr="00F81A56">
        <w:rPr>
          <w:lang w:val="ro-RO"/>
        </w:rPr>
        <w:t xml:space="preserve"> identificate în cadrul acordului </w:t>
      </w:r>
      <w:r w:rsidR="00363508" w:rsidRPr="00F81A56">
        <w:rPr>
          <w:lang w:val="ro-RO"/>
        </w:rPr>
        <w:t xml:space="preserve">RAS </w:t>
      </w:r>
      <w:r w:rsidR="002C426D" w:rsidRPr="00F81A56">
        <w:rPr>
          <w:lang w:val="ro-RO"/>
        </w:rPr>
        <w:t>și au fost îndeplinite principalele obiective ale proiectului</w:t>
      </w:r>
      <w:r w:rsidR="0094263B" w:rsidRPr="00F81A56">
        <w:rPr>
          <w:lang w:val="ro-RO"/>
        </w:rPr>
        <w:t>.</w:t>
      </w:r>
      <w:r w:rsidR="00640512" w:rsidRPr="00F81A56">
        <w:rPr>
          <w:lang w:val="ro-RO"/>
        </w:rPr>
        <w:t xml:space="preserve"> Rom</w:t>
      </w:r>
      <w:r w:rsidR="002C426D" w:rsidRPr="00F81A56">
        <w:rPr>
          <w:lang w:val="ro-RO"/>
        </w:rPr>
        <w:t>â</w:t>
      </w:r>
      <w:r w:rsidR="00640512" w:rsidRPr="00F81A56">
        <w:rPr>
          <w:lang w:val="ro-RO"/>
        </w:rPr>
        <w:t xml:space="preserve">nia </w:t>
      </w:r>
      <w:r w:rsidR="002C426D" w:rsidRPr="00F81A56">
        <w:rPr>
          <w:lang w:val="ro-RO"/>
        </w:rPr>
        <w:t xml:space="preserve">a realizat deja cu succes raportarea aferentă noilor </w:t>
      </w:r>
      <w:r w:rsidR="00177859" w:rsidRPr="00F81A56">
        <w:rPr>
          <w:lang w:val="ro-RO"/>
        </w:rPr>
        <w:t>HHRI</w:t>
      </w:r>
      <w:r w:rsidR="00640512" w:rsidRPr="00F81A56">
        <w:rPr>
          <w:lang w:val="ro-RO"/>
        </w:rPr>
        <w:t xml:space="preserve"> </w:t>
      </w:r>
      <w:r w:rsidR="002C426D" w:rsidRPr="00F81A56">
        <w:rPr>
          <w:lang w:val="ro-RO"/>
        </w:rPr>
        <w:t xml:space="preserve">și dispune </w:t>
      </w:r>
      <w:r w:rsidR="00763C03" w:rsidRPr="00F81A56">
        <w:rPr>
          <w:lang w:val="ro-RO"/>
        </w:rPr>
        <w:t xml:space="preserve">astfel </w:t>
      </w:r>
      <w:r w:rsidR="002C426D" w:rsidRPr="00F81A56">
        <w:rPr>
          <w:lang w:val="ro-RO"/>
        </w:rPr>
        <w:t xml:space="preserve">de toate informațiile necesare pentru raportarea </w:t>
      </w:r>
      <w:r w:rsidR="00763C03" w:rsidRPr="00F81A56">
        <w:rPr>
          <w:lang w:val="ro-RO"/>
        </w:rPr>
        <w:t xml:space="preserve">aferentă </w:t>
      </w:r>
      <w:r w:rsidR="00177859" w:rsidRPr="00F81A56">
        <w:rPr>
          <w:lang w:val="ro-RO"/>
        </w:rPr>
        <w:t>PMRI</w:t>
      </w:r>
      <w:r w:rsidR="00101931" w:rsidRPr="00F81A56">
        <w:rPr>
          <w:lang w:val="ro-RO"/>
        </w:rPr>
        <w:t xml:space="preserve"> </w:t>
      </w:r>
      <w:r w:rsidR="00763C03" w:rsidRPr="00F81A56">
        <w:rPr>
          <w:lang w:val="ro-RO"/>
        </w:rPr>
        <w:t>în conformitate cu</w:t>
      </w:r>
      <w:r w:rsidR="002C426D" w:rsidRPr="00F81A56">
        <w:rPr>
          <w:lang w:val="ro-RO"/>
        </w:rPr>
        <w:t xml:space="preserve"> Directiv</w:t>
      </w:r>
      <w:r w:rsidR="00763C03" w:rsidRPr="00F81A56">
        <w:rPr>
          <w:lang w:val="ro-RO"/>
        </w:rPr>
        <w:t>a</w:t>
      </w:r>
      <w:r w:rsidR="002C426D" w:rsidRPr="00F81A56">
        <w:rPr>
          <w:lang w:val="ro-RO"/>
        </w:rPr>
        <w:t xml:space="preserve"> UE privind Inundațiile</w:t>
      </w:r>
      <w:r w:rsidR="00101931" w:rsidRPr="00F81A56">
        <w:rPr>
          <w:lang w:val="ro-RO"/>
        </w:rPr>
        <w:t>.</w:t>
      </w:r>
      <w:r w:rsidR="00EA0527" w:rsidRPr="00F81A56">
        <w:rPr>
          <w:lang w:val="ro-RO"/>
        </w:rPr>
        <w:t xml:space="preserve"> </w:t>
      </w:r>
    </w:p>
    <w:p w14:paraId="050B1817" w14:textId="10511339" w:rsidR="00EA0527" w:rsidRPr="00F81A56" w:rsidRDefault="002C426D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Pentru a putea susține sesiuni de </w:t>
      </w:r>
      <w:r w:rsidR="00842F99" w:rsidRPr="00F81A56">
        <w:rPr>
          <w:lang w:val="ro-RO"/>
        </w:rPr>
        <w:t>instruire</w:t>
      </w:r>
      <w:r w:rsidRPr="00F81A56">
        <w:rPr>
          <w:lang w:val="ro-RO"/>
        </w:rPr>
        <w:t xml:space="preserve"> suplimentare</w:t>
      </w:r>
      <w:r w:rsidR="00EA0527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pentru realizarea adecvată a </w:t>
      </w:r>
      <w:r w:rsidR="00EA0527" w:rsidRPr="00F81A56">
        <w:rPr>
          <w:lang w:val="ro-RO"/>
        </w:rPr>
        <w:t>transfer</w:t>
      </w:r>
      <w:r w:rsidRPr="00F81A56">
        <w:rPr>
          <w:lang w:val="ro-RO"/>
        </w:rPr>
        <w:t xml:space="preserve">ului tuturor datelor și </w:t>
      </w:r>
      <w:r w:rsidR="00164307" w:rsidRPr="00F81A56">
        <w:rPr>
          <w:lang w:val="ro-RO"/>
        </w:rPr>
        <w:t xml:space="preserve">a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>lor</w:t>
      </w:r>
      <w:r w:rsidR="00763C03" w:rsidRPr="00F81A56">
        <w:rPr>
          <w:lang w:val="ro-RO"/>
        </w:rPr>
        <w:t xml:space="preserve"> obținute</w:t>
      </w:r>
      <w:r w:rsidRPr="00F81A56">
        <w:rPr>
          <w:lang w:val="ro-RO"/>
        </w:rPr>
        <w:t xml:space="preserve">, precum și pentru a elabora și disemina </w:t>
      </w:r>
      <w:r w:rsidR="00F81A56" w:rsidRPr="00F81A56">
        <w:rPr>
          <w:rStyle w:val="ui-provider"/>
          <w:lang w:val="ro-RO"/>
        </w:rPr>
        <w:t>produse descriptive privind experiența acumulată și rezultatele obținute</w:t>
      </w:r>
      <w:r w:rsidR="00EA0527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durata </w:t>
      </w:r>
      <w:r w:rsidR="00EA0527" w:rsidRPr="00F81A56">
        <w:rPr>
          <w:lang w:val="ro-RO"/>
        </w:rPr>
        <w:t>Pro</w:t>
      </w:r>
      <w:r w:rsidRPr="00F81A56">
        <w:rPr>
          <w:lang w:val="ro-RO"/>
        </w:rPr>
        <w:t>iectului a fost prelungită cu trei luni și jumătate</w:t>
      </w:r>
      <w:r w:rsidR="00763C03" w:rsidRPr="00F81A56">
        <w:rPr>
          <w:lang w:val="ro-RO"/>
        </w:rPr>
        <w:t>, mai exact</w:t>
      </w:r>
      <w:r w:rsidRPr="00F81A56">
        <w:rPr>
          <w:lang w:val="ro-RO"/>
        </w:rPr>
        <w:t xml:space="preserve"> până la data de </w:t>
      </w:r>
      <w:r w:rsidR="00EA0527" w:rsidRPr="00F81A56">
        <w:rPr>
          <w:lang w:val="ro-RO"/>
        </w:rPr>
        <w:t>30</w:t>
      </w:r>
      <w:r w:rsidRPr="00F81A56">
        <w:rPr>
          <w:lang w:val="ro-RO"/>
        </w:rPr>
        <w:t xml:space="preserve"> septembrie </w:t>
      </w:r>
      <w:r w:rsidR="00EA0527" w:rsidRPr="00F81A56">
        <w:rPr>
          <w:lang w:val="ro-RO"/>
        </w:rPr>
        <w:t>2023.</w:t>
      </w:r>
    </w:p>
    <w:p w14:paraId="2C774B32" w14:textId="77777777" w:rsidR="00201D0D" w:rsidRPr="00F81A56" w:rsidRDefault="00201D0D" w:rsidP="00492015">
      <w:pPr>
        <w:jc w:val="both"/>
        <w:rPr>
          <w:lang w:val="ro-RO"/>
        </w:rPr>
      </w:pPr>
    </w:p>
    <w:p w14:paraId="5E8CD218" w14:textId="1E099A7D" w:rsidR="00101931" w:rsidRPr="00F81A56" w:rsidRDefault="004F21AB" w:rsidP="00492015">
      <w:pPr>
        <w:pStyle w:val="Heading1"/>
        <w:numPr>
          <w:ilvl w:val="0"/>
          <w:numId w:val="10"/>
        </w:numPr>
        <w:spacing w:after="240"/>
        <w:jc w:val="both"/>
        <w:rPr>
          <w:lang w:val="ro-RO"/>
        </w:rPr>
      </w:pPr>
      <w:bookmarkStart w:id="1" w:name="_Toc139909430"/>
      <w:r w:rsidRPr="00F81A56">
        <w:rPr>
          <w:lang w:val="ro-RO"/>
        </w:rPr>
        <w:t>Rezultate</w:t>
      </w:r>
      <w:r w:rsidR="002C426D" w:rsidRPr="00F81A56">
        <w:rPr>
          <w:lang w:val="ro-RO"/>
        </w:rPr>
        <w:t xml:space="preserve">le Proiectului </w:t>
      </w:r>
      <w:r w:rsidR="00DE3C35" w:rsidRPr="00F81A56">
        <w:rPr>
          <w:lang w:val="ro-RO"/>
        </w:rPr>
        <w:t xml:space="preserve">RO Floods </w:t>
      </w:r>
      <w:bookmarkEnd w:id="1"/>
    </w:p>
    <w:p w14:paraId="0B02DD26" w14:textId="5F72BD94" w:rsidR="00571D1A" w:rsidRPr="00F81A56" w:rsidRDefault="00B87C71" w:rsidP="00492015">
      <w:pPr>
        <w:spacing w:after="0"/>
        <w:jc w:val="both"/>
        <w:rPr>
          <w:lang w:val="ro-RO"/>
        </w:rPr>
      </w:pPr>
      <w:r w:rsidRPr="00F81A56">
        <w:rPr>
          <w:lang w:val="ro-RO"/>
        </w:rPr>
        <w:t>Principalele</w:t>
      </w:r>
      <w:r w:rsidR="003F576D" w:rsidRPr="00F81A56">
        <w:rPr>
          <w:lang w:val="ro-RO"/>
        </w:rPr>
        <w:t xml:space="preserve"> </w:t>
      </w:r>
      <w:r w:rsidR="004F21AB" w:rsidRPr="00F81A56">
        <w:rPr>
          <w:lang w:val="ro-RO"/>
        </w:rPr>
        <w:t>rezultate</w:t>
      </w:r>
      <w:r w:rsidR="003F576D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care au </w:t>
      </w:r>
      <w:r w:rsidR="005A23F1" w:rsidRPr="00F81A56">
        <w:rPr>
          <w:lang w:val="ro-RO"/>
        </w:rPr>
        <w:t>permis</w:t>
      </w:r>
      <w:r w:rsidRPr="00F81A56">
        <w:rPr>
          <w:lang w:val="ro-RO"/>
        </w:rPr>
        <w:t xml:space="preserve"> </w:t>
      </w:r>
      <w:r w:rsidR="00C127ED" w:rsidRPr="00F81A56">
        <w:rPr>
          <w:lang w:val="ro-RO"/>
        </w:rPr>
        <w:t>Rom</w:t>
      </w:r>
      <w:r w:rsidRPr="00F81A56">
        <w:rPr>
          <w:lang w:val="ro-RO"/>
        </w:rPr>
        <w:t>â</w:t>
      </w:r>
      <w:r w:rsidR="00C127ED" w:rsidRPr="00F81A56">
        <w:rPr>
          <w:lang w:val="ro-RO"/>
        </w:rPr>
        <w:t>ni</w:t>
      </w:r>
      <w:r w:rsidR="005A23F1" w:rsidRPr="00F81A56">
        <w:rPr>
          <w:lang w:val="ro-RO"/>
        </w:rPr>
        <w:t>ei</w:t>
      </w:r>
      <w:r w:rsidR="00C127ED" w:rsidRPr="00F81A56">
        <w:rPr>
          <w:lang w:val="ro-RO"/>
        </w:rPr>
        <w:t xml:space="preserve"> </w:t>
      </w:r>
      <w:r w:rsidRPr="00F81A56">
        <w:rPr>
          <w:lang w:val="ro-RO"/>
        </w:rPr>
        <w:t>să elabor</w:t>
      </w:r>
      <w:r w:rsidR="005A23F1" w:rsidRPr="00F81A56">
        <w:rPr>
          <w:lang w:val="ro-RO"/>
        </w:rPr>
        <w:t xml:space="preserve">eze </w:t>
      </w:r>
      <w:r w:rsidRPr="00F81A56">
        <w:rPr>
          <w:lang w:val="ro-RO"/>
        </w:rPr>
        <w:t xml:space="preserve">noile </w:t>
      </w:r>
      <w:r w:rsidR="00177859" w:rsidRPr="00F81A56">
        <w:rPr>
          <w:lang w:val="ro-RO"/>
        </w:rPr>
        <w:t>HHRI</w:t>
      </w:r>
      <w:r w:rsidR="004D10C2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noile </w:t>
      </w:r>
      <w:r w:rsidR="00177859" w:rsidRPr="00F81A56">
        <w:rPr>
          <w:lang w:val="ro-RO"/>
        </w:rPr>
        <w:t>PMRI</w:t>
      </w:r>
      <w:r w:rsidR="004D10C2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să își consolideze capacitățile </w:t>
      </w:r>
      <w:r w:rsidR="00DE00E1" w:rsidRPr="00F81A56">
        <w:rPr>
          <w:lang w:val="ro-RO"/>
        </w:rPr>
        <w:t>privind</w:t>
      </w:r>
      <w:r w:rsidRPr="00F81A56">
        <w:rPr>
          <w:lang w:val="ro-RO"/>
        </w:rPr>
        <w:t xml:space="preserve"> managementul riscului la inundații</w:t>
      </w:r>
      <w:r w:rsidR="004D10C2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au </w:t>
      </w:r>
      <w:r w:rsidR="00B33E1E" w:rsidRPr="00F81A56">
        <w:rPr>
          <w:lang w:val="ro-RO"/>
        </w:rPr>
        <w:t>printre altele</w:t>
      </w:r>
      <w:r w:rsidR="00CB147A" w:rsidRPr="00F81A56">
        <w:rPr>
          <w:lang w:val="ro-RO"/>
        </w:rPr>
        <w:t>:</w:t>
      </w:r>
    </w:p>
    <w:p w14:paraId="4EF6A571" w14:textId="58BEA7E4" w:rsidR="007B6B50" w:rsidRPr="00F81A56" w:rsidRDefault="00B87C71" w:rsidP="00492015">
      <w:pPr>
        <w:pStyle w:val="ListParagraph"/>
        <w:numPr>
          <w:ilvl w:val="0"/>
          <w:numId w:val="12"/>
        </w:numPr>
        <w:spacing w:after="0"/>
        <w:jc w:val="both"/>
        <w:rPr>
          <w:lang w:val="ro-RO"/>
        </w:rPr>
      </w:pPr>
      <w:r w:rsidRPr="00F81A56">
        <w:rPr>
          <w:lang w:val="ro-RO"/>
        </w:rPr>
        <w:lastRenderedPageBreak/>
        <w:t xml:space="preserve">O evaluare și reorganizare a datelor existente și colectarea de noi date pentru elaborarea noilor </w:t>
      </w:r>
      <w:r w:rsidR="00177859" w:rsidRPr="00F81A56">
        <w:rPr>
          <w:lang w:val="ro-RO"/>
        </w:rPr>
        <w:t>HHRI</w:t>
      </w:r>
      <w:r w:rsidR="0048209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</w:t>
      </w:r>
      <w:r w:rsidR="00177859" w:rsidRPr="00F81A56">
        <w:rPr>
          <w:lang w:val="ro-RO"/>
        </w:rPr>
        <w:t>PMRI</w:t>
      </w:r>
      <w:r w:rsidR="00140282" w:rsidRPr="00F81A56">
        <w:rPr>
          <w:lang w:val="ro-RO"/>
        </w:rPr>
        <w:t>, inclu</w:t>
      </w:r>
      <w:r w:rsidRPr="00F81A56">
        <w:rPr>
          <w:lang w:val="ro-RO"/>
        </w:rPr>
        <w:t xml:space="preserve">siv </w:t>
      </w:r>
      <w:r w:rsidR="00BD6556" w:rsidRPr="00F81A56">
        <w:rPr>
          <w:lang w:val="ro-RO"/>
        </w:rPr>
        <w:t xml:space="preserve">achiziționarea de date </w:t>
      </w:r>
      <w:r w:rsidRPr="00F81A56">
        <w:rPr>
          <w:lang w:val="ro-RO"/>
        </w:rPr>
        <w:t xml:space="preserve">utilizând </w:t>
      </w:r>
      <w:r w:rsidR="006E15D6" w:rsidRPr="00F81A56">
        <w:rPr>
          <w:lang w:val="ro-RO"/>
        </w:rPr>
        <w:t xml:space="preserve">tehnologia </w:t>
      </w:r>
      <w:r w:rsidRPr="00F81A56">
        <w:rPr>
          <w:lang w:val="ro-RO"/>
        </w:rPr>
        <w:t xml:space="preserve">LIDAR pentru peste </w:t>
      </w:r>
      <w:r w:rsidR="00140282" w:rsidRPr="00F81A56">
        <w:rPr>
          <w:lang w:val="ro-RO"/>
        </w:rPr>
        <w:t>38</w:t>
      </w:r>
      <w:r w:rsidRPr="00F81A56">
        <w:rPr>
          <w:lang w:val="ro-RO"/>
        </w:rPr>
        <w:t>.</w:t>
      </w:r>
      <w:r w:rsidR="00140282" w:rsidRPr="00F81A56">
        <w:rPr>
          <w:lang w:val="ro-RO"/>
        </w:rPr>
        <w:t>000 km</w:t>
      </w:r>
      <w:r w:rsidR="00140282" w:rsidRPr="00F81A56">
        <w:rPr>
          <w:vertAlign w:val="superscript"/>
          <w:lang w:val="ro-RO"/>
        </w:rPr>
        <w:t>2</w:t>
      </w:r>
      <w:r w:rsidR="007B6B50" w:rsidRPr="00F81A56">
        <w:rPr>
          <w:lang w:val="ro-RO"/>
        </w:rPr>
        <w:t xml:space="preserve"> </w:t>
      </w:r>
      <w:r w:rsidRPr="00F81A56">
        <w:rPr>
          <w:lang w:val="ro-RO"/>
        </w:rPr>
        <w:t>și respectiv</w:t>
      </w:r>
      <w:r w:rsidR="007B6B50" w:rsidRPr="00F81A56">
        <w:rPr>
          <w:lang w:val="ro-RO"/>
        </w:rPr>
        <w:t xml:space="preserve"> </w:t>
      </w:r>
      <w:r w:rsidR="00261253" w:rsidRPr="00F81A56">
        <w:rPr>
          <w:lang w:val="ro-RO"/>
        </w:rPr>
        <w:t>44</w:t>
      </w:r>
      <w:r w:rsidRPr="00F81A56">
        <w:rPr>
          <w:lang w:val="ro-RO"/>
        </w:rPr>
        <w:t>.</w:t>
      </w:r>
      <w:r w:rsidR="00261253" w:rsidRPr="00F81A56">
        <w:rPr>
          <w:lang w:val="ro-RO"/>
        </w:rPr>
        <w:t xml:space="preserve">000 </w:t>
      </w:r>
      <w:r w:rsidR="002B0221" w:rsidRPr="00F81A56">
        <w:rPr>
          <w:lang w:val="ro-RO"/>
        </w:rPr>
        <w:t xml:space="preserve">de </w:t>
      </w:r>
      <w:r w:rsidRPr="00F81A56">
        <w:rPr>
          <w:lang w:val="ro-RO"/>
        </w:rPr>
        <w:t>profile transversale</w:t>
      </w:r>
      <w:r w:rsidR="00C80988" w:rsidRPr="00F81A56">
        <w:rPr>
          <w:lang w:val="ro-RO"/>
        </w:rPr>
        <w:t>,</w:t>
      </w:r>
      <w:r w:rsidR="007B6B50" w:rsidRPr="00F81A56">
        <w:rPr>
          <w:lang w:val="ro-RO"/>
        </w:rPr>
        <w:t xml:space="preserve"> </w:t>
      </w:r>
      <w:r w:rsidRPr="00F81A56">
        <w:rPr>
          <w:lang w:val="ro-RO"/>
        </w:rPr>
        <w:t>un set de date de</w:t>
      </w:r>
      <w:r w:rsidR="007B6B50" w:rsidRPr="00F81A56">
        <w:rPr>
          <w:lang w:val="ro-RO"/>
        </w:rPr>
        <w:t xml:space="preserve"> exp</w:t>
      </w:r>
      <w:r w:rsidRPr="00F81A56">
        <w:rPr>
          <w:lang w:val="ro-RO"/>
        </w:rPr>
        <w:t xml:space="preserve">unere cu peste </w:t>
      </w:r>
      <w:r w:rsidR="007B6B50" w:rsidRPr="00F81A56">
        <w:rPr>
          <w:lang w:val="ro-RO"/>
        </w:rPr>
        <w:t xml:space="preserve">13 </w:t>
      </w:r>
      <w:r w:rsidRPr="00F81A56">
        <w:rPr>
          <w:lang w:val="ro-RO"/>
        </w:rPr>
        <w:t xml:space="preserve">milioane de </w:t>
      </w:r>
      <w:r w:rsidR="00E65DB0" w:rsidRPr="00F81A56">
        <w:rPr>
          <w:lang w:val="ro-RO"/>
        </w:rPr>
        <w:t>obiecte</w:t>
      </w:r>
      <w:r w:rsidRPr="00F81A56">
        <w:rPr>
          <w:lang w:val="ro-RO"/>
        </w:rPr>
        <w:t xml:space="preserve"> și date hidrologice generate de către </w:t>
      </w:r>
      <w:r w:rsidR="00C80988" w:rsidRPr="00F81A56">
        <w:rPr>
          <w:lang w:val="ro-RO"/>
        </w:rPr>
        <w:t>INHGA</w:t>
      </w:r>
      <w:r w:rsidR="007B6B50" w:rsidRPr="00F81A56">
        <w:rPr>
          <w:lang w:val="ro-RO"/>
        </w:rPr>
        <w:t>.</w:t>
      </w:r>
      <w:r w:rsidR="0074315C" w:rsidRPr="00F81A56">
        <w:rPr>
          <w:lang w:val="ro-RO"/>
        </w:rPr>
        <w:t xml:space="preserve"> </w:t>
      </w:r>
      <w:r w:rsidRPr="00F81A56">
        <w:rPr>
          <w:lang w:val="ro-RO"/>
        </w:rPr>
        <w:t>Toate datele</w:t>
      </w:r>
      <w:r w:rsidR="0074315C" w:rsidRPr="00F81A56">
        <w:rPr>
          <w:lang w:val="ro-RO"/>
        </w:rPr>
        <w:t xml:space="preserve"> </w:t>
      </w:r>
      <w:r w:rsidR="00482093" w:rsidRPr="00F81A56">
        <w:rPr>
          <w:lang w:val="ro-RO"/>
        </w:rPr>
        <w:t>(3</w:t>
      </w:r>
      <w:r w:rsidR="00AB7203" w:rsidRPr="00F81A56">
        <w:rPr>
          <w:lang w:val="ro-RO"/>
        </w:rPr>
        <w:t xml:space="preserve">9 </w:t>
      </w:r>
      <w:r w:rsidR="00482093" w:rsidRPr="00F81A56">
        <w:rPr>
          <w:lang w:val="ro-RO"/>
        </w:rPr>
        <w:t xml:space="preserve">TB) </w:t>
      </w:r>
      <w:r w:rsidRPr="00F81A56">
        <w:rPr>
          <w:lang w:val="ro-RO"/>
        </w:rPr>
        <w:t xml:space="preserve">sunt organizate și denumite în mod structurat și </w:t>
      </w:r>
      <w:r w:rsidR="005F7586" w:rsidRPr="00F81A56">
        <w:rPr>
          <w:lang w:val="ro-RO"/>
        </w:rPr>
        <w:t>standardiz</w:t>
      </w:r>
      <w:r w:rsidRPr="00F81A56">
        <w:rPr>
          <w:lang w:val="ro-RO"/>
        </w:rPr>
        <w:t xml:space="preserve">at pentru a </w:t>
      </w:r>
      <w:r w:rsidR="005A23F1" w:rsidRPr="00F81A56">
        <w:rPr>
          <w:lang w:val="ro-RO"/>
        </w:rPr>
        <w:t xml:space="preserve">putea </w:t>
      </w:r>
      <w:r w:rsidRPr="00F81A56">
        <w:rPr>
          <w:lang w:val="ro-RO"/>
        </w:rPr>
        <w:t xml:space="preserve">fi utilizate </w:t>
      </w:r>
      <w:r w:rsidR="00FA1E52" w:rsidRPr="00F81A56">
        <w:rPr>
          <w:lang w:val="ro-RO"/>
        </w:rPr>
        <w:t>ulterior pentru</w:t>
      </w:r>
      <w:r w:rsidRPr="00F81A56">
        <w:rPr>
          <w:lang w:val="ro-RO"/>
        </w:rPr>
        <w:t xml:space="preserve"> management</w:t>
      </w:r>
      <w:r w:rsidR="00FA1E52" w:rsidRPr="00F81A56">
        <w:rPr>
          <w:lang w:val="ro-RO"/>
        </w:rPr>
        <w:t>ul</w:t>
      </w:r>
      <w:r w:rsidRPr="00F81A56">
        <w:rPr>
          <w:lang w:val="ro-RO"/>
        </w:rPr>
        <w:t xml:space="preserve"> riscului la inundații</w:t>
      </w:r>
      <w:r w:rsidR="00482093" w:rsidRPr="00F81A56">
        <w:rPr>
          <w:lang w:val="ro-RO"/>
        </w:rPr>
        <w:t>.</w:t>
      </w:r>
    </w:p>
    <w:p w14:paraId="0076D4E3" w14:textId="3AC0F059" w:rsidR="004F0570" w:rsidRPr="00F81A56" w:rsidRDefault="004F0570" w:rsidP="00492015">
      <w:pPr>
        <w:pStyle w:val="ListParagraph"/>
        <w:numPr>
          <w:ilvl w:val="0"/>
          <w:numId w:val="12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N</w:t>
      </w:r>
      <w:r w:rsidR="00487239" w:rsidRPr="00F81A56">
        <w:rPr>
          <w:lang w:val="ro-RO"/>
        </w:rPr>
        <w:t>oi metodologii de modelare a hazardului la inundații și de evaluare a riscului la inundații</w:t>
      </w:r>
      <w:r w:rsidRPr="00F81A56">
        <w:rPr>
          <w:lang w:val="ro-RO"/>
        </w:rPr>
        <w:t>.</w:t>
      </w:r>
    </w:p>
    <w:p w14:paraId="314448D6" w14:textId="4B403DE7" w:rsidR="009F7B68" w:rsidRPr="00F81A56" w:rsidRDefault="00487239" w:rsidP="00492015">
      <w:pPr>
        <w:pStyle w:val="ListParagraph"/>
        <w:numPr>
          <w:ilvl w:val="0"/>
          <w:numId w:val="12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Metodologii</w:t>
      </w:r>
      <w:r w:rsidR="009F7B68" w:rsidRPr="00F81A56">
        <w:rPr>
          <w:lang w:val="ro-RO"/>
        </w:rPr>
        <w:t xml:space="preserve"> </w:t>
      </w:r>
      <w:r w:rsidRPr="00F81A56">
        <w:rPr>
          <w:lang w:val="ro-RO"/>
        </w:rPr>
        <w:t>și instrumente pentru identificarea</w:t>
      </w:r>
      <w:r w:rsidR="00B20DCB" w:rsidRPr="00F81A56">
        <w:rPr>
          <w:lang w:val="ro-RO"/>
        </w:rPr>
        <w:t>,</w:t>
      </w:r>
      <w:r w:rsidR="009F7B68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evaluarea și selectarea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 xml:space="preserve">lor care vor fi incluse în </w:t>
      </w:r>
      <w:r w:rsidR="00177859" w:rsidRPr="00F81A56">
        <w:rPr>
          <w:lang w:val="ro-RO"/>
        </w:rPr>
        <w:t>PMRI</w:t>
      </w:r>
      <w:r w:rsidR="00B40BDA" w:rsidRPr="00F81A56">
        <w:rPr>
          <w:lang w:val="ro-RO"/>
        </w:rPr>
        <w:t>, inclu</w:t>
      </w:r>
      <w:r w:rsidRPr="00F81A56">
        <w:rPr>
          <w:lang w:val="ro-RO"/>
        </w:rPr>
        <w:t xml:space="preserve">siv, printre altele, un nou catalog de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, o bază de date pentru costuri</w:t>
      </w:r>
      <w:r w:rsidR="00B40BDA" w:rsidRPr="00F81A56">
        <w:rPr>
          <w:lang w:val="ro-RO"/>
        </w:rPr>
        <w:t xml:space="preserve"> unit</w:t>
      </w:r>
      <w:r w:rsidRPr="00F81A56">
        <w:rPr>
          <w:lang w:val="ro-RO"/>
        </w:rPr>
        <w:t>are</w:t>
      </w:r>
      <w:r w:rsidR="005077A4" w:rsidRPr="00F81A56">
        <w:rPr>
          <w:lang w:val="ro-RO"/>
        </w:rPr>
        <w:t>,</w:t>
      </w:r>
      <w:r w:rsidR="00B20DCB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precum și un Instrument </w:t>
      </w:r>
      <w:r w:rsidR="008F18DB" w:rsidRPr="00F81A56">
        <w:rPr>
          <w:lang w:val="ro-RO"/>
        </w:rPr>
        <w:t>Suport C</w:t>
      </w:r>
      <w:r w:rsidRPr="00F81A56">
        <w:rPr>
          <w:lang w:val="ro-RO"/>
        </w:rPr>
        <w:t>entralizator al Evaluării (</w:t>
      </w:r>
      <w:r w:rsidR="007D1411" w:rsidRPr="00F81A56">
        <w:rPr>
          <w:lang w:val="ro-RO"/>
        </w:rPr>
        <w:t>Appraisal</w:t>
      </w:r>
      <w:r w:rsidR="005077A4" w:rsidRPr="00F81A56">
        <w:rPr>
          <w:lang w:val="ro-RO"/>
        </w:rPr>
        <w:t xml:space="preserve"> Summ</w:t>
      </w:r>
      <w:r w:rsidR="00011AD1" w:rsidRPr="00F81A56">
        <w:rPr>
          <w:lang w:val="ro-RO"/>
        </w:rPr>
        <w:t>a</w:t>
      </w:r>
      <w:r w:rsidR="005077A4" w:rsidRPr="00F81A56">
        <w:rPr>
          <w:lang w:val="ro-RO"/>
        </w:rPr>
        <w:t>ry Tool</w:t>
      </w:r>
      <w:r w:rsidRPr="00F81A56">
        <w:rPr>
          <w:lang w:val="ro-RO"/>
        </w:rPr>
        <w:t xml:space="preserve">) care </w:t>
      </w:r>
      <w:r w:rsidR="00CA06AA" w:rsidRPr="00F81A56">
        <w:rPr>
          <w:lang w:val="ro-RO"/>
        </w:rPr>
        <w:t>include</w:t>
      </w:r>
      <w:r w:rsidRPr="00F81A56">
        <w:rPr>
          <w:lang w:val="ro-RO"/>
        </w:rPr>
        <w:t xml:space="preserve"> analiza cost-beneficiu și analiza</w:t>
      </w:r>
      <w:r w:rsidR="005077A4" w:rsidRPr="00F81A56">
        <w:rPr>
          <w:lang w:val="ro-RO"/>
        </w:rPr>
        <w:t xml:space="preserve"> multi-criteria</w:t>
      </w:r>
      <w:r w:rsidRPr="00F81A56">
        <w:rPr>
          <w:lang w:val="ro-RO"/>
        </w:rPr>
        <w:t>lă</w:t>
      </w:r>
      <w:r w:rsidR="00B20DCB" w:rsidRPr="00F81A56">
        <w:rPr>
          <w:lang w:val="ro-RO"/>
        </w:rPr>
        <w:t>.</w:t>
      </w:r>
    </w:p>
    <w:p w14:paraId="67D1127D" w14:textId="6B240DFB" w:rsidR="009E594D" w:rsidRPr="00F81A56" w:rsidRDefault="008F18DB" w:rsidP="00492015">
      <w:pPr>
        <w:pStyle w:val="ListParagraph"/>
        <w:numPr>
          <w:ilvl w:val="0"/>
          <w:numId w:val="12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Studii suplimentare pentru a sprijini implementarea Proiectului și </w:t>
      </w:r>
      <w:r w:rsidR="005A23F1" w:rsidRPr="00F81A56">
        <w:rPr>
          <w:lang w:val="ro-RO"/>
        </w:rPr>
        <w:t xml:space="preserve">pentru </w:t>
      </w:r>
      <w:r w:rsidR="00744FDB" w:rsidRPr="00F81A56">
        <w:rPr>
          <w:lang w:val="ro-RO"/>
        </w:rPr>
        <w:t>a îmbunătăți</w:t>
      </w:r>
      <w:r w:rsidRPr="00F81A56">
        <w:rPr>
          <w:lang w:val="ro-RO"/>
        </w:rPr>
        <w:t xml:space="preserve"> baz</w:t>
      </w:r>
      <w:r w:rsidR="00744FDB" w:rsidRPr="00F81A56">
        <w:rPr>
          <w:lang w:val="ro-RO"/>
        </w:rPr>
        <w:t>a</w:t>
      </w:r>
      <w:r w:rsidRPr="00F81A56">
        <w:rPr>
          <w:lang w:val="ro-RO"/>
        </w:rPr>
        <w:t xml:space="preserve"> de cunoștințe </w:t>
      </w:r>
      <w:r w:rsidR="00761574" w:rsidRPr="00F81A56">
        <w:rPr>
          <w:lang w:val="ro-RO"/>
        </w:rPr>
        <w:t>(</w:t>
      </w:r>
      <w:r w:rsidR="003602A8" w:rsidRPr="00F81A56">
        <w:rPr>
          <w:lang w:val="ro-RO"/>
        </w:rPr>
        <w:t>stud</w:t>
      </w:r>
      <w:r w:rsidRPr="00F81A56">
        <w:rPr>
          <w:lang w:val="ro-RO"/>
        </w:rPr>
        <w:t xml:space="preserve">iul </w:t>
      </w:r>
      <w:r w:rsidR="001B4212" w:rsidRPr="00F81A56">
        <w:rPr>
          <w:lang w:val="ro-RO"/>
        </w:rPr>
        <w:t>privind</w:t>
      </w:r>
      <w:r w:rsidRPr="00F81A56">
        <w:rPr>
          <w:lang w:val="ro-RO"/>
        </w:rPr>
        <w:t xml:space="preserve"> evalua</w:t>
      </w:r>
      <w:r w:rsidR="001B4212" w:rsidRPr="00F81A56">
        <w:rPr>
          <w:lang w:val="ro-RO"/>
        </w:rPr>
        <w:t>rea</w:t>
      </w:r>
      <w:r w:rsidRPr="00F81A56">
        <w:rPr>
          <w:lang w:val="ro-RO"/>
        </w:rPr>
        <w:t xml:space="preserve"> aspectel</w:t>
      </w:r>
      <w:r w:rsidR="001B4212" w:rsidRPr="00F81A56">
        <w:rPr>
          <w:lang w:val="ro-RO"/>
        </w:rPr>
        <w:t>or</w:t>
      </w:r>
      <w:r w:rsidRPr="00F81A56">
        <w:rPr>
          <w:lang w:val="ro-RO"/>
        </w:rPr>
        <w:t xml:space="preserve"> juridice pentru achiziția de terenuri și </w:t>
      </w:r>
      <w:r w:rsidR="001B4212" w:rsidRPr="00F81A56">
        <w:rPr>
          <w:lang w:val="ro-RO"/>
        </w:rPr>
        <w:t>privind</w:t>
      </w:r>
      <w:r w:rsidRPr="00F81A56">
        <w:rPr>
          <w:lang w:val="ro-RO"/>
        </w:rPr>
        <w:t xml:space="preserve"> </w:t>
      </w:r>
      <w:r w:rsidR="00744FDB" w:rsidRPr="00F81A56">
        <w:rPr>
          <w:lang w:val="ro-RO"/>
        </w:rPr>
        <w:t>plata unor compensații</w:t>
      </w:r>
      <w:r w:rsidRPr="00F81A56">
        <w:rPr>
          <w:lang w:val="ro-RO"/>
        </w:rPr>
        <w:t xml:space="preserve"> pentru stocarea apei provenite din inundații pe terenuri ce aparțin domeniului </w:t>
      </w:r>
      <w:r w:rsidR="003602A8" w:rsidRPr="00F81A56">
        <w:rPr>
          <w:lang w:val="ro-RO"/>
        </w:rPr>
        <w:t>privat/public</w:t>
      </w:r>
      <w:r w:rsidR="00C97EEB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studiul privind </w:t>
      </w:r>
      <w:r w:rsidR="00052196" w:rsidRPr="00F81A56">
        <w:rPr>
          <w:lang w:val="ro-RO"/>
        </w:rPr>
        <w:t>restaurarea</w:t>
      </w:r>
      <w:r w:rsidRPr="00F81A56">
        <w:rPr>
          <w:lang w:val="ro-RO"/>
        </w:rPr>
        <w:t xml:space="preserve"> luncilor</w:t>
      </w:r>
      <w:r w:rsidR="001B4212" w:rsidRPr="00F81A56">
        <w:rPr>
          <w:lang w:val="ro-RO"/>
        </w:rPr>
        <w:t>/zonelor</w:t>
      </w:r>
      <w:r w:rsidRPr="00F81A56">
        <w:rPr>
          <w:lang w:val="ro-RO"/>
        </w:rPr>
        <w:t xml:space="preserve"> inundabile și relocarea digurilor</w:t>
      </w:r>
      <w:r w:rsidR="005F6398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îndrumare ecologică pentru promovarea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lor ”verzi”</w:t>
      </w:r>
      <w:r w:rsidR="00751D21" w:rsidRPr="00F81A56">
        <w:rPr>
          <w:lang w:val="ro-RO"/>
        </w:rPr>
        <w:t>, etc.)</w:t>
      </w:r>
    </w:p>
    <w:p w14:paraId="25C44069" w14:textId="4EC0035E" w:rsidR="007D1411" w:rsidRPr="00F81A56" w:rsidRDefault="00777603" w:rsidP="00492015">
      <w:pPr>
        <w:pStyle w:val="ListParagraph"/>
        <w:numPr>
          <w:ilvl w:val="0"/>
          <w:numId w:val="12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N</w:t>
      </w:r>
      <w:r w:rsidR="008F18DB" w:rsidRPr="00F81A56">
        <w:rPr>
          <w:lang w:val="ro-RO"/>
        </w:rPr>
        <w:t xml:space="preserve">oi Hărți de </w:t>
      </w:r>
      <w:r w:rsidRPr="00F81A56">
        <w:rPr>
          <w:lang w:val="ro-RO"/>
        </w:rPr>
        <w:t xml:space="preserve">Hazard </w:t>
      </w:r>
      <w:r w:rsidR="008F18DB" w:rsidRPr="00F81A56">
        <w:rPr>
          <w:lang w:val="ro-RO"/>
        </w:rPr>
        <w:t xml:space="preserve">și de </w:t>
      </w:r>
      <w:r w:rsidRPr="00F81A56">
        <w:rPr>
          <w:lang w:val="ro-RO"/>
        </w:rPr>
        <w:t>Ris</w:t>
      </w:r>
      <w:r w:rsidR="008F18DB" w:rsidRPr="00F81A56">
        <w:rPr>
          <w:lang w:val="ro-RO"/>
        </w:rPr>
        <w:t xml:space="preserve">c la Inundații și un </w:t>
      </w:r>
      <w:r w:rsidR="005A23F1" w:rsidRPr="00F81A56">
        <w:rPr>
          <w:lang w:val="ro-RO"/>
        </w:rPr>
        <w:t>V</w:t>
      </w:r>
      <w:r w:rsidR="008F18DB" w:rsidRPr="00F81A56">
        <w:rPr>
          <w:lang w:val="ro-RO"/>
        </w:rPr>
        <w:t xml:space="preserve">izualizator </w:t>
      </w:r>
      <w:r w:rsidR="005A23F1" w:rsidRPr="00F81A56">
        <w:rPr>
          <w:lang w:val="ro-RO"/>
        </w:rPr>
        <w:t>W</w:t>
      </w:r>
      <w:r w:rsidR="008F18DB" w:rsidRPr="00F81A56">
        <w:rPr>
          <w:lang w:val="ro-RO"/>
        </w:rPr>
        <w:t xml:space="preserve">eb (Web Viewer) </w:t>
      </w:r>
      <w:r w:rsidR="00684F62" w:rsidRPr="00F81A56">
        <w:rPr>
          <w:lang w:val="ro-RO"/>
        </w:rPr>
        <w:t>de ultimă generație</w:t>
      </w:r>
      <w:r w:rsidR="008F18DB" w:rsidRPr="00F81A56">
        <w:rPr>
          <w:lang w:val="ro-RO"/>
        </w:rPr>
        <w:t xml:space="preserve"> pentru publicarea și raportarea noilor </w:t>
      </w:r>
      <w:r w:rsidR="00177859" w:rsidRPr="00F81A56">
        <w:rPr>
          <w:lang w:val="ro-RO"/>
        </w:rPr>
        <w:t>HHRI</w:t>
      </w:r>
      <w:r w:rsidR="008F18DB" w:rsidRPr="00F81A56">
        <w:rPr>
          <w:lang w:val="ro-RO"/>
        </w:rPr>
        <w:t>,</w:t>
      </w:r>
      <w:r w:rsidR="0019308C" w:rsidRPr="00F81A56">
        <w:rPr>
          <w:lang w:val="ro-RO"/>
        </w:rPr>
        <w:t xml:space="preserve"> inclu</w:t>
      </w:r>
      <w:r w:rsidR="00684F62" w:rsidRPr="00F81A56">
        <w:rPr>
          <w:lang w:val="ro-RO"/>
        </w:rPr>
        <w:t>zând</w:t>
      </w:r>
      <w:r w:rsidR="008F18DB" w:rsidRPr="00F81A56">
        <w:rPr>
          <w:lang w:val="ro-RO"/>
        </w:rPr>
        <w:t xml:space="preserve"> servicii </w:t>
      </w:r>
      <w:r w:rsidR="0019308C" w:rsidRPr="00F81A56">
        <w:rPr>
          <w:lang w:val="ro-RO"/>
        </w:rPr>
        <w:t>INSPIRE</w:t>
      </w:r>
      <w:r w:rsidR="00B20DCB" w:rsidRPr="00F81A56">
        <w:rPr>
          <w:lang w:val="ro-RO"/>
        </w:rPr>
        <w:t>.</w:t>
      </w:r>
    </w:p>
    <w:p w14:paraId="2AEBD552" w14:textId="7C05283D" w:rsidR="007D1411" w:rsidRPr="00F81A56" w:rsidRDefault="008F18DB" w:rsidP="00492015">
      <w:pPr>
        <w:pStyle w:val="ListParagraph"/>
        <w:numPr>
          <w:ilvl w:val="0"/>
          <w:numId w:val="12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Un nou site web </w:t>
      </w:r>
      <w:r w:rsidR="005A23F1" w:rsidRPr="00F81A56">
        <w:rPr>
          <w:lang w:val="ro-RO"/>
        </w:rPr>
        <w:t xml:space="preserve">dedicat </w:t>
      </w:r>
      <w:r w:rsidRPr="00F81A56">
        <w:rPr>
          <w:lang w:val="ro-RO"/>
        </w:rPr>
        <w:t>și un brand</w:t>
      </w:r>
      <w:r w:rsidR="005A23F1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pentru </w:t>
      </w:r>
      <w:r w:rsidR="00B87C71" w:rsidRPr="00F81A56">
        <w:rPr>
          <w:lang w:val="ro-RO"/>
        </w:rPr>
        <w:t>managementul riscului la inundații</w:t>
      </w:r>
      <w:r w:rsidR="0022104D" w:rsidRPr="00F81A56">
        <w:rPr>
          <w:lang w:val="ro-RO"/>
        </w:rPr>
        <w:t xml:space="preserve"> </w:t>
      </w:r>
      <w:r w:rsidR="00684F62" w:rsidRPr="00F81A56">
        <w:rPr>
          <w:lang w:val="ro-RO"/>
        </w:rPr>
        <w:t>în</w:t>
      </w:r>
      <w:r w:rsidR="0022104D" w:rsidRPr="00F81A56">
        <w:rPr>
          <w:lang w:val="ro-RO"/>
        </w:rPr>
        <w:t xml:space="preserve"> </w:t>
      </w:r>
      <w:r w:rsidRPr="00F81A56">
        <w:rPr>
          <w:lang w:val="ro-RO"/>
        </w:rPr>
        <w:t>România</w:t>
      </w:r>
      <w:r w:rsidR="00684F62" w:rsidRPr="00F81A56">
        <w:rPr>
          <w:lang w:val="ro-RO"/>
        </w:rPr>
        <w:t xml:space="preserve">, </w:t>
      </w:r>
      <w:r w:rsidRPr="00F81A56">
        <w:rPr>
          <w:lang w:val="ro-RO"/>
        </w:rPr>
        <w:t>c</w:t>
      </w:r>
      <w:r w:rsidR="005A23F1" w:rsidRPr="00F81A56">
        <w:rPr>
          <w:lang w:val="ro-RO"/>
        </w:rPr>
        <w:t>ar</w:t>
      </w:r>
      <w:r w:rsidRPr="00F81A56">
        <w:rPr>
          <w:lang w:val="ro-RO"/>
        </w:rPr>
        <w:t xml:space="preserve">e a obținut un premiu </w:t>
      </w:r>
      <w:r w:rsidR="0022104D" w:rsidRPr="00F81A56">
        <w:rPr>
          <w:lang w:val="ro-RO"/>
        </w:rPr>
        <w:t>(</w:t>
      </w:r>
      <w:hyperlink r:id="rId9" w:history="1">
        <w:r w:rsidR="0022104D" w:rsidRPr="00F81A56">
          <w:rPr>
            <w:rStyle w:val="Hyperlink"/>
            <w:lang w:val="ro-RO"/>
          </w:rPr>
          <w:t>www.inundatii.ro</w:t>
        </w:r>
      </w:hyperlink>
      <w:r w:rsidR="0022104D" w:rsidRPr="00F81A56">
        <w:rPr>
          <w:lang w:val="ro-RO"/>
        </w:rPr>
        <w:t>)</w:t>
      </w:r>
      <w:r w:rsidR="00562F6B" w:rsidRPr="00F81A56">
        <w:rPr>
          <w:lang w:val="ro-RO"/>
        </w:rPr>
        <w:t>.</w:t>
      </w:r>
    </w:p>
    <w:p w14:paraId="06716486" w14:textId="023B7ECA" w:rsidR="00562F6B" w:rsidRPr="00F81A56" w:rsidRDefault="008F18DB" w:rsidP="00492015">
      <w:pPr>
        <w:pStyle w:val="ListParagraph"/>
        <w:numPr>
          <w:ilvl w:val="0"/>
          <w:numId w:val="12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O abordarea testată pentru implicarea comunităților rome în </w:t>
      </w:r>
      <w:r w:rsidR="005A23F1" w:rsidRPr="00F81A56">
        <w:rPr>
          <w:lang w:val="ro-RO"/>
        </w:rPr>
        <w:t xml:space="preserve">procesul de </w:t>
      </w:r>
      <w:r w:rsidR="00B87C71" w:rsidRPr="00F81A56">
        <w:rPr>
          <w:lang w:val="ro-RO"/>
        </w:rPr>
        <w:t>management</w:t>
      </w:r>
      <w:r w:rsidR="005A23F1" w:rsidRPr="00F81A56">
        <w:rPr>
          <w:lang w:val="ro-RO"/>
        </w:rPr>
        <w:t xml:space="preserve"> a</w:t>
      </w:r>
      <w:r w:rsidR="00B87C71" w:rsidRPr="00F81A56">
        <w:rPr>
          <w:lang w:val="ro-RO"/>
        </w:rPr>
        <w:t>l riscului la inundații</w:t>
      </w:r>
      <w:r w:rsidR="00562F6B" w:rsidRPr="00F81A56">
        <w:rPr>
          <w:lang w:val="ro-RO"/>
        </w:rPr>
        <w:t>.</w:t>
      </w:r>
    </w:p>
    <w:p w14:paraId="09856B0A" w14:textId="472CCC8E" w:rsidR="00EA78AB" w:rsidRPr="00F81A56" w:rsidRDefault="00EA78AB" w:rsidP="00492015">
      <w:pPr>
        <w:pStyle w:val="ListParagraph"/>
        <w:numPr>
          <w:ilvl w:val="0"/>
          <w:numId w:val="12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Program</w:t>
      </w:r>
      <w:r w:rsidR="008F18DB" w:rsidRPr="00F81A56">
        <w:rPr>
          <w:lang w:val="ro-RO"/>
        </w:rPr>
        <w:t>e de M</w:t>
      </w:r>
      <w:r w:rsidR="007A334B" w:rsidRPr="00F81A56">
        <w:rPr>
          <w:lang w:val="ro-RO"/>
        </w:rPr>
        <w:t>ăsuri</w:t>
      </w:r>
      <w:r w:rsidRPr="00F81A56">
        <w:rPr>
          <w:lang w:val="ro-RO"/>
        </w:rPr>
        <w:t xml:space="preserve"> </w:t>
      </w:r>
      <w:r w:rsidR="008F18DB" w:rsidRPr="00F81A56">
        <w:rPr>
          <w:lang w:val="ro-RO"/>
        </w:rPr>
        <w:t xml:space="preserve">pentru toate cele </w:t>
      </w:r>
      <w:r w:rsidRPr="00F81A56">
        <w:rPr>
          <w:lang w:val="ro-RO"/>
        </w:rPr>
        <w:t xml:space="preserve">12 </w:t>
      </w:r>
      <w:r w:rsidR="008F18DB" w:rsidRPr="00F81A56">
        <w:rPr>
          <w:lang w:val="ro-RO"/>
        </w:rPr>
        <w:t>Unități de Management</w:t>
      </w:r>
      <w:r w:rsidRPr="00F81A56">
        <w:rPr>
          <w:lang w:val="ro-RO"/>
        </w:rPr>
        <w:t xml:space="preserve"> </w:t>
      </w:r>
      <w:r w:rsidR="008F18DB" w:rsidRPr="00F81A56">
        <w:rPr>
          <w:lang w:val="ro-RO"/>
        </w:rPr>
        <w:t>care</w:t>
      </w:r>
      <w:r w:rsidRPr="00F81A56">
        <w:rPr>
          <w:lang w:val="ro-RO"/>
        </w:rPr>
        <w:t xml:space="preserve"> includ </w:t>
      </w:r>
      <w:r w:rsidR="007A334B" w:rsidRPr="00F81A56">
        <w:rPr>
          <w:lang w:val="ro-RO"/>
        </w:rPr>
        <w:t>măsuri</w:t>
      </w:r>
      <w:r w:rsidR="003B68A9" w:rsidRPr="00F81A56">
        <w:rPr>
          <w:lang w:val="ro-RO"/>
        </w:rPr>
        <w:t xml:space="preserve"> </w:t>
      </w:r>
      <w:r w:rsidR="008F18DB" w:rsidRPr="00F81A56">
        <w:rPr>
          <w:lang w:val="ro-RO"/>
        </w:rPr>
        <w:t>la nivel de</w:t>
      </w:r>
      <w:r w:rsidR="003B68A9" w:rsidRPr="00F81A56">
        <w:rPr>
          <w:lang w:val="ro-RO"/>
        </w:rPr>
        <w:t xml:space="preserve"> APSFR</w:t>
      </w:r>
      <w:r w:rsidR="005A23F1" w:rsidRPr="00F81A56">
        <w:rPr>
          <w:lang w:val="ro-RO"/>
        </w:rPr>
        <w:t>-uri</w:t>
      </w:r>
      <w:r w:rsidR="003B68A9" w:rsidRPr="00F81A56">
        <w:rPr>
          <w:lang w:val="ro-RO"/>
        </w:rPr>
        <w:t xml:space="preserve"> </w:t>
      </w:r>
      <w:r w:rsidR="008F18DB" w:rsidRPr="00F81A56">
        <w:rPr>
          <w:lang w:val="ro-RO"/>
        </w:rPr>
        <w:t>și la nivel național</w:t>
      </w:r>
      <w:r w:rsidR="003B68A9" w:rsidRPr="00F81A56">
        <w:rPr>
          <w:lang w:val="ro-RO"/>
        </w:rPr>
        <w:t>.</w:t>
      </w:r>
      <w:r w:rsidRPr="00F81A56">
        <w:rPr>
          <w:lang w:val="ro-RO"/>
        </w:rPr>
        <w:t xml:space="preserve"> </w:t>
      </w:r>
    </w:p>
    <w:p w14:paraId="689165E9" w14:textId="0487A465" w:rsidR="007D14BE" w:rsidRPr="00F81A56" w:rsidRDefault="00E876F9" w:rsidP="00492015">
      <w:pPr>
        <w:pStyle w:val="ListParagraph"/>
        <w:numPr>
          <w:ilvl w:val="0"/>
          <w:numId w:val="12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Note </w:t>
      </w:r>
      <w:r w:rsidR="005F7CCE" w:rsidRPr="00F81A56">
        <w:rPr>
          <w:lang w:val="ro-RO"/>
        </w:rPr>
        <w:t>C</w:t>
      </w:r>
      <w:r w:rsidR="002755D9" w:rsidRPr="00F81A56">
        <w:rPr>
          <w:lang w:val="ro-RO"/>
        </w:rPr>
        <w:t>oncept</w:t>
      </w:r>
      <w:r w:rsidRPr="00F81A56">
        <w:rPr>
          <w:lang w:val="ro-RO"/>
        </w:rPr>
        <w:t xml:space="preserve">uale </w:t>
      </w:r>
      <w:r w:rsidR="00581B5B" w:rsidRPr="00F81A56">
        <w:rPr>
          <w:lang w:val="ro-RO"/>
        </w:rPr>
        <w:t>pentru un</w:t>
      </w:r>
      <w:r w:rsidRPr="00F81A56">
        <w:rPr>
          <w:lang w:val="ro-RO"/>
        </w:rPr>
        <w:t xml:space="preserve"> număr de</w:t>
      </w:r>
      <w:r w:rsidR="002755D9" w:rsidRPr="00F81A56">
        <w:rPr>
          <w:lang w:val="ro-RO"/>
        </w:rPr>
        <w:t xml:space="preserve"> 30 </w:t>
      </w:r>
      <w:r w:rsidRPr="00F81A56">
        <w:rPr>
          <w:lang w:val="ro-RO"/>
        </w:rPr>
        <w:t xml:space="preserve">de </w:t>
      </w:r>
      <w:r w:rsidR="002755D9" w:rsidRPr="00F81A56">
        <w:rPr>
          <w:lang w:val="ro-RO"/>
        </w:rPr>
        <w:t>pro</w:t>
      </w:r>
      <w:r w:rsidRPr="00F81A56">
        <w:rPr>
          <w:lang w:val="ro-RO"/>
        </w:rPr>
        <w:t>iecte prioritizate</w:t>
      </w:r>
      <w:r w:rsidR="001B4212" w:rsidRPr="00F81A56">
        <w:rPr>
          <w:lang w:val="ro-RO"/>
        </w:rPr>
        <w:t>,</w:t>
      </w:r>
      <w:r w:rsidRPr="00F81A56">
        <w:rPr>
          <w:lang w:val="ro-RO"/>
        </w:rPr>
        <w:t xml:space="preserve"> </w:t>
      </w:r>
      <w:r w:rsidR="000D21EA" w:rsidRPr="00F81A56">
        <w:rPr>
          <w:lang w:val="ro-RO"/>
        </w:rPr>
        <w:t>inclu</w:t>
      </w:r>
      <w:r w:rsidR="00581B5B" w:rsidRPr="00F81A56">
        <w:rPr>
          <w:lang w:val="ro-RO"/>
        </w:rPr>
        <w:t>zând</w:t>
      </w:r>
      <w:r w:rsidRPr="00F81A56">
        <w:rPr>
          <w:lang w:val="ro-RO"/>
        </w:rPr>
        <w:t xml:space="preserve"> descrierea detaliată a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lor</w:t>
      </w:r>
      <w:r w:rsidR="005F7CCE" w:rsidRPr="00F81A56">
        <w:rPr>
          <w:lang w:val="ro-RO"/>
        </w:rPr>
        <w:t>,</w:t>
      </w:r>
      <w:r w:rsidR="000D21EA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o ACB completă, precum și verificări de robustețe privind schimbările climatice care au fost realizate </w:t>
      </w:r>
      <w:r w:rsidR="00581B5B" w:rsidRPr="00F81A56">
        <w:rPr>
          <w:lang w:val="ro-RO"/>
        </w:rPr>
        <w:t>pe</w:t>
      </w:r>
      <w:r w:rsidRPr="00F81A56">
        <w:rPr>
          <w:lang w:val="ro-RO"/>
        </w:rPr>
        <w:t xml:space="preserve"> baza modelării suplimentare cu scopul de a </w:t>
      </w:r>
      <w:r w:rsidR="00235B8A" w:rsidRPr="00F81A56">
        <w:rPr>
          <w:lang w:val="ro-RO"/>
        </w:rPr>
        <w:t>estima</w:t>
      </w:r>
      <w:r w:rsidRPr="00F81A56">
        <w:rPr>
          <w:lang w:val="ro-RO"/>
        </w:rPr>
        <w:t xml:space="preserve"> </w:t>
      </w:r>
      <w:r w:rsidR="00235B8A" w:rsidRPr="00F81A56">
        <w:rPr>
          <w:lang w:val="ro-RO"/>
        </w:rPr>
        <w:t>impact</w:t>
      </w:r>
      <w:r w:rsidRPr="00F81A56">
        <w:rPr>
          <w:lang w:val="ro-RO"/>
        </w:rPr>
        <w:t xml:space="preserve">ul intervențiilor propuse și un </w:t>
      </w:r>
      <w:r w:rsidR="004F21AB" w:rsidRPr="00F81A56">
        <w:rPr>
          <w:lang w:val="ro-RO"/>
        </w:rPr>
        <w:t>Pachet</w:t>
      </w:r>
      <w:r w:rsidRPr="00F81A56">
        <w:rPr>
          <w:lang w:val="ro-RO"/>
        </w:rPr>
        <w:t xml:space="preserve"> detaliat </w:t>
      </w:r>
      <w:r w:rsidR="004F21AB" w:rsidRPr="00F81A56">
        <w:rPr>
          <w:lang w:val="ro-RO"/>
        </w:rPr>
        <w:t>de Măsuri de Pregătire</w:t>
      </w:r>
      <w:r w:rsidRPr="00F81A56">
        <w:rPr>
          <w:lang w:val="ro-RO"/>
        </w:rPr>
        <w:t xml:space="preserve"> ce include măsuri de </w:t>
      </w:r>
      <w:r w:rsidR="008B000F" w:rsidRPr="00F81A56">
        <w:rPr>
          <w:lang w:val="ro-RO"/>
        </w:rPr>
        <w:t>pre</w:t>
      </w:r>
      <w:r w:rsidRPr="00F81A56">
        <w:rPr>
          <w:lang w:val="ro-RO"/>
        </w:rPr>
        <w:t>gătire</w:t>
      </w:r>
      <w:r w:rsidR="008B000F" w:rsidRPr="00F81A56">
        <w:rPr>
          <w:lang w:val="ro-RO"/>
        </w:rPr>
        <w:t>, r</w:t>
      </w:r>
      <w:r w:rsidRPr="00F81A56">
        <w:rPr>
          <w:lang w:val="ro-RO"/>
        </w:rPr>
        <w:t>ăspuns și refacere</w:t>
      </w:r>
      <w:r w:rsidR="00223BAC" w:rsidRPr="00F81A56">
        <w:rPr>
          <w:lang w:val="ro-RO"/>
        </w:rPr>
        <w:t>.</w:t>
      </w:r>
    </w:p>
    <w:p w14:paraId="68993FF6" w14:textId="0127F15A" w:rsidR="004256BD" w:rsidRPr="00F81A56" w:rsidRDefault="007A56A9" w:rsidP="00492015">
      <w:pPr>
        <w:pStyle w:val="ListParagraph"/>
        <w:numPr>
          <w:ilvl w:val="0"/>
          <w:numId w:val="12"/>
        </w:numPr>
        <w:spacing w:before="240" w:after="0"/>
        <w:jc w:val="both"/>
        <w:rPr>
          <w:b/>
          <w:bCs/>
          <w:lang w:val="ro-RO"/>
        </w:rPr>
      </w:pPr>
      <w:r w:rsidRPr="00F81A56">
        <w:rPr>
          <w:lang w:val="ro-RO"/>
        </w:rPr>
        <w:t>73</w:t>
      </w:r>
      <w:r w:rsidR="00223BAC" w:rsidRPr="00F81A56">
        <w:rPr>
          <w:lang w:val="ro-RO"/>
        </w:rPr>
        <w:t xml:space="preserve"> </w:t>
      </w:r>
      <w:r w:rsidR="004256BD" w:rsidRPr="00F81A56">
        <w:rPr>
          <w:lang w:val="ro-RO"/>
        </w:rPr>
        <w:t>d</w:t>
      </w:r>
      <w:r w:rsidR="00E876F9" w:rsidRPr="00F81A56">
        <w:rPr>
          <w:lang w:val="ro-RO"/>
        </w:rPr>
        <w:t xml:space="preserve">e zile de instruire în diferite domenii, destinate unui număr de peste </w:t>
      </w:r>
      <w:r w:rsidR="004256BD" w:rsidRPr="00F81A56">
        <w:rPr>
          <w:lang w:val="ro-RO"/>
        </w:rPr>
        <w:t xml:space="preserve">200 </w:t>
      </w:r>
      <w:r w:rsidR="00E876F9" w:rsidRPr="00F81A56">
        <w:rPr>
          <w:lang w:val="ro-RO"/>
        </w:rPr>
        <w:t>de reprezentanți ai sectorului guvernamental</w:t>
      </w:r>
      <w:r w:rsidR="00CB147A" w:rsidRPr="00F81A56">
        <w:rPr>
          <w:lang w:val="ro-RO"/>
        </w:rPr>
        <w:t>.</w:t>
      </w:r>
    </w:p>
    <w:p w14:paraId="1F32E291" w14:textId="223E5A39" w:rsidR="00997461" w:rsidRPr="00F81A56" w:rsidRDefault="00E876F9" w:rsidP="00492015">
      <w:pPr>
        <w:spacing w:before="240" w:after="240"/>
        <w:jc w:val="both"/>
        <w:rPr>
          <w:lang w:val="ro-RO"/>
        </w:rPr>
      </w:pPr>
      <w:r w:rsidRPr="00F81A56">
        <w:rPr>
          <w:lang w:val="ro-RO"/>
        </w:rPr>
        <w:t>Aceste</w:t>
      </w:r>
      <w:r w:rsidR="000D3638" w:rsidRPr="00F81A56">
        <w:rPr>
          <w:lang w:val="ro-RO"/>
        </w:rPr>
        <w:t xml:space="preserve"> </w:t>
      </w:r>
      <w:r w:rsidR="001B4212" w:rsidRPr="00F81A56">
        <w:rPr>
          <w:lang w:val="ro-RO"/>
        </w:rPr>
        <w:t>re</w:t>
      </w:r>
      <w:r w:rsidR="00283709" w:rsidRPr="00F81A56">
        <w:rPr>
          <w:lang w:val="ro-RO"/>
        </w:rPr>
        <w:t>zultate</w:t>
      </w:r>
      <w:r w:rsidR="000D3638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au fost </w:t>
      </w:r>
      <w:r w:rsidR="005A23F1" w:rsidRPr="00F81A56">
        <w:rPr>
          <w:lang w:val="ro-RO"/>
        </w:rPr>
        <w:t>transmise</w:t>
      </w:r>
      <w:r w:rsidRPr="00F81A56">
        <w:rPr>
          <w:lang w:val="ro-RO"/>
        </w:rPr>
        <w:t xml:space="preserve"> oficial </w:t>
      </w:r>
      <w:r w:rsidR="005A23F1" w:rsidRPr="00F81A56">
        <w:rPr>
          <w:lang w:val="ro-RO"/>
        </w:rPr>
        <w:t xml:space="preserve">în cadrul unui număr de </w:t>
      </w:r>
      <w:r w:rsidRPr="00F81A56">
        <w:rPr>
          <w:lang w:val="ro-RO"/>
        </w:rPr>
        <w:t xml:space="preserve">opt </w:t>
      </w:r>
      <w:r w:rsidR="001B4212" w:rsidRPr="00F81A56">
        <w:rPr>
          <w:lang w:val="ro-RO"/>
        </w:rPr>
        <w:t xml:space="preserve">rezultate </w:t>
      </w:r>
      <w:r w:rsidRPr="00F81A56">
        <w:rPr>
          <w:lang w:val="ro-RO"/>
        </w:rPr>
        <w:t xml:space="preserve">definite în Acordul </w:t>
      </w:r>
      <w:r w:rsidR="00A13CE4" w:rsidRPr="00F81A56">
        <w:rPr>
          <w:lang w:val="ro-RO"/>
        </w:rPr>
        <w:t>RAS</w:t>
      </w:r>
      <w:r w:rsidR="0074653E" w:rsidRPr="00F81A56">
        <w:rPr>
          <w:lang w:val="ro-RO"/>
        </w:rPr>
        <w:t xml:space="preserve">, </w:t>
      </w:r>
      <w:r w:rsidR="00A64730" w:rsidRPr="00F81A56">
        <w:rPr>
          <w:lang w:val="ro-RO"/>
        </w:rPr>
        <w:t>de-a lungul</w:t>
      </w:r>
      <w:r w:rsidRPr="00F81A56">
        <w:rPr>
          <w:lang w:val="ro-RO"/>
        </w:rPr>
        <w:t xml:space="preserve"> între</w:t>
      </w:r>
      <w:r w:rsidR="00A64730" w:rsidRPr="00F81A56">
        <w:rPr>
          <w:lang w:val="ro-RO"/>
        </w:rPr>
        <w:t>gii</w:t>
      </w:r>
      <w:r w:rsidRPr="00F81A56">
        <w:rPr>
          <w:lang w:val="ro-RO"/>
        </w:rPr>
        <w:t xml:space="preserve"> perioad</w:t>
      </w:r>
      <w:r w:rsidR="00A64730" w:rsidRPr="00F81A56">
        <w:rPr>
          <w:lang w:val="ro-RO"/>
        </w:rPr>
        <w:t>e</w:t>
      </w:r>
      <w:r w:rsidRPr="00F81A56">
        <w:rPr>
          <w:lang w:val="ro-RO"/>
        </w:rPr>
        <w:t xml:space="preserve"> de implementare</w:t>
      </w:r>
      <w:r w:rsidR="00BC7B3E" w:rsidRPr="00F81A56">
        <w:rPr>
          <w:lang w:val="ro-RO"/>
        </w:rPr>
        <w:t xml:space="preserve"> a proiectului</w:t>
      </w:r>
      <w:r w:rsidR="00AE2100" w:rsidRPr="00F81A56">
        <w:rPr>
          <w:lang w:val="ro-RO"/>
        </w:rPr>
        <w:t xml:space="preserve">. </w:t>
      </w:r>
      <w:r w:rsidRPr="00F81A56">
        <w:rPr>
          <w:lang w:val="ro-RO"/>
        </w:rPr>
        <w:t>În plus</w:t>
      </w:r>
      <w:r w:rsidR="002D7002" w:rsidRPr="00F81A56">
        <w:rPr>
          <w:lang w:val="ro-RO"/>
        </w:rPr>
        <w:t>,</w:t>
      </w:r>
      <w:r w:rsidR="0086693E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Banca Mondială va pregăti </w:t>
      </w:r>
      <w:r w:rsidR="00B13999" w:rsidRPr="00B13999">
        <w:rPr>
          <w:lang w:val="ro-RO"/>
        </w:rPr>
        <w:t>produse descriptive privind experiența acumulată și rezultatele obținute</w:t>
      </w:r>
      <w:r w:rsidRPr="00F81A56">
        <w:rPr>
          <w:lang w:val="ro-RO"/>
        </w:rPr>
        <w:t xml:space="preserve"> pentru a </w:t>
      </w:r>
      <w:r w:rsidR="00E641B6" w:rsidRPr="00F81A56">
        <w:rPr>
          <w:lang w:val="ro-RO"/>
        </w:rPr>
        <w:t>sintetiza</w:t>
      </w:r>
      <w:r w:rsidRPr="00F81A56">
        <w:rPr>
          <w:lang w:val="ro-RO"/>
        </w:rPr>
        <w:t xml:space="preserve"> și </w:t>
      </w:r>
      <w:r w:rsidR="00BC7B3E" w:rsidRPr="00F81A56">
        <w:rPr>
          <w:lang w:val="ro-RO"/>
        </w:rPr>
        <w:t xml:space="preserve">pentru a </w:t>
      </w:r>
      <w:r w:rsidRPr="00F81A56">
        <w:rPr>
          <w:lang w:val="ro-RO"/>
        </w:rPr>
        <w:t xml:space="preserve">disemina realizările obținute la nivel de </w:t>
      </w:r>
      <w:r w:rsidR="00014E53" w:rsidRPr="00F81A56">
        <w:rPr>
          <w:lang w:val="ro-RO"/>
        </w:rPr>
        <w:t>Pro</w:t>
      </w:r>
      <w:r w:rsidRPr="00F81A56">
        <w:rPr>
          <w:lang w:val="ro-RO"/>
        </w:rPr>
        <w:t>i</w:t>
      </w:r>
      <w:r w:rsidR="00014E53" w:rsidRPr="00F81A56">
        <w:rPr>
          <w:lang w:val="ro-RO"/>
        </w:rPr>
        <w:t>ect.</w:t>
      </w:r>
    </w:p>
    <w:p w14:paraId="53893BA8" w14:textId="77777777" w:rsidR="00201D0D" w:rsidRPr="00F81A56" w:rsidRDefault="00201D0D" w:rsidP="00492015">
      <w:pPr>
        <w:spacing w:before="240" w:after="240"/>
        <w:jc w:val="both"/>
        <w:rPr>
          <w:lang w:val="ro-RO"/>
        </w:rPr>
      </w:pPr>
    </w:p>
    <w:p w14:paraId="18BA2CB4" w14:textId="610756AA" w:rsidR="003116F4" w:rsidRPr="00F81A56" w:rsidRDefault="003116F4" w:rsidP="00492015">
      <w:pPr>
        <w:pStyle w:val="Heading1"/>
        <w:numPr>
          <w:ilvl w:val="0"/>
          <w:numId w:val="10"/>
        </w:numPr>
        <w:spacing w:after="240"/>
        <w:jc w:val="both"/>
        <w:rPr>
          <w:lang w:val="ro-RO"/>
        </w:rPr>
      </w:pPr>
      <w:bookmarkStart w:id="2" w:name="_Toc139909431"/>
      <w:r w:rsidRPr="00F81A56">
        <w:rPr>
          <w:lang w:val="ro-RO"/>
        </w:rPr>
        <w:t>Workshop</w:t>
      </w:r>
      <w:r w:rsidR="00842F99" w:rsidRPr="00F81A56">
        <w:rPr>
          <w:lang w:val="ro-RO"/>
        </w:rPr>
        <w:t>-ul Final al Proiectului</w:t>
      </w:r>
      <w:bookmarkEnd w:id="2"/>
    </w:p>
    <w:p w14:paraId="4A7DBEC1" w14:textId="6047DF4A" w:rsidR="00221BAD" w:rsidRPr="00F81A56" w:rsidRDefault="00842F99" w:rsidP="00492015">
      <w:pPr>
        <w:jc w:val="both"/>
        <w:rPr>
          <w:lang w:val="ro-RO"/>
        </w:rPr>
      </w:pPr>
      <w:r w:rsidRPr="00F81A56">
        <w:rPr>
          <w:lang w:val="ro-RO"/>
        </w:rPr>
        <w:t>Echipa Băncii Mondiale</w:t>
      </w:r>
      <w:r w:rsidR="00397D4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în strânsă colaborare cu </w:t>
      </w:r>
      <w:r w:rsidR="00A30194" w:rsidRPr="00F81A56">
        <w:rPr>
          <w:lang w:val="ro-RO"/>
        </w:rPr>
        <w:t>MMAP</w:t>
      </w:r>
      <w:r w:rsidR="00C8499A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</w:t>
      </w:r>
      <w:r w:rsidR="00BC7B3E" w:rsidRPr="00F81A56">
        <w:rPr>
          <w:lang w:val="ro-RO"/>
        </w:rPr>
        <w:t xml:space="preserve">respectiv cu </w:t>
      </w:r>
      <w:r w:rsidR="00397D41" w:rsidRPr="00F81A56">
        <w:rPr>
          <w:lang w:val="ro-RO"/>
        </w:rPr>
        <w:t>ANAR</w:t>
      </w:r>
      <w:r w:rsidRPr="00F81A56">
        <w:rPr>
          <w:lang w:val="ro-RO"/>
        </w:rPr>
        <w:t xml:space="preserve">, a organizat un </w:t>
      </w:r>
      <w:r w:rsidR="007060EA" w:rsidRPr="00F81A56">
        <w:rPr>
          <w:lang w:val="ro-RO"/>
        </w:rPr>
        <w:t>workshop</w:t>
      </w:r>
      <w:r w:rsidR="004914E0" w:rsidRPr="00F81A56">
        <w:rPr>
          <w:lang w:val="ro-RO"/>
        </w:rPr>
        <w:t xml:space="preserve"> (atelier de lucru)</w:t>
      </w:r>
      <w:r w:rsidR="007060EA" w:rsidRPr="00F81A56">
        <w:rPr>
          <w:lang w:val="ro-RO"/>
        </w:rPr>
        <w:t xml:space="preserve"> </w:t>
      </w:r>
      <w:r w:rsidRPr="00F81A56">
        <w:rPr>
          <w:lang w:val="ro-RO"/>
        </w:rPr>
        <w:t>final la nivel de Proiect</w:t>
      </w:r>
      <w:r w:rsidR="00BC7B3E" w:rsidRPr="00F81A56">
        <w:rPr>
          <w:lang w:val="ro-RO"/>
        </w:rPr>
        <w:t xml:space="preserve">, de </w:t>
      </w:r>
      <w:r w:rsidRPr="00F81A56">
        <w:rPr>
          <w:lang w:val="ro-RO"/>
        </w:rPr>
        <w:t>marți</w:t>
      </w:r>
      <w:r w:rsidR="006A3474" w:rsidRPr="00F81A56">
        <w:rPr>
          <w:lang w:val="ro-RO"/>
        </w:rPr>
        <w:t>,</w:t>
      </w:r>
      <w:r w:rsidR="00A65649" w:rsidRPr="00F81A56">
        <w:rPr>
          <w:lang w:val="ro-RO"/>
        </w:rPr>
        <w:t xml:space="preserve"> </w:t>
      </w:r>
      <w:r w:rsidR="00F608C2" w:rsidRPr="00F81A56">
        <w:rPr>
          <w:lang w:val="ro-RO"/>
        </w:rPr>
        <w:t>16</w:t>
      </w:r>
      <w:r w:rsidRPr="00F81A56">
        <w:rPr>
          <w:lang w:val="ro-RO"/>
        </w:rPr>
        <w:t xml:space="preserve"> iunie</w:t>
      </w:r>
      <w:r w:rsidR="00BC7B3E" w:rsidRPr="00F81A56">
        <w:rPr>
          <w:lang w:val="ro-RO"/>
        </w:rPr>
        <w:t xml:space="preserve"> și</w:t>
      </w:r>
      <w:r w:rsidR="00F608C2" w:rsidRPr="00F81A56">
        <w:rPr>
          <w:lang w:val="ro-RO"/>
        </w:rPr>
        <w:t xml:space="preserve"> </w:t>
      </w:r>
      <w:r w:rsidRPr="00F81A56">
        <w:rPr>
          <w:lang w:val="ro-RO"/>
        </w:rPr>
        <w:t>până vineri</w:t>
      </w:r>
      <w:r w:rsidR="006A3474" w:rsidRPr="00F81A56">
        <w:rPr>
          <w:lang w:val="ro-RO"/>
        </w:rPr>
        <w:t>,</w:t>
      </w:r>
      <w:r w:rsidR="00F608C2" w:rsidRPr="00F81A56">
        <w:rPr>
          <w:lang w:val="ro-RO"/>
        </w:rPr>
        <w:t xml:space="preserve"> </w:t>
      </w:r>
      <w:r w:rsidR="006A3474" w:rsidRPr="00F81A56">
        <w:rPr>
          <w:lang w:val="ro-RO"/>
        </w:rPr>
        <w:t>19</w:t>
      </w:r>
      <w:r w:rsidRPr="00F81A56">
        <w:rPr>
          <w:lang w:val="ro-RO"/>
        </w:rPr>
        <w:t xml:space="preserve"> iunie</w:t>
      </w:r>
      <w:r w:rsidR="006A3474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la </w:t>
      </w:r>
      <w:r w:rsidR="006A3474" w:rsidRPr="00F81A56">
        <w:rPr>
          <w:lang w:val="ro-RO"/>
        </w:rPr>
        <w:t>Murigh</w:t>
      </w:r>
      <w:r w:rsidR="004D5DA7" w:rsidRPr="00F81A56">
        <w:rPr>
          <w:lang w:val="ro-RO"/>
        </w:rPr>
        <w:t>i</w:t>
      </w:r>
      <w:r w:rsidR="006A3474" w:rsidRPr="00F81A56">
        <w:rPr>
          <w:lang w:val="ro-RO"/>
        </w:rPr>
        <w:t>ol</w:t>
      </w:r>
      <w:r w:rsidR="006639C5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în Județul </w:t>
      </w:r>
      <w:r w:rsidR="006639C5" w:rsidRPr="00F81A56">
        <w:rPr>
          <w:lang w:val="ro-RO"/>
        </w:rPr>
        <w:t>Tulcea.</w:t>
      </w:r>
      <w:r w:rsidR="00AB3BFA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Obiectivele </w:t>
      </w:r>
      <w:r w:rsidR="007060EA" w:rsidRPr="00F81A56">
        <w:rPr>
          <w:lang w:val="ro-RO"/>
        </w:rPr>
        <w:t xml:space="preserve">workshop-ului </w:t>
      </w:r>
      <w:r w:rsidRPr="00F81A56">
        <w:rPr>
          <w:lang w:val="ro-RO"/>
        </w:rPr>
        <w:t>a</w:t>
      </w:r>
      <w:r w:rsidR="00BC7B3E" w:rsidRPr="00F81A56">
        <w:rPr>
          <w:lang w:val="ro-RO"/>
        </w:rPr>
        <w:t>u</w:t>
      </w:r>
      <w:r w:rsidRPr="00F81A56">
        <w:rPr>
          <w:lang w:val="ro-RO"/>
        </w:rPr>
        <w:t xml:space="preserve"> fost acel</w:t>
      </w:r>
      <w:r w:rsidR="00BC7B3E" w:rsidRPr="00F81A56">
        <w:rPr>
          <w:lang w:val="ro-RO"/>
        </w:rPr>
        <w:t>e</w:t>
      </w:r>
      <w:r w:rsidRPr="00F81A56">
        <w:rPr>
          <w:lang w:val="ro-RO"/>
        </w:rPr>
        <w:t xml:space="preserve">a de a </w:t>
      </w:r>
      <w:r w:rsidR="002479EC" w:rsidRPr="00F81A56">
        <w:rPr>
          <w:lang w:val="ro-RO"/>
        </w:rPr>
        <w:t>analiza</w:t>
      </w:r>
      <w:r w:rsidRPr="00F81A56">
        <w:rPr>
          <w:lang w:val="ro-RO"/>
        </w:rPr>
        <w:t xml:space="preserve"> și evalua Proiectul </w:t>
      </w:r>
      <w:r w:rsidR="00915F52" w:rsidRPr="00F81A56">
        <w:rPr>
          <w:lang w:val="ro-RO"/>
        </w:rPr>
        <w:t>RO</w:t>
      </w:r>
      <w:r w:rsidR="002479EC" w:rsidRPr="00F81A56">
        <w:rPr>
          <w:lang w:val="ro-RO"/>
        </w:rPr>
        <w:t xml:space="preserve"> Floods</w:t>
      </w:r>
      <w:r w:rsidR="00915F52" w:rsidRPr="00F81A56">
        <w:rPr>
          <w:lang w:val="ro-RO"/>
        </w:rPr>
        <w:t xml:space="preserve"> </w:t>
      </w:r>
      <w:r w:rsidRPr="00F81A56">
        <w:rPr>
          <w:lang w:val="ro-RO"/>
        </w:rPr>
        <w:t>și rezultatele acestuia și respectiv de a identifica l</w:t>
      </w:r>
      <w:r w:rsidR="007A334B" w:rsidRPr="00F81A56">
        <w:rPr>
          <w:lang w:val="ro-RO"/>
        </w:rPr>
        <w:t>ecțiile învățate</w:t>
      </w:r>
      <w:r w:rsidR="007E2EFA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care vor sprijini </w:t>
      </w:r>
      <w:r w:rsidR="008F18DB" w:rsidRPr="00F81A56">
        <w:rPr>
          <w:lang w:val="ro-RO"/>
        </w:rPr>
        <w:t>România</w:t>
      </w:r>
      <w:r w:rsidR="000E09F5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la demararea </w:t>
      </w:r>
      <w:r w:rsidR="000E09F5" w:rsidRPr="00F81A56">
        <w:rPr>
          <w:lang w:val="ro-RO"/>
        </w:rPr>
        <w:t>implement</w:t>
      </w:r>
      <w:r w:rsidRPr="00F81A56">
        <w:rPr>
          <w:lang w:val="ro-RO"/>
        </w:rPr>
        <w:t xml:space="preserve">ării </w:t>
      </w:r>
      <w:r w:rsidR="00177859" w:rsidRPr="00F81A56">
        <w:rPr>
          <w:lang w:val="ro-RO"/>
        </w:rPr>
        <w:t>PMRI</w:t>
      </w:r>
      <w:r w:rsidR="000E09F5" w:rsidRPr="00F81A56">
        <w:rPr>
          <w:lang w:val="ro-RO"/>
        </w:rPr>
        <w:t xml:space="preserve"> </w:t>
      </w:r>
      <w:r w:rsidRPr="00F81A56">
        <w:rPr>
          <w:lang w:val="ro-RO"/>
        </w:rPr>
        <w:t>și la planificarea celui de-al treilea ciclu de implementare a Directivei Inundații</w:t>
      </w:r>
      <w:r w:rsidR="000E09F5" w:rsidRPr="00F81A56">
        <w:rPr>
          <w:lang w:val="ro-RO"/>
        </w:rPr>
        <w:t>.</w:t>
      </w:r>
      <w:r w:rsidR="00113A8E" w:rsidRPr="00F81A56">
        <w:rPr>
          <w:lang w:val="ro-RO"/>
        </w:rPr>
        <w:t xml:space="preserve"> </w:t>
      </w:r>
      <w:r w:rsidRPr="00F81A56">
        <w:rPr>
          <w:lang w:val="ro-RO"/>
        </w:rPr>
        <w:t>Î</w:t>
      </w:r>
      <w:r w:rsidR="00113A8E" w:rsidRPr="00F81A56">
        <w:rPr>
          <w:lang w:val="ro-RO"/>
        </w:rPr>
        <w:t>n total</w:t>
      </w:r>
      <w:r w:rsidR="006E1EF7" w:rsidRPr="00F81A56">
        <w:rPr>
          <w:lang w:val="ro-RO"/>
        </w:rPr>
        <w:t xml:space="preserve">, </w:t>
      </w:r>
      <w:r w:rsidR="00197938" w:rsidRPr="00F81A56">
        <w:rPr>
          <w:lang w:val="ro-RO"/>
        </w:rPr>
        <w:t>115</w:t>
      </w:r>
      <w:r w:rsidR="006E1EF7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de </w:t>
      </w:r>
      <w:r w:rsidR="00177579" w:rsidRPr="00F81A56">
        <w:rPr>
          <w:lang w:val="ro-RO"/>
        </w:rPr>
        <w:lastRenderedPageBreak/>
        <w:t>exper</w:t>
      </w:r>
      <w:r w:rsidRPr="00F81A56">
        <w:rPr>
          <w:lang w:val="ro-RO"/>
        </w:rPr>
        <w:t xml:space="preserve">ți din cadrul </w:t>
      </w:r>
      <w:r w:rsidR="00A30194" w:rsidRPr="00F81A56">
        <w:rPr>
          <w:lang w:val="ro-RO"/>
        </w:rPr>
        <w:t>MMAP</w:t>
      </w:r>
      <w:r w:rsidR="009A7ABB" w:rsidRPr="00F81A56">
        <w:rPr>
          <w:lang w:val="ro-RO"/>
        </w:rPr>
        <w:t xml:space="preserve">, ANAR, </w:t>
      </w:r>
      <w:r w:rsidR="001B4212" w:rsidRPr="00F81A56">
        <w:rPr>
          <w:lang w:val="ro-RO"/>
        </w:rPr>
        <w:t xml:space="preserve">al </w:t>
      </w:r>
      <w:r w:rsidRPr="00F81A56">
        <w:rPr>
          <w:lang w:val="ro-RO"/>
        </w:rPr>
        <w:t>celor 11 Administrații Bazinale de Apă</w:t>
      </w:r>
      <w:r w:rsidR="009A7ABB" w:rsidRPr="00F81A56">
        <w:rPr>
          <w:lang w:val="ro-RO"/>
        </w:rPr>
        <w:t xml:space="preserve">, </w:t>
      </w:r>
      <w:r w:rsidR="0002733D" w:rsidRPr="00F81A56">
        <w:rPr>
          <w:lang w:val="ro-RO"/>
        </w:rPr>
        <w:t xml:space="preserve">INHGA, </w:t>
      </w:r>
      <w:r w:rsidRPr="00F81A56">
        <w:rPr>
          <w:lang w:val="ro-RO"/>
        </w:rPr>
        <w:t>precum și din cadrul</w:t>
      </w:r>
      <w:r w:rsidR="00BC7B3E" w:rsidRPr="00F81A56">
        <w:rPr>
          <w:lang w:val="ro-RO"/>
        </w:rPr>
        <w:t xml:space="preserve"> Băncii Mondiale și contractorilor</w:t>
      </w:r>
      <w:r w:rsidRPr="00F81A56">
        <w:rPr>
          <w:lang w:val="ro-RO"/>
        </w:rPr>
        <w:t xml:space="preserve"> acesteia din urmă</w:t>
      </w:r>
      <w:r w:rsidR="00BC7B3E" w:rsidRPr="00F81A56">
        <w:rPr>
          <w:lang w:val="ro-RO"/>
        </w:rPr>
        <w:t>,</w:t>
      </w:r>
      <w:r w:rsidRPr="00F81A56">
        <w:rPr>
          <w:lang w:val="ro-RO"/>
        </w:rPr>
        <w:t xml:space="preserve"> au participat în mod activ la susținerea diferitelor sesiuni aferente </w:t>
      </w:r>
      <w:r w:rsidR="007060EA" w:rsidRPr="00F81A56">
        <w:rPr>
          <w:lang w:val="ro-RO"/>
        </w:rPr>
        <w:t>workshop-ului</w:t>
      </w:r>
      <w:r w:rsidR="00E05C79" w:rsidRPr="00F81A56">
        <w:rPr>
          <w:lang w:val="ro-RO"/>
        </w:rPr>
        <w:t>,</w:t>
      </w:r>
      <w:r w:rsidR="001C2B49" w:rsidRPr="00F81A56">
        <w:rPr>
          <w:lang w:val="ro-RO"/>
        </w:rPr>
        <w:t xml:space="preserve"> </w:t>
      </w:r>
      <w:r w:rsidRPr="00F81A56">
        <w:rPr>
          <w:lang w:val="ro-RO"/>
        </w:rPr>
        <w:t>contribuind astfel la identificarea l</w:t>
      </w:r>
      <w:r w:rsidR="007A334B" w:rsidRPr="00F81A56">
        <w:rPr>
          <w:lang w:val="ro-RO"/>
        </w:rPr>
        <w:t>ecțiil</w:t>
      </w:r>
      <w:r w:rsidRPr="00F81A56">
        <w:rPr>
          <w:lang w:val="ro-RO"/>
        </w:rPr>
        <w:t xml:space="preserve">or </w:t>
      </w:r>
      <w:r w:rsidR="007A334B" w:rsidRPr="00F81A56">
        <w:rPr>
          <w:lang w:val="ro-RO"/>
        </w:rPr>
        <w:t>învățate</w:t>
      </w:r>
      <w:r w:rsidR="004A47C7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a </w:t>
      </w:r>
      <w:r w:rsidR="007A334B" w:rsidRPr="00F81A56">
        <w:rPr>
          <w:lang w:val="ro-RO"/>
        </w:rPr>
        <w:t>recomandări</w:t>
      </w:r>
      <w:r w:rsidRPr="00F81A56">
        <w:rPr>
          <w:lang w:val="ro-RO"/>
        </w:rPr>
        <w:t>lor cu privire la viitoarele acțiuni, după cum este descris în capitolele următoare</w:t>
      </w:r>
      <w:r w:rsidR="00221BAD" w:rsidRPr="00F81A56">
        <w:rPr>
          <w:lang w:val="ro-RO"/>
        </w:rPr>
        <w:t>.</w:t>
      </w:r>
      <w:r w:rsidR="00E05C79" w:rsidRPr="00F81A56">
        <w:rPr>
          <w:lang w:val="ro-RO"/>
        </w:rPr>
        <w:t xml:space="preserve"> </w:t>
      </w:r>
    </w:p>
    <w:p w14:paraId="72D7CEE7" w14:textId="512AC2A4" w:rsidR="009D32AA" w:rsidRPr="00F81A56" w:rsidRDefault="002479EC" w:rsidP="00492015">
      <w:pPr>
        <w:jc w:val="both"/>
        <w:rPr>
          <w:lang w:val="ro-RO"/>
        </w:rPr>
      </w:pPr>
      <w:r w:rsidRPr="00F81A56">
        <w:rPr>
          <w:lang w:val="ro-RO"/>
        </w:rPr>
        <w:t>După o primă sesiun</w:t>
      </w:r>
      <w:r w:rsidR="00BC7B3E" w:rsidRPr="00F81A56">
        <w:rPr>
          <w:lang w:val="ro-RO"/>
        </w:rPr>
        <w:t>e</w:t>
      </w:r>
      <w:r w:rsidRPr="00F81A56">
        <w:rPr>
          <w:lang w:val="ro-RO"/>
        </w:rPr>
        <w:t xml:space="preserve"> care include o prezentare generală a Proiectului </w:t>
      </w:r>
      <w:r w:rsidR="00C902EE" w:rsidRPr="00F81A56">
        <w:rPr>
          <w:lang w:val="ro-RO"/>
        </w:rPr>
        <w:t xml:space="preserve">RO Floods </w:t>
      </w:r>
      <w:r w:rsidRPr="00F81A56">
        <w:rPr>
          <w:lang w:val="ro-RO"/>
        </w:rPr>
        <w:t xml:space="preserve">și respectiv a diferitelor </w:t>
      </w:r>
      <w:r w:rsidR="004F21AB" w:rsidRPr="00F81A56">
        <w:rPr>
          <w:lang w:val="ro-RO"/>
        </w:rPr>
        <w:t>rezultate</w:t>
      </w:r>
      <w:r w:rsidR="005240AA" w:rsidRPr="00F81A56">
        <w:rPr>
          <w:lang w:val="ro-RO"/>
        </w:rPr>
        <w:t xml:space="preserve"> </w:t>
      </w:r>
      <w:r w:rsidR="00BC7B3E" w:rsidRPr="00F81A56">
        <w:rPr>
          <w:lang w:val="ro-RO"/>
        </w:rPr>
        <w:t>obținute la nivel de</w:t>
      </w:r>
      <w:r w:rsidRPr="00F81A56">
        <w:rPr>
          <w:lang w:val="ro-RO"/>
        </w:rPr>
        <w:t xml:space="preserve"> </w:t>
      </w:r>
      <w:r w:rsidR="005240AA" w:rsidRPr="00F81A56">
        <w:rPr>
          <w:lang w:val="ro-RO"/>
        </w:rPr>
        <w:t>Pro</w:t>
      </w:r>
      <w:r w:rsidRPr="00F81A56">
        <w:rPr>
          <w:lang w:val="ro-RO"/>
        </w:rPr>
        <w:t>i</w:t>
      </w:r>
      <w:r w:rsidR="005240AA" w:rsidRPr="00F81A56">
        <w:rPr>
          <w:lang w:val="ro-RO"/>
        </w:rPr>
        <w:t xml:space="preserve">ect, </w:t>
      </w:r>
      <w:r w:rsidRPr="00F81A56">
        <w:rPr>
          <w:lang w:val="ro-RO"/>
        </w:rPr>
        <w:t xml:space="preserve">participanții au analizat și evaluat principalele activități </w:t>
      </w:r>
      <w:r w:rsidR="00D66053" w:rsidRPr="00F81A56">
        <w:rPr>
          <w:lang w:val="ro-RO"/>
        </w:rPr>
        <w:t>ale</w:t>
      </w:r>
      <w:r w:rsidRPr="00F81A56">
        <w:rPr>
          <w:lang w:val="ro-RO"/>
        </w:rPr>
        <w:t xml:space="preserve"> </w:t>
      </w:r>
      <w:r w:rsidR="00D66053" w:rsidRPr="00F81A56">
        <w:rPr>
          <w:lang w:val="ro-RO"/>
        </w:rPr>
        <w:t>Proiectului</w:t>
      </w:r>
      <w:r w:rsidRPr="00F81A56">
        <w:rPr>
          <w:lang w:val="ro-RO"/>
        </w:rPr>
        <w:t xml:space="preserve"> în cadrul a patru grupuri</w:t>
      </w:r>
      <w:r w:rsidR="00D66053" w:rsidRPr="00F81A56">
        <w:rPr>
          <w:lang w:val="ro-RO"/>
        </w:rPr>
        <w:t xml:space="preserve"> de lucru</w:t>
      </w:r>
      <w:r w:rsidR="000E4AD0" w:rsidRPr="00F81A56">
        <w:rPr>
          <w:lang w:val="ro-RO"/>
        </w:rPr>
        <w:t>.</w:t>
      </w:r>
      <w:r w:rsidR="006B3EA7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Astfel, fiecare </w:t>
      </w:r>
      <w:r w:rsidR="006B3EA7" w:rsidRPr="00F81A56">
        <w:rPr>
          <w:lang w:val="ro-RO"/>
        </w:rPr>
        <w:t xml:space="preserve">participant </w:t>
      </w:r>
      <w:r w:rsidRPr="00F81A56">
        <w:rPr>
          <w:lang w:val="ro-RO"/>
        </w:rPr>
        <w:t xml:space="preserve">a avut posibilitatea de a reflecta și de a oferi </w:t>
      </w:r>
      <w:r w:rsidR="003326EE" w:rsidRPr="00F81A56">
        <w:rPr>
          <w:lang w:val="ro-RO"/>
        </w:rPr>
        <w:t xml:space="preserve">feedback </w:t>
      </w:r>
      <w:r w:rsidRPr="00F81A56">
        <w:rPr>
          <w:lang w:val="ro-RO"/>
        </w:rPr>
        <w:t>cu privire la</w:t>
      </w:r>
      <w:r w:rsidR="004223DB" w:rsidRPr="00F81A56">
        <w:rPr>
          <w:lang w:val="ro-RO"/>
        </w:rPr>
        <w:t>:</w:t>
      </w:r>
      <w:r w:rsidRPr="00F81A56">
        <w:rPr>
          <w:lang w:val="ro-RO"/>
        </w:rPr>
        <w:t xml:space="preserve"> </w:t>
      </w:r>
      <w:r w:rsidR="006B3EA7" w:rsidRPr="00F81A56">
        <w:rPr>
          <w:lang w:val="ro-RO"/>
        </w:rPr>
        <w:t>(i)</w:t>
      </w:r>
      <w:r w:rsidRPr="00F81A56">
        <w:rPr>
          <w:lang w:val="ro-RO"/>
        </w:rPr>
        <w:t xml:space="preserve"> managementul</w:t>
      </w:r>
      <w:r w:rsidR="006B3EA7" w:rsidRPr="00F81A56">
        <w:rPr>
          <w:lang w:val="ro-RO"/>
        </w:rPr>
        <w:t xml:space="preserve"> </w:t>
      </w:r>
      <w:r w:rsidR="003326EE" w:rsidRPr="00F81A56">
        <w:rPr>
          <w:lang w:val="ro-RO"/>
        </w:rPr>
        <w:t>dat</w:t>
      </w:r>
      <w:r w:rsidRPr="00F81A56">
        <w:rPr>
          <w:lang w:val="ro-RO"/>
        </w:rPr>
        <w:t>elor</w:t>
      </w:r>
      <w:r w:rsidR="003326EE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modelarea </w:t>
      </w:r>
      <w:r w:rsidR="003326EE" w:rsidRPr="00F81A56">
        <w:rPr>
          <w:lang w:val="ro-RO"/>
        </w:rPr>
        <w:t>hazard</w:t>
      </w:r>
      <w:r w:rsidRPr="00F81A56">
        <w:rPr>
          <w:lang w:val="ro-RO"/>
        </w:rPr>
        <w:t>ului și evaluarea riscului la inundații</w:t>
      </w:r>
      <w:r w:rsidR="003326EE" w:rsidRPr="00F81A56">
        <w:rPr>
          <w:lang w:val="ro-RO"/>
        </w:rPr>
        <w:t xml:space="preserve">, (ii) </w:t>
      </w:r>
      <w:r w:rsidRPr="00F81A56">
        <w:rPr>
          <w:lang w:val="ro-RO"/>
        </w:rPr>
        <w:t xml:space="preserve">elaborarea </w:t>
      </w:r>
      <w:r w:rsidR="004223DB" w:rsidRPr="00F81A56">
        <w:rPr>
          <w:lang w:val="ro-RO"/>
        </w:rPr>
        <w:t>P</w:t>
      </w:r>
      <w:r w:rsidRPr="00F81A56">
        <w:rPr>
          <w:lang w:val="ro-RO"/>
        </w:rPr>
        <w:t xml:space="preserve">rogramelor de </w:t>
      </w:r>
      <w:r w:rsidR="004223DB" w:rsidRPr="00F81A56">
        <w:rPr>
          <w:lang w:val="ro-RO"/>
        </w:rPr>
        <w:t>M</w:t>
      </w:r>
      <w:r w:rsidR="007A334B" w:rsidRPr="00F81A56">
        <w:rPr>
          <w:lang w:val="ro-RO"/>
        </w:rPr>
        <w:t>ăsuri</w:t>
      </w:r>
      <w:r w:rsidR="003326EE" w:rsidRPr="00F81A56">
        <w:rPr>
          <w:lang w:val="ro-RO"/>
        </w:rPr>
        <w:t xml:space="preserve">, (iii) </w:t>
      </w:r>
      <w:r w:rsidR="007A334B" w:rsidRPr="00F81A56">
        <w:rPr>
          <w:lang w:val="ro-RO"/>
        </w:rPr>
        <w:t>Implicarea Părților Interesate și Comunicare</w:t>
      </w:r>
      <w:r w:rsidR="003326EE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și </w:t>
      </w:r>
      <w:r w:rsidR="003326EE" w:rsidRPr="00F81A56">
        <w:rPr>
          <w:lang w:val="ro-RO"/>
        </w:rPr>
        <w:t xml:space="preserve">(iv) </w:t>
      </w:r>
      <w:r w:rsidRPr="00F81A56">
        <w:rPr>
          <w:lang w:val="ro-RO"/>
        </w:rPr>
        <w:t xml:space="preserve">instruire și consolidarea capacităților în cadrul Proiectului </w:t>
      </w:r>
      <w:r w:rsidR="000654F6" w:rsidRPr="00F81A56">
        <w:rPr>
          <w:lang w:val="ro-RO"/>
        </w:rPr>
        <w:t xml:space="preserve">RO Floods. </w:t>
      </w:r>
      <w:r w:rsidRPr="00F81A56">
        <w:rPr>
          <w:lang w:val="ro-RO"/>
        </w:rPr>
        <w:t>R</w:t>
      </w:r>
      <w:r w:rsidR="004F21AB" w:rsidRPr="00F81A56">
        <w:rPr>
          <w:lang w:val="ro-RO"/>
        </w:rPr>
        <w:t>ezultate</w:t>
      </w:r>
      <w:r w:rsidRPr="00F81A56">
        <w:rPr>
          <w:lang w:val="ro-RO"/>
        </w:rPr>
        <w:t xml:space="preserve">le acestor discuții de grup sunt </w:t>
      </w:r>
      <w:r w:rsidR="007060EA" w:rsidRPr="00F81A56">
        <w:rPr>
          <w:lang w:val="ro-RO"/>
        </w:rPr>
        <w:t>prezentate în cele ce urmează</w:t>
      </w:r>
      <w:r w:rsidR="004223DB" w:rsidRPr="00F81A56">
        <w:rPr>
          <w:lang w:val="ro-RO"/>
        </w:rPr>
        <w:t>,</w:t>
      </w:r>
      <w:r w:rsidR="007060EA" w:rsidRPr="00F81A56">
        <w:rPr>
          <w:lang w:val="ro-RO"/>
        </w:rPr>
        <w:t xml:space="preserve"> i</w:t>
      </w:r>
      <w:r w:rsidRPr="00F81A56">
        <w:rPr>
          <w:lang w:val="ro-RO"/>
        </w:rPr>
        <w:t>de</w:t>
      </w:r>
      <w:r w:rsidR="007060EA" w:rsidRPr="00F81A56">
        <w:rPr>
          <w:lang w:val="ro-RO"/>
        </w:rPr>
        <w:t>n</w:t>
      </w:r>
      <w:r w:rsidRPr="00F81A56">
        <w:rPr>
          <w:lang w:val="ro-RO"/>
        </w:rPr>
        <w:t xml:space="preserve">tificând </w:t>
      </w:r>
      <w:r w:rsidR="004223DB" w:rsidRPr="00F81A56">
        <w:rPr>
          <w:lang w:val="ro-RO"/>
        </w:rPr>
        <w:t xml:space="preserve">astfel </w:t>
      </w:r>
      <w:r w:rsidRPr="00F81A56">
        <w:rPr>
          <w:lang w:val="ro-RO"/>
        </w:rPr>
        <w:t xml:space="preserve">principalele </w:t>
      </w:r>
      <w:r w:rsidR="001B4212" w:rsidRPr="00F81A56">
        <w:rPr>
          <w:lang w:val="ro-RO"/>
        </w:rPr>
        <w:t>realizări</w:t>
      </w:r>
      <w:r w:rsidR="00005DC3" w:rsidRPr="00F81A56">
        <w:rPr>
          <w:lang w:val="ro-RO"/>
        </w:rPr>
        <w:t xml:space="preserve">, </w:t>
      </w:r>
      <w:r w:rsidRPr="00F81A56">
        <w:rPr>
          <w:lang w:val="ro-RO"/>
        </w:rPr>
        <w:t>l</w:t>
      </w:r>
      <w:r w:rsidR="007A334B" w:rsidRPr="00F81A56">
        <w:rPr>
          <w:lang w:val="ro-RO"/>
        </w:rPr>
        <w:t>ecțiile învățate</w:t>
      </w:r>
      <w:r w:rsidR="00005DC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</w:t>
      </w:r>
      <w:r w:rsidR="007A334B" w:rsidRPr="00F81A56">
        <w:rPr>
          <w:lang w:val="ro-RO"/>
        </w:rPr>
        <w:t>recomandări</w:t>
      </w:r>
      <w:r w:rsidRPr="00F81A56">
        <w:rPr>
          <w:lang w:val="ro-RO"/>
        </w:rPr>
        <w:t xml:space="preserve"> pentru acțiuni viitoare în cadrul diferitelor arii ale </w:t>
      </w:r>
      <w:r w:rsidR="00807088" w:rsidRPr="00F81A56">
        <w:rPr>
          <w:lang w:val="ro-RO"/>
        </w:rPr>
        <w:t>P</w:t>
      </w:r>
      <w:r w:rsidR="00005DC3" w:rsidRPr="00F81A56">
        <w:rPr>
          <w:lang w:val="ro-RO"/>
        </w:rPr>
        <w:t>ro</w:t>
      </w:r>
      <w:r w:rsidRPr="00F81A56">
        <w:rPr>
          <w:lang w:val="ro-RO"/>
        </w:rPr>
        <w:t>i</w:t>
      </w:r>
      <w:r w:rsidR="00005DC3" w:rsidRPr="00F81A56">
        <w:rPr>
          <w:lang w:val="ro-RO"/>
        </w:rPr>
        <w:t>ect</w:t>
      </w:r>
      <w:r w:rsidR="004223DB" w:rsidRPr="00F81A56">
        <w:rPr>
          <w:lang w:val="ro-RO"/>
        </w:rPr>
        <w:t>ului</w:t>
      </w:r>
      <w:r w:rsidR="00C5615A" w:rsidRPr="00F81A56">
        <w:rPr>
          <w:lang w:val="ro-RO"/>
        </w:rPr>
        <w:t xml:space="preserve">. </w:t>
      </w:r>
      <w:r w:rsidR="00C24477" w:rsidRPr="00F81A56">
        <w:rPr>
          <w:lang w:val="ro-RO"/>
        </w:rPr>
        <w:t>Această activitate contribuie și la</w:t>
      </w:r>
      <w:r w:rsidR="00256351" w:rsidRPr="00F81A56">
        <w:rPr>
          <w:lang w:val="ro-RO"/>
        </w:rPr>
        <w:t xml:space="preserve"> definirea activităților suplimentare pentru </w:t>
      </w:r>
      <w:r w:rsidR="004223DB" w:rsidRPr="00F81A56">
        <w:rPr>
          <w:lang w:val="ro-RO"/>
        </w:rPr>
        <w:t xml:space="preserve">intervalul de timp </w:t>
      </w:r>
      <w:r w:rsidR="001B4212" w:rsidRPr="00F81A56">
        <w:rPr>
          <w:lang w:val="ro-RO"/>
        </w:rPr>
        <w:t>aferent</w:t>
      </w:r>
      <w:r w:rsidR="00256351" w:rsidRPr="00F81A56">
        <w:rPr>
          <w:lang w:val="ro-RO"/>
        </w:rPr>
        <w:t xml:space="preserve"> </w:t>
      </w:r>
      <w:r w:rsidR="004223DB" w:rsidRPr="00F81A56">
        <w:rPr>
          <w:lang w:val="ro-RO"/>
        </w:rPr>
        <w:t xml:space="preserve">perioadei de </w:t>
      </w:r>
      <w:r w:rsidR="00256351" w:rsidRPr="00F81A56">
        <w:rPr>
          <w:lang w:val="ro-RO"/>
        </w:rPr>
        <w:t>prelungir</w:t>
      </w:r>
      <w:r w:rsidR="004223DB" w:rsidRPr="00F81A56">
        <w:rPr>
          <w:lang w:val="ro-RO"/>
        </w:rPr>
        <w:t>e a Acordului RAS</w:t>
      </w:r>
      <w:r w:rsidR="00750C0F" w:rsidRPr="00F81A56">
        <w:rPr>
          <w:lang w:val="ro-RO"/>
        </w:rPr>
        <w:t xml:space="preserve"> RO Floods</w:t>
      </w:r>
      <w:r w:rsidR="00DF6418" w:rsidRPr="00F81A56">
        <w:rPr>
          <w:lang w:val="ro-RO"/>
        </w:rPr>
        <w:t>,</w:t>
      </w:r>
      <w:r w:rsidR="00CD4552" w:rsidRPr="00F81A56">
        <w:rPr>
          <w:lang w:val="ro-RO"/>
        </w:rPr>
        <w:t xml:space="preserve"> și va ajuta</w:t>
      </w:r>
      <w:r w:rsidR="00256351" w:rsidRPr="00F81A56">
        <w:rPr>
          <w:lang w:val="ro-RO"/>
        </w:rPr>
        <w:t xml:space="preserve"> România </w:t>
      </w:r>
      <w:r w:rsidR="00CD4552" w:rsidRPr="00F81A56">
        <w:rPr>
          <w:lang w:val="ro-RO"/>
        </w:rPr>
        <w:t>privind</w:t>
      </w:r>
      <w:r w:rsidR="00256351" w:rsidRPr="00F81A56">
        <w:rPr>
          <w:lang w:val="ro-RO"/>
        </w:rPr>
        <w:t xml:space="preserve"> demararea implementării noilor </w:t>
      </w:r>
      <w:r w:rsidR="00177859" w:rsidRPr="00F81A56">
        <w:rPr>
          <w:lang w:val="ro-RO"/>
        </w:rPr>
        <w:t>PMRI</w:t>
      </w:r>
      <w:r w:rsidR="00927DA4" w:rsidRPr="00F81A56">
        <w:rPr>
          <w:lang w:val="ro-RO"/>
        </w:rPr>
        <w:t xml:space="preserve"> </w:t>
      </w:r>
      <w:r w:rsidR="00256351" w:rsidRPr="00F81A56">
        <w:rPr>
          <w:lang w:val="ro-RO"/>
        </w:rPr>
        <w:t xml:space="preserve">și </w:t>
      </w:r>
      <w:r w:rsidR="00626331" w:rsidRPr="00F81A56">
        <w:rPr>
          <w:lang w:val="ro-RO"/>
        </w:rPr>
        <w:t xml:space="preserve">la </w:t>
      </w:r>
      <w:r w:rsidR="00256351" w:rsidRPr="00F81A56">
        <w:rPr>
          <w:lang w:val="ro-RO"/>
        </w:rPr>
        <w:t>planificarea implement</w:t>
      </w:r>
      <w:r w:rsidR="00DF6418" w:rsidRPr="00F81A56">
        <w:rPr>
          <w:lang w:val="ro-RO"/>
        </w:rPr>
        <w:t xml:space="preserve">ării </w:t>
      </w:r>
      <w:r w:rsidR="00256351" w:rsidRPr="00F81A56">
        <w:rPr>
          <w:lang w:val="ro-RO"/>
        </w:rPr>
        <w:t>celui de-al treilea ciclu</w:t>
      </w:r>
      <w:r w:rsidR="003E4545" w:rsidRPr="00F81A56">
        <w:rPr>
          <w:lang w:val="ro-RO"/>
        </w:rPr>
        <w:t xml:space="preserve"> al Directivei Inundații a UE</w:t>
      </w:r>
      <w:r w:rsidR="00927DA4" w:rsidRPr="00F81A56">
        <w:rPr>
          <w:lang w:val="ro-RO"/>
        </w:rPr>
        <w:t xml:space="preserve">. </w:t>
      </w:r>
    </w:p>
    <w:p w14:paraId="61C6BDAA" w14:textId="6EA1AC16" w:rsidR="002972AA" w:rsidRPr="00F81A56" w:rsidRDefault="00895DF1" w:rsidP="00492015">
      <w:pPr>
        <w:jc w:val="both"/>
        <w:rPr>
          <w:lang w:val="ro-RO"/>
        </w:rPr>
      </w:pPr>
      <w:r w:rsidRPr="00F81A56">
        <w:rPr>
          <w:lang w:val="ro-RO"/>
        </w:rPr>
        <w:t>W</w:t>
      </w:r>
      <w:r w:rsidR="007060EA" w:rsidRPr="00F81A56">
        <w:rPr>
          <w:lang w:val="ro-RO"/>
        </w:rPr>
        <w:t>orkshop</w:t>
      </w:r>
      <w:r w:rsidR="009A5D68" w:rsidRPr="00F81A56">
        <w:rPr>
          <w:lang w:val="ro-RO"/>
        </w:rPr>
        <w:t>-ul</w:t>
      </w:r>
      <w:r w:rsidR="007060EA" w:rsidRPr="00F81A56">
        <w:rPr>
          <w:lang w:val="ro-RO"/>
        </w:rPr>
        <w:t xml:space="preserve"> </w:t>
      </w:r>
      <w:r w:rsidR="00A2179A" w:rsidRPr="00F81A56">
        <w:rPr>
          <w:lang w:val="ro-RO"/>
        </w:rPr>
        <w:t xml:space="preserve">final </w:t>
      </w:r>
      <w:r w:rsidR="00256351" w:rsidRPr="00F81A56">
        <w:rPr>
          <w:lang w:val="ro-RO"/>
        </w:rPr>
        <w:t xml:space="preserve">a inclus de asemenea două sesiuni de instruire </w:t>
      </w:r>
      <w:r w:rsidR="009A5D68" w:rsidRPr="00F81A56">
        <w:rPr>
          <w:lang w:val="ro-RO"/>
        </w:rPr>
        <w:t xml:space="preserve">importante </w:t>
      </w:r>
      <w:r w:rsidR="00256351" w:rsidRPr="00F81A56">
        <w:rPr>
          <w:lang w:val="ro-RO"/>
        </w:rPr>
        <w:t>suplimentare</w:t>
      </w:r>
      <w:r w:rsidR="008C1AF7" w:rsidRPr="00F81A56">
        <w:rPr>
          <w:lang w:val="ro-RO"/>
        </w:rPr>
        <w:t xml:space="preserve">: </w:t>
      </w:r>
      <w:r w:rsidR="002972AA" w:rsidRPr="00F81A56">
        <w:rPr>
          <w:lang w:val="ro-RO"/>
        </w:rPr>
        <w:t>(i) A</w:t>
      </w:r>
      <w:r w:rsidR="00256351" w:rsidRPr="00F81A56">
        <w:rPr>
          <w:lang w:val="ro-RO"/>
        </w:rPr>
        <w:t xml:space="preserve">bordarea </w:t>
      </w:r>
      <w:r w:rsidR="009A5D68" w:rsidRPr="00F81A56">
        <w:rPr>
          <w:lang w:val="ro-RO"/>
        </w:rPr>
        <w:t>privind</w:t>
      </w:r>
      <w:r w:rsidR="00256351" w:rsidRPr="00F81A56">
        <w:rPr>
          <w:lang w:val="ro-RO"/>
        </w:rPr>
        <w:t xml:space="preserve"> implicarea comunităților rome </w:t>
      </w:r>
      <w:r w:rsidR="00617A47" w:rsidRPr="00F81A56">
        <w:rPr>
          <w:lang w:val="ro-RO"/>
        </w:rPr>
        <w:t xml:space="preserve">în procesul de management al </w:t>
      </w:r>
      <w:r w:rsidR="00B87C71" w:rsidRPr="00F81A56">
        <w:rPr>
          <w:lang w:val="ro-RO"/>
        </w:rPr>
        <w:t>riscului la inundații</w:t>
      </w:r>
      <w:r w:rsidR="00702481" w:rsidRPr="00F81A56">
        <w:rPr>
          <w:lang w:val="ro-RO"/>
        </w:rPr>
        <w:t xml:space="preserve"> </w:t>
      </w:r>
      <w:r w:rsidR="00256351" w:rsidRPr="00F81A56">
        <w:rPr>
          <w:lang w:val="ro-RO"/>
        </w:rPr>
        <w:t xml:space="preserve">și </w:t>
      </w:r>
      <w:r w:rsidR="002972AA" w:rsidRPr="00F81A56">
        <w:rPr>
          <w:lang w:val="ro-RO"/>
        </w:rPr>
        <w:t xml:space="preserve">(ii) </w:t>
      </w:r>
      <w:r w:rsidR="00256351" w:rsidRPr="00F81A56">
        <w:rPr>
          <w:lang w:val="ro-RO"/>
        </w:rPr>
        <w:t>Soluții bazate pe Natu</w:t>
      </w:r>
      <w:r w:rsidR="00617A47" w:rsidRPr="00F81A56">
        <w:rPr>
          <w:lang w:val="ro-RO"/>
        </w:rPr>
        <w:t>r</w:t>
      </w:r>
      <w:r w:rsidR="00256351" w:rsidRPr="00F81A56">
        <w:rPr>
          <w:lang w:val="ro-RO"/>
        </w:rPr>
        <w:t>ă î</w:t>
      </w:r>
      <w:r w:rsidR="002972AA" w:rsidRPr="00F81A56">
        <w:rPr>
          <w:lang w:val="ro-RO"/>
        </w:rPr>
        <w:t xml:space="preserve">n </w:t>
      </w:r>
      <w:r w:rsidR="00256351" w:rsidRPr="00F81A56">
        <w:rPr>
          <w:lang w:val="ro-RO"/>
        </w:rPr>
        <w:t>procesul de management a</w:t>
      </w:r>
      <w:r w:rsidR="00B87C71" w:rsidRPr="00F81A56">
        <w:rPr>
          <w:lang w:val="ro-RO"/>
        </w:rPr>
        <w:t>l riscului la inundații</w:t>
      </w:r>
      <w:r w:rsidR="002972AA" w:rsidRPr="00F81A56">
        <w:rPr>
          <w:lang w:val="ro-RO"/>
        </w:rPr>
        <w:t>.</w:t>
      </w:r>
    </w:p>
    <w:p w14:paraId="687072CF" w14:textId="77777777" w:rsidR="00201D0D" w:rsidRPr="00F81A56" w:rsidRDefault="00201D0D" w:rsidP="00492015">
      <w:pPr>
        <w:jc w:val="both"/>
        <w:rPr>
          <w:lang w:val="ro-RO"/>
        </w:rPr>
      </w:pPr>
    </w:p>
    <w:p w14:paraId="2D81A263" w14:textId="19F99547" w:rsidR="002972AA" w:rsidRPr="00F81A56" w:rsidRDefault="004F21AB" w:rsidP="00492015">
      <w:pPr>
        <w:pStyle w:val="Heading1"/>
        <w:numPr>
          <w:ilvl w:val="0"/>
          <w:numId w:val="10"/>
        </w:numPr>
        <w:jc w:val="both"/>
        <w:rPr>
          <w:lang w:val="ro-RO"/>
        </w:rPr>
      </w:pPr>
      <w:bookmarkStart w:id="3" w:name="_Toc139909432"/>
      <w:r w:rsidRPr="00F81A56">
        <w:rPr>
          <w:lang w:val="ro-RO"/>
        </w:rPr>
        <w:t>Rezultate</w:t>
      </w:r>
      <w:r w:rsidR="009726C0" w:rsidRPr="00F81A56">
        <w:rPr>
          <w:lang w:val="ro-RO"/>
        </w:rPr>
        <w:t xml:space="preserve">, </w:t>
      </w:r>
      <w:r w:rsidR="005B32F5" w:rsidRPr="00F81A56">
        <w:rPr>
          <w:lang w:val="ro-RO"/>
        </w:rPr>
        <w:t>L</w:t>
      </w:r>
      <w:r w:rsidR="007A334B" w:rsidRPr="00F81A56">
        <w:rPr>
          <w:lang w:val="ro-RO"/>
        </w:rPr>
        <w:t>ecții învățate</w:t>
      </w:r>
      <w:r w:rsidR="009726C0" w:rsidRPr="00F81A56">
        <w:rPr>
          <w:lang w:val="ro-RO"/>
        </w:rPr>
        <w:t xml:space="preserve"> </w:t>
      </w:r>
      <w:r w:rsidR="00617A47" w:rsidRPr="00F81A56">
        <w:rPr>
          <w:lang w:val="ro-RO"/>
        </w:rPr>
        <w:t>și</w:t>
      </w:r>
      <w:r w:rsidR="009726C0" w:rsidRPr="00F81A56">
        <w:rPr>
          <w:lang w:val="ro-RO"/>
        </w:rPr>
        <w:t xml:space="preserve"> </w:t>
      </w:r>
      <w:r w:rsidR="005B32F5" w:rsidRPr="00F81A56">
        <w:rPr>
          <w:lang w:val="ro-RO"/>
        </w:rPr>
        <w:t>R</w:t>
      </w:r>
      <w:r w:rsidR="007A334B" w:rsidRPr="00F81A56">
        <w:rPr>
          <w:lang w:val="ro-RO"/>
        </w:rPr>
        <w:t>ecomandări</w:t>
      </w:r>
      <w:bookmarkEnd w:id="3"/>
    </w:p>
    <w:p w14:paraId="3B574AD0" w14:textId="52BF27B5" w:rsidR="002562A7" w:rsidRPr="00F81A56" w:rsidRDefault="007E34A5" w:rsidP="00492015">
      <w:pPr>
        <w:spacing w:before="120"/>
        <w:jc w:val="both"/>
        <w:rPr>
          <w:lang w:val="ro-RO"/>
        </w:rPr>
      </w:pPr>
      <w:r w:rsidRPr="00F81A56">
        <w:rPr>
          <w:lang w:val="ro-RO"/>
        </w:rPr>
        <w:t xml:space="preserve">Următoarele secțiuni includ un rezumat al discuțiilor purtate în timpul </w:t>
      </w:r>
      <w:r w:rsidR="007060EA" w:rsidRPr="00F81A56">
        <w:rPr>
          <w:lang w:val="ro-RO"/>
        </w:rPr>
        <w:t>workshop-ului</w:t>
      </w:r>
      <w:r w:rsidR="00E2118B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Aceasta nu este o listă </w:t>
      </w:r>
      <w:r w:rsidR="00B02741" w:rsidRPr="00F81A56">
        <w:rPr>
          <w:lang w:val="ro-RO"/>
        </w:rPr>
        <w:t>complet</w:t>
      </w:r>
      <w:r w:rsidRPr="00F81A56">
        <w:rPr>
          <w:lang w:val="ro-RO"/>
        </w:rPr>
        <w:t xml:space="preserve">ă a rezultatelor </w:t>
      </w:r>
      <w:r w:rsidR="00037E3F" w:rsidRPr="00F81A56">
        <w:rPr>
          <w:lang w:val="ro-RO"/>
        </w:rPr>
        <w:t>Pro</w:t>
      </w:r>
      <w:r w:rsidRPr="00F81A56">
        <w:rPr>
          <w:lang w:val="ro-RO"/>
        </w:rPr>
        <w:t>iectului</w:t>
      </w:r>
      <w:r w:rsidR="00037E3F" w:rsidRPr="00F81A56">
        <w:rPr>
          <w:lang w:val="ro-RO"/>
        </w:rPr>
        <w:t xml:space="preserve"> </w:t>
      </w:r>
      <w:r w:rsidRPr="00F81A56">
        <w:rPr>
          <w:lang w:val="ro-RO"/>
        </w:rPr>
        <w:t>și nici o evaluare sistematică a l</w:t>
      </w:r>
      <w:r w:rsidR="007A334B" w:rsidRPr="00F81A56">
        <w:rPr>
          <w:lang w:val="ro-RO"/>
        </w:rPr>
        <w:t>ecțiil</w:t>
      </w:r>
      <w:r w:rsidRPr="00F81A56">
        <w:rPr>
          <w:lang w:val="ro-RO"/>
        </w:rPr>
        <w:t xml:space="preserve">or </w:t>
      </w:r>
      <w:r w:rsidR="007A334B" w:rsidRPr="00F81A56">
        <w:rPr>
          <w:lang w:val="ro-RO"/>
        </w:rPr>
        <w:t>învățate</w:t>
      </w:r>
      <w:r w:rsidR="00037E3F" w:rsidRPr="00F81A56">
        <w:rPr>
          <w:lang w:val="ro-RO"/>
        </w:rPr>
        <w:t>.</w:t>
      </w:r>
      <w:r w:rsidR="00AE0227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Pentru o descriere detaliată a </w:t>
      </w:r>
      <w:r w:rsidR="00C06EBD" w:rsidRPr="00F81A56">
        <w:rPr>
          <w:lang w:val="ro-RO"/>
        </w:rPr>
        <w:t>realizărilor</w:t>
      </w:r>
      <w:r w:rsidRPr="00F81A56">
        <w:rPr>
          <w:lang w:val="ro-RO"/>
        </w:rPr>
        <w:t xml:space="preserve"> </w:t>
      </w:r>
      <w:r w:rsidR="00AE0227" w:rsidRPr="00F81A56">
        <w:rPr>
          <w:lang w:val="ro-RO"/>
        </w:rPr>
        <w:t>Pro</w:t>
      </w:r>
      <w:r w:rsidRPr="00F81A56">
        <w:rPr>
          <w:lang w:val="ro-RO"/>
        </w:rPr>
        <w:t xml:space="preserve">iectului, consultați cele opt rezultate elaborate în cadrul </w:t>
      </w:r>
      <w:r w:rsidR="00AE0227" w:rsidRPr="00F81A56">
        <w:rPr>
          <w:lang w:val="ro-RO"/>
        </w:rPr>
        <w:t>RAS</w:t>
      </w:r>
      <w:r w:rsidR="002562A7" w:rsidRPr="00F81A56">
        <w:rPr>
          <w:lang w:val="ro-RO"/>
        </w:rPr>
        <w:t>.</w:t>
      </w:r>
    </w:p>
    <w:p w14:paraId="6755F81C" w14:textId="7E020C33" w:rsidR="00875523" w:rsidRPr="00F81A56" w:rsidRDefault="00821F98" w:rsidP="00492015">
      <w:pPr>
        <w:spacing w:before="120"/>
        <w:jc w:val="both"/>
        <w:rPr>
          <w:lang w:val="ro-RO"/>
        </w:rPr>
      </w:pPr>
      <w:r w:rsidRPr="00F81A56">
        <w:rPr>
          <w:lang w:val="ro-RO"/>
        </w:rPr>
        <w:t>Pe</w:t>
      </w:r>
      <w:r w:rsidR="007E34A5" w:rsidRPr="00F81A56">
        <w:rPr>
          <w:lang w:val="ro-RO"/>
        </w:rPr>
        <w:t xml:space="preserve"> baza discuțiilor purtate în </w:t>
      </w:r>
      <w:r w:rsidR="009443F6" w:rsidRPr="00F81A56">
        <w:rPr>
          <w:lang w:val="ro-RO"/>
        </w:rPr>
        <w:t>cadrul</w:t>
      </w:r>
      <w:r w:rsidR="007E34A5" w:rsidRPr="00F81A56">
        <w:rPr>
          <w:lang w:val="ro-RO"/>
        </w:rPr>
        <w:t xml:space="preserve"> </w:t>
      </w:r>
      <w:r w:rsidR="007060EA" w:rsidRPr="00F81A56">
        <w:rPr>
          <w:lang w:val="ro-RO"/>
        </w:rPr>
        <w:t xml:space="preserve">workshop-ului </w:t>
      </w:r>
      <w:r w:rsidR="007E34A5" w:rsidRPr="00F81A56">
        <w:rPr>
          <w:lang w:val="ro-RO"/>
        </w:rPr>
        <w:t xml:space="preserve">și urmare a unei evaluări atente a diferitelor activități derulate în cadrul </w:t>
      </w:r>
      <w:r w:rsidR="00D029AF" w:rsidRPr="00F81A56">
        <w:rPr>
          <w:lang w:val="ro-RO"/>
        </w:rPr>
        <w:t>Pro</w:t>
      </w:r>
      <w:r w:rsidR="007E34A5" w:rsidRPr="00F81A56">
        <w:rPr>
          <w:lang w:val="ro-RO"/>
        </w:rPr>
        <w:t>iectului</w:t>
      </w:r>
      <w:r w:rsidR="00D029AF" w:rsidRPr="00F81A56">
        <w:rPr>
          <w:lang w:val="ro-RO"/>
        </w:rPr>
        <w:t xml:space="preserve">, </w:t>
      </w:r>
      <w:r w:rsidR="007E34A5" w:rsidRPr="00F81A56">
        <w:rPr>
          <w:lang w:val="ro-RO"/>
        </w:rPr>
        <w:t xml:space="preserve">Banca Mondială pregătește în prezent mai multe </w:t>
      </w:r>
      <w:r w:rsidR="00042FD7" w:rsidRPr="00042FD7">
        <w:rPr>
          <w:lang w:val="ro-RO"/>
        </w:rPr>
        <w:t>produse descriptive privind experiența acumulată și rezultatele obținute</w:t>
      </w:r>
      <w:r w:rsidR="007E34A5" w:rsidRPr="00F81A56">
        <w:rPr>
          <w:lang w:val="ro-RO"/>
        </w:rPr>
        <w:t xml:space="preserve"> pentru a oferi o prezentare generală a </w:t>
      </w:r>
      <w:r w:rsidR="004F21AB" w:rsidRPr="00F81A56">
        <w:rPr>
          <w:lang w:val="ro-RO"/>
        </w:rPr>
        <w:t>rezultate</w:t>
      </w:r>
      <w:r w:rsidR="007E34A5" w:rsidRPr="00F81A56">
        <w:rPr>
          <w:lang w:val="ro-RO"/>
        </w:rPr>
        <w:t xml:space="preserve">lor Proiectului </w:t>
      </w:r>
      <w:r w:rsidR="00172319" w:rsidRPr="00F81A56">
        <w:rPr>
          <w:lang w:val="ro-RO"/>
        </w:rPr>
        <w:t xml:space="preserve">RO Floods </w:t>
      </w:r>
      <w:r w:rsidR="007E34A5" w:rsidRPr="00F81A56">
        <w:rPr>
          <w:lang w:val="ro-RO"/>
        </w:rPr>
        <w:t>și a l</w:t>
      </w:r>
      <w:r w:rsidR="007A334B" w:rsidRPr="00F81A56">
        <w:rPr>
          <w:lang w:val="ro-RO"/>
        </w:rPr>
        <w:t>ecțiil</w:t>
      </w:r>
      <w:r w:rsidR="007E34A5" w:rsidRPr="00F81A56">
        <w:rPr>
          <w:lang w:val="ro-RO"/>
        </w:rPr>
        <w:t xml:space="preserve">or </w:t>
      </w:r>
      <w:r w:rsidR="007A334B" w:rsidRPr="00F81A56">
        <w:rPr>
          <w:lang w:val="ro-RO"/>
        </w:rPr>
        <w:t>învățate</w:t>
      </w:r>
      <w:r w:rsidR="00172319" w:rsidRPr="00F81A56">
        <w:rPr>
          <w:lang w:val="ro-RO"/>
        </w:rPr>
        <w:t xml:space="preserve">. </w:t>
      </w:r>
      <w:r w:rsidR="007E34A5" w:rsidRPr="00F81A56">
        <w:rPr>
          <w:lang w:val="ro-RO"/>
        </w:rPr>
        <w:t xml:space="preserve">Acestea vor fi puse la dispoziție pentru a fi analizate și ulterior diseminate înainte de finalul Proiectului în septembrie </w:t>
      </w:r>
      <w:r w:rsidR="00875523" w:rsidRPr="00F81A56">
        <w:rPr>
          <w:lang w:val="ro-RO"/>
        </w:rPr>
        <w:t>2023.</w:t>
      </w:r>
    </w:p>
    <w:p w14:paraId="731BDC76" w14:textId="77777777" w:rsidR="00201D0D" w:rsidRPr="00F81A56" w:rsidRDefault="00201D0D" w:rsidP="00492015">
      <w:pPr>
        <w:spacing w:before="120"/>
        <w:jc w:val="both"/>
        <w:rPr>
          <w:lang w:val="ro-RO"/>
        </w:rPr>
      </w:pPr>
    </w:p>
    <w:p w14:paraId="65881EBE" w14:textId="77A9B4A1" w:rsidR="00F9374F" w:rsidRPr="00F81A56" w:rsidRDefault="007E34A5" w:rsidP="00492015">
      <w:pPr>
        <w:pStyle w:val="Heading2"/>
        <w:numPr>
          <w:ilvl w:val="1"/>
          <w:numId w:val="10"/>
        </w:numPr>
        <w:jc w:val="both"/>
        <w:rPr>
          <w:lang w:val="ro-RO"/>
        </w:rPr>
      </w:pPr>
      <w:bookmarkStart w:id="4" w:name="_Toc139909433"/>
      <w:r w:rsidRPr="00F81A56">
        <w:rPr>
          <w:lang w:val="ro-RO"/>
        </w:rPr>
        <w:t>Modelarea h</w:t>
      </w:r>
      <w:r w:rsidR="00F9374F" w:rsidRPr="00F81A56">
        <w:rPr>
          <w:lang w:val="ro-RO"/>
        </w:rPr>
        <w:t>azard</w:t>
      </w:r>
      <w:r w:rsidRPr="00F81A56">
        <w:rPr>
          <w:lang w:val="ro-RO"/>
        </w:rPr>
        <w:t>ului</w:t>
      </w:r>
      <w:r w:rsidR="00F9374F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evaluarea </w:t>
      </w:r>
      <w:r w:rsidR="00F9374F" w:rsidRPr="00F81A56">
        <w:rPr>
          <w:lang w:val="ro-RO"/>
        </w:rPr>
        <w:t>ris</w:t>
      </w:r>
      <w:r w:rsidRPr="00F81A56">
        <w:rPr>
          <w:lang w:val="ro-RO"/>
        </w:rPr>
        <w:t>cului</w:t>
      </w:r>
      <w:r w:rsidR="00F9374F" w:rsidRPr="00F81A56">
        <w:rPr>
          <w:lang w:val="ro-RO"/>
        </w:rPr>
        <w:t xml:space="preserve">, </w:t>
      </w:r>
      <w:r w:rsidR="00280B90" w:rsidRPr="00F81A56">
        <w:rPr>
          <w:lang w:val="ro-RO"/>
        </w:rPr>
        <w:t>management</w:t>
      </w:r>
      <w:r w:rsidRPr="00F81A56">
        <w:rPr>
          <w:lang w:val="ro-RO"/>
        </w:rPr>
        <w:t xml:space="preserve">ul datelor și elaborarea noilor Hărți de </w:t>
      </w:r>
      <w:r w:rsidR="0080271F" w:rsidRPr="00F81A56">
        <w:rPr>
          <w:lang w:val="ro-RO"/>
        </w:rPr>
        <w:t xml:space="preserve">Hazard </w:t>
      </w:r>
      <w:r w:rsidRPr="00F81A56">
        <w:rPr>
          <w:lang w:val="ro-RO"/>
        </w:rPr>
        <w:t xml:space="preserve">și </w:t>
      </w:r>
      <w:r w:rsidR="009443F6" w:rsidRPr="00F81A56">
        <w:rPr>
          <w:lang w:val="ro-RO"/>
        </w:rPr>
        <w:t xml:space="preserve">de </w:t>
      </w:r>
      <w:r w:rsidR="0080271F" w:rsidRPr="00F81A56">
        <w:rPr>
          <w:lang w:val="ro-RO"/>
        </w:rPr>
        <w:t>Ris</w:t>
      </w:r>
      <w:r w:rsidRPr="00F81A56">
        <w:rPr>
          <w:lang w:val="ro-RO"/>
        </w:rPr>
        <w:t>c la Inundații</w:t>
      </w:r>
      <w:bookmarkEnd w:id="4"/>
    </w:p>
    <w:p w14:paraId="78E954FC" w14:textId="7CC82DBC" w:rsidR="00CC02B6" w:rsidRPr="00F81A56" w:rsidRDefault="004F21A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Rezultate</w:t>
      </w:r>
    </w:p>
    <w:p w14:paraId="7303AC7D" w14:textId="6EDF55CD" w:rsidR="0042563C" w:rsidRPr="00F81A56" w:rsidRDefault="007E34A5" w:rsidP="00492015">
      <w:pPr>
        <w:jc w:val="both"/>
        <w:rPr>
          <w:iCs/>
          <w:lang w:val="ro-RO"/>
        </w:rPr>
      </w:pPr>
      <w:r w:rsidRPr="00F81A56">
        <w:rPr>
          <w:iCs/>
          <w:lang w:val="ro-RO"/>
        </w:rPr>
        <w:t xml:space="preserve">Principalul rezultat al proiectului din perspectiva </w:t>
      </w:r>
      <w:r w:rsidR="0042563C" w:rsidRPr="00F81A56">
        <w:rPr>
          <w:iCs/>
          <w:lang w:val="ro-RO"/>
        </w:rPr>
        <w:t>Model</w:t>
      </w:r>
      <w:r w:rsidRPr="00F81A56">
        <w:rPr>
          <w:iCs/>
          <w:lang w:val="ro-RO"/>
        </w:rPr>
        <w:t xml:space="preserve">ării și Cartografierii </w:t>
      </w:r>
      <w:r w:rsidR="00350672" w:rsidRPr="00F81A56">
        <w:rPr>
          <w:iCs/>
          <w:lang w:val="ro-RO"/>
        </w:rPr>
        <w:t>(M</w:t>
      </w:r>
      <w:r w:rsidR="006722B6" w:rsidRPr="00F81A56">
        <w:rPr>
          <w:iCs/>
          <w:lang w:val="ro-RO"/>
        </w:rPr>
        <w:t>M</w:t>
      </w:r>
      <w:r w:rsidR="00350672" w:rsidRPr="00F81A56">
        <w:rPr>
          <w:iCs/>
          <w:lang w:val="ro-RO"/>
        </w:rPr>
        <w:t xml:space="preserve">) </w:t>
      </w:r>
      <w:r w:rsidRPr="00F81A56">
        <w:rPr>
          <w:iCs/>
          <w:lang w:val="ro-RO"/>
        </w:rPr>
        <w:t xml:space="preserve">este elaborarea Hărților de </w:t>
      </w:r>
      <w:r w:rsidR="00315997" w:rsidRPr="00F81A56">
        <w:rPr>
          <w:iCs/>
          <w:lang w:val="ro-RO"/>
        </w:rPr>
        <w:t xml:space="preserve">Hazard </w:t>
      </w:r>
      <w:r w:rsidRPr="00F81A56">
        <w:rPr>
          <w:iCs/>
          <w:lang w:val="ro-RO"/>
        </w:rPr>
        <w:t xml:space="preserve">și de </w:t>
      </w:r>
      <w:r w:rsidR="00315997" w:rsidRPr="00F81A56">
        <w:rPr>
          <w:iCs/>
          <w:lang w:val="ro-RO"/>
        </w:rPr>
        <w:t>Ris</w:t>
      </w:r>
      <w:r w:rsidRPr="00F81A56">
        <w:rPr>
          <w:iCs/>
          <w:lang w:val="ro-RO"/>
        </w:rPr>
        <w:t xml:space="preserve">c la Inundații </w:t>
      </w:r>
      <w:r w:rsidR="00315997" w:rsidRPr="00F81A56">
        <w:rPr>
          <w:iCs/>
          <w:lang w:val="ro-RO"/>
        </w:rPr>
        <w:t>(</w:t>
      </w:r>
      <w:r w:rsidR="00177859" w:rsidRPr="00F81A56">
        <w:rPr>
          <w:iCs/>
          <w:lang w:val="ro-RO"/>
        </w:rPr>
        <w:t>HHRI</w:t>
      </w:r>
      <w:r w:rsidR="00315997" w:rsidRPr="00F81A56">
        <w:rPr>
          <w:iCs/>
          <w:lang w:val="ro-RO"/>
        </w:rPr>
        <w:t>)</w:t>
      </w:r>
      <w:r w:rsidR="0042563C" w:rsidRPr="00F81A56">
        <w:rPr>
          <w:iCs/>
          <w:lang w:val="ro-RO"/>
        </w:rPr>
        <w:t xml:space="preserve"> </w:t>
      </w:r>
      <w:r w:rsidRPr="00F81A56">
        <w:rPr>
          <w:iCs/>
          <w:lang w:val="ro-RO"/>
        </w:rPr>
        <w:t xml:space="preserve">pentru </w:t>
      </w:r>
      <w:r w:rsidR="0042563C" w:rsidRPr="00F81A56">
        <w:rPr>
          <w:iCs/>
          <w:lang w:val="ro-RO"/>
        </w:rPr>
        <w:t xml:space="preserve">535 </w:t>
      </w:r>
      <w:r w:rsidRPr="00F81A56">
        <w:rPr>
          <w:iCs/>
          <w:lang w:val="ro-RO"/>
        </w:rPr>
        <w:t xml:space="preserve">de Zone cu Risc Potențial Semnificativ la Inundații </w:t>
      </w:r>
      <w:r w:rsidR="00CF0AC5" w:rsidRPr="00F81A56">
        <w:rPr>
          <w:iCs/>
          <w:lang w:val="ro-RO"/>
        </w:rPr>
        <w:t>(APSFR</w:t>
      </w:r>
      <w:r w:rsidRPr="00F81A56">
        <w:rPr>
          <w:iCs/>
          <w:lang w:val="ro-RO"/>
        </w:rPr>
        <w:t>-uri</w:t>
      </w:r>
      <w:r w:rsidR="00CF0AC5" w:rsidRPr="00F81A56">
        <w:rPr>
          <w:iCs/>
          <w:lang w:val="ro-RO"/>
        </w:rPr>
        <w:t xml:space="preserve">), </w:t>
      </w:r>
      <w:r w:rsidR="009443F6" w:rsidRPr="00F81A56">
        <w:rPr>
          <w:iCs/>
          <w:lang w:val="ro-RO"/>
        </w:rPr>
        <w:t xml:space="preserve">dintre care </w:t>
      </w:r>
      <w:r w:rsidR="0042563C" w:rsidRPr="00F81A56">
        <w:rPr>
          <w:iCs/>
          <w:lang w:val="ro-RO"/>
        </w:rPr>
        <w:t xml:space="preserve">526 </w:t>
      </w:r>
      <w:r w:rsidRPr="00F81A56">
        <w:rPr>
          <w:iCs/>
          <w:lang w:val="ro-RO"/>
        </w:rPr>
        <w:t xml:space="preserve">raportate și </w:t>
      </w:r>
      <w:r w:rsidR="0042563C" w:rsidRPr="00F81A56">
        <w:rPr>
          <w:iCs/>
          <w:lang w:val="ro-RO"/>
        </w:rPr>
        <w:t xml:space="preserve">9 </w:t>
      </w:r>
      <w:r w:rsidRPr="00F81A56">
        <w:rPr>
          <w:iCs/>
          <w:lang w:val="ro-RO"/>
        </w:rPr>
        <w:t>suplimentare</w:t>
      </w:r>
      <w:r w:rsidR="0042563C" w:rsidRPr="00F81A56">
        <w:rPr>
          <w:iCs/>
          <w:lang w:val="ro-RO"/>
        </w:rPr>
        <w:t xml:space="preserve">. </w:t>
      </w:r>
      <w:r w:rsidR="003329C5" w:rsidRPr="00F81A56">
        <w:rPr>
          <w:iCs/>
          <w:lang w:val="ro-RO"/>
        </w:rPr>
        <w:t xml:space="preserve">În cadrul primului ciclu, au fost raportate </w:t>
      </w:r>
      <w:r w:rsidR="0042563C" w:rsidRPr="00F81A56">
        <w:rPr>
          <w:iCs/>
          <w:lang w:val="ro-RO"/>
        </w:rPr>
        <w:t>3</w:t>
      </w:r>
      <w:r w:rsidR="00076786" w:rsidRPr="00F81A56">
        <w:rPr>
          <w:iCs/>
          <w:lang w:val="ro-RO"/>
        </w:rPr>
        <w:t>99</w:t>
      </w:r>
      <w:r w:rsidR="0042563C" w:rsidRPr="00F81A56">
        <w:rPr>
          <w:iCs/>
          <w:lang w:val="ro-RO"/>
        </w:rPr>
        <w:t xml:space="preserve"> </w:t>
      </w:r>
      <w:r w:rsidR="003329C5" w:rsidRPr="00F81A56">
        <w:rPr>
          <w:iCs/>
          <w:lang w:val="ro-RO"/>
        </w:rPr>
        <w:t xml:space="preserve">de </w:t>
      </w:r>
      <w:r w:rsidR="0042563C" w:rsidRPr="00F81A56">
        <w:rPr>
          <w:iCs/>
          <w:lang w:val="ro-RO"/>
        </w:rPr>
        <w:t>APSFR</w:t>
      </w:r>
      <w:r w:rsidR="003329C5" w:rsidRPr="00F81A56">
        <w:rPr>
          <w:iCs/>
          <w:lang w:val="ro-RO"/>
        </w:rPr>
        <w:t>-uri</w:t>
      </w:r>
      <w:r w:rsidR="0042563C" w:rsidRPr="00F81A56">
        <w:rPr>
          <w:iCs/>
          <w:lang w:val="ro-RO"/>
        </w:rPr>
        <w:t xml:space="preserve">, </w:t>
      </w:r>
      <w:r w:rsidR="003329C5" w:rsidRPr="00F81A56">
        <w:rPr>
          <w:iCs/>
          <w:lang w:val="ro-RO"/>
        </w:rPr>
        <w:t xml:space="preserve">din care unele au </w:t>
      </w:r>
      <w:r w:rsidR="004F2908" w:rsidRPr="00F81A56">
        <w:rPr>
          <w:iCs/>
          <w:lang w:val="ro-RO"/>
        </w:rPr>
        <w:t>suferit</w:t>
      </w:r>
      <w:r w:rsidR="003329C5" w:rsidRPr="00F81A56">
        <w:rPr>
          <w:iCs/>
          <w:lang w:val="ro-RO"/>
        </w:rPr>
        <w:t xml:space="preserve"> extinderi și modificări</w:t>
      </w:r>
      <w:r w:rsidR="0042563C" w:rsidRPr="00F81A56">
        <w:rPr>
          <w:iCs/>
          <w:lang w:val="ro-RO"/>
        </w:rPr>
        <w:t xml:space="preserve">, </w:t>
      </w:r>
      <w:r w:rsidR="003329C5" w:rsidRPr="00F81A56">
        <w:rPr>
          <w:iCs/>
          <w:lang w:val="ro-RO"/>
        </w:rPr>
        <w:t>și în toate cazurile, a fost realizată modelarea suplimentară a scenariilor</w:t>
      </w:r>
      <w:r w:rsidR="0042563C" w:rsidRPr="00F81A56">
        <w:rPr>
          <w:iCs/>
          <w:lang w:val="ro-RO"/>
        </w:rPr>
        <w:t xml:space="preserve">, </w:t>
      </w:r>
      <w:r w:rsidR="003329C5" w:rsidRPr="00F81A56">
        <w:rPr>
          <w:iCs/>
          <w:lang w:val="ro-RO"/>
        </w:rPr>
        <w:t>de exemplu</w:t>
      </w:r>
      <w:r w:rsidR="009443F6" w:rsidRPr="00F81A56">
        <w:rPr>
          <w:iCs/>
          <w:lang w:val="ro-RO"/>
        </w:rPr>
        <w:t>,</w:t>
      </w:r>
      <w:r w:rsidR="003329C5" w:rsidRPr="00F81A56">
        <w:rPr>
          <w:iCs/>
          <w:lang w:val="ro-RO"/>
        </w:rPr>
        <w:t xml:space="preserve"> pentru a </w:t>
      </w:r>
      <w:r w:rsidR="009443F6" w:rsidRPr="00F81A56">
        <w:rPr>
          <w:iCs/>
          <w:lang w:val="ro-RO"/>
        </w:rPr>
        <w:t>ține cont de</w:t>
      </w:r>
      <w:r w:rsidR="003329C5" w:rsidRPr="00F81A56">
        <w:rPr>
          <w:iCs/>
          <w:lang w:val="ro-RO"/>
        </w:rPr>
        <w:t xml:space="preserve"> efectul schimbărilor climatice</w:t>
      </w:r>
      <w:r w:rsidR="0042563C" w:rsidRPr="00F81A56">
        <w:rPr>
          <w:iCs/>
          <w:lang w:val="ro-RO"/>
        </w:rPr>
        <w:t xml:space="preserve">, </w:t>
      </w:r>
      <w:r w:rsidR="009443F6" w:rsidRPr="00F81A56">
        <w:rPr>
          <w:iCs/>
          <w:lang w:val="ro-RO"/>
        </w:rPr>
        <w:t>care nu a</w:t>
      </w:r>
      <w:r w:rsidR="00C06EBD" w:rsidRPr="00F81A56">
        <w:rPr>
          <w:iCs/>
          <w:lang w:val="ro-RO"/>
        </w:rPr>
        <w:t>u</w:t>
      </w:r>
      <w:r w:rsidR="009443F6" w:rsidRPr="00F81A56">
        <w:rPr>
          <w:iCs/>
          <w:lang w:val="ro-RO"/>
        </w:rPr>
        <w:t xml:space="preserve"> fost avut</w:t>
      </w:r>
      <w:r w:rsidR="00C06EBD" w:rsidRPr="00F81A56">
        <w:rPr>
          <w:iCs/>
          <w:lang w:val="ro-RO"/>
        </w:rPr>
        <w:t>e</w:t>
      </w:r>
      <w:r w:rsidR="003329C5" w:rsidRPr="00F81A56">
        <w:rPr>
          <w:iCs/>
          <w:lang w:val="ro-RO"/>
        </w:rPr>
        <w:t xml:space="preserve"> în vedere în cadrul primului ciclu</w:t>
      </w:r>
      <w:r w:rsidR="0042563C" w:rsidRPr="00F81A56">
        <w:rPr>
          <w:iCs/>
          <w:lang w:val="ro-RO"/>
        </w:rPr>
        <w:t xml:space="preserve">. </w:t>
      </w:r>
      <w:r w:rsidR="00A86B2C" w:rsidRPr="00F81A56">
        <w:rPr>
          <w:iCs/>
          <w:lang w:val="ro-RO"/>
        </w:rPr>
        <w:t>Majoritatea n</w:t>
      </w:r>
      <w:r w:rsidR="003329C5" w:rsidRPr="00F81A56">
        <w:rPr>
          <w:iCs/>
          <w:lang w:val="ro-RO"/>
        </w:rPr>
        <w:t>oil</w:t>
      </w:r>
      <w:r w:rsidR="00A86B2C" w:rsidRPr="00F81A56">
        <w:rPr>
          <w:iCs/>
          <w:lang w:val="ro-RO"/>
        </w:rPr>
        <w:t>or</w:t>
      </w:r>
      <w:r w:rsidR="003329C5" w:rsidRPr="00F81A56">
        <w:rPr>
          <w:iCs/>
          <w:lang w:val="ro-RO"/>
        </w:rPr>
        <w:t xml:space="preserve"> </w:t>
      </w:r>
      <w:r w:rsidR="0042563C" w:rsidRPr="00F81A56">
        <w:rPr>
          <w:iCs/>
          <w:lang w:val="ro-RO"/>
        </w:rPr>
        <w:t>APSFR</w:t>
      </w:r>
      <w:r w:rsidR="003329C5" w:rsidRPr="00F81A56">
        <w:rPr>
          <w:iCs/>
          <w:lang w:val="ro-RO"/>
        </w:rPr>
        <w:t>-uri</w:t>
      </w:r>
      <w:r w:rsidR="0042563C" w:rsidRPr="00F81A56">
        <w:rPr>
          <w:iCs/>
          <w:lang w:val="ro-RO"/>
        </w:rPr>
        <w:t xml:space="preserve"> </w:t>
      </w:r>
      <w:r w:rsidR="003329C5" w:rsidRPr="00F81A56">
        <w:rPr>
          <w:iCs/>
          <w:lang w:val="ro-RO"/>
        </w:rPr>
        <w:t xml:space="preserve">și majoritatea noilor sectoare sau scenarii au fost modelate utilizând modele </w:t>
      </w:r>
      <w:r w:rsidR="0042563C" w:rsidRPr="00F81A56">
        <w:rPr>
          <w:iCs/>
          <w:lang w:val="ro-RO"/>
        </w:rPr>
        <w:t>2D.</w:t>
      </w:r>
    </w:p>
    <w:p w14:paraId="6EFD2195" w14:textId="2B64C319" w:rsidR="0042563C" w:rsidRPr="00F81A56" w:rsidRDefault="003329C5" w:rsidP="00492015">
      <w:pPr>
        <w:jc w:val="both"/>
        <w:rPr>
          <w:iCs/>
          <w:lang w:val="ro-RO"/>
        </w:rPr>
      </w:pPr>
      <w:r w:rsidRPr="00F81A56">
        <w:rPr>
          <w:iCs/>
          <w:lang w:val="ro-RO"/>
        </w:rPr>
        <w:lastRenderedPageBreak/>
        <w:t>Au fost luate în considerare d</w:t>
      </w:r>
      <w:r w:rsidR="0042563C" w:rsidRPr="00F81A56">
        <w:rPr>
          <w:iCs/>
          <w:lang w:val="ro-RO"/>
        </w:rPr>
        <w:t xml:space="preserve">iverse </w:t>
      </w:r>
      <w:r w:rsidRPr="00F81A56">
        <w:rPr>
          <w:iCs/>
          <w:lang w:val="ro-RO"/>
        </w:rPr>
        <w:t>surse de inundații</w:t>
      </w:r>
      <w:r w:rsidR="0042563C" w:rsidRPr="00F81A56">
        <w:rPr>
          <w:iCs/>
          <w:lang w:val="ro-RO"/>
        </w:rPr>
        <w:t>, caracteristic</w:t>
      </w:r>
      <w:r w:rsidRPr="00F81A56">
        <w:rPr>
          <w:iCs/>
          <w:lang w:val="ro-RO"/>
        </w:rPr>
        <w:t xml:space="preserve">i și </w:t>
      </w:r>
      <w:r w:rsidR="0042563C" w:rsidRPr="00F81A56">
        <w:rPr>
          <w:iCs/>
          <w:lang w:val="ro-RO"/>
        </w:rPr>
        <w:t>mecanism</w:t>
      </w:r>
      <w:r w:rsidRPr="00F81A56">
        <w:rPr>
          <w:iCs/>
          <w:lang w:val="ro-RO"/>
        </w:rPr>
        <w:t>e</w:t>
      </w:r>
      <w:r w:rsidR="0042563C" w:rsidRPr="00F81A56">
        <w:rPr>
          <w:iCs/>
          <w:lang w:val="ro-RO"/>
        </w:rPr>
        <w:t xml:space="preserve">, </w:t>
      </w:r>
      <w:r w:rsidRPr="00F81A56">
        <w:rPr>
          <w:iCs/>
          <w:lang w:val="ro-RO"/>
        </w:rPr>
        <w:t xml:space="preserve">care au necesitat elaborarea unor </w:t>
      </w:r>
      <w:r w:rsidR="00487239" w:rsidRPr="00F81A56">
        <w:rPr>
          <w:iCs/>
          <w:lang w:val="ro-RO"/>
        </w:rPr>
        <w:t>metodologii</w:t>
      </w:r>
      <w:r w:rsidRPr="00F81A56">
        <w:rPr>
          <w:iCs/>
          <w:lang w:val="ro-RO"/>
        </w:rPr>
        <w:t xml:space="preserve"> </w:t>
      </w:r>
      <w:r w:rsidR="00E139EF" w:rsidRPr="00F81A56">
        <w:rPr>
          <w:iCs/>
          <w:lang w:val="ro-RO"/>
        </w:rPr>
        <w:t xml:space="preserve">specifice </w:t>
      </w:r>
      <w:r w:rsidRPr="00F81A56">
        <w:rPr>
          <w:iCs/>
          <w:lang w:val="ro-RO"/>
        </w:rPr>
        <w:t>de evaluare a inundațiilor</w:t>
      </w:r>
      <w:r w:rsidR="0042563C" w:rsidRPr="00F81A56">
        <w:rPr>
          <w:iCs/>
          <w:lang w:val="ro-RO"/>
        </w:rPr>
        <w:t xml:space="preserve">. </w:t>
      </w:r>
      <w:r w:rsidRPr="00F81A56">
        <w:rPr>
          <w:iCs/>
          <w:lang w:val="ro-RO"/>
        </w:rPr>
        <w:t>Au fost analizate inundațiile f</w:t>
      </w:r>
      <w:r w:rsidR="000F7AFA" w:rsidRPr="00F81A56">
        <w:rPr>
          <w:iCs/>
          <w:lang w:val="ro-RO"/>
        </w:rPr>
        <w:t>luvial</w:t>
      </w:r>
      <w:r w:rsidRPr="00F81A56">
        <w:rPr>
          <w:iCs/>
          <w:lang w:val="ro-RO"/>
        </w:rPr>
        <w:t>e</w:t>
      </w:r>
      <w:r w:rsidR="0042563C" w:rsidRPr="00F81A56">
        <w:rPr>
          <w:iCs/>
          <w:lang w:val="ro-RO"/>
        </w:rPr>
        <w:t>, pluvial</w:t>
      </w:r>
      <w:r w:rsidRPr="00F81A56">
        <w:rPr>
          <w:iCs/>
          <w:lang w:val="ro-RO"/>
        </w:rPr>
        <w:t>e</w:t>
      </w:r>
      <w:r w:rsidR="0042563C" w:rsidRPr="00F81A56">
        <w:rPr>
          <w:iCs/>
          <w:lang w:val="ro-RO"/>
        </w:rPr>
        <w:t xml:space="preserve">, </w:t>
      </w:r>
      <w:r w:rsidR="00C563DE" w:rsidRPr="00F81A56">
        <w:rPr>
          <w:iCs/>
          <w:lang w:val="ro-RO"/>
        </w:rPr>
        <w:t>marine</w:t>
      </w:r>
      <w:r w:rsidRPr="00F81A56">
        <w:rPr>
          <w:iCs/>
          <w:lang w:val="ro-RO"/>
        </w:rPr>
        <w:t xml:space="preserve"> și cele provocate de viituri rapide (</w:t>
      </w:r>
      <w:r w:rsidR="0042563C" w:rsidRPr="00F81A56">
        <w:rPr>
          <w:i/>
          <w:iCs/>
          <w:lang w:val="ro-RO"/>
        </w:rPr>
        <w:t>flash floods</w:t>
      </w:r>
      <w:r w:rsidRPr="00F81A56">
        <w:rPr>
          <w:iCs/>
          <w:lang w:val="ro-RO"/>
        </w:rPr>
        <w:t>)</w:t>
      </w:r>
      <w:r w:rsidR="0042563C" w:rsidRPr="00F81A56">
        <w:rPr>
          <w:iCs/>
          <w:lang w:val="ro-RO"/>
        </w:rPr>
        <w:t xml:space="preserve">. </w:t>
      </w:r>
      <w:r w:rsidRPr="00F81A56">
        <w:rPr>
          <w:iCs/>
          <w:lang w:val="ro-RO"/>
        </w:rPr>
        <w:t>R</w:t>
      </w:r>
      <w:r w:rsidR="004F21AB" w:rsidRPr="00F81A56">
        <w:rPr>
          <w:iCs/>
          <w:lang w:val="ro-RO"/>
        </w:rPr>
        <w:t>ezultate</w:t>
      </w:r>
      <w:r w:rsidRPr="00F81A56">
        <w:rPr>
          <w:iCs/>
          <w:lang w:val="ro-RO"/>
        </w:rPr>
        <w:t>le corespunzătoare au fost raportate către UE</w:t>
      </w:r>
      <w:r w:rsidR="0042563C" w:rsidRPr="00F81A56">
        <w:rPr>
          <w:iCs/>
          <w:lang w:val="ro-RO"/>
        </w:rPr>
        <w:t xml:space="preserve">. </w:t>
      </w:r>
      <w:r w:rsidRPr="00F81A56">
        <w:rPr>
          <w:iCs/>
          <w:lang w:val="ro-RO"/>
        </w:rPr>
        <w:t>În plus</w:t>
      </w:r>
      <w:r w:rsidR="0042563C" w:rsidRPr="00F81A56">
        <w:rPr>
          <w:iCs/>
          <w:lang w:val="ro-RO"/>
        </w:rPr>
        <w:t xml:space="preserve">, </w:t>
      </w:r>
      <w:r w:rsidRPr="00F81A56">
        <w:rPr>
          <w:iCs/>
          <w:lang w:val="ro-RO"/>
        </w:rPr>
        <w:t xml:space="preserve">breșele la </w:t>
      </w:r>
      <w:r w:rsidR="0042563C" w:rsidRPr="00F81A56">
        <w:rPr>
          <w:iCs/>
          <w:lang w:val="ro-RO"/>
        </w:rPr>
        <w:t>di</w:t>
      </w:r>
      <w:r w:rsidRPr="00F81A56">
        <w:rPr>
          <w:iCs/>
          <w:lang w:val="ro-RO"/>
        </w:rPr>
        <w:t xml:space="preserve">guri au fost </w:t>
      </w:r>
      <w:r w:rsidR="009443F6" w:rsidRPr="00F81A56">
        <w:rPr>
          <w:iCs/>
          <w:lang w:val="ro-RO"/>
        </w:rPr>
        <w:t>considerate</w:t>
      </w:r>
      <w:r w:rsidRPr="00F81A56">
        <w:rPr>
          <w:iCs/>
          <w:lang w:val="ro-RO"/>
        </w:rPr>
        <w:t xml:space="preserve"> </w:t>
      </w:r>
      <w:r w:rsidR="009443F6" w:rsidRPr="00F81A56">
        <w:rPr>
          <w:iCs/>
          <w:lang w:val="ro-RO"/>
        </w:rPr>
        <w:t xml:space="preserve">drept </w:t>
      </w:r>
      <w:r w:rsidRPr="00F81A56">
        <w:rPr>
          <w:iCs/>
          <w:lang w:val="ro-RO"/>
        </w:rPr>
        <w:t>mecanism de inundații</w:t>
      </w:r>
      <w:r w:rsidR="009443F6" w:rsidRPr="00F81A56">
        <w:rPr>
          <w:iCs/>
          <w:lang w:val="ro-RO"/>
        </w:rPr>
        <w:t xml:space="preserve"> suplimentar</w:t>
      </w:r>
      <w:r w:rsidRPr="00F81A56">
        <w:rPr>
          <w:iCs/>
          <w:lang w:val="ro-RO"/>
        </w:rPr>
        <w:t xml:space="preserve"> într-un num</w:t>
      </w:r>
      <w:r w:rsidR="007060EA" w:rsidRPr="00F81A56">
        <w:rPr>
          <w:iCs/>
          <w:lang w:val="ro-RO"/>
        </w:rPr>
        <w:t>ă</w:t>
      </w:r>
      <w:r w:rsidRPr="00F81A56">
        <w:rPr>
          <w:iCs/>
          <w:lang w:val="ro-RO"/>
        </w:rPr>
        <w:t xml:space="preserve">r de </w:t>
      </w:r>
      <w:r w:rsidR="0042563C" w:rsidRPr="00F81A56">
        <w:rPr>
          <w:iCs/>
          <w:lang w:val="ro-RO"/>
        </w:rPr>
        <w:t>20</w:t>
      </w:r>
      <w:r w:rsidR="00267504" w:rsidRPr="00F81A56">
        <w:rPr>
          <w:iCs/>
          <w:lang w:val="ro-RO"/>
        </w:rPr>
        <w:t>4</w:t>
      </w:r>
      <w:r w:rsidRPr="00F81A56">
        <w:rPr>
          <w:iCs/>
          <w:lang w:val="ro-RO"/>
        </w:rPr>
        <w:t xml:space="preserve"> de</w:t>
      </w:r>
      <w:r w:rsidR="0042563C" w:rsidRPr="00F81A56">
        <w:rPr>
          <w:iCs/>
          <w:lang w:val="ro-RO"/>
        </w:rPr>
        <w:t xml:space="preserve"> loca</w:t>
      </w:r>
      <w:r w:rsidRPr="00F81A56">
        <w:rPr>
          <w:iCs/>
          <w:lang w:val="ro-RO"/>
        </w:rPr>
        <w:t>ții</w:t>
      </w:r>
      <w:r w:rsidR="0042563C" w:rsidRPr="00F81A56">
        <w:rPr>
          <w:iCs/>
          <w:lang w:val="ro-RO"/>
        </w:rPr>
        <w:t>, inclu</w:t>
      </w:r>
      <w:r w:rsidRPr="00F81A56">
        <w:rPr>
          <w:iCs/>
          <w:lang w:val="ro-RO"/>
        </w:rPr>
        <w:t>se î</w:t>
      </w:r>
      <w:r w:rsidR="0042563C" w:rsidRPr="00F81A56">
        <w:rPr>
          <w:iCs/>
          <w:lang w:val="ro-RO"/>
        </w:rPr>
        <w:t xml:space="preserve">n 69 </w:t>
      </w:r>
      <w:r w:rsidRPr="00F81A56">
        <w:rPr>
          <w:iCs/>
          <w:lang w:val="ro-RO"/>
        </w:rPr>
        <w:t>de APSFR-uri</w:t>
      </w:r>
      <w:r w:rsidR="0042563C" w:rsidRPr="00F81A56">
        <w:rPr>
          <w:iCs/>
          <w:lang w:val="ro-RO"/>
        </w:rPr>
        <w:t xml:space="preserve">. </w:t>
      </w:r>
      <w:r w:rsidRPr="00F81A56">
        <w:rPr>
          <w:iCs/>
          <w:lang w:val="ro-RO"/>
        </w:rPr>
        <w:t xml:space="preserve">Aceste </w:t>
      </w:r>
      <w:r w:rsidR="0042563C" w:rsidRPr="00F81A56">
        <w:rPr>
          <w:iCs/>
          <w:lang w:val="ro-RO"/>
        </w:rPr>
        <w:t>scenar</w:t>
      </w:r>
      <w:r w:rsidRPr="00F81A56">
        <w:rPr>
          <w:iCs/>
          <w:lang w:val="ro-RO"/>
        </w:rPr>
        <w:t>ii nu au fost raportate</w:t>
      </w:r>
      <w:r w:rsidR="0042563C" w:rsidRPr="00F81A56">
        <w:rPr>
          <w:iCs/>
          <w:lang w:val="ro-RO"/>
        </w:rPr>
        <w:t xml:space="preserve">, </w:t>
      </w:r>
      <w:r w:rsidRPr="00F81A56">
        <w:rPr>
          <w:iCs/>
          <w:lang w:val="ro-RO"/>
        </w:rPr>
        <w:t xml:space="preserve">însă ar putea fi utilizate pentru </w:t>
      </w:r>
      <w:r w:rsidR="00E8204C" w:rsidRPr="00F81A56">
        <w:rPr>
          <w:iCs/>
          <w:lang w:val="ro-RO"/>
        </w:rPr>
        <w:t xml:space="preserve">pregătirea și </w:t>
      </w:r>
      <w:r w:rsidRPr="00F81A56">
        <w:rPr>
          <w:iCs/>
          <w:lang w:val="ro-RO"/>
        </w:rPr>
        <w:t xml:space="preserve">răspunsul </w:t>
      </w:r>
      <w:r w:rsidR="00476E89" w:rsidRPr="00F81A56">
        <w:rPr>
          <w:iCs/>
          <w:lang w:val="ro-RO"/>
        </w:rPr>
        <w:t>pentru</w:t>
      </w:r>
      <w:r w:rsidRPr="00F81A56">
        <w:rPr>
          <w:iCs/>
          <w:lang w:val="ro-RO"/>
        </w:rPr>
        <w:t xml:space="preserve"> situații de urgență</w:t>
      </w:r>
      <w:r w:rsidR="0042563C" w:rsidRPr="00F81A56">
        <w:rPr>
          <w:iCs/>
          <w:lang w:val="ro-RO"/>
        </w:rPr>
        <w:t xml:space="preserve">, </w:t>
      </w:r>
      <w:r w:rsidRPr="00F81A56">
        <w:rPr>
          <w:iCs/>
          <w:lang w:val="ro-RO"/>
        </w:rPr>
        <w:t xml:space="preserve">precum și pentru a </w:t>
      </w:r>
      <w:r w:rsidR="00653B41" w:rsidRPr="00F81A56">
        <w:rPr>
          <w:iCs/>
          <w:lang w:val="ro-RO"/>
        </w:rPr>
        <w:t>îmbunătăți managementul</w:t>
      </w:r>
      <w:r w:rsidRPr="00F81A56">
        <w:rPr>
          <w:iCs/>
          <w:lang w:val="ro-RO"/>
        </w:rPr>
        <w:t xml:space="preserve"> rețe</w:t>
      </w:r>
      <w:r w:rsidR="00653B41" w:rsidRPr="00F81A56">
        <w:rPr>
          <w:iCs/>
          <w:lang w:val="ro-RO"/>
        </w:rPr>
        <w:t>lei</w:t>
      </w:r>
      <w:r w:rsidRPr="00F81A56">
        <w:rPr>
          <w:iCs/>
          <w:lang w:val="ro-RO"/>
        </w:rPr>
        <w:t xml:space="preserve"> comple</w:t>
      </w:r>
      <w:r w:rsidR="007060EA" w:rsidRPr="00F81A56">
        <w:rPr>
          <w:iCs/>
          <w:lang w:val="ro-RO"/>
        </w:rPr>
        <w:t>x</w:t>
      </w:r>
      <w:r w:rsidR="00653B41" w:rsidRPr="00F81A56">
        <w:rPr>
          <w:iCs/>
          <w:lang w:val="ro-RO"/>
        </w:rPr>
        <w:t>e</w:t>
      </w:r>
      <w:r w:rsidRPr="00F81A56">
        <w:rPr>
          <w:iCs/>
          <w:lang w:val="ro-RO"/>
        </w:rPr>
        <w:t xml:space="preserve"> de diguri din </w:t>
      </w:r>
      <w:r w:rsidR="008F18DB" w:rsidRPr="00F81A56">
        <w:rPr>
          <w:iCs/>
          <w:lang w:val="ro-RO"/>
        </w:rPr>
        <w:t>România</w:t>
      </w:r>
      <w:r w:rsidR="0042563C" w:rsidRPr="00F81A56">
        <w:rPr>
          <w:iCs/>
          <w:lang w:val="ro-RO"/>
        </w:rPr>
        <w:t>.</w:t>
      </w:r>
    </w:p>
    <w:p w14:paraId="7FFE39CD" w14:textId="09AAAA14" w:rsidR="0042563C" w:rsidRPr="00F81A56" w:rsidRDefault="0042563C" w:rsidP="00492015">
      <w:pPr>
        <w:jc w:val="both"/>
        <w:rPr>
          <w:iCs/>
          <w:lang w:val="ro-RO"/>
        </w:rPr>
      </w:pPr>
      <w:r w:rsidRPr="00F81A56">
        <w:rPr>
          <w:iCs/>
          <w:lang w:val="ro-RO"/>
        </w:rPr>
        <w:t>H</w:t>
      </w:r>
      <w:r w:rsidR="000803AB" w:rsidRPr="00F81A56">
        <w:rPr>
          <w:iCs/>
          <w:lang w:val="ro-RO"/>
        </w:rPr>
        <w:t>ărțile de h</w:t>
      </w:r>
      <w:r w:rsidRPr="00F81A56">
        <w:rPr>
          <w:iCs/>
          <w:lang w:val="ro-RO"/>
        </w:rPr>
        <w:t xml:space="preserve">azard, </w:t>
      </w:r>
      <w:r w:rsidR="002B372C" w:rsidRPr="00F81A56">
        <w:rPr>
          <w:iCs/>
          <w:lang w:val="ro-RO"/>
        </w:rPr>
        <w:t>incluzând</w:t>
      </w:r>
      <w:r w:rsidR="000803AB" w:rsidRPr="00F81A56">
        <w:rPr>
          <w:iCs/>
          <w:lang w:val="ro-RO"/>
        </w:rPr>
        <w:t xml:space="preserve"> </w:t>
      </w:r>
      <w:r w:rsidR="00606AD9" w:rsidRPr="00F81A56">
        <w:rPr>
          <w:iCs/>
          <w:lang w:val="ro-RO"/>
        </w:rPr>
        <w:t>adâncimea</w:t>
      </w:r>
      <w:r w:rsidR="000803AB" w:rsidRPr="00F81A56">
        <w:rPr>
          <w:iCs/>
          <w:lang w:val="ro-RO"/>
        </w:rPr>
        <w:t xml:space="preserve"> apei și viteza de curgere a apei</w:t>
      </w:r>
      <w:r w:rsidRPr="00F81A56">
        <w:rPr>
          <w:iCs/>
          <w:lang w:val="ro-RO"/>
        </w:rPr>
        <w:t xml:space="preserve">, </w:t>
      </w:r>
      <w:r w:rsidR="000803AB" w:rsidRPr="00F81A56">
        <w:rPr>
          <w:iCs/>
          <w:lang w:val="ro-RO"/>
        </w:rPr>
        <w:t>au fost elaborate în cadrul acestui ciclu și</w:t>
      </w:r>
      <w:r w:rsidR="00687D7C" w:rsidRPr="00F81A56">
        <w:rPr>
          <w:iCs/>
          <w:lang w:val="ro-RO"/>
        </w:rPr>
        <w:t>,</w:t>
      </w:r>
      <w:r w:rsidR="000803AB" w:rsidRPr="00F81A56">
        <w:rPr>
          <w:iCs/>
          <w:lang w:val="ro-RO"/>
        </w:rPr>
        <w:t xml:space="preserve"> de asemenea</w:t>
      </w:r>
      <w:r w:rsidR="00687D7C" w:rsidRPr="00F81A56">
        <w:rPr>
          <w:iCs/>
          <w:lang w:val="ro-RO"/>
        </w:rPr>
        <w:t>,</w:t>
      </w:r>
      <w:r w:rsidR="000803AB" w:rsidRPr="00F81A56">
        <w:rPr>
          <w:iCs/>
          <w:lang w:val="ro-RO"/>
        </w:rPr>
        <w:t xml:space="preserve"> a fost finalizată modelarea cantitativă a riscurilor</w:t>
      </w:r>
      <w:r w:rsidRPr="00F81A56">
        <w:rPr>
          <w:iCs/>
          <w:lang w:val="ro-RO"/>
        </w:rPr>
        <w:t xml:space="preserve">. </w:t>
      </w:r>
      <w:r w:rsidR="000803AB" w:rsidRPr="00F81A56">
        <w:rPr>
          <w:iCs/>
          <w:lang w:val="ro-RO"/>
        </w:rPr>
        <w:t xml:space="preserve">O analiză de </w:t>
      </w:r>
      <w:r w:rsidR="00566A78" w:rsidRPr="00F81A56">
        <w:rPr>
          <w:iCs/>
          <w:lang w:val="ro-RO"/>
        </w:rPr>
        <w:t>R</w:t>
      </w:r>
      <w:r w:rsidR="000803AB" w:rsidRPr="00F81A56">
        <w:rPr>
          <w:iCs/>
          <w:lang w:val="ro-RO"/>
        </w:rPr>
        <w:t xml:space="preserve">isc a fost realizată pentru fiecare </w:t>
      </w:r>
      <w:r w:rsidRPr="00F81A56">
        <w:rPr>
          <w:iCs/>
          <w:lang w:val="ro-RO"/>
        </w:rPr>
        <w:t>APSFR</w:t>
      </w:r>
      <w:r w:rsidR="00691CBC" w:rsidRPr="00F81A56">
        <w:rPr>
          <w:iCs/>
          <w:lang w:val="ro-RO"/>
        </w:rPr>
        <w:t xml:space="preserve"> în parte</w:t>
      </w:r>
      <w:r w:rsidRPr="00F81A56">
        <w:rPr>
          <w:iCs/>
          <w:lang w:val="ro-RO"/>
        </w:rPr>
        <w:t xml:space="preserve">, </w:t>
      </w:r>
      <w:r w:rsidR="000803AB" w:rsidRPr="00F81A56">
        <w:rPr>
          <w:iCs/>
          <w:lang w:val="ro-RO"/>
        </w:rPr>
        <w:t xml:space="preserve">în cadrul căreia au fost calculate pagubele în funcție de tipul acestora </w:t>
      </w:r>
      <w:r w:rsidRPr="00F81A56">
        <w:rPr>
          <w:iCs/>
          <w:lang w:val="ro-RO"/>
        </w:rPr>
        <w:t>(tangib</w:t>
      </w:r>
      <w:r w:rsidR="000803AB" w:rsidRPr="00F81A56">
        <w:rPr>
          <w:iCs/>
          <w:lang w:val="ro-RO"/>
        </w:rPr>
        <w:t>i</w:t>
      </w:r>
      <w:r w:rsidRPr="00F81A56">
        <w:rPr>
          <w:iCs/>
          <w:lang w:val="ro-RO"/>
        </w:rPr>
        <w:t>le, intangib</w:t>
      </w:r>
      <w:r w:rsidR="000803AB" w:rsidRPr="00F81A56">
        <w:rPr>
          <w:iCs/>
          <w:lang w:val="ro-RO"/>
        </w:rPr>
        <w:t>i</w:t>
      </w:r>
      <w:r w:rsidRPr="00F81A56">
        <w:rPr>
          <w:iCs/>
          <w:lang w:val="ro-RO"/>
        </w:rPr>
        <w:t>le, direct</w:t>
      </w:r>
      <w:r w:rsidR="000803AB" w:rsidRPr="00F81A56">
        <w:rPr>
          <w:iCs/>
          <w:lang w:val="ro-RO"/>
        </w:rPr>
        <w:t>e</w:t>
      </w:r>
      <w:r w:rsidRPr="00F81A56">
        <w:rPr>
          <w:iCs/>
          <w:lang w:val="ro-RO"/>
        </w:rPr>
        <w:t>, indirect</w:t>
      </w:r>
      <w:r w:rsidR="000803AB" w:rsidRPr="00F81A56">
        <w:rPr>
          <w:iCs/>
          <w:lang w:val="ro-RO"/>
        </w:rPr>
        <w:t>e</w:t>
      </w:r>
      <w:r w:rsidR="00691CBC" w:rsidRPr="00F81A56">
        <w:rPr>
          <w:iCs/>
          <w:lang w:val="ro-RO"/>
        </w:rPr>
        <w:t>)</w:t>
      </w:r>
      <w:r w:rsidRPr="00F81A56">
        <w:rPr>
          <w:iCs/>
          <w:lang w:val="ro-RO"/>
        </w:rPr>
        <w:t xml:space="preserve"> </w:t>
      </w:r>
      <w:r w:rsidR="000803AB" w:rsidRPr="00F81A56">
        <w:rPr>
          <w:iCs/>
          <w:lang w:val="ro-RO"/>
        </w:rPr>
        <w:t>și în funcție de efectele acestora asupra diferitelor sectoare</w:t>
      </w:r>
      <w:r w:rsidRPr="00F81A56">
        <w:rPr>
          <w:iCs/>
          <w:lang w:val="ro-RO"/>
        </w:rPr>
        <w:t xml:space="preserve"> (re</w:t>
      </w:r>
      <w:r w:rsidR="000803AB" w:rsidRPr="00F81A56">
        <w:rPr>
          <w:iCs/>
          <w:lang w:val="ro-RO"/>
        </w:rPr>
        <w:t>z</w:t>
      </w:r>
      <w:r w:rsidRPr="00F81A56">
        <w:rPr>
          <w:iCs/>
          <w:lang w:val="ro-RO"/>
        </w:rPr>
        <w:t>iden</w:t>
      </w:r>
      <w:r w:rsidR="000803AB" w:rsidRPr="00F81A56">
        <w:rPr>
          <w:iCs/>
          <w:lang w:val="ro-RO"/>
        </w:rPr>
        <w:t>ț</w:t>
      </w:r>
      <w:r w:rsidRPr="00F81A56">
        <w:rPr>
          <w:iCs/>
          <w:lang w:val="ro-RO"/>
        </w:rPr>
        <w:t>ial, infrastructur</w:t>
      </w:r>
      <w:r w:rsidR="000803AB" w:rsidRPr="00F81A56">
        <w:rPr>
          <w:iCs/>
          <w:lang w:val="ro-RO"/>
        </w:rPr>
        <w:t>ă</w:t>
      </w:r>
      <w:r w:rsidRPr="00F81A56">
        <w:rPr>
          <w:iCs/>
          <w:lang w:val="ro-RO"/>
        </w:rPr>
        <w:t>, popula</w:t>
      </w:r>
      <w:r w:rsidR="007060EA" w:rsidRPr="00F81A56">
        <w:rPr>
          <w:iCs/>
          <w:lang w:val="ro-RO"/>
        </w:rPr>
        <w:t>ț</w:t>
      </w:r>
      <w:r w:rsidR="000803AB" w:rsidRPr="00F81A56">
        <w:rPr>
          <w:iCs/>
          <w:lang w:val="ro-RO"/>
        </w:rPr>
        <w:t>ie</w:t>
      </w:r>
      <w:r w:rsidRPr="00F81A56">
        <w:rPr>
          <w:iCs/>
          <w:lang w:val="ro-RO"/>
        </w:rPr>
        <w:t xml:space="preserve">, </w:t>
      </w:r>
      <w:r w:rsidR="00853A78" w:rsidRPr="00F81A56">
        <w:rPr>
          <w:iCs/>
          <w:lang w:val="ro-RO"/>
        </w:rPr>
        <w:t xml:space="preserve">patrimoniul </w:t>
      </w:r>
      <w:r w:rsidRPr="00F81A56">
        <w:rPr>
          <w:iCs/>
          <w:lang w:val="ro-RO"/>
        </w:rPr>
        <w:t xml:space="preserve">natural </w:t>
      </w:r>
      <w:r w:rsidR="00853A78" w:rsidRPr="00F81A56">
        <w:rPr>
          <w:iCs/>
          <w:lang w:val="ro-RO"/>
        </w:rPr>
        <w:t xml:space="preserve">și </w:t>
      </w:r>
      <w:r w:rsidRPr="00F81A56">
        <w:rPr>
          <w:iCs/>
          <w:lang w:val="ro-RO"/>
        </w:rPr>
        <w:t>cultural, etc</w:t>
      </w:r>
      <w:r w:rsidR="00691CBC" w:rsidRPr="00F81A56">
        <w:rPr>
          <w:iCs/>
          <w:lang w:val="ro-RO"/>
        </w:rPr>
        <w:t>.</w:t>
      </w:r>
      <w:r w:rsidRPr="00F81A56">
        <w:rPr>
          <w:iCs/>
          <w:lang w:val="ro-RO"/>
        </w:rPr>
        <w:t>).</w:t>
      </w:r>
    </w:p>
    <w:p w14:paraId="56FC643C" w14:textId="508877D4" w:rsidR="0042563C" w:rsidRPr="00F81A56" w:rsidRDefault="00853A78" w:rsidP="00492015">
      <w:pPr>
        <w:jc w:val="both"/>
        <w:rPr>
          <w:iCs/>
          <w:lang w:val="ro-RO"/>
        </w:rPr>
      </w:pPr>
      <w:r w:rsidRPr="00F81A56">
        <w:rPr>
          <w:iCs/>
          <w:lang w:val="ro-RO"/>
        </w:rPr>
        <w:t xml:space="preserve">Este importantă evidențierea următoarelor </w:t>
      </w:r>
      <w:r w:rsidR="004F21AB" w:rsidRPr="00F81A56">
        <w:rPr>
          <w:iCs/>
          <w:lang w:val="ro-RO"/>
        </w:rPr>
        <w:t>rezultate</w:t>
      </w:r>
      <w:r w:rsidRPr="00F81A56">
        <w:rPr>
          <w:iCs/>
          <w:lang w:val="ro-RO"/>
        </w:rPr>
        <w:t xml:space="preserve"> specifice</w:t>
      </w:r>
      <w:r w:rsidR="0042563C" w:rsidRPr="00F81A56">
        <w:rPr>
          <w:iCs/>
          <w:lang w:val="ro-RO"/>
        </w:rPr>
        <w:t>:</w:t>
      </w:r>
    </w:p>
    <w:p w14:paraId="2B9E27E4" w14:textId="0E712BDD" w:rsidR="0042563C" w:rsidRPr="00F81A56" w:rsidRDefault="001D193E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Structurarea și denumirea convențională a</w:t>
      </w:r>
      <w:r w:rsidR="0042563C" w:rsidRPr="00F81A56">
        <w:rPr>
          <w:lang w:val="ro-RO"/>
        </w:rPr>
        <w:t xml:space="preserve"> dat</w:t>
      </w:r>
      <w:r w:rsidRPr="00F81A56">
        <w:rPr>
          <w:lang w:val="ro-RO"/>
        </w:rPr>
        <w:t>elor utiliz</w:t>
      </w:r>
      <w:r w:rsidR="007060EA" w:rsidRPr="00F81A56">
        <w:rPr>
          <w:lang w:val="ro-RO"/>
        </w:rPr>
        <w:t>a</w:t>
      </w:r>
      <w:r w:rsidRPr="00F81A56">
        <w:rPr>
          <w:lang w:val="ro-RO"/>
        </w:rPr>
        <w:t>te în cadrul procesului de M</w:t>
      </w:r>
      <w:r w:rsidR="00F50EEC" w:rsidRPr="00F81A56">
        <w:rPr>
          <w:lang w:val="ro-RO"/>
        </w:rPr>
        <w:t>M</w:t>
      </w:r>
      <w:r w:rsidRPr="00F81A56">
        <w:rPr>
          <w:lang w:val="ro-RO"/>
        </w:rPr>
        <w:t xml:space="preserve"> au fost extrem de utile și vor </w:t>
      </w:r>
      <w:r w:rsidR="00691CBC" w:rsidRPr="00F81A56">
        <w:rPr>
          <w:lang w:val="ro-RO"/>
        </w:rPr>
        <w:t>permite</w:t>
      </w:r>
      <w:r w:rsidRPr="00F81A56">
        <w:rPr>
          <w:lang w:val="ro-RO"/>
        </w:rPr>
        <w:t xml:space="preserve"> reutilizarea datelor în următoarele cicluri sau în cadrul altor activități</w:t>
      </w:r>
      <w:r w:rsidR="0042563C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Acest </w:t>
      </w:r>
      <w:r w:rsidR="0042563C" w:rsidRPr="00F81A56">
        <w:rPr>
          <w:lang w:val="ro-RO"/>
        </w:rPr>
        <w:t>proces</w:t>
      </w:r>
      <w:r w:rsidRPr="00F81A56">
        <w:rPr>
          <w:lang w:val="ro-RO"/>
        </w:rPr>
        <w:t xml:space="preserve"> ar trebui menținut și </w:t>
      </w:r>
      <w:r w:rsidR="00AC6E97" w:rsidRPr="00F81A56">
        <w:rPr>
          <w:lang w:val="ro-RO"/>
        </w:rPr>
        <w:t>îmbunătățit</w:t>
      </w:r>
      <w:r w:rsidRPr="00F81A56">
        <w:rPr>
          <w:lang w:val="ro-RO"/>
        </w:rPr>
        <w:t xml:space="preserve"> în cel de-al </w:t>
      </w:r>
      <w:r w:rsidR="0042563C" w:rsidRPr="00F81A56">
        <w:rPr>
          <w:lang w:val="ro-RO"/>
        </w:rPr>
        <w:t>3</w:t>
      </w:r>
      <w:r w:rsidRPr="00F81A56">
        <w:rPr>
          <w:lang w:val="ro-RO"/>
        </w:rPr>
        <w:t xml:space="preserve">-lea </w:t>
      </w:r>
      <w:r w:rsidR="0042563C" w:rsidRPr="00F81A56">
        <w:rPr>
          <w:lang w:val="ro-RO"/>
        </w:rPr>
        <w:t>c</w:t>
      </w:r>
      <w:r w:rsidRPr="00F81A56">
        <w:rPr>
          <w:lang w:val="ro-RO"/>
        </w:rPr>
        <w:t>iclu</w:t>
      </w:r>
      <w:r w:rsidR="0042563C" w:rsidRPr="00F81A56">
        <w:rPr>
          <w:lang w:val="ro-RO"/>
        </w:rPr>
        <w:t xml:space="preserve">. </w:t>
      </w:r>
      <w:r w:rsidR="00BF7458" w:rsidRPr="00F81A56">
        <w:rPr>
          <w:lang w:val="ro-RO"/>
        </w:rPr>
        <w:t>Un document final</w:t>
      </w:r>
      <w:r w:rsidR="0042563C" w:rsidRPr="00F81A56">
        <w:rPr>
          <w:lang w:val="ro-RO"/>
        </w:rPr>
        <w:t xml:space="preserve">, </w:t>
      </w:r>
      <w:r w:rsidR="00BF7458" w:rsidRPr="00F81A56">
        <w:rPr>
          <w:lang w:val="ro-RO"/>
        </w:rPr>
        <w:t xml:space="preserve">cu o structură și instrucțiuni </w:t>
      </w:r>
      <w:r w:rsidR="00C43C3D" w:rsidRPr="00F81A56">
        <w:rPr>
          <w:lang w:val="ro-RO"/>
        </w:rPr>
        <w:t xml:space="preserve">clare </w:t>
      </w:r>
      <w:r w:rsidR="00BF7458" w:rsidRPr="00F81A56">
        <w:rPr>
          <w:lang w:val="ro-RO"/>
        </w:rPr>
        <w:t>privind modul de aplicare și î</w:t>
      </w:r>
      <w:r w:rsidR="007060EA" w:rsidRPr="00F81A56">
        <w:rPr>
          <w:lang w:val="ro-RO"/>
        </w:rPr>
        <w:t>m</w:t>
      </w:r>
      <w:r w:rsidR="00BF7458" w:rsidRPr="00F81A56">
        <w:rPr>
          <w:lang w:val="ro-RO"/>
        </w:rPr>
        <w:t xml:space="preserve">bunătățire a </w:t>
      </w:r>
      <w:r w:rsidR="00007926" w:rsidRPr="00F81A56">
        <w:rPr>
          <w:lang w:val="ro-RO"/>
        </w:rPr>
        <w:t>D</w:t>
      </w:r>
      <w:r w:rsidR="00BF7458" w:rsidRPr="00F81A56">
        <w:rPr>
          <w:lang w:val="ro-RO"/>
        </w:rPr>
        <w:t xml:space="preserve">enumirii </w:t>
      </w:r>
      <w:r w:rsidR="00007926" w:rsidRPr="00F81A56">
        <w:rPr>
          <w:lang w:val="ro-RO"/>
        </w:rPr>
        <w:t>C</w:t>
      </w:r>
      <w:r w:rsidR="00BF7458" w:rsidRPr="00F81A56">
        <w:rPr>
          <w:lang w:val="ro-RO"/>
        </w:rPr>
        <w:t>onvenționa</w:t>
      </w:r>
      <w:r w:rsidR="007060EA" w:rsidRPr="00F81A56">
        <w:rPr>
          <w:lang w:val="ro-RO"/>
        </w:rPr>
        <w:t>l</w:t>
      </w:r>
      <w:r w:rsidR="00BF7458" w:rsidRPr="00F81A56">
        <w:rPr>
          <w:lang w:val="ro-RO"/>
        </w:rPr>
        <w:t>e în următoarele etape</w:t>
      </w:r>
      <w:r w:rsidR="00691CBC" w:rsidRPr="00F81A56">
        <w:rPr>
          <w:lang w:val="ro-RO"/>
        </w:rPr>
        <w:t>,</w:t>
      </w:r>
      <w:r w:rsidR="00BF7458" w:rsidRPr="00F81A56">
        <w:rPr>
          <w:lang w:val="ro-RO"/>
        </w:rPr>
        <w:t xml:space="preserve"> poate fi unul </w:t>
      </w:r>
      <w:r w:rsidR="00C06EBD" w:rsidRPr="00F81A56">
        <w:rPr>
          <w:lang w:val="ro-RO"/>
        </w:rPr>
        <w:t>interesant</w:t>
      </w:r>
      <w:r w:rsidR="00BF7458" w:rsidRPr="00F81A56">
        <w:rPr>
          <w:lang w:val="ro-RO"/>
        </w:rPr>
        <w:t xml:space="preserve"> pentru ciclul al </w:t>
      </w:r>
      <w:r w:rsidR="0042563C" w:rsidRPr="00F81A56">
        <w:rPr>
          <w:lang w:val="ro-RO"/>
        </w:rPr>
        <w:t>3</w:t>
      </w:r>
      <w:r w:rsidR="00BF7458" w:rsidRPr="00F81A56">
        <w:rPr>
          <w:lang w:val="ro-RO"/>
        </w:rPr>
        <w:t>-lea</w:t>
      </w:r>
      <w:r w:rsidR="0042563C" w:rsidRPr="00F81A56">
        <w:rPr>
          <w:lang w:val="ro-RO"/>
        </w:rPr>
        <w:t>.</w:t>
      </w:r>
    </w:p>
    <w:p w14:paraId="6D6D245A" w14:textId="7122EA29" w:rsidR="0042563C" w:rsidRPr="00F81A56" w:rsidRDefault="00BF7458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Vizualizatorul</w:t>
      </w:r>
      <w:r w:rsidR="0042563C" w:rsidRPr="00F81A56">
        <w:rPr>
          <w:lang w:val="ro-RO"/>
        </w:rPr>
        <w:t xml:space="preserve"> </w:t>
      </w:r>
      <w:r w:rsidR="00691CBC" w:rsidRPr="00F81A56">
        <w:rPr>
          <w:lang w:val="ro-RO"/>
        </w:rPr>
        <w:t>W</w:t>
      </w:r>
      <w:r w:rsidR="0042563C" w:rsidRPr="00F81A56">
        <w:rPr>
          <w:lang w:val="ro-RO"/>
        </w:rPr>
        <w:t xml:space="preserve">eb </w:t>
      </w:r>
      <w:r w:rsidR="00E91034" w:rsidRPr="00F81A56">
        <w:rPr>
          <w:lang w:val="ro-RO"/>
        </w:rPr>
        <w:t xml:space="preserve">(WV) </w:t>
      </w:r>
      <w:r w:rsidR="0042563C" w:rsidRPr="00F81A56">
        <w:rPr>
          <w:lang w:val="ro-RO"/>
        </w:rPr>
        <w:t>u</w:t>
      </w:r>
      <w:r w:rsidRPr="00F81A56">
        <w:rPr>
          <w:lang w:val="ro-RO"/>
        </w:rPr>
        <w:t xml:space="preserve">tilizat </w:t>
      </w:r>
      <w:r w:rsidR="00C06EBD" w:rsidRPr="00F81A56">
        <w:rPr>
          <w:lang w:val="ro-RO"/>
        </w:rPr>
        <w:t>cu scopul de a</w:t>
      </w:r>
      <w:r w:rsidRPr="00F81A56">
        <w:rPr>
          <w:lang w:val="ro-RO"/>
        </w:rPr>
        <w:t xml:space="preserve"> prezenta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>l</w:t>
      </w:r>
      <w:r w:rsidR="00C06EBD" w:rsidRPr="00F81A56">
        <w:rPr>
          <w:lang w:val="ro-RO"/>
        </w:rPr>
        <w:t>e</w:t>
      </w:r>
      <w:r w:rsidR="0042563C" w:rsidRPr="00F81A56">
        <w:rPr>
          <w:lang w:val="ro-RO"/>
        </w:rPr>
        <w:t xml:space="preserve"> (</w:t>
      </w:r>
      <w:r w:rsidRPr="00F81A56">
        <w:rPr>
          <w:lang w:val="ro-RO"/>
        </w:rPr>
        <w:t>hărțil</w:t>
      </w:r>
      <w:r w:rsidR="00C06EBD" w:rsidRPr="00F81A56">
        <w:rPr>
          <w:lang w:val="ro-RO"/>
        </w:rPr>
        <w:t>e</w:t>
      </w:r>
      <w:r w:rsidR="0042563C" w:rsidRPr="00F81A56">
        <w:rPr>
          <w:lang w:val="ro-RO"/>
        </w:rPr>
        <w:t xml:space="preserve">) </w:t>
      </w:r>
      <w:r w:rsidRPr="00F81A56">
        <w:rPr>
          <w:lang w:val="ro-RO"/>
        </w:rPr>
        <w:t xml:space="preserve">către </w:t>
      </w:r>
      <w:r w:rsidR="004F21AB" w:rsidRPr="00F81A56">
        <w:rPr>
          <w:lang w:val="ro-RO"/>
        </w:rPr>
        <w:t>ABA-uri</w:t>
      </w:r>
      <w:r w:rsidR="0042563C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părțile interesate a </w:t>
      </w:r>
      <w:r w:rsidR="00691CBC" w:rsidRPr="00F81A56">
        <w:rPr>
          <w:lang w:val="ro-RO"/>
        </w:rPr>
        <w:t>reprezentat</w:t>
      </w:r>
      <w:r w:rsidR="0007268B" w:rsidRPr="00F81A56">
        <w:rPr>
          <w:lang w:val="ro-RO"/>
        </w:rPr>
        <w:t xml:space="preserve"> un instrument </w:t>
      </w:r>
      <w:r w:rsidR="00691CBC" w:rsidRPr="00F81A56">
        <w:rPr>
          <w:lang w:val="ro-RO"/>
        </w:rPr>
        <w:t>util</w:t>
      </w:r>
      <w:r w:rsidR="0007268B" w:rsidRPr="00F81A56">
        <w:rPr>
          <w:lang w:val="ro-RO"/>
        </w:rPr>
        <w:t xml:space="preserve"> pentru vizualizarea și validarea hărților și pentru </w:t>
      </w:r>
      <w:r w:rsidR="00344502" w:rsidRPr="00F81A56">
        <w:rPr>
          <w:lang w:val="ro-RO"/>
        </w:rPr>
        <w:t>prezentarea</w:t>
      </w:r>
      <w:r w:rsidR="0007268B" w:rsidRPr="00F81A56">
        <w:rPr>
          <w:lang w:val="ro-RO"/>
        </w:rPr>
        <w:t xml:space="preserve"> </w:t>
      </w:r>
      <w:r w:rsidR="00260EE3" w:rsidRPr="00F81A56">
        <w:rPr>
          <w:lang w:val="ro-RO"/>
        </w:rPr>
        <w:t>datelor</w:t>
      </w:r>
      <w:r w:rsidR="0007268B" w:rsidRPr="00F81A56">
        <w:rPr>
          <w:lang w:val="ro-RO"/>
        </w:rPr>
        <w:t xml:space="preserve"> de </w:t>
      </w:r>
      <w:r w:rsidR="00AD5D7F" w:rsidRPr="00F81A56">
        <w:rPr>
          <w:lang w:val="ro-RO"/>
        </w:rPr>
        <w:t>intrare pentru</w:t>
      </w:r>
      <w:r w:rsidR="0007268B" w:rsidRPr="00F81A56">
        <w:rPr>
          <w:lang w:val="ro-RO"/>
        </w:rPr>
        <w:t xml:space="preserve"> riscul la inundații</w:t>
      </w:r>
      <w:r w:rsidR="0042563C" w:rsidRPr="00F81A56">
        <w:rPr>
          <w:lang w:val="ro-RO"/>
        </w:rPr>
        <w:t xml:space="preserve">. WV </w:t>
      </w:r>
      <w:r w:rsidR="0007268B" w:rsidRPr="00F81A56">
        <w:rPr>
          <w:lang w:val="ro-RO"/>
        </w:rPr>
        <w:t xml:space="preserve">ar trebui </w:t>
      </w:r>
      <w:r w:rsidR="00691CBC" w:rsidRPr="00F81A56">
        <w:rPr>
          <w:lang w:val="ro-RO"/>
        </w:rPr>
        <w:t>menținut</w:t>
      </w:r>
      <w:r w:rsidR="0007268B" w:rsidRPr="00F81A56">
        <w:rPr>
          <w:lang w:val="ro-RO"/>
        </w:rPr>
        <w:t xml:space="preserve"> și utilizat în următorul ciclu</w:t>
      </w:r>
      <w:r w:rsidR="0042563C" w:rsidRPr="00F81A56">
        <w:rPr>
          <w:lang w:val="ro-RO"/>
        </w:rPr>
        <w:t xml:space="preserve">, </w:t>
      </w:r>
      <w:r w:rsidR="0007268B" w:rsidRPr="00F81A56">
        <w:rPr>
          <w:lang w:val="ro-RO"/>
        </w:rPr>
        <w:t>precum și în cadrul altor activități ce presupun analiza zonelor potențial inundabile</w:t>
      </w:r>
      <w:r w:rsidR="0042563C" w:rsidRPr="00F81A56">
        <w:rPr>
          <w:lang w:val="ro-RO"/>
        </w:rPr>
        <w:t xml:space="preserve">. </w:t>
      </w:r>
      <w:r w:rsidR="00FD09F6" w:rsidRPr="00F81A56">
        <w:rPr>
          <w:lang w:val="ro-RO"/>
        </w:rPr>
        <w:t>Obiectele</w:t>
      </w:r>
      <w:r w:rsidR="0007268B" w:rsidRPr="00F81A56">
        <w:rPr>
          <w:lang w:val="ro-RO"/>
        </w:rPr>
        <w:t xml:space="preserve"> </w:t>
      </w:r>
      <w:r w:rsidR="0042563C" w:rsidRPr="00F81A56">
        <w:rPr>
          <w:lang w:val="ro-RO"/>
        </w:rPr>
        <w:t xml:space="preserve">INSPIRE </w:t>
      </w:r>
      <w:r w:rsidR="0007268B" w:rsidRPr="00F81A56">
        <w:rPr>
          <w:lang w:val="ro-RO"/>
        </w:rPr>
        <w:t xml:space="preserve">ar trebui utilizate pentru a fi postate pe </w:t>
      </w:r>
      <w:r w:rsidR="0042563C" w:rsidRPr="00F81A56">
        <w:rPr>
          <w:lang w:val="ro-RO"/>
        </w:rPr>
        <w:t>geoportal</w:t>
      </w:r>
      <w:r w:rsidR="0007268B" w:rsidRPr="00F81A56">
        <w:rPr>
          <w:lang w:val="ro-RO"/>
        </w:rPr>
        <w:t>ul național imediat ce acesta devine funcțional</w:t>
      </w:r>
      <w:r w:rsidR="0042563C" w:rsidRPr="00F81A56">
        <w:rPr>
          <w:lang w:val="ro-RO"/>
        </w:rPr>
        <w:t xml:space="preserve">. </w:t>
      </w:r>
      <w:r w:rsidR="00E06CD4" w:rsidRPr="00F81A56">
        <w:rPr>
          <w:lang w:val="ro-RO"/>
        </w:rPr>
        <w:t>Pentru o analiză GIS mai detaliată, pot fi adăugate i</w:t>
      </w:r>
      <w:r w:rsidR="0007268B" w:rsidRPr="00F81A56">
        <w:rPr>
          <w:lang w:val="ro-RO"/>
        </w:rPr>
        <w:t xml:space="preserve">nstrumente </w:t>
      </w:r>
      <w:r w:rsidR="0042563C" w:rsidRPr="00F81A56">
        <w:rPr>
          <w:lang w:val="ro-RO"/>
        </w:rPr>
        <w:t>anal</w:t>
      </w:r>
      <w:r w:rsidR="0007268B" w:rsidRPr="00F81A56">
        <w:rPr>
          <w:lang w:val="ro-RO"/>
        </w:rPr>
        <w:t>i</w:t>
      </w:r>
      <w:r w:rsidR="0042563C" w:rsidRPr="00F81A56">
        <w:rPr>
          <w:lang w:val="ro-RO"/>
        </w:rPr>
        <w:t>tic</w:t>
      </w:r>
      <w:r w:rsidR="0007268B" w:rsidRPr="00F81A56">
        <w:rPr>
          <w:lang w:val="ro-RO"/>
        </w:rPr>
        <w:t>e suplimentare</w:t>
      </w:r>
      <w:r w:rsidR="0042563C" w:rsidRPr="00F81A56">
        <w:rPr>
          <w:lang w:val="ro-RO"/>
        </w:rPr>
        <w:t xml:space="preserve">, </w:t>
      </w:r>
      <w:r w:rsidR="00E06CD4" w:rsidRPr="00F81A56">
        <w:rPr>
          <w:lang w:val="ro-RO"/>
        </w:rPr>
        <w:t xml:space="preserve">precum și funcționalități specifice pentru </w:t>
      </w:r>
      <w:r w:rsidR="0042563C" w:rsidRPr="00F81A56">
        <w:rPr>
          <w:lang w:val="ro-RO"/>
        </w:rPr>
        <w:t>municipalit</w:t>
      </w:r>
      <w:r w:rsidR="00E06CD4" w:rsidRPr="00F81A56">
        <w:rPr>
          <w:lang w:val="ro-RO"/>
        </w:rPr>
        <w:t>ăți</w:t>
      </w:r>
      <w:r w:rsidR="0042563C" w:rsidRPr="00F81A56">
        <w:rPr>
          <w:lang w:val="ro-RO"/>
        </w:rPr>
        <w:t>.</w:t>
      </w:r>
    </w:p>
    <w:p w14:paraId="0F187853" w14:textId="540CAF65" w:rsidR="0042563C" w:rsidRPr="00F81A56" w:rsidRDefault="00E06CD4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Modelele dezvoltate în cadrul proiectului </w:t>
      </w:r>
      <w:r w:rsidR="006C67AB" w:rsidRPr="00F81A56">
        <w:rPr>
          <w:lang w:val="ro-RO"/>
        </w:rPr>
        <w:t>au</w:t>
      </w:r>
      <w:r w:rsidRPr="00F81A56">
        <w:rPr>
          <w:lang w:val="ro-RO"/>
        </w:rPr>
        <w:t xml:space="preserve"> într-adevăr </w:t>
      </w:r>
      <w:r w:rsidR="006C67AB" w:rsidRPr="00F81A56">
        <w:rPr>
          <w:lang w:val="ro-RO"/>
        </w:rPr>
        <w:t>o</w:t>
      </w:r>
      <w:r w:rsidRPr="00F81A56">
        <w:rPr>
          <w:lang w:val="ro-RO"/>
        </w:rPr>
        <w:t xml:space="preserve"> calitate </w:t>
      </w:r>
      <w:r w:rsidR="006C67AB" w:rsidRPr="00F81A56">
        <w:rPr>
          <w:lang w:val="ro-RO"/>
        </w:rPr>
        <w:t>foarte</w:t>
      </w:r>
      <w:r w:rsidRPr="00F81A56">
        <w:rPr>
          <w:lang w:val="ro-RO"/>
        </w:rPr>
        <w:t xml:space="preserve"> bună, însă cu anumite limitări </w:t>
      </w:r>
      <w:r w:rsidR="00C06EBD" w:rsidRPr="00F81A56">
        <w:rPr>
          <w:lang w:val="ro-RO"/>
        </w:rPr>
        <w:t>în situațiile în care</w:t>
      </w:r>
      <w:r w:rsidRPr="00F81A56">
        <w:rPr>
          <w:lang w:val="ro-RO"/>
        </w:rPr>
        <w:t xml:space="preserve"> datele de intrare nu </w:t>
      </w:r>
      <w:r w:rsidR="00641776" w:rsidRPr="00F81A56">
        <w:rPr>
          <w:lang w:val="ro-RO"/>
        </w:rPr>
        <w:t>au fost</w:t>
      </w:r>
      <w:r w:rsidRPr="00F81A56">
        <w:rPr>
          <w:lang w:val="ro-RO"/>
        </w:rPr>
        <w:t xml:space="preserve"> actualizate și</w:t>
      </w:r>
      <w:r w:rsidR="0042563C" w:rsidRPr="00F81A56">
        <w:rPr>
          <w:lang w:val="ro-RO"/>
        </w:rPr>
        <w:t>/</w:t>
      </w:r>
      <w:r w:rsidR="00691CBC" w:rsidRPr="00F81A56">
        <w:rPr>
          <w:lang w:val="ro-RO"/>
        </w:rPr>
        <w:t xml:space="preserve">sau </w:t>
      </w:r>
      <w:r w:rsidR="00641776" w:rsidRPr="00F81A56">
        <w:rPr>
          <w:lang w:val="ro-RO"/>
        </w:rPr>
        <w:t>au avut</w:t>
      </w:r>
      <w:r w:rsidR="00691CBC" w:rsidRPr="00F81A56">
        <w:rPr>
          <w:lang w:val="ro-RO"/>
        </w:rPr>
        <w:t xml:space="preserve"> </w:t>
      </w:r>
      <w:r w:rsidRPr="00F81A56">
        <w:rPr>
          <w:lang w:val="ro-RO"/>
        </w:rPr>
        <w:t>precizie limitată</w:t>
      </w:r>
      <w:r w:rsidR="0042563C" w:rsidRPr="00F81A56">
        <w:rPr>
          <w:lang w:val="ro-RO"/>
        </w:rPr>
        <w:t xml:space="preserve">. </w:t>
      </w:r>
      <w:r w:rsidRPr="00F81A56">
        <w:rPr>
          <w:lang w:val="ro-RO"/>
        </w:rPr>
        <w:t>Pentru elaborarea noilor hărți în cadrul următorului ciclu</w:t>
      </w:r>
      <w:r w:rsidR="0042563C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este </w:t>
      </w:r>
      <w:r w:rsidR="0042563C" w:rsidRPr="00F81A56">
        <w:rPr>
          <w:lang w:val="ro-RO"/>
        </w:rPr>
        <w:t>important</w:t>
      </w:r>
      <w:r w:rsidRPr="00F81A56">
        <w:rPr>
          <w:lang w:val="ro-RO"/>
        </w:rPr>
        <w:t xml:space="preserve">ă </w:t>
      </w:r>
      <w:r w:rsidR="0042563C" w:rsidRPr="00F81A56">
        <w:rPr>
          <w:lang w:val="ro-RO"/>
        </w:rPr>
        <w:t>standardiz</w:t>
      </w:r>
      <w:r w:rsidRPr="00F81A56">
        <w:rPr>
          <w:lang w:val="ro-RO"/>
        </w:rPr>
        <w:t xml:space="preserve">area calității datelor de intrare </w:t>
      </w:r>
      <w:r w:rsidR="0042563C" w:rsidRPr="00F81A56">
        <w:rPr>
          <w:lang w:val="ro-RO"/>
        </w:rPr>
        <w:t>(</w:t>
      </w:r>
      <w:r w:rsidR="00635A22" w:rsidRPr="00F81A56">
        <w:rPr>
          <w:lang w:val="ro-RO"/>
        </w:rPr>
        <w:t>topo-bat</w:t>
      </w:r>
      <w:r w:rsidRPr="00F81A56">
        <w:rPr>
          <w:lang w:val="ro-RO"/>
        </w:rPr>
        <w:t>i</w:t>
      </w:r>
      <w:r w:rsidR="00635A22" w:rsidRPr="00F81A56">
        <w:rPr>
          <w:lang w:val="ro-RO"/>
        </w:rPr>
        <w:t>metric</w:t>
      </w:r>
      <w:r w:rsidRPr="00F81A56">
        <w:rPr>
          <w:lang w:val="ro-RO"/>
        </w:rPr>
        <w:t>e</w:t>
      </w:r>
      <w:r w:rsidR="0042563C" w:rsidRPr="00F81A56">
        <w:rPr>
          <w:lang w:val="ro-RO"/>
        </w:rPr>
        <w:t>, DTM, h</w:t>
      </w:r>
      <w:r w:rsidRPr="00F81A56">
        <w:rPr>
          <w:lang w:val="ro-RO"/>
        </w:rPr>
        <w:t>i</w:t>
      </w:r>
      <w:r w:rsidR="0042563C" w:rsidRPr="00F81A56">
        <w:rPr>
          <w:lang w:val="ro-RO"/>
        </w:rPr>
        <w:t>drolog</w:t>
      </w:r>
      <w:r w:rsidRPr="00F81A56">
        <w:rPr>
          <w:lang w:val="ro-RO"/>
        </w:rPr>
        <w:t>ice</w:t>
      </w:r>
      <w:r w:rsidR="0042563C" w:rsidRPr="00F81A56">
        <w:rPr>
          <w:lang w:val="ro-RO"/>
        </w:rPr>
        <w:t>, etc.).</w:t>
      </w:r>
    </w:p>
    <w:p w14:paraId="6F0A2C5B" w14:textId="1C06E816" w:rsidR="0042563C" w:rsidRPr="00F81A56" w:rsidRDefault="00753F4F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Evaluarea</w:t>
      </w:r>
      <w:r w:rsidR="0042563C" w:rsidRPr="00F81A56">
        <w:rPr>
          <w:lang w:val="ro-RO"/>
        </w:rPr>
        <w:t xml:space="preserve"> </w:t>
      </w:r>
      <w:r w:rsidRPr="00F81A56">
        <w:rPr>
          <w:lang w:val="ro-RO"/>
        </w:rPr>
        <w:t>c</w:t>
      </w:r>
      <w:r w:rsidR="0042563C" w:rsidRPr="00F81A56">
        <w:rPr>
          <w:lang w:val="ro-RO"/>
        </w:rPr>
        <w:t>antitativ</w:t>
      </w:r>
      <w:r w:rsidRPr="00F81A56">
        <w:rPr>
          <w:lang w:val="ro-RO"/>
        </w:rPr>
        <w:t xml:space="preserve">ă a riscului permite clasificarea și prioritizarea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 xml:space="preserve">lor </w:t>
      </w:r>
      <w:r w:rsidR="005F63D5" w:rsidRPr="00F81A56">
        <w:rPr>
          <w:lang w:val="ro-RO"/>
        </w:rPr>
        <w:t>pentru a</w:t>
      </w:r>
      <w:r w:rsidRPr="00F81A56">
        <w:rPr>
          <w:lang w:val="ro-RO"/>
        </w:rPr>
        <w:t xml:space="preserve"> fi remodelate și </w:t>
      </w:r>
      <w:r w:rsidR="005F63D5" w:rsidRPr="00F81A56">
        <w:rPr>
          <w:lang w:val="ro-RO"/>
        </w:rPr>
        <w:t xml:space="preserve">pentru a </w:t>
      </w:r>
      <w:r w:rsidRPr="00F81A56">
        <w:rPr>
          <w:lang w:val="ro-RO"/>
        </w:rPr>
        <w:t>promova proiectel</w:t>
      </w:r>
      <w:r w:rsidR="005F63D5" w:rsidRPr="00F81A56">
        <w:rPr>
          <w:lang w:val="ro-RO"/>
        </w:rPr>
        <w:t>e</w:t>
      </w:r>
      <w:r w:rsidRPr="00F81A56">
        <w:rPr>
          <w:lang w:val="ro-RO"/>
        </w:rPr>
        <w:t xml:space="preserve"> integrate în zonele cu risc ridicat</w:t>
      </w:r>
      <w:r w:rsidR="0042563C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O </w:t>
      </w:r>
      <w:r w:rsidR="0042563C" w:rsidRPr="00F81A56">
        <w:rPr>
          <w:lang w:val="ro-RO"/>
        </w:rPr>
        <w:t>prioritiza</w:t>
      </w:r>
      <w:r w:rsidRPr="00F81A56">
        <w:rPr>
          <w:lang w:val="ro-RO"/>
        </w:rPr>
        <w:t xml:space="preserve">re a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 xml:space="preserve">lor poate fi bazată pe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>le privind hazardul și riscul</w:t>
      </w:r>
      <w:r w:rsidR="0042563C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care pot contribui la </w:t>
      </w:r>
      <w:r w:rsidR="002D3B20" w:rsidRPr="00F81A56">
        <w:rPr>
          <w:lang w:val="ro-RO"/>
        </w:rPr>
        <w:t>îndrumarea</w:t>
      </w:r>
      <w:r w:rsidRPr="00F81A56">
        <w:rPr>
          <w:lang w:val="ro-RO"/>
        </w:rPr>
        <w:t xml:space="preserve"> și definirea </w:t>
      </w:r>
      <w:r w:rsidR="00C918AC" w:rsidRPr="00F81A56">
        <w:rPr>
          <w:lang w:val="ro-RO"/>
        </w:rPr>
        <w:t>scopului</w:t>
      </w:r>
      <w:r w:rsidR="00691CBC" w:rsidRPr="00F81A56">
        <w:rPr>
          <w:lang w:val="ro-RO"/>
        </w:rPr>
        <w:t xml:space="preserve"> </w:t>
      </w:r>
      <w:r w:rsidR="00DB0252" w:rsidRPr="00F81A56">
        <w:rPr>
          <w:lang w:val="ro-RO"/>
        </w:rPr>
        <w:t xml:space="preserve">activităților </w:t>
      </w:r>
      <w:r w:rsidR="00691CBC" w:rsidRPr="00F81A56">
        <w:rPr>
          <w:lang w:val="ro-RO"/>
        </w:rPr>
        <w:t>c</w:t>
      </w:r>
      <w:r w:rsidRPr="00F81A56">
        <w:rPr>
          <w:lang w:val="ro-RO"/>
        </w:rPr>
        <w:t xml:space="preserve">e vor fi </w:t>
      </w:r>
      <w:r w:rsidR="00DB0252" w:rsidRPr="00F81A56">
        <w:rPr>
          <w:lang w:val="ro-RO"/>
        </w:rPr>
        <w:t>derulate</w:t>
      </w:r>
      <w:r w:rsidR="00691CBC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în cadrul celui de-al </w:t>
      </w:r>
      <w:r w:rsidR="0042563C" w:rsidRPr="00F81A56">
        <w:rPr>
          <w:lang w:val="ro-RO"/>
        </w:rPr>
        <w:t>3</w:t>
      </w:r>
      <w:r w:rsidRPr="00F81A56">
        <w:rPr>
          <w:lang w:val="ro-RO"/>
        </w:rPr>
        <w:t>-lea ciclu</w:t>
      </w:r>
      <w:r w:rsidR="0042563C" w:rsidRPr="00F81A56">
        <w:rPr>
          <w:lang w:val="ro-RO"/>
        </w:rPr>
        <w:t xml:space="preserve">. </w:t>
      </w:r>
      <w:r w:rsidRPr="00F81A56">
        <w:rPr>
          <w:lang w:val="ro-RO"/>
        </w:rPr>
        <w:t>O analiză și o reflec</w:t>
      </w:r>
      <w:r w:rsidR="005305B7" w:rsidRPr="00F81A56">
        <w:rPr>
          <w:lang w:val="ro-RO"/>
        </w:rPr>
        <w:t>ție</w:t>
      </w:r>
      <w:r w:rsidRPr="00F81A56">
        <w:rPr>
          <w:lang w:val="ro-RO"/>
        </w:rPr>
        <w:t xml:space="preserve"> a</w:t>
      </w:r>
      <w:r w:rsidR="005305B7" w:rsidRPr="00F81A56">
        <w:rPr>
          <w:lang w:val="ro-RO"/>
        </w:rPr>
        <w:t>supra</w:t>
      </w:r>
      <w:r w:rsidRPr="00F81A56">
        <w:rPr>
          <w:lang w:val="ro-RO"/>
        </w:rPr>
        <w:t xml:space="preserve"> nivelului de </w:t>
      </w:r>
      <w:r w:rsidR="0042563C" w:rsidRPr="00F81A56">
        <w:rPr>
          <w:lang w:val="ro-RO"/>
        </w:rPr>
        <w:t>Hazard-Ris</w:t>
      </w:r>
      <w:r w:rsidRPr="00F81A56">
        <w:rPr>
          <w:lang w:val="ro-RO"/>
        </w:rPr>
        <w:t xml:space="preserve">c </w:t>
      </w:r>
      <w:r w:rsidR="0047172B" w:rsidRPr="00F81A56">
        <w:rPr>
          <w:lang w:val="ro-RO"/>
        </w:rPr>
        <w:t>al</w:t>
      </w:r>
      <w:r w:rsidRPr="00F81A56">
        <w:rPr>
          <w:lang w:val="ro-RO"/>
        </w:rPr>
        <w:t xml:space="preserve">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>lor existente sunt recomandate pentru a defini</w:t>
      </w:r>
      <w:r w:rsidR="0042563C" w:rsidRPr="00F81A56">
        <w:rPr>
          <w:lang w:val="ro-RO"/>
        </w:rPr>
        <w:t xml:space="preserve"> </w:t>
      </w:r>
      <w:r w:rsidRPr="00F81A56">
        <w:rPr>
          <w:lang w:val="ro-RO"/>
        </w:rPr>
        <w:t>următorii pași pentru cel de-al treilea ciclu</w:t>
      </w:r>
      <w:r w:rsidR="0042563C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Chiar dacă nu sunt eliminate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 xml:space="preserve"> </w:t>
      </w:r>
      <w:r w:rsidR="006B33D3" w:rsidRPr="00F81A56">
        <w:rPr>
          <w:lang w:val="ro-RO"/>
        </w:rPr>
        <w:t>în</w:t>
      </w:r>
      <w:r w:rsidRPr="00F81A56">
        <w:rPr>
          <w:lang w:val="ro-RO"/>
        </w:rPr>
        <w:t xml:space="preserve"> următoarea EPRI</w:t>
      </w:r>
      <w:r w:rsidR="0042563C" w:rsidRPr="00F81A56">
        <w:rPr>
          <w:lang w:val="ro-RO"/>
        </w:rPr>
        <w:t>, n</w:t>
      </w:r>
      <w:r w:rsidRPr="00F81A56">
        <w:rPr>
          <w:lang w:val="ro-RO"/>
        </w:rPr>
        <w:t xml:space="preserve">u vor fi necesare </w:t>
      </w:r>
      <w:r w:rsidR="00177859" w:rsidRPr="00F81A56">
        <w:rPr>
          <w:lang w:val="ro-RO"/>
        </w:rPr>
        <w:t>HHRI</w:t>
      </w:r>
      <w:r w:rsidRPr="00F81A56">
        <w:rPr>
          <w:lang w:val="ro-RO"/>
        </w:rPr>
        <w:t xml:space="preserve"> suplimentare și nici acțiuni </w:t>
      </w:r>
      <w:r w:rsidR="0042563C" w:rsidRPr="00F81A56">
        <w:rPr>
          <w:lang w:val="ro-RO"/>
        </w:rPr>
        <w:t>specific</w:t>
      </w:r>
      <w:r w:rsidRPr="00F81A56">
        <w:rPr>
          <w:lang w:val="ro-RO"/>
        </w:rPr>
        <w:t xml:space="preserve">e la nivelul </w:t>
      </w:r>
      <w:r w:rsidR="00177859" w:rsidRPr="00F81A56">
        <w:rPr>
          <w:lang w:val="ro-RO"/>
        </w:rPr>
        <w:t>PMRI</w:t>
      </w:r>
      <w:r w:rsidRPr="00F81A56">
        <w:rPr>
          <w:lang w:val="ro-RO"/>
        </w:rPr>
        <w:t xml:space="preserve"> în cadrul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 xml:space="preserve">lor cu hazard și risc </w:t>
      </w:r>
      <w:r w:rsidR="00691CBC" w:rsidRPr="00F81A56">
        <w:rPr>
          <w:lang w:val="ro-RO"/>
        </w:rPr>
        <w:t>reduse</w:t>
      </w:r>
      <w:r w:rsidR="0042563C" w:rsidRPr="00F81A56">
        <w:rPr>
          <w:lang w:val="ro-RO"/>
        </w:rPr>
        <w:t>.</w:t>
      </w:r>
    </w:p>
    <w:p w14:paraId="6E78C581" w14:textId="77777777" w:rsidR="0042563C" w:rsidRPr="00F81A56" w:rsidRDefault="0042563C" w:rsidP="00492015">
      <w:pPr>
        <w:jc w:val="both"/>
        <w:rPr>
          <w:iCs/>
          <w:lang w:val="ro-RO"/>
        </w:rPr>
      </w:pPr>
    </w:p>
    <w:p w14:paraId="7FC58606" w14:textId="16AF5F16" w:rsidR="0042563C" w:rsidRPr="00F81A56" w:rsidRDefault="00753F4F" w:rsidP="00492015">
      <w:pPr>
        <w:spacing w:after="0"/>
        <w:jc w:val="both"/>
        <w:rPr>
          <w:iCs/>
          <w:u w:val="single"/>
          <w:lang w:val="ro-RO"/>
        </w:rPr>
      </w:pPr>
      <w:r w:rsidRPr="00F81A56">
        <w:rPr>
          <w:iCs/>
          <w:u w:val="single"/>
          <w:lang w:val="ro-RO"/>
        </w:rPr>
        <w:t>Lecțiile învățate</w:t>
      </w:r>
    </w:p>
    <w:p w14:paraId="066980A5" w14:textId="71D30CDE" w:rsidR="001C502B" w:rsidRPr="00F81A56" w:rsidRDefault="00DE73F6" w:rsidP="00492015">
      <w:pPr>
        <w:jc w:val="both"/>
        <w:rPr>
          <w:iCs/>
          <w:lang w:val="ro-RO"/>
        </w:rPr>
      </w:pPr>
      <w:r w:rsidRPr="00F81A56">
        <w:rPr>
          <w:iCs/>
          <w:lang w:val="ro-RO"/>
        </w:rPr>
        <w:t>P</w:t>
      </w:r>
      <w:r w:rsidR="001C502B" w:rsidRPr="00F81A56">
        <w:rPr>
          <w:iCs/>
          <w:lang w:val="ro-RO"/>
        </w:rPr>
        <w:t>roces</w:t>
      </w:r>
      <w:r w:rsidRPr="00F81A56">
        <w:rPr>
          <w:iCs/>
          <w:lang w:val="ro-RO"/>
        </w:rPr>
        <w:t xml:space="preserve">ul de </w:t>
      </w:r>
      <w:r w:rsidR="001C502B" w:rsidRPr="00F81A56">
        <w:rPr>
          <w:iCs/>
          <w:lang w:val="ro-RO"/>
        </w:rPr>
        <w:t>elabora</w:t>
      </w:r>
      <w:r w:rsidRPr="00F81A56">
        <w:rPr>
          <w:iCs/>
          <w:lang w:val="ro-RO"/>
        </w:rPr>
        <w:t xml:space="preserve">re a </w:t>
      </w:r>
      <w:r w:rsidR="00177859" w:rsidRPr="00F81A56">
        <w:rPr>
          <w:iCs/>
          <w:lang w:val="ro-RO"/>
        </w:rPr>
        <w:t>HHRI</w:t>
      </w:r>
      <w:r w:rsidRPr="00F81A56">
        <w:rPr>
          <w:iCs/>
          <w:lang w:val="ro-RO"/>
        </w:rPr>
        <w:t xml:space="preserve"> a fost extrem de </w:t>
      </w:r>
      <w:r w:rsidR="001C502B" w:rsidRPr="00F81A56">
        <w:rPr>
          <w:iCs/>
          <w:lang w:val="ro-RO"/>
        </w:rPr>
        <w:t xml:space="preserve">complex, </w:t>
      </w:r>
      <w:r w:rsidRPr="00F81A56">
        <w:rPr>
          <w:iCs/>
          <w:lang w:val="ro-RO"/>
        </w:rPr>
        <w:t xml:space="preserve">în principal datorită timpului limitat avut la dispoziție pentru finalizarea sarcinilor </w:t>
      </w:r>
      <w:r w:rsidR="00691CBC" w:rsidRPr="00F81A56">
        <w:rPr>
          <w:iCs/>
          <w:lang w:val="ro-RO"/>
        </w:rPr>
        <w:t>aferente</w:t>
      </w:r>
      <w:r w:rsidRPr="00F81A56">
        <w:rPr>
          <w:iCs/>
          <w:lang w:val="ro-RO"/>
        </w:rPr>
        <w:t xml:space="preserve"> un</w:t>
      </w:r>
      <w:r w:rsidR="00691CBC" w:rsidRPr="00F81A56">
        <w:rPr>
          <w:iCs/>
          <w:lang w:val="ro-RO"/>
        </w:rPr>
        <w:t>ui</w:t>
      </w:r>
      <w:r w:rsidRPr="00F81A56">
        <w:rPr>
          <w:iCs/>
          <w:lang w:val="ro-RO"/>
        </w:rPr>
        <w:t xml:space="preserve"> astfel de volum mare de activități</w:t>
      </w:r>
      <w:r w:rsidR="001C502B" w:rsidRPr="00F81A56">
        <w:rPr>
          <w:iCs/>
          <w:lang w:val="ro-RO"/>
        </w:rPr>
        <w:t xml:space="preserve"> (</w:t>
      </w:r>
      <w:r w:rsidR="000023B8" w:rsidRPr="00F81A56">
        <w:rPr>
          <w:iCs/>
          <w:lang w:val="ro-RO"/>
        </w:rPr>
        <w:t xml:space="preserve">de </w:t>
      </w:r>
      <w:r w:rsidR="001C502B" w:rsidRPr="00F81A56">
        <w:rPr>
          <w:iCs/>
          <w:lang w:val="ro-RO"/>
        </w:rPr>
        <w:t>e</w:t>
      </w:r>
      <w:r w:rsidRPr="00F81A56">
        <w:rPr>
          <w:iCs/>
          <w:lang w:val="ro-RO"/>
        </w:rPr>
        <w:t>x</w:t>
      </w:r>
      <w:r w:rsidR="000023B8" w:rsidRPr="00F81A56">
        <w:rPr>
          <w:iCs/>
          <w:lang w:val="ro-RO"/>
        </w:rPr>
        <w:t>emplu</w:t>
      </w:r>
      <w:r w:rsidR="001C502B" w:rsidRPr="00F81A56">
        <w:rPr>
          <w:iCs/>
          <w:lang w:val="ro-RO"/>
        </w:rPr>
        <w:t xml:space="preserve">, </w:t>
      </w:r>
      <w:r w:rsidRPr="00F81A56">
        <w:rPr>
          <w:iCs/>
          <w:lang w:val="ro-RO"/>
        </w:rPr>
        <w:t xml:space="preserve">calendarul de implementare </w:t>
      </w:r>
      <w:r w:rsidR="00C918AC" w:rsidRPr="00F81A56">
        <w:rPr>
          <w:iCs/>
          <w:lang w:val="ro-RO"/>
        </w:rPr>
        <w:t>a</w:t>
      </w:r>
      <w:r w:rsidRPr="00F81A56">
        <w:rPr>
          <w:iCs/>
          <w:lang w:val="ro-RO"/>
        </w:rPr>
        <w:t xml:space="preserve"> </w:t>
      </w:r>
      <w:r w:rsidR="00C918AC" w:rsidRPr="00F81A56">
        <w:rPr>
          <w:iCs/>
          <w:lang w:val="ro-RO"/>
        </w:rPr>
        <w:t>scopului</w:t>
      </w:r>
      <w:r w:rsidR="00DB0252" w:rsidRPr="00F81A56">
        <w:rPr>
          <w:iCs/>
          <w:lang w:val="ro-RO"/>
        </w:rPr>
        <w:t xml:space="preserve"> activităților</w:t>
      </w:r>
      <w:r w:rsidRPr="00F81A56">
        <w:rPr>
          <w:iCs/>
          <w:lang w:val="ro-RO"/>
        </w:rPr>
        <w:t xml:space="preserve"> </w:t>
      </w:r>
      <w:r w:rsidR="004E16B1" w:rsidRPr="00F81A56">
        <w:rPr>
          <w:iCs/>
          <w:lang w:val="ro-RO"/>
        </w:rPr>
        <w:t xml:space="preserve">a fost mult mai scurt decât </w:t>
      </w:r>
      <w:r w:rsidR="001C502B" w:rsidRPr="00F81A56">
        <w:rPr>
          <w:iCs/>
          <w:lang w:val="ro-RO"/>
        </w:rPr>
        <w:t xml:space="preserve">normal). </w:t>
      </w:r>
      <w:r w:rsidR="00D26D55" w:rsidRPr="00F81A56">
        <w:rPr>
          <w:iCs/>
          <w:lang w:val="ro-RO"/>
        </w:rPr>
        <w:t>Procesului de d</w:t>
      </w:r>
      <w:r w:rsidR="001445DB" w:rsidRPr="00F81A56">
        <w:rPr>
          <w:iCs/>
          <w:lang w:val="ro-RO"/>
        </w:rPr>
        <w:t>efinire</w:t>
      </w:r>
      <w:r w:rsidR="00D26D55" w:rsidRPr="00F81A56">
        <w:rPr>
          <w:iCs/>
          <w:lang w:val="ro-RO"/>
        </w:rPr>
        <w:t xml:space="preserve"> </w:t>
      </w:r>
      <w:r w:rsidR="001445DB" w:rsidRPr="00F81A56">
        <w:rPr>
          <w:iCs/>
          <w:lang w:val="ro-RO"/>
        </w:rPr>
        <w:t xml:space="preserve">a </w:t>
      </w:r>
      <w:r w:rsidR="00321064" w:rsidRPr="00F81A56">
        <w:rPr>
          <w:iCs/>
          <w:lang w:val="ro-RO"/>
        </w:rPr>
        <w:t>APSFR-uri</w:t>
      </w:r>
      <w:r w:rsidR="001445DB" w:rsidRPr="00F81A56">
        <w:rPr>
          <w:iCs/>
          <w:lang w:val="ro-RO"/>
        </w:rPr>
        <w:t xml:space="preserve">lor în cadrul Evaluării Preliminare a Riscului la Inundații </w:t>
      </w:r>
      <w:r w:rsidR="00DD7EDD" w:rsidRPr="00F81A56">
        <w:rPr>
          <w:iCs/>
          <w:lang w:val="ro-RO"/>
        </w:rPr>
        <w:t>i-a lipsit</w:t>
      </w:r>
      <w:r w:rsidR="001445DB" w:rsidRPr="00F81A56">
        <w:rPr>
          <w:iCs/>
          <w:lang w:val="ro-RO"/>
        </w:rPr>
        <w:t xml:space="preserve"> </w:t>
      </w:r>
      <w:r w:rsidR="00691CBC" w:rsidRPr="00F81A56">
        <w:rPr>
          <w:iCs/>
          <w:lang w:val="ro-RO"/>
        </w:rPr>
        <w:t xml:space="preserve">parțial </w:t>
      </w:r>
      <w:r w:rsidR="001445DB" w:rsidRPr="00F81A56">
        <w:rPr>
          <w:iCs/>
          <w:lang w:val="ro-RO"/>
        </w:rPr>
        <w:t>consecvenț</w:t>
      </w:r>
      <w:r w:rsidR="00DD7EDD" w:rsidRPr="00F81A56">
        <w:rPr>
          <w:iCs/>
          <w:lang w:val="ro-RO"/>
        </w:rPr>
        <w:t>a</w:t>
      </w:r>
      <w:r w:rsidR="001445DB" w:rsidRPr="00F81A56">
        <w:rPr>
          <w:iCs/>
          <w:lang w:val="ro-RO"/>
        </w:rPr>
        <w:t xml:space="preserve"> și a generat uneori </w:t>
      </w:r>
      <w:r w:rsidR="001C502B" w:rsidRPr="00F81A56">
        <w:rPr>
          <w:iCs/>
          <w:lang w:val="ro-RO"/>
        </w:rPr>
        <w:t>confu</w:t>
      </w:r>
      <w:r w:rsidR="001445DB" w:rsidRPr="00F81A56">
        <w:rPr>
          <w:iCs/>
          <w:lang w:val="ro-RO"/>
        </w:rPr>
        <w:t xml:space="preserve">zie privind </w:t>
      </w:r>
      <w:r w:rsidR="00321064" w:rsidRPr="00F81A56">
        <w:rPr>
          <w:iCs/>
          <w:lang w:val="ro-RO"/>
        </w:rPr>
        <w:t>APSFR-uri</w:t>
      </w:r>
      <w:r w:rsidR="001445DB" w:rsidRPr="00F81A56">
        <w:rPr>
          <w:iCs/>
          <w:lang w:val="ro-RO"/>
        </w:rPr>
        <w:t>l</w:t>
      </w:r>
      <w:r w:rsidR="00E86387" w:rsidRPr="00F81A56">
        <w:rPr>
          <w:iCs/>
          <w:lang w:val="ro-RO"/>
        </w:rPr>
        <w:t>e</w:t>
      </w:r>
      <w:r w:rsidR="001445DB" w:rsidRPr="00F81A56">
        <w:rPr>
          <w:iCs/>
          <w:lang w:val="ro-RO"/>
        </w:rPr>
        <w:t xml:space="preserve">, în ceea ce privește lungimea și </w:t>
      </w:r>
      <w:r w:rsidR="00E86387" w:rsidRPr="00F81A56">
        <w:rPr>
          <w:iCs/>
          <w:lang w:val="ro-RO"/>
        </w:rPr>
        <w:t>împărțirea</w:t>
      </w:r>
      <w:r w:rsidR="001445DB" w:rsidRPr="00F81A56">
        <w:rPr>
          <w:iCs/>
          <w:lang w:val="ro-RO"/>
        </w:rPr>
        <w:t xml:space="preserve"> acestora </w:t>
      </w:r>
      <w:r w:rsidR="00E86387" w:rsidRPr="00F81A56">
        <w:rPr>
          <w:iCs/>
          <w:lang w:val="ro-RO"/>
        </w:rPr>
        <w:t>pe</w:t>
      </w:r>
      <w:r w:rsidR="001445DB" w:rsidRPr="00F81A56">
        <w:rPr>
          <w:iCs/>
          <w:lang w:val="ro-RO"/>
        </w:rPr>
        <w:t xml:space="preserve"> </w:t>
      </w:r>
      <w:r w:rsidR="001445DB" w:rsidRPr="00F81A56">
        <w:rPr>
          <w:iCs/>
          <w:lang w:val="ro-RO"/>
        </w:rPr>
        <w:lastRenderedPageBreak/>
        <w:t>sectoare</w:t>
      </w:r>
      <w:r w:rsidR="001C502B" w:rsidRPr="00F81A56">
        <w:rPr>
          <w:iCs/>
          <w:lang w:val="ro-RO"/>
        </w:rPr>
        <w:t xml:space="preserve">. </w:t>
      </w:r>
      <w:r w:rsidR="001445DB" w:rsidRPr="00F81A56">
        <w:rPr>
          <w:iCs/>
          <w:lang w:val="ro-RO"/>
        </w:rPr>
        <w:t xml:space="preserve">De </w:t>
      </w:r>
      <w:r w:rsidR="001C502B" w:rsidRPr="00F81A56">
        <w:rPr>
          <w:iCs/>
          <w:lang w:val="ro-RO"/>
        </w:rPr>
        <w:t>ex</w:t>
      </w:r>
      <w:r w:rsidR="001445DB" w:rsidRPr="00F81A56">
        <w:rPr>
          <w:iCs/>
          <w:lang w:val="ro-RO"/>
        </w:rPr>
        <w:t>emplu</w:t>
      </w:r>
      <w:r w:rsidR="001C502B" w:rsidRPr="00F81A56">
        <w:rPr>
          <w:iCs/>
          <w:lang w:val="ro-RO"/>
        </w:rPr>
        <w:t xml:space="preserve">, </w:t>
      </w:r>
      <w:r w:rsidR="001445DB" w:rsidRPr="00F81A56">
        <w:rPr>
          <w:iCs/>
          <w:lang w:val="ro-RO"/>
        </w:rPr>
        <w:t xml:space="preserve">anumite </w:t>
      </w:r>
      <w:r w:rsidR="00321064" w:rsidRPr="00F81A56">
        <w:rPr>
          <w:iCs/>
          <w:lang w:val="ro-RO"/>
        </w:rPr>
        <w:t>APSFR-uri</w:t>
      </w:r>
      <w:r w:rsidR="001C502B" w:rsidRPr="00F81A56">
        <w:rPr>
          <w:iCs/>
          <w:lang w:val="ro-RO"/>
        </w:rPr>
        <w:t xml:space="preserve"> </w:t>
      </w:r>
      <w:r w:rsidR="001445DB" w:rsidRPr="00F81A56">
        <w:rPr>
          <w:iCs/>
          <w:lang w:val="ro-RO"/>
        </w:rPr>
        <w:t xml:space="preserve">au fost extinse cu câțiva </w:t>
      </w:r>
      <w:r w:rsidR="001C502B" w:rsidRPr="00F81A56">
        <w:rPr>
          <w:iCs/>
          <w:lang w:val="ro-RO"/>
        </w:rPr>
        <w:t>kilomet</w:t>
      </w:r>
      <w:r w:rsidR="001445DB" w:rsidRPr="00F81A56">
        <w:rPr>
          <w:iCs/>
          <w:lang w:val="ro-RO"/>
        </w:rPr>
        <w:t xml:space="preserve">ri și propuse pentru </w:t>
      </w:r>
      <w:r w:rsidR="001C502B" w:rsidRPr="00F81A56">
        <w:rPr>
          <w:iCs/>
          <w:lang w:val="ro-RO"/>
        </w:rPr>
        <w:t>model</w:t>
      </w:r>
      <w:r w:rsidR="001445DB" w:rsidRPr="00F81A56">
        <w:rPr>
          <w:iCs/>
          <w:lang w:val="ro-RO"/>
        </w:rPr>
        <w:t xml:space="preserve">are, iar, în </w:t>
      </w:r>
      <w:r w:rsidR="00E86387" w:rsidRPr="00F81A56">
        <w:rPr>
          <w:iCs/>
          <w:lang w:val="ro-RO"/>
        </w:rPr>
        <w:t>alte</w:t>
      </w:r>
      <w:r w:rsidR="001445DB" w:rsidRPr="00F81A56">
        <w:rPr>
          <w:iCs/>
          <w:lang w:val="ro-RO"/>
        </w:rPr>
        <w:t xml:space="preserve"> cazuri, doar anumite sectoare au fost propuse pentru modelare din întregul </w:t>
      </w:r>
      <w:r w:rsidR="001C502B" w:rsidRPr="00F81A56">
        <w:rPr>
          <w:iCs/>
          <w:lang w:val="ro-RO"/>
        </w:rPr>
        <w:t xml:space="preserve">APSFR. </w:t>
      </w:r>
      <w:r w:rsidR="001445DB" w:rsidRPr="00F81A56">
        <w:rPr>
          <w:iCs/>
          <w:lang w:val="ro-RO"/>
        </w:rPr>
        <w:t>Aceste extinderi minor</w:t>
      </w:r>
      <w:r w:rsidR="00E86387" w:rsidRPr="00F81A56">
        <w:rPr>
          <w:iCs/>
          <w:lang w:val="ro-RO"/>
        </w:rPr>
        <w:t>e</w:t>
      </w:r>
      <w:r w:rsidR="001445DB" w:rsidRPr="00F81A56">
        <w:rPr>
          <w:iCs/>
          <w:lang w:val="ro-RO"/>
        </w:rPr>
        <w:t xml:space="preserve"> au fost greu de modelat</w:t>
      </w:r>
      <w:r w:rsidR="0046503A" w:rsidRPr="00F81A56">
        <w:rPr>
          <w:iCs/>
          <w:lang w:val="ro-RO"/>
        </w:rPr>
        <w:t>,</w:t>
      </w:r>
      <w:r w:rsidR="001C502B" w:rsidRPr="00F81A56">
        <w:rPr>
          <w:iCs/>
          <w:lang w:val="ro-RO"/>
        </w:rPr>
        <w:t xml:space="preserve"> </w:t>
      </w:r>
      <w:r w:rsidR="001445DB" w:rsidRPr="00F81A56">
        <w:rPr>
          <w:iCs/>
          <w:lang w:val="ro-RO"/>
        </w:rPr>
        <w:t xml:space="preserve">iar </w:t>
      </w:r>
      <w:r w:rsidR="004F21AB" w:rsidRPr="00F81A56">
        <w:rPr>
          <w:iCs/>
          <w:lang w:val="ro-RO"/>
        </w:rPr>
        <w:t>rezultate</w:t>
      </w:r>
      <w:r w:rsidR="001445DB" w:rsidRPr="00F81A56">
        <w:rPr>
          <w:iCs/>
          <w:lang w:val="ro-RO"/>
        </w:rPr>
        <w:t>le dificil de corelat cu hărțile existente</w:t>
      </w:r>
      <w:r w:rsidR="001C502B" w:rsidRPr="00F81A56">
        <w:rPr>
          <w:iCs/>
          <w:lang w:val="ro-RO"/>
        </w:rPr>
        <w:t xml:space="preserve">. </w:t>
      </w:r>
      <w:r w:rsidR="001445DB" w:rsidRPr="00F81A56">
        <w:rPr>
          <w:iCs/>
          <w:lang w:val="ro-RO"/>
        </w:rPr>
        <w:t xml:space="preserve">Acest aspect a complicat </w:t>
      </w:r>
      <w:r w:rsidR="000D2A45" w:rsidRPr="00F81A56">
        <w:rPr>
          <w:iCs/>
          <w:lang w:val="ro-RO"/>
        </w:rPr>
        <w:t>inițierea</w:t>
      </w:r>
      <w:r w:rsidR="001445DB" w:rsidRPr="00F81A56">
        <w:rPr>
          <w:iCs/>
          <w:lang w:val="ro-RO"/>
        </w:rPr>
        <w:t xml:space="preserve"> activităților și a </w:t>
      </w:r>
      <w:r w:rsidR="000D2A45" w:rsidRPr="00F81A56">
        <w:rPr>
          <w:iCs/>
          <w:lang w:val="ro-RO"/>
        </w:rPr>
        <w:t>con</w:t>
      </w:r>
      <w:r w:rsidR="00E86387" w:rsidRPr="00F81A56">
        <w:rPr>
          <w:iCs/>
          <w:lang w:val="ro-RO"/>
        </w:rPr>
        <w:t>dus la</w:t>
      </w:r>
      <w:r w:rsidR="00EA1AC2" w:rsidRPr="00F81A56">
        <w:rPr>
          <w:iCs/>
          <w:lang w:val="ro-RO"/>
        </w:rPr>
        <w:t xml:space="preserve"> prelungirea duratei de implementare</w:t>
      </w:r>
      <w:r w:rsidR="001C502B" w:rsidRPr="00F81A56">
        <w:rPr>
          <w:iCs/>
          <w:lang w:val="ro-RO"/>
        </w:rPr>
        <w:t xml:space="preserve">. </w:t>
      </w:r>
      <w:r w:rsidR="00EA1AC2" w:rsidRPr="00F81A56">
        <w:rPr>
          <w:iCs/>
          <w:lang w:val="ro-RO"/>
        </w:rPr>
        <w:t>În plus</w:t>
      </w:r>
      <w:r w:rsidR="001C502B" w:rsidRPr="00F81A56">
        <w:rPr>
          <w:iCs/>
          <w:lang w:val="ro-RO"/>
        </w:rPr>
        <w:t>, criteri</w:t>
      </w:r>
      <w:r w:rsidR="00EA1AC2" w:rsidRPr="00F81A56">
        <w:rPr>
          <w:iCs/>
          <w:lang w:val="ro-RO"/>
        </w:rPr>
        <w:t xml:space="preserve">ile pentru acceptarea sau </w:t>
      </w:r>
      <w:r w:rsidR="00E86387" w:rsidRPr="00F81A56">
        <w:rPr>
          <w:iCs/>
          <w:lang w:val="ro-RO"/>
        </w:rPr>
        <w:t xml:space="preserve">respingerea </w:t>
      </w:r>
      <w:r w:rsidR="00EA1AC2" w:rsidRPr="00F81A56">
        <w:rPr>
          <w:iCs/>
          <w:lang w:val="ro-RO"/>
        </w:rPr>
        <w:t xml:space="preserve">modelelor și hărților realizate în primul ciclu și </w:t>
      </w:r>
      <w:r w:rsidR="00E86387" w:rsidRPr="00F81A56">
        <w:rPr>
          <w:iCs/>
          <w:lang w:val="ro-RO"/>
        </w:rPr>
        <w:t xml:space="preserve">a </w:t>
      </w:r>
      <w:r w:rsidR="00EA1AC2" w:rsidRPr="00F81A56">
        <w:rPr>
          <w:iCs/>
          <w:lang w:val="ro-RO"/>
        </w:rPr>
        <w:t>fișierel</w:t>
      </w:r>
      <w:r w:rsidR="00E86387" w:rsidRPr="00F81A56">
        <w:rPr>
          <w:iCs/>
          <w:lang w:val="ro-RO"/>
        </w:rPr>
        <w:t>or</w:t>
      </w:r>
      <w:r w:rsidR="00EA1AC2" w:rsidRPr="00F81A56">
        <w:rPr>
          <w:iCs/>
          <w:lang w:val="ro-RO"/>
        </w:rPr>
        <w:t xml:space="preserve"> stocate nu au fost</w:t>
      </w:r>
      <w:r w:rsidR="00C94210" w:rsidRPr="00F81A56">
        <w:rPr>
          <w:iCs/>
          <w:lang w:val="ro-RO"/>
        </w:rPr>
        <w:t>,</w:t>
      </w:r>
      <w:r w:rsidR="00EA1AC2" w:rsidRPr="00F81A56">
        <w:rPr>
          <w:iCs/>
          <w:lang w:val="ro-RO"/>
        </w:rPr>
        <w:t xml:space="preserve"> de asemenea</w:t>
      </w:r>
      <w:r w:rsidR="00C94210" w:rsidRPr="00F81A56">
        <w:rPr>
          <w:iCs/>
          <w:lang w:val="ro-RO"/>
        </w:rPr>
        <w:t>,</w:t>
      </w:r>
      <w:r w:rsidR="00EA1AC2" w:rsidRPr="00F81A56">
        <w:rPr>
          <w:iCs/>
          <w:lang w:val="ro-RO"/>
        </w:rPr>
        <w:t xml:space="preserve"> suficient de </w:t>
      </w:r>
      <w:r w:rsidR="001C502B" w:rsidRPr="00F81A56">
        <w:rPr>
          <w:iCs/>
          <w:lang w:val="ro-RO"/>
        </w:rPr>
        <w:t>document</w:t>
      </w:r>
      <w:r w:rsidR="00EA1AC2" w:rsidRPr="00F81A56">
        <w:rPr>
          <w:iCs/>
          <w:lang w:val="ro-RO"/>
        </w:rPr>
        <w:t>at</w:t>
      </w:r>
      <w:r w:rsidR="001C502B" w:rsidRPr="00F81A56">
        <w:rPr>
          <w:iCs/>
          <w:lang w:val="ro-RO"/>
        </w:rPr>
        <w:t xml:space="preserve">e. </w:t>
      </w:r>
      <w:r w:rsidR="00EA1AC2" w:rsidRPr="00F81A56">
        <w:rPr>
          <w:iCs/>
          <w:lang w:val="ro-RO"/>
        </w:rPr>
        <w:t>Acest lucru a presupus faptul că</w:t>
      </w:r>
      <w:r w:rsidR="00E86387" w:rsidRPr="00F81A56">
        <w:rPr>
          <w:iCs/>
          <w:lang w:val="ro-RO"/>
        </w:rPr>
        <w:t>,</w:t>
      </w:r>
      <w:r w:rsidR="00EA1AC2" w:rsidRPr="00F81A56">
        <w:rPr>
          <w:iCs/>
          <w:lang w:val="ro-RO"/>
        </w:rPr>
        <w:t xml:space="preserve"> la începutul procesului de modelare, informațiile existente au necesitat o reevaluare atentă</w:t>
      </w:r>
      <w:r w:rsidR="001C502B" w:rsidRPr="00F81A56">
        <w:rPr>
          <w:iCs/>
          <w:lang w:val="ro-RO"/>
        </w:rPr>
        <w:t xml:space="preserve">. </w:t>
      </w:r>
      <w:r w:rsidR="00EA1AC2" w:rsidRPr="00F81A56">
        <w:rPr>
          <w:iCs/>
          <w:lang w:val="ro-RO"/>
        </w:rPr>
        <w:t xml:space="preserve">În </w:t>
      </w:r>
      <w:r w:rsidR="001C1929" w:rsidRPr="00F81A56">
        <w:rPr>
          <w:iCs/>
          <w:lang w:val="ro-RO"/>
        </w:rPr>
        <w:t>cele din urmă</w:t>
      </w:r>
      <w:r w:rsidR="001C502B" w:rsidRPr="00F81A56">
        <w:rPr>
          <w:iCs/>
          <w:lang w:val="ro-RO"/>
        </w:rPr>
        <w:t xml:space="preserve">, </w:t>
      </w:r>
      <w:r w:rsidR="00EA1AC2" w:rsidRPr="00F81A56">
        <w:rPr>
          <w:iCs/>
          <w:lang w:val="ro-RO"/>
        </w:rPr>
        <w:t xml:space="preserve">procesul de colectare și validare a datelor de intrare a reprezentat una dintre sarcinile care </w:t>
      </w:r>
      <w:r w:rsidR="00E86387" w:rsidRPr="00F81A56">
        <w:rPr>
          <w:iCs/>
          <w:lang w:val="ro-RO"/>
        </w:rPr>
        <w:t>a</w:t>
      </w:r>
      <w:r w:rsidR="00911410" w:rsidRPr="00F81A56">
        <w:rPr>
          <w:iCs/>
          <w:lang w:val="ro-RO"/>
        </w:rPr>
        <w:t>u</w:t>
      </w:r>
      <w:r w:rsidR="00E86387" w:rsidRPr="00F81A56">
        <w:rPr>
          <w:iCs/>
          <w:lang w:val="ro-RO"/>
        </w:rPr>
        <w:t xml:space="preserve"> </w:t>
      </w:r>
      <w:r w:rsidR="00EA1AC2" w:rsidRPr="00F81A56">
        <w:rPr>
          <w:iCs/>
          <w:lang w:val="ro-RO"/>
        </w:rPr>
        <w:t>necesit</w:t>
      </w:r>
      <w:r w:rsidR="00E86387" w:rsidRPr="00F81A56">
        <w:rPr>
          <w:iCs/>
          <w:lang w:val="ro-RO"/>
        </w:rPr>
        <w:t>at</w:t>
      </w:r>
      <w:r w:rsidR="00EA1AC2" w:rsidRPr="00F81A56">
        <w:rPr>
          <w:iCs/>
          <w:lang w:val="ro-RO"/>
        </w:rPr>
        <w:t xml:space="preserve"> mai mult</w:t>
      </w:r>
      <w:r w:rsidR="00455362" w:rsidRPr="00F81A56">
        <w:rPr>
          <w:iCs/>
          <w:lang w:val="ro-RO"/>
        </w:rPr>
        <w:t>e resurse și perioade de</w:t>
      </w:r>
      <w:r w:rsidR="00EA1AC2" w:rsidRPr="00F81A56">
        <w:rPr>
          <w:iCs/>
          <w:lang w:val="ro-RO"/>
        </w:rPr>
        <w:t xml:space="preserve"> timp la nivelul </w:t>
      </w:r>
      <w:r w:rsidR="001C502B" w:rsidRPr="00F81A56">
        <w:rPr>
          <w:iCs/>
          <w:lang w:val="ro-RO"/>
        </w:rPr>
        <w:t>pro</w:t>
      </w:r>
      <w:r w:rsidR="00EA1AC2" w:rsidRPr="00F81A56">
        <w:rPr>
          <w:iCs/>
          <w:lang w:val="ro-RO"/>
        </w:rPr>
        <w:t>iectului</w:t>
      </w:r>
      <w:r w:rsidR="001C502B" w:rsidRPr="00F81A56">
        <w:rPr>
          <w:iCs/>
          <w:lang w:val="ro-RO"/>
        </w:rPr>
        <w:t xml:space="preserve">, </w:t>
      </w:r>
      <w:r w:rsidR="00EA1AC2" w:rsidRPr="00F81A56">
        <w:rPr>
          <w:iCs/>
          <w:lang w:val="ro-RO"/>
        </w:rPr>
        <w:t xml:space="preserve">în special atunci când mai multe surse de date </w:t>
      </w:r>
      <w:r w:rsidR="001C502B" w:rsidRPr="00F81A56">
        <w:rPr>
          <w:iCs/>
          <w:lang w:val="ro-RO"/>
        </w:rPr>
        <w:t>(</w:t>
      </w:r>
      <w:r w:rsidR="00BC6BC5" w:rsidRPr="00F81A56">
        <w:rPr>
          <w:iCs/>
          <w:lang w:val="ro-RO"/>
        </w:rPr>
        <w:t xml:space="preserve">de </w:t>
      </w:r>
      <w:r w:rsidR="001C502B" w:rsidRPr="00F81A56">
        <w:rPr>
          <w:iCs/>
          <w:lang w:val="ro-RO"/>
        </w:rPr>
        <w:t>e</w:t>
      </w:r>
      <w:r w:rsidR="00EA1AC2" w:rsidRPr="00F81A56">
        <w:rPr>
          <w:iCs/>
          <w:lang w:val="ro-RO"/>
        </w:rPr>
        <w:t>x</w:t>
      </w:r>
      <w:r w:rsidR="00BC6BC5" w:rsidRPr="00F81A56">
        <w:rPr>
          <w:iCs/>
          <w:lang w:val="ro-RO"/>
        </w:rPr>
        <w:t>emplu</w:t>
      </w:r>
      <w:r w:rsidR="001C502B" w:rsidRPr="00F81A56">
        <w:rPr>
          <w:iCs/>
          <w:lang w:val="ro-RO"/>
        </w:rPr>
        <w:t xml:space="preserve">, </w:t>
      </w:r>
      <w:r w:rsidR="00E86387" w:rsidRPr="00F81A56">
        <w:rPr>
          <w:iCs/>
          <w:lang w:val="ro-RO"/>
        </w:rPr>
        <w:t xml:space="preserve">din </w:t>
      </w:r>
      <w:r w:rsidR="00EA1AC2" w:rsidRPr="00F81A56">
        <w:rPr>
          <w:iCs/>
          <w:lang w:val="ro-RO"/>
        </w:rPr>
        <w:t xml:space="preserve">primul și </w:t>
      </w:r>
      <w:r w:rsidR="00BC6BC5" w:rsidRPr="00F81A56">
        <w:rPr>
          <w:iCs/>
          <w:lang w:val="ro-RO"/>
        </w:rPr>
        <w:t xml:space="preserve">din </w:t>
      </w:r>
      <w:r w:rsidR="00EA1AC2" w:rsidRPr="00F81A56">
        <w:rPr>
          <w:iCs/>
          <w:lang w:val="ro-RO"/>
        </w:rPr>
        <w:t>al doilea ciclu</w:t>
      </w:r>
      <w:r w:rsidR="001C502B" w:rsidRPr="00F81A56">
        <w:rPr>
          <w:iCs/>
          <w:lang w:val="ro-RO"/>
        </w:rPr>
        <w:t xml:space="preserve">) </w:t>
      </w:r>
      <w:r w:rsidR="00EA1AC2" w:rsidRPr="00F81A56">
        <w:rPr>
          <w:iCs/>
          <w:lang w:val="ro-RO"/>
        </w:rPr>
        <w:t xml:space="preserve">au fost </w:t>
      </w:r>
      <w:r w:rsidR="00811DB4" w:rsidRPr="00F81A56">
        <w:rPr>
          <w:iCs/>
          <w:lang w:val="ro-RO"/>
        </w:rPr>
        <w:t>combinate</w:t>
      </w:r>
      <w:r w:rsidR="00EA1AC2" w:rsidRPr="00F81A56">
        <w:rPr>
          <w:iCs/>
          <w:lang w:val="ro-RO"/>
        </w:rPr>
        <w:t xml:space="preserve"> la nivelul aceluiași </w:t>
      </w:r>
      <w:r w:rsidR="001C502B" w:rsidRPr="00F81A56">
        <w:rPr>
          <w:iCs/>
          <w:lang w:val="ro-RO"/>
        </w:rPr>
        <w:t xml:space="preserve">APSFR. </w:t>
      </w:r>
      <w:r w:rsidR="00EA1AC2" w:rsidRPr="00F81A56">
        <w:rPr>
          <w:iCs/>
          <w:lang w:val="ro-RO"/>
        </w:rPr>
        <w:t>De asemenea</w:t>
      </w:r>
      <w:r w:rsidR="001C502B" w:rsidRPr="00F81A56">
        <w:rPr>
          <w:iCs/>
          <w:lang w:val="ro-RO"/>
        </w:rPr>
        <w:t xml:space="preserve">, </w:t>
      </w:r>
      <w:r w:rsidR="00F61F9D" w:rsidRPr="00F81A56">
        <w:rPr>
          <w:iCs/>
          <w:lang w:val="ro-RO"/>
        </w:rPr>
        <w:t xml:space="preserve">atunci când activitatea de colectare a datelor s-a suprapus cu alte procese din cadrul proiectului, acest lucru a generat confuzie în rândul membrilor echipei de modelare </w:t>
      </w:r>
      <w:r w:rsidR="001C502B" w:rsidRPr="00F81A56">
        <w:rPr>
          <w:iCs/>
          <w:lang w:val="ro-RO"/>
        </w:rPr>
        <w:t>(</w:t>
      </w:r>
      <w:r w:rsidR="00D84708" w:rsidRPr="00F81A56">
        <w:rPr>
          <w:iCs/>
          <w:lang w:val="ro-RO"/>
        </w:rPr>
        <w:t xml:space="preserve">de </w:t>
      </w:r>
      <w:r w:rsidR="001C502B" w:rsidRPr="00F81A56">
        <w:rPr>
          <w:iCs/>
          <w:lang w:val="ro-RO"/>
        </w:rPr>
        <w:t>e</w:t>
      </w:r>
      <w:r w:rsidR="00F61F9D" w:rsidRPr="00F81A56">
        <w:rPr>
          <w:iCs/>
          <w:lang w:val="ro-RO"/>
        </w:rPr>
        <w:t>x</w:t>
      </w:r>
      <w:r w:rsidR="00D84708" w:rsidRPr="00F81A56">
        <w:rPr>
          <w:iCs/>
          <w:lang w:val="ro-RO"/>
        </w:rPr>
        <w:t>emplu</w:t>
      </w:r>
      <w:r w:rsidR="001C502B" w:rsidRPr="00F81A56">
        <w:rPr>
          <w:iCs/>
          <w:lang w:val="ro-RO"/>
        </w:rPr>
        <w:t xml:space="preserve">, </w:t>
      </w:r>
      <w:r w:rsidR="00F61F9D" w:rsidRPr="00F81A56">
        <w:rPr>
          <w:iCs/>
          <w:lang w:val="ro-RO"/>
        </w:rPr>
        <w:t xml:space="preserve">modificări </w:t>
      </w:r>
      <w:r w:rsidR="00350E84" w:rsidRPr="00F81A56">
        <w:rPr>
          <w:iCs/>
          <w:lang w:val="ro-RO"/>
        </w:rPr>
        <w:t>ale</w:t>
      </w:r>
      <w:r w:rsidR="00F61F9D" w:rsidRPr="00F81A56">
        <w:rPr>
          <w:iCs/>
          <w:lang w:val="ro-RO"/>
        </w:rPr>
        <w:t xml:space="preserve"> datele hidrologice sau </w:t>
      </w:r>
      <w:r w:rsidR="00350E84" w:rsidRPr="00F81A56">
        <w:rPr>
          <w:iCs/>
          <w:lang w:val="ro-RO"/>
        </w:rPr>
        <w:t xml:space="preserve">ale </w:t>
      </w:r>
      <w:r w:rsidR="00F61F9D" w:rsidRPr="00F81A56">
        <w:rPr>
          <w:iCs/>
          <w:lang w:val="ro-RO"/>
        </w:rPr>
        <w:t>datel</w:t>
      </w:r>
      <w:r w:rsidR="00350E84" w:rsidRPr="00F81A56">
        <w:rPr>
          <w:iCs/>
          <w:lang w:val="ro-RO"/>
        </w:rPr>
        <w:t>or</w:t>
      </w:r>
      <w:r w:rsidR="00F61F9D" w:rsidRPr="00F81A56">
        <w:rPr>
          <w:iCs/>
          <w:lang w:val="ro-RO"/>
        </w:rPr>
        <w:t xml:space="preserve"> topo-batimetrice</w:t>
      </w:r>
      <w:r w:rsidR="001C502B" w:rsidRPr="00F81A56">
        <w:rPr>
          <w:iCs/>
          <w:lang w:val="ro-RO"/>
        </w:rPr>
        <w:t>, etc.)</w:t>
      </w:r>
      <w:r w:rsidR="00E86387" w:rsidRPr="00F81A56">
        <w:rPr>
          <w:iCs/>
          <w:lang w:val="ro-RO"/>
        </w:rPr>
        <w:t xml:space="preserve">, afectând astfel </w:t>
      </w:r>
      <w:r w:rsidR="00F61F9D" w:rsidRPr="00F81A56">
        <w:rPr>
          <w:iCs/>
          <w:lang w:val="ro-RO"/>
        </w:rPr>
        <w:t>intervalul</w:t>
      </w:r>
      <w:r w:rsidR="00E86387" w:rsidRPr="00F81A56">
        <w:rPr>
          <w:iCs/>
          <w:lang w:val="ro-RO"/>
        </w:rPr>
        <w:t xml:space="preserve"> </w:t>
      </w:r>
      <w:r w:rsidR="00F61F9D" w:rsidRPr="00F81A56">
        <w:rPr>
          <w:iCs/>
          <w:lang w:val="ro-RO"/>
        </w:rPr>
        <w:t>de timp total necesar pentru finalizarea procesului de impl</w:t>
      </w:r>
      <w:r w:rsidR="00F5694B" w:rsidRPr="00F81A56">
        <w:rPr>
          <w:iCs/>
          <w:lang w:val="ro-RO"/>
        </w:rPr>
        <w:t xml:space="preserve">ementare a </w:t>
      </w:r>
      <w:r w:rsidR="00177859" w:rsidRPr="00F81A56">
        <w:rPr>
          <w:iCs/>
          <w:lang w:val="ro-RO"/>
        </w:rPr>
        <w:t>HHRI</w:t>
      </w:r>
      <w:r w:rsidR="001C502B" w:rsidRPr="00F81A56">
        <w:rPr>
          <w:iCs/>
          <w:lang w:val="ro-RO"/>
        </w:rPr>
        <w:t xml:space="preserve">. </w:t>
      </w:r>
    </w:p>
    <w:p w14:paraId="1878FBE2" w14:textId="3B1A54D6" w:rsidR="001C502B" w:rsidRPr="00F81A56" w:rsidRDefault="00F5694B" w:rsidP="00492015">
      <w:pPr>
        <w:jc w:val="both"/>
        <w:rPr>
          <w:iCs/>
          <w:lang w:val="ro-RO"/>
        </w:rPr>
      </w:pPr>
      <w:r w:rsidRPr="00F81A56">
        <w:rPr>
          <w:iCs/>
          <w:lang w:val="ro-RO"/>
        </w:rPr>
        <w:t>Pentru cel de-al treilea ciclu</w:t>
      </w:r>
      <w:r w:rsidR="001C502B" w:rsidRPr="00F81A56">
        <w:rPr>
          <w:iCs/>
          <w:lang w:val="ro-RO"/>
        </w:rPr>
        <w:t xml:space="preserve">, </w:t>
      </w:r>
      <w:r w:rsidRPr="00F81A56">
        <w:rPr>
          <w:iCs/>
          <w:lang w:val="ro-RO"/>
        </w:rPr>
        <w:t xml:space="preserve">informațiile sunt bine structurate și </w:t>
      </w:r>
      <w:r w:rsidR="00BA2C75" w:rsidRPr="00F81A56">
        <w:rPr>
          <w:iCs/>
          <w:lang w:val="ro-RO"/>
        </w:rPr>
        <w:t>denumite</w:t>
      </w:r>
      <w:r w:rsidR="001C502B" w:rsidRPr="00F81A56">
        <w:rPr>
          <w:iCs/>
          <w:lang w:val="ro-RO"/>
        </w:rPr>
        <w:t xml:space="preserve">, </w:t>
      </w:r>
      <w:r w:rsidRPr="00F81A56">
        <w:rPr>
          <w:iCs/>
          <w:lang w:val="ro-RO"/>
        </w:rPr>
        <w:t xml:space="preserve">astfel încât, procesul decizional de selectare a </w:t>
      </w:r>
      <w:r w:rsidR="00C02DB0" w:rsidRPr="00F81A56">
        <w:rPr>
          <w:iCs/>
          <w:lang w:val="ro-RO"/>
        </w:rPr>
        <w:t>zonelor</w:t>
      </w:r>
      <w:r w:rsidRPr="00F81A56">
        <w:rPr>
          <w:iCs/>
          <w:lang w:val="ro-RO"/>
        </w:rPr>
        <w:t xml:space="preserve"> care ar necesita o nouă modelare va fi mult mai direct</w:t>
      </w:r>
      <w:r w:rsidR="001C502B" w:rsidRPr="00F81A56">
        <w:rPr>
          <w:iCs/>
          <w:lang w:val="ro-RO"/>
        </w:rPr>
        <w:t xml:space="preserve">. </w:t>
      </w:r>
      <w:r w:rsidRPr="00F81A56">
        <w:rPr>
          <w:iCs/>
          <w:lang w:val="ro-RO"/>
        </w:rPr>
        <w:t xml:space="preserve">Un criteriu esențial care </w:t>
      </w:r>
      <w:r w:rsidR="00CC1F4F" w:rsidRPr="00F81A56">
        <w:rPr>
          <w:iCs/>
          <w:lang w:val="ro-RO"/>
        </w:rPr>
        <w:t>poate</w:t>
      </w:r>
      <w:r w:rsidRPr="00F81A56">
        <w:rPr>
          <w:iCs/>
          <w:lang w:val="ro-RO"/>
        </w:rPr>
        <w:t xml:space="preserve"> fi utilizat este nivelul de </w:t>
      </w:r>
      <w:r w:rsidR="001C502B" w:rsidRPr="00F81A56">
        <w:rPr>
          <w:iCs/>
          <w:lang w:val="ro-RO"/>
        </w:rPr>
        <w:t xml:space="preserve">hazard </w:t>
      </w:r>
      <w:r w:rsidRPr="00F81A56">
        <w:rPr>
          <w:iCs/>
          <w:lang w:val="ro-RO"/>
        </w:rPr>
        <w:t xml:space="preserve">și de </w:t>
      </w:r>
      <w:r w:rsidR="001C502B" w:rsidRPr="00F81A56">
        <w:rPr>
          <w:iCs/>
          <w:lang w:val="ro-RO"/>
        </w:rPr>
        <w:t>ris</w:t>
      </w:r>
      <w:r w:rsidRPr="00F81A56">
        <w:rPr>
          <w:iCs/>
          <w:lang w:val="ro-RO"/>
        </w:rPr>
        <w:t>c</w:t>
      </w:r>
      <w:r w:rsidR="001C502B" w:rsidRPr="00F81A56">
        <w:rPr>
          <w:iCs/>
          <w:lang w:val="ro-RO"/>
        </w:rPr>
        <w:t xml:space="preserve">, </w:t>
      </w:r>
      <w:r w:rsidR="000D7C34" w:rsidRPr="00F81A56">
        <w:rPr>
          <w:iCs/>
          <w:lang w:val="ro-RO"/>
        </w:rPr>
        <w:t>în cele din urmă</w:t>
      </w:r>
      <w:r w:rsidRPr="00F81A56">
        <w:rPr>
          <w:iCs/>
          <w:lang w:val="ro-RO"/>
        </w:rPr>
        <w:t xml:space="preserve"> selectând </w:t>
      </w:r>
      <w:r w:rsidR="00321064" w:rsidRPr="00F81A56">
        <w:rPr>
          <w:iCs/>
          <w:lang w:val="ro-RO"/>
        </w:rPr>
        <w:t>APSFR-uri</w:t>
      </w:r>
      <w:r w:rsidR="001C502B" w:rsidRPr="00F81A56">
        <w:rPr>
          <w:iCs/>
          <w:lang w:val="ro-RO"/>
        </w:rPr>
        <w:t xml:space="preserve"> </w:t>
      </w:r>
      <w:r w:rsidRPr="00F81A56">
        <w:rPr>
          <w:iCs/>
          <w:lang w:val="ro-RO"/>
        </w:rPr>
        <w:t xml:space="preserve">pentru modelare </w:t>
      </w:r>
      <w:r w:rsidR="00A375E0" w:rsidRPr="00F81A56">
        <w:rPr>
          <w:iCs/>
          <w:lang w:val="ro-RO"/>
        </w:rPr>
        <w:t>dintre cele care au</w:t>
      </w:r>
      <w:r w:rsidRPr="00F81A56">
        <w:rPr>
          <w:iCs/>
          <w:lang w:val="ro-RO"/>
        </w:rPr>
        <w:t xml:space="preserve"> modele din cadrul primului ciclu </w:t>
      </w:r>
      <w:r w:rsidR="001C502B" w:rsidRPr="00F81A56">
        <w:rPr>
          <w:iCs/>
          <w:lang w:val="ro-RO"/>
        </w:rPr>
        <w:t>(</w:t>
      </w:r>
      <w:r w:rsidRPr="00F81A56">
        <w:rPr>
          <w:iCs/>
          <w:lang w:val="ro-RO"/>
        </w:rPr>
        <w:t xml:space="preserve">în general modele </w:t>
      </w:r>
      <w:r w:rsidR="001C502B" w:rsidRPr="00F81A56">
        <w:rPr>
          <w:iCs/>
          <w:lang w:val="ro-RO"/>
        </w:rPr>
        <w:t xml:space="preserve">1D </w:t>
      </w:r>
      <w:r w:rsidRPr="00F81A56">
        <w:rPr>
          <w:iCs/>
          <w:lang w:val="ro-RO"/>
        </w:rPr>
        <w:t>și, în numeroase cazuri, date</w:t>
      </w:r>
      <w:r w:rsidR="00E86387" w:rsidRPr="00F81A56">
        <w:rPr>
          <w:iCs/>
          <w:lang w:val="ro-RO"/>
        </w:rPr>
        <w:t>le</w:t>
      </w:r>
      <w:r w:rsidRPr="00F81A56">
        <w:rPr>
          <w:iCs/>
          <w:lang w:val="ro-RO"/>
        </w:rPr>
        <w:t xml:space="preserve"> de intrare pentru </w:t>
      </w:r>
      <w:r w:rsidR="00E86387" w:rsidRPr="00F81A56">
        <w:rPr>
          <w:iCs/>
          <w:lang w:val="ro-RO"/>
        </w:rPr>
        <w:t>curgerea în regim permanent</w:t>
      </w:r>
      <w:r w:rsidR="001C502B" w:rsidRPr="00F81A56">
        <w:rPr>
          <w:iCs/>
          <w:lang w:val="ro-RO"/>
        </w:rPr>
        <w:t xml:space="preserve">) </w:t>
      </w:r>
      <w:r w:rsidRPr="00F81A56">
        <w:rPr>
          <w:iCs/>
          <w:lang w:val="ro-RO"/>
        </w:rPr>
        <w:t xml:space="preserve">și rezultate </w:t>
      </w:r>
      <w:r w:rsidR="00F2025D" w:rsidRPr="00F81A56">
        <w:rPr>
          <w:iCs/>
          <w:lang w:val="ro-RO"/>
        </w:rPr>
        <w:t>de</w:t>
      </w:r>
      <w:r w:rsidR="0093047C" w:rsidRPr="00F81A56">
        <w:rPr>
          <w:iCs/>
          <w:lang w:val="ro-RO"/>
        </w:rPr>
        <w:t xml:space="preserve"> </w:t>
      </w:r>
      <w:r w:rsidR="001C502B" w:rsidRPr="00F81A56">
        <w:rPr>
          <w:iCs/>
          <w:lang w:val="ro-RO"/>
        </w:rPr>
        <w:t xml:space="preserve">hazard </w:t>
      </w:r>
      <w:r w:rsidR="0093047C" w:rsidRPr="00F81A56">
        <w:rPr>
          <w:iCs/>
          <w:lang w:val="ro-RO"/>
        </w:rPr>
        <w:t xml:space="preserve">și </w:t>
      </w:r>
      <w:r w:rsidR="00890E12" w:rsidRPr="00F81A56">
        <w:rPr>
          <w:iCs/>
          <w:lang w:val="ro-RO"/>
        </w:rPr>
        <w:t>de</w:t>
      </w:r>
      <w:r w:rsidR="0093047C" w:rsidRPr="00F81A56">
        <w:rPr>
          <w:iCs/>
          <w:lang w:val="ro-RO"/>
        </w:rPr>
        <w:t xml:space="preserve"> </w:t>
      </w:r>
      <w:r w:rsidR="001C502B" w:rsidRPr="00F81A56">
        <w:rPr>
          <w:iCs/>
          <w:lang w:val="ro-RO"/>
        </w:rPr>
        <w:t>ris</w:t>
      </w:r>
      <w:r w:rsidR="0093047C" w:rsidRPr="00F81A56">
        <w:rPr>
          <w:iCs/>
          <w:lang w:val="ro-RO"/>
        </w:rPr>
        <w:t>c ridicate</w:t>
      </w:r>
      <w:r w:rsidR="001C502B" w:rsidRPr="00F81A56">
        <w:rPr>
          <w:iCs/>
          <w:lang w:val="ro-RO"/>
        </w:rPr>
        <w:t xml:space="preserve">. </w:t>
      </w:r>
      <w:r w:rsidR="0093047C" w:rsidRPr="00F81A56">
        <w:rPr>
          <w:iCs/>
          <w:lang w:val="ro-RO"/>
        </w:rPr>
        <w:t>Rezultatele privind riscul ridicat pot fi extrase din clasificarea risc</w:t>
      </w:r>
      <w:r w:rsidR="00E86387" w:rsidRPr="00F81A56">
        <w:rPr>
          <w:iCs/>
          <w:lang w:val="ro-RO"/>
        </w:rPr>
        <w:t>urilor</w:t>
      </w:r>
      <w:r w:rsidR="0093047C" w:rsidRPr="00F81A56">
        <w:rPr>
          <w:iCs/>
          <w:lang w:val="ro-RO"/>
        </w:rPr>
        <w:t xml:space="preserve"> realizată în cadrul proiectului ca metodă cons</w:t>
      </w:r>
      <w:r w:rsidR="000900C3" w:rsidRPr="00F81A56">
        <w:rPr>
          <w:iCs/>
          <w:lang w:val="ro-RO"/>
        </w:rPr>
        <w:t>sistentă</w:t>
      </w:r>
      <w:r w:rsidR="0093047C" w:rsidRPr="00F81A56">
        <w:rPr>
          <w:iCs/>
          <w:lang w:val="ro-RO"/>
        </w:rPr>
        <w:t xml:space="preserve"> de </w:t>
      </w:r>
      <w:r w:rsidR="001C502B" w:rsidRPr="00F81A56">
        <w:rPr>
          <w:iCs/>
          <w:lang w:val="ro-RO"/>
        </w:rPr>
        <w:t>prioritiza</w:t>
      </w:r>
      <w:r w:rsidR="0093047C" w:rsidRPr="00F81A56">
        <w:rPr>
          <w:iCs/>
          <w:lang w:val="ro-RO"/>
        </w:rPr>
        <w:t xml:space="preserve">re pe teritoriul </w:t>
      </w:r>
      <w:r w:rsidR="001C502B" w:rsidRPr="00F81A56">
        <w:rPr>
          <w:iCs/>
          <w:lang w:val="ro-RO"/>
        </w:rPr>
        <w:t>Rom</w:t>
      </w:r>
      <w:r w:rsidR="0093047C" w:rsidRPr="00F81A56">
        <w:rPr>
          <w:iCs/>
          <w:lang w:val="ro-RO"/>
        </w:rPr>
        <w:t>âniei și la nivelul ABA-urilor</w:t>
      </w:r>
      <w:r w:rsidR="001C502B" w:rsidRPr="00F81A56">
        <w:rPr>
          <w:iCs/>
          <w:lang w:val="ro-RO"/>
        </w:rPr>
        <w:t xml:space="preserve">. </w:t>
      </w:r>
      <w:r w:rsidR="0093047C" w:rsidRPr="00F81A56">
        <w:rPr>
          <w:iCs/>
          <w:lang w:val="ro-RO"/>
        </w:rPr>
        <w:t xml:space="preserve">Aceste tipuri de decizii ar trebui adoptate în colaborare și </w:t>
      </w:r>
      <w:r w:rsidR="00E31A30" w:rsidRPr="00F81A56">
        <w:rPr>
          <w:iCs/>
          <w:lang w:val="ro-RO"/>
        </w:rPr>
        <w:t xml:space="preserve">în </w:t>
      </w:r>
      <w:r w:rsidR="0093047C" w:rsidRPr="00F81A56">
        <w:rPr>
          <w:iCs/>
          <w:lang w:val="ro-RO"/>
        </w:rPr>
        <w:t xml:space="preserve">deplin acord cu </w:t>
      </w:r>
      <w:r w:rsidR="004F21AB" w:rsidRPr="00F81A56">
        <w:rPr>
          <w:iCs/>
          <w:lang w:val="ro-RO"/>
        </w:rPr>
        <w:t>ABA-uri</w:t>
      </w:r>
      <w:r w:rsidR="0093047C" w:rsidRPr="00F81A56">
        <w:rPr>
          <w:iCs/>
          <w:lang w:val="ro-RO"/>
        </w:rPr>
        <w:t>le</w:t>
      </w:r>
      <w:r w:rsidR="001C502B" w:rsidRPr="00F81A56">
        <w:rPr>
          <w:iCs/>
          <w:lang w:val="ro-RO"/>
        </w:rPr>
        <w:t>.</w:t>
      </w:r>
    </w:p>
    <w:p w14:paraId="7463BA95" w14:textId="0BED8082" w:rsidR="001C502B" w:rsidRPr="00F81A56" w:rsidRDefault="004F21AB" w:rsidP="00492015">
      <w:pPr>
        <w:jc w:val="both"/>
        <w:rPr>
          <w:iCs/>
          <w:lang w:val="ro-RO"/>
        </w:rPr>
      </w:pPr>
      <w:r w:rsidRPr="00F81A56">
        <w:rPr>
          <w:iCs/>
          <w:lang w:val="ro-RO"/>
        </w:rPr>
        <w:t>ABA-uri</w:t>
      </w:r>
      <w:r w:rsidR="00E522F6" w:rsidRPr="00F81A56">
        <w:rPr>
          <w:iCs/>
          <w:lang w:val="ro-RO"/>
        </w:rPr>
        <w:t xml:space="preserve">le și-au </w:t>
      </w:r>
      <w:r w:rsidR="001E674F" w:rsidRPr="00F81A56">
        <w:rPr>
          <w:iCs/>
          <w:lang w:val="ro-RO"/>
        </w:rPr>
        <w:t>exprimat dorința ca</w:t>
      </w:r>
      <w:r w:rsidR="00E86387" w:rsidRPr="00F81A56">
        <w:rPr>
          <w:iCs/>
          <w:lang w:val="ro-RO"/>
        </w:rPr>
        <w:t>,</w:t>
      </w:r>
      <w:r w:rsidR="001E674F" w:rsidRPr="00F81A56">
        <w:rPr>
          <w:iCs/>
          <w:lang w:val="ro-RO"/>
        </w:rPr>
        <w:t xml:space="preserve"> pentru următorul ciclu</w:t>
      </w:r>
      <w:r w:rsidR="00E86387" w:rsidRPr="00F81A56">
        <w:rPr>
          <w:iCs/>
          <w:lang w:val="ro-RO"/>
        </w:rPr>
        <w:t>,</w:t>
      </w:r>
      <w:r w:rsidR="001E674F" w:rsidRPr="00F81A56">
        <w:rPr>
          <w:iCs/>
          <w:lang w:val="ro-RO"/>
        </w:rPr>
        <w:t xml:space="preserve"> implicarea acestora în colectarea și validarea datelor de intrare</w:t>
      </w:r>
      <w:r w:rsidR="001C502B" w:rsidRPr="00F81A56">
        <w:rPr>
          <w:iCs/>
          <w:lang w:val="ro-RO"/>
        </w:rPr>
        <w:t xml:space="preserve">, </w:t>
      </w:r>
      <w:r w:rsidR="001E674F" w:rsidRPr="00F81A56">
        <w:rPr>
          <w:iCs/>
          <w:lang w:val="ro-RO"/>
        </w:rPr>
        <w:t xml:space="preserve">precum datele </w:t>
      </w:r>
      <w:r w:rsidR="001C502B" w:rsidRPr="00F81A56">
        <w:rPr>
          <w:iCs/>
          <w:lang w:val="ro-RO"/>
        </w:rPr>
        <w:t>topogra</w:t>
      </w:r>
      <w:r w:rsidR="001E674F" w:rsidRPr="00F81A56">
        <w:rPr>
          <w:iCs/>
          <w:lang w:val="ro-RO"/>
        </w:rPr>
        <w:t xml:space="preserve">fice și </w:t>
      </w:r>
      <w:r w:rsidR="001C502B" w:rsidRPr="00F81A56">
        <w:rPr>
          <w:iCs/>
          <w:lang w:val="ro-RO"/>
        </w:rPr>
        <w:t>h</w:t>
      </w:r>
      <w:r w:rsidR="001E674F" w:rsidRPr="00F81A56">
        <w:rPr>
          <w:iCs/>
          <w:lang w:val="ro-RO"/>
        </w:rPr>
        <w:t>i</w:t>
      </w:r>
      <w:r w:rsidR="001C502B" w:rsidRPr="00F81A56">
        <w:rPr>
          <w:iCs/>
          <w:lang w:val="ro-RO"/>
        </w:rPr>
        <w:t>drologic</w:t>
      </w:r>
      <w:r w:rsidR="001E674F" w:rsidRPr="00F81A56">
        <w:rPr>
          <w:iCs/>
          <w:lang w:val="ro-RO"/>
        </w:rPr>
        <w:t>e</w:t>
      </w:r>
      <w:r w:rsidR="001C502B" w:rsidRPr="00F81A56">
        <w:rPr>
          <w:iCs/>
          <w:lang w:val="ro-RO"/>
        </w:rPr>
        <w:t xml:space="preserve">, </w:t>
      </w:r>
      <w:r w:rsidR="001E674F" w:rsidRPr="00F81A56">
        <w:rPr>
          <w:iCs/>
          <w:lang w:val="ro-RO"/>
        </w:rPr>
        <w:t>să fie mai semnificativă</w:t>
      </w:r>
      <w:r w:rsidR="001C502B" w:rsidRPr="00F81A56">
        <w:rPr>
          <w:iCs/>
          <w:lang w:val="ro-RO"/>
        </w:rPr>
        <w:t xml:space="preserve">. </w:t>
      </w:r>
      <w:r w:rsidRPr="00F81A56">
        <w:rPr>
          <w:iCs/>
          <w:lang w:val="ro-RO"/>
        </w:rPr>
        <w:t>ABA-uri</w:t>
      </w:r>
      <w:r w:rsidR="000468A8" w:rsidRPr="00F81A56">
        <w:rPr>
          <w:iCs/>
          <w:lang w:val="ro-RO"/>
        </w:rPr>
        <w:t>le pot furniza informații locale valoroase cu privire la noile lucrări efectuate și alte</w:t>
      </w:r>
      <w:r w:rsidR="00E86387" w:rsidRPr="00F81A56">
        <w:rPr>
          <w:iCs/>
          <w:lang w:val="ro-RO"/>
        </w:rPr>
        <w:t xml:space="preserve"> aspecte</w:t>
      </w:r>
      <w:r w:rsidR="000468A8" w:rsidRPr="00F81A56">
        <w:rPr>
          <w:iCs/>
          <w:lang w:val="ro-RO"/>
        </w:rPr>
        <w:t xml:space="preserve"> care trebuie reflectate în datele </w:t>
      </w:r>
      <w:r w:rsidR="001C502B" w:rsidRPr="00F81A56">
        <w:rPr>
          <w:iCs/>
          <w:lang w:val="ro-RO"/>
        </w:rPr>
        <w:t>topogra</w:t>
      </w:r>
      <w:r w:rsidR="000468A8" w:rsidRPr="00F81A56">
        <w:rPr>
          <w:iCs/>
          <w:lang w:val="ro-RO"/>
        </w:rPr>
        <w:t>fice</w:t>
      </w:r>
      <w:r w:rsidR="001C502B" w:rsidRPr="00F81A56">
        <w:rPr>
          <w:iCs/>
          <w:lang w:val="ro-RO"/>
        </w:rPr>
        <w:t>, DTM</w:t>
      </w:r>
      <w:r w:rsidR="000468A8" w:rsidRPr="00F81A56">
        <w:rPr>
          <w:iCs/>
          <w:lang w:val="ro-RO"/>
        </w:rPr>
        <w:t>-uri</w:t>
      </w:r>
      <w:r w:rsidR="001C502B" w:rsidRPr="00F81A56">
        <w:rPr>
          <w:iCs/>
          <w:lang w:val="ro-RO"/>
        </w:rPr>
        <w:t xml:space="preserve">, </w:t>
      </w:r>
      <w:r w:rsidR="000468A8" w:rsidRPr="00F81A56">
        <w:rPr>
          <w:iCs/>
          <w:lang w:val="ro-RO"/>
        </w:rPr>
        <w:t xml:space="preserve">sau oferă o evaluare critică a datelor hidrologice </w:t>
      </w:r>
      <w:r w:rsidR="009B09A7" w:rsidRPr="00F81A56">
        <w:rPr>
          <w:iCs/>
          <w:lang w:val="ro-RO"/>
        </w:rPr>
        <w:t>pe</w:t>
      </w:r>
      <w:r w:rsidR="000468A8" w:rsidRPr="00F81A56">
        <w:rPr>
          <w:iCs/>
          <w:lang w:val="ro-RO"/>
        </w:rPr>
        <w:t xml:space="preserve"> baza evenimentelor de inundații </w:t>
      </w:r>
      <w:r w:rsidR="009B09A7" w:rsidRPr="00F81A56">
        <w:rPr>
          <w:iCs/>
          <w:lang w:val="ro-RO"/>
        </w:rPr>
        <w:t>istorice</w:t>
      </w:r>
      <w:r w:rsidR="001C502B" w:rsidRPr="00F81A56">
        <w:rPr>
          <w:iCs/>
          <w:lang w:val="ro-RO"/>
        </w:rPr>
        <w:t xml:space="preserve">. </w:t>
      </w:r>
      <w:r w:rsidR="000468A8" w:rsidRPr="00F81A56">
        <w:rPr>
          <w:iCs/>
          <w:lang w:val="ro-RO"/>
        </w:rPr>
        <w:t>În plus</w:t>
      </w:r>
      <w:r w:rsidR="001C502B" w:rsidRPr="00F81A56">
        <w:rPr>
          <w:iCs/>
          <w:lang w:val="ro-RO"/>
        </w:rPr>
        <w:t xml:space="preserve">, </w:t>
      </w:r>
      <w:r w:rsidR="000468A8" w:rsidRPr="00F81A56">
        <w:rPr>
          <w:iCs/>
          <w:lang w:val="ro-RO"/>
        </w:rPr>
        <w:t xml:space="preserve">este </w:t>
      </w:r>
      <w:r w:rsidR="001C502B" w:rsidRPr="00F81A56">
        <w:rPr>
          <w:iCs/>
          <w:lang w:val="ro-RO"/>
        </w:rPr>
        <w:t xml:space="preserve">important </w:t>
      </w:r>
      <w:r w:rsidR="000468A8" w:rsidRPr="00F81A56">
        <w:rPr>
          <w:iCs/>
          <w:lang w:val="ro-RO"/>
        </w:rPr>
        <w:t xml:space="preserve">ca procedurile pentru realizarea hidrografelor să fie </w:t>
      </w:r>
      <w:r w:rsidR="001C502B" w:rsidRPr="00F81A56">
        <w:rPr>
          <w:iCs/>
          <w:lang w:val="ro-RO"/>
        </w:rPr>
        <w:t>transparent</w:t>
      </w:r>
      <w:r w:rsidR="000468A8" w:rsidRPr="00F81A56">
        <w:rPr>
          <w:iCs/>
          <w:lang w:val="ro-RO"/>
        </w:rPr>
        <w:t xml:space="preserve">e și </w:t>
      </w:r>
      <w:r w:rsidR="001C502B" w:rsidRPr="00F81A56">
        <w:rPr>
          <w:iCs/>
          <w:lang w:val="ro-RO"/>
        </w:rPr>
        <w:t>reproduc</w:t>
      </w:r>
      <w:r w:rsidR="000468A8" w:rsidRPr="00F81A56">
        <w:rPr>
          <w:iCs/>
          <w:lang w:val="ro-RO"/>
        </w:rPr>
        <w:t>t</w:t>
      </w:r>
      <w:r w:rsidR="001C502B" w:rsidRPr="00F81A56">
        <w:rPr>
          <w:iCs/>
          <w:lang w:val="ro-RO"/>
        </w:rPr>
        <w:t>ib</w:t>
      </w:r>
      <w:r w:rsidR="000468A8" w:rsidRPr="00F81A56">
        <w:rPr>
          <w:iCs/>
          <w:lang w:val="ro-RO"/>
        </w:rPr>
        <w:t>i</w:t>
      </w:r>
      <w:r w:rsidR="001C502B" w:rsidRPr="00F81A56">
        <w:rPr>
          <w:iCs/>
          <w:lang w:val="ro-RO"/>
        </w:rPr>
        <w:t xml:space="preserve">le, </w:t>
      </w:r>
      <w:r w:rsidR="000468A8" w:rsidRPr="00F81A56">
        <w:rPr>
          <w:iCs/>
          <w:lang w:val="ro-RO"/>
        </w:rPr>
        <w:t>și ca analiza senzitivității să poată fi aplicată</w:t>
      </w:r>
      <w:r w:rsidR="00E86387" w:rsidRPr="00F81A56">
        <w:rPr>
          <w:iCs/>
          <w:lang w:val="ro-RO"/>
        </w:rPr>
        <w:t xml:space="preserve"> efectiv</w:t>
      </w:r>
      <w:r w:rsidR="001C502B" w:rsidRPr="00F81A56">
        <w:rPr>
          <w:iCs/>
          <w:lang w:val="ro-RO"/>
        </w:rPr>
        <w:t xml:space="preserve">. </w:t>
      </w:r>
      <w:r w:rsidR="000468A8" w:rsidRPr="00F81A56">
        <w:rPr>
          <w:iCs/>
          <w:lang w:val="ro-RO"/>
        </w:rPr>
        <w:t>De asemenea</w:t>
      </w:r>
      <w:r w:rsidR="001C502B" w:rsidRPr="00F81A56">
        <w:rPr>
          <w:iCs/>
          <w:lang w:val="ro-RO"/>
        </w:rPr>
        <w:t xml:space="preserve">, </w:t>
      </w:r>
      <w:r w:rsidR="000468A8" w:rsidRPr="00F81A56">
        <w:rPr>
          <w:iCs/>
          <w:lang w:val="ro-RO"/>
        </w:rPr>
        <w:t xml:space="preserve">resurse și sesiuni de instruire </w:t>
      </w:r>
      <w:r w:rsidR="00E86387" w:rsidRPr="00F81A56">
        <w:rPr>
          <w:iCs/>
          <w:lang w:val="ro-RO"/>
        </w:rPr>
        <w:t xml:space="preserve">suplimentare </w:t>
      </w:r>
      <w:r w:rsidR="000468A8" w:rsidRPr="00F81A56">
        <w:rPr>
          <w:iCs/>
          <w:lang w:val="ro-RO"/>
        </w:rPr>
        <w:t xml:space="preserve">au fost solicitate de către </w:t>
      </w:r>
      <w:r w:rsidRPr="00F81A56">
        <w:rPr>
          <w:iCs/>
          <w:lang w:val="ro-RO"/>
        </w:rPr>
        <w:t>ABA-uri</w:t>
      </w:r>
      <w:r w:rsidR="001C502B" w:rsidRPr="00F81A56">
        <w:rPr>
          <w:iCs/>
          <w:lang w:val="ro-RO"/>
        </w:rPr>
        <w:t xml:space="preserve"> </w:t>
      </w:r>
      <w:r w:rsidR="000468A8" w:rsidRPr="00F81A56">
        <w:rPr>
          <w:iCs/>
          <w:lang w:val="ro-RO"/>
        </w:rPr>
        <w:t xml:space="preserve">pentru finalizarea activităților </w:t>
      </w:r>
      <w:r w:rsidR="00E86387" w:rsidRPr="00F81A56">
        <w:rPr>
          <w:iCs/>
          <w:lang w:val="ro-RO"/>
        </w:rPr>
        <w:t>preconizate</w:t>
      </w:r>
      <w:r w:rsidR="000468A8" w:rsidRPr="00F81A56">
        <w:rPr>
          <w:iCs/>
          <w:lang w:val="ro-RO"/>
        </w:rPr>
        <w:t xml:space="preserve"> conform calendarului și standardelor de calitate</w:t>
      </w:r>
      <w:r w:rsidR="00E86387" w:rsidRPr="00F81A56">
        <w:rPr>
          <w:iCs/>
          <w:lang w:val="ro-RO"/>
        </w:rPr>
        <w:t xml:space="preserve"> prevăzute</w:t>
      </w:r>
      <w:r w:rsidR="001C502B" w:rsidRPr="00F81A56">
        <w:rPr>
          <w:iCs/>
          <w:lang w:val="ro-RO"/>
        </w:rPr>
        <w:t>.</w:t>
      </w:r>
    </w:p>
    <w:p w14:paraId="30F9C9C9" w14:textId="56F0CC14" w:rsidR="001C502B" w:rsidRPr="00F81A56" w:rsidRDefault="000468A8" w:rsidP="00492015">
      <w:pPr>
        <w:jc w:val="both"/>
        <w:rPr>
          <w:iCs/>
          <w:lang w:val="ro-RO"/>
        </w:rPr>
      </w:pPr>
      <w:r w:rsidRPr="00F81A56">
        <w:rPr>
          <w:iCs/>
          <w:lang w:val="ro-RO"/>
        </w:rPr>
        <w:t xml:space="preserve">Anumite aspecte </w:t>
      </w:r>
      <w:r w:rsidR="001C502B" w:rsidRPr="00F81A56">
        <w:rPr>
          <w:iCs/>
          <w:lang w:val="ro-RO"/>
        </w:rPr>
        <w:t>specific</w:t>
      </w:r>
      <w:r w:rsidRPr="00F81A56">
        <w:rPr>
          <w:iCs/>
          <w:lang w:val="ro-RO"/>
        </w:rPr>
        <w:t xml:space="preserve">e care </w:t>
      </w:r>
      <w:r w:rsidR="00DB0252" w:rsidRPr="00F81A56">
        <w:rPr>
          <w:iCs/>
          <w:lang w:val="ro-RO"/>
        </w:rPr>
        <w:t>trebuie</w:t>
      </w:r>
      <w:r w:rsidRPr="00F81A56">
        <w:rPr>
          <w:iCs/>
          <w:lang w:val="ro-RO"/>
        </w:rPr>
        <w:t xml:space="preserve"> evidențiate și care au fost discutate în cadrul </w:t>
      </w:r>
      <w:r w:rsidR="0096752F" w:rsidRPr="00F81A56">
        <w:rPr>
          <w:iCs/>
          <w:lang w:val="ro-RO"/>
        </w:rPr>
        <w:t>întâlnirilor</w:t>
      </w:r>
      <w:r w:rsidRPr="00F81A56">
        <w:rPr>
          <w:iCs/>
          <w:lang w:val="ro-RO"/>
        </w:rPr>
        <w:t xml:space="preserve"> au f</w:t>
      </w:r>
      <w:r w:rsidR="00E86387" w:rsidRPr="00F81A56">
        <w:rPr>
          <w:iCs/>
          <w:lang w:val="ro-RO"/>
        </w:rPr>
        <w:t xml:space="preserve">ăcut referire la </w:t>
      </w:r>
      <w:r w:rsidRPr="00F81A56">
        <w:rPr>
          <w:iCs/>
          <w:lang w:val="ro-RO"/>
        </w:rPr>
        <w:t>următoarele</w:t>
      </w:r>
      <w:r w:rsidR="001C502B" w:rsidRPr="00F81A56">
        <w:rPr>
          <w:iCs/>
          <w:lang w:val="ro-RO"/>
        </w:rPr>
        <w:t>:</w:t>
      </w:r>
    </w:p>
    <w:p w14:paraId="79BEEDF8" w14:textId="42080D2B" w:rsidR="001C502B" w:rsidRPr="00F81A56" w:rsidRDefault="004F21AB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ABA-uri</w:t>
      </w:r>
      <w:r w:rsidR="000468A8" w:rsidRPr="00F81A56">
        <w:rPr>
          <w:lang w:val="ro-RO"/>
        </w:rPr>
        <w:t xml:space="preserve">le nu dispun de suficiente capacități </w:t>
      </w:r>
      <w:r w:rsidR="001C502B" w:rsidRPr="00F81A56">
        <w:rPr>
          <w:lang w:val="ro-RO"/>
        </w:rPr>
        <w:t>(</w:t>
      </w:r>
      <w:r w:rsidR="000468A8" w:rsidRPr="00F81A56">
        <w:rPr>
          <w:lang w:val="ro-RO"/>
        </w:rPr>
        <w:t>disponibilitate</w:t>
      </w:r>
      <w:r w:rsidR="001C502B" w:rsidRPr="00F81A56">
        <w:rPr>
          <w:lang w:val="ro-RO"/>
        </w:rPr>
        <w:t>, experti</w:t>
      </w:r>
      <w:r w:rsidR="000468A8" w:rsidRPr="00F81A56">
        <w:rPr>
          <w:lang w:val="ro-RO"/>
        </w:rPr>
        <w:t>ză</w:t>
      </w:r>
      <w:r w:rsidR="001C502B" w:rsidRPr="00F81A56">
        <w:rPr>
          <w:lang w:val="ro-RO"/>
        </w:rPr>
        <w:t xml:space="preserve">, </w:t>
      </w:r>
      <w:r w:rsidR="000468A8" w:rsidRPr="00F81A56">
        <w:rPr>
          <w:lang w:val="ro-RO"/>
        </w:rPr>
        <w:t xml:space="preserve">echipamente </w:t>
      </w:r>
      <w:r w:rsidR="001C502B" w:rsidRPr="00F81A56">
        <w:rPr>
          <w:lang w:val="ro-RO"/>
        </w:rPr>
        <w:t xml:space="preserve">hardware </w:t>
      </w:r>
      <w:r w:rsidR="000468A8" w:rsidRPr="00F81A56">
        <w:rPr>
          <w:lang w:val="ro-RO"/>
        </w:rPr>
        <w:t xml:space="preserve">și </w:t>
      </w:r>
      <w:r w:rsidR="001C502B" w:rsidRPr="00F81A56">
        <w:rPr>
          <w:lang w:val="ro-RO"/>
        </w:rPr>
        <w:t xml:space="preserve">software) </w:t>
      </w:r>
      <w:r w:rsidR="000468A8" w:rsidRPr="00F81A56">
        <w:rPr>
          <w:lang w:val="ro-RO"/>
        </w:rPr>
        <w:t xml:space="preserve">pentru a </w:t>
      </w:r>
      <w:r w:rsidR="00F666E9" w:rsidRPr="00F81A56">
        <w:rPr>
          <w:lang w:val="ro-RO"/>
        </w:rPr>
        <w:t>derula</w:t>
      </w:r>
      <w:r w:rsidR="000468A8" w:rsidRPr="00F81A56">
        <w:rPr>
          <w:lang w:val="ro-RO"/>
        </w:rPr>
        <w:t xml:space="preserve"> activități de modelare </w:t>
      </w:r>
      <w:r w:rsidR="00F666E9" w:rsidRPr="00F81A56">
        <w:rPr>
          <w:lang w:val="ro-RO"/>
        </w:rPr>
        <w:t>precum cele</w:t>
      </w:r>
      <w:r w:rsidR="000468A8" w:rsidRPr="00F81A56">
        <w:rPr>
          <w:lang w:val="ro-RO"/>
        </w:rPr>
        <w:t xml:space="preserve"> </w:t>
      </w:r>
      <w:r w:rsidR="00396F7C" w:rsidRPr="00F81A56">
        <w:rPr>
          <w:lang w:val="ro-RO"/>
        </w:rPr>
        <w:t xml:space="preserve">derulate în cadrul </w:t>
      </w:r>
      <w:r w:rsidR="00C3175D" w:rsidRPr="00F81A56">
        <w:rPr>
          <w:lang w:val="ro-RO"/>
        </w:rPr>
        <w:t>proiectului RO-Floods</w:t>
      </w:r>
      <w:r w:rsidR="001C502B" w:rsidRPr="00F81A56">
        <w:rPr>
          <w:lang w:val="ro-RO"/>
        </w:rPr>
        <w:t xml:space="preserve">. </w:t>
      </w:r>
      <w:r w:rsidRPr="00F81A56">
        <w:rPr>
          <w:lang w:val="ro-RO"/>
        </w:rPr>
        <w:t>ABA-uri</w:t>
      </w:r>
      <w:r w:rsidR="00396F7C" w:rsidRPr="00F81A56">
        <w:rPr>
          <w:lang w:val="ro-RO"/>
        </w:rPr>
        <w:t>le</w:t>
      </w:r>
      <w:r w:rsidR="001C502B" w:rsidRPr="00F81A56">
        <w:rPr>
          <w:lang w:val="ro-RO"/>
        </w:rPr>
        <w:t xml:space="preserve"> </w:t>
      </w:r>
      <w:r w:rsidR="00835A5B" w:rsidRPr="00F81A56">
        <w:rPr>
          <w:lang w:val="ro-RO"/>
        </w:rPr>
        <w:t xml:space="preserve">au </w:t>
      </w:r>
      <w:r w:rsidR="001C502B" w:rsidRPr="00F81A56">
        <w:rPr>
          <w:lang w:val="ro-RO"/>
        </w:rPr>
        <w:t>recom</w:t>
      </w:r>
      <w:r w:rsidR="00396F7C" w:rsidRPr="00F81A56">
        <w:rPr>
          <w:lang w:val="ro-RO"/>
        </w:rPr>
        <w:t xml:space="preserve">andat </w:t>
      </w:r>
      <w:r w:rsidR="00835A5B" w:rsidRPr="00F81A56">
        <w:rPr>
          <w:lang w:val="ro-RO"/>
        </w:rPr>
        <w:t>crearea unui</w:t>
      </w:r>
      <w:r w:rsidR="00396F7C" w:rsidRPr="00F81A56">
        <w:rPr>
          <w:lang w:val="ro-RO"/>
        </w:rPr>
        <w:t xml:space="preserve"> departament specific </w:t>
      </w:r>
      <w:r w:rsidR="00E47904" w:rsidRPr="00F81A56">
        <w:rPr>
          <w:lang w:val="ro-RO"/>
        </w:rPr>
        <w:t xml:space="preserve">responsabil cu implementarea DI </w:t>
      </w:r>
      <w:r w:rsidR="00EF08A4" w:rsidRPr="00F81A56">
        <w:rPr>
          <w:lang w:val="ro-RO"/>
        </w:rPr>
        <w:t>pentru cel</w:t>
      </w:r>
      <w:r w:rsidR="00E47904" w:rsidRPr="00F81A56">
        <w:rPr>
          <w:lang w:val="ro-RO"/>
        </w:rPr>
        <w:t xml:space="preserve"> de-al 3-lea ciclu</w:t>
      </w:r>
      <w:r w:rsidR="001C502B" w:rsidRPr="00F81A56">
        <w:rPr>
          <w:lang w:val="ro-RO"/>
        </w:rPr>
        <w:t>.</w:t>
      </w:r>
    </w:p>
    <w:p w14:paraId="2CBC4E03" w14:textId="73714DF7" w:rsidR="001C502B" w:rsidRPr="00F81A56" w:rsidRDefault="004F21AB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ABA-uri</w:t>
      </w:r>
      <w:r w:rsidR="00E40730" w:rsidRPr="00F81A56">
        <w:rPr>
          <w:lang w:val="ro-RO"/>
        </w:rPr>
        <w:t>le</w:t>
      </w:r>
      <w:r w:rsidR="001C502B" w:rsidRPr="00F81A56">
        <w:rPr>
          <w:lang w:val="ro-RO"/>
        </w:rPr>
        <w:t xml:space="preserve"> </w:t>
      </w:r>
      <w:r w:rsidR="00E40730" w:rsidRPr="00F81A56">
        <w:rPr>
          <w:lang w:val="ro-RO"/>
        </w:rPr>
        <w:t>a</w:t>
      </w:r>
      <w:r w:rsidR="002E10C3" w:rsidRPr="00F81A56">
        <w:rPr>
          <w:lang w:val="ro-RO"/>
        </w:rPr>
        <w:t>u</w:t>
      </w:r>
      <w:r w:rsidR="00E40730" w:rsidRPr="00F81A56">
        <w:rPr>
          <w:lang w:val="ro-RO"/>
        </w:rPr>
        <w:t xml:space="preserve"> </w:t>
      </w:r>
      <w:r w:rsidR="001C502B" w:rsidRPr="00F81A56">
        <w:rPr>
          <w:lang w:val="ro-RO"/>
        </w:rPr>
        <w:t>sug</w:t>
      </w:r>
      <w:r w:rsidR="00E40730" w:rsidRPr="00F81A56">
        <w:rPr>
          <w:lang w:val="ro-RO"/>
        </w:rPr>
        <w:t xml:space="preserve">erat </w:t>
      </w:r>
      <w:r w:rsidR="00CE156D" w:rsidRPr="00F81A56">
        <w:rPr>
          <w:lang w:val="ro-RO"/>
        </w:rPr>
        <w:t xml:space="preserve">necesitatea </w:t>
      </w:r>
      <w:r w:rsidR="00954018" w:rsidRPr="00F81A56">
        <w:rPr>
          <w:lang w:val="ro-RO"/>
        </w:rPr>
        <w:t xml:space="preserve">existenței unui ghid care să explice procesul integral de implementare a DI pentru o mai bună înțelegere a </w:t>
      </w:r>
      <w:r w:rsidR="001C502B" w:rsidRPr="00F81A56">
        <w:rPr>
          <w:lang w:val="ro-RO"/>
        </w:rPr>
        <w:t>interdependen</w:t>
      </w:r>
      <w:r w:rsidR="00954018" w:rsidRPr="00F81A56">
        <w:rPr>
          <w:lang w:val="ro-RO"/>
        </w:rPr>
        <w:t xml:space="preserve">țelor </w:t>
      </w:r>
      <w:r w:rsidR="001C502B" w:rsidRPr="00F81A56">
        <w:rPr>
          <w:lang w:val="ro-RO"/>
        </w:rPr>
        <w:t>(</w:t>
      </w:r>
      <w:r w:rsidR="00954018" w:rsidRPr="00F81A56">
        <w:rPr>
          <w:lang w:val="ro-RO"/>
        </w:rPr>
        <w:t>legislația aplicabilă</w:t>
      </w:r>
      <w:r w:rsidR="001C502B" w:rsidRPr="00F81A56">
        <w:rPr>
          <w:lang w:val="ro-RO"/>
        </w:rPr>
        <w:t>, ob</w:t>
      </w:r>
      <w:r w:rsidR="00954018" w:rsidRPr="00F81A56">
        <w:rPr>
          <w:lang w:val="ro-RO"/>
        </w:rPr>
        <w:t>iective</w:t>
      </w:r>
      <w:r w:rsidR="001C502B" w:rsidRPr="00F81A56">
        <w:rPr>
          <w:lang w:val="ro-RO"/>
        </w:rPr>
        <w:t xml:space="preserve">, </w:t>
      </w:r>
      <w:r w:rsidR="00954018" w:rsidRPr="00F81A56">
        <w:rPr>
          <w:lang w:val="ro-RO"/>
        </w:rPr>
        <w:t>etape</w:t>
      </w:r>
      <w:r w:rsidR="001C502B" w:rsidRPr="00F81A56">
        <w:rPr>
          <w:lang w:val="ro-RO"/>
        </w:rPr>
        <w:t xml:space="preserve">, </w:t>
      </w:r>
      <w:r w:rsidRPr="00F81A56">
        <w:rPr>
          <w:lang w:val="ro-RO"/>
        </w:rPr>
        <w:t>rezultate</w:t>
      </w:r>
      <w:r w:rsidR="00954018" w:rsidRPr="00F81A56">
        <w:rPr>
          <w:lang w:val="ro-RO"/>
        </w:rPr>
        <w:t>le preconizate</w:t>
      </w:r>
      <w:r w:rsidR="001C502B" w:rsidRPr="00F81A56">
        <w:rPr>
          <w:lang w:val="ro-RO"/>
        </w:rPr>
        <w:t xml:space="preserve">). </w:t>
      </w:r>
      <w:r w:rsidR="002E10C3" w:rsidRPr="00F81A56">
        <w:rPr>
          <w:lang w:val="ro-RO"/>
        </w:rPr>
        <w:t xml:space="preserve">Ar fi necesare proceduri clare și </w:t>
      </w:r>
      <w:r w:rsidR="001C502B" w:rsidRPr="00F81A56">
        <w:rPr>
          <w:lang w:val="ro-RO"/>
        </w:rPr>
        <w:t>standardiz</w:t>
      </w:r>
      <w:r w:rsidR="002E10C3" w:rsidRPr="00F81A56">
        <w:rPr>
          <w:lang w:val="ro-RO"/>
        </w:rPr>
        <w:t xml:space="preserve">ate de implicare a </w:t>
      </w:r>
      <w:r w:rsidRPr="00F81A56">
        <w:rPr>
          <w:lang w:val="ro-RO"/>
        </w:rPr>
        <w:t>ABA-uri</w:t>
      </w:r>
      <w:r w:rsidR="002E10C3" w:rsidRPr="00F81A56">
        <w:rPr>
          <w:lang w:val="ro-RO"/>
        </w:rPr>
        <w:t xml:space="preserve">lor și integrarea cunoștințelor locale în procesul </w:t>
      </w:r>
      <w:r w:rsidR="008F18DB" w:rsidRPr="00F81A56">
        <w:rPr>
          <w:lang w:val="ro-RO"/>
        </w:rPr>
        <w:t>național</w:t>
      </w:r>
      <w:r w:rsidR="001C502B" w:rsidRPr="00F81A56">
        <w:rPr>
          <w:lang w:val="ro-RO"/>
        </w:rPr>
        <w:t xml:space="preserve"> </w:t>
      </w:r>
      <w:r w:rsidR="002E10C3" w:rsidRPr="00F81A56">
        <w:rPr>
          <w:lang w:val="ro-RO"/>
        </w:rPr>
        <w:t>de achiziți</w:t>
      </w:r>
      <w:r w:rsidR="008607A5" w:rsidRPr="00F81A56">
        <w:rPr>
          <w:lang w:val="ro-RO"/>
        </w:rPr>
        <w:t>e</w:t>
      </w:r>
      <w:r w:rsidR="002E10C3" w:rsidRPr="00F81A56">
        <w:rPr>
          <w:lang w:val="ro-RO"/>
        </w:rPr>
        <w:t xml:space="preserve"> </w:t>
      </w:r>
      <w:r w:rsidR="001C502B" w:rsidRPr="00F81A56">
        <w:rPr>
          <w:lang w:val="ro-RO"/>
        </w:rPr>
        <w:t>/col</w:t>
      </w:r>
      <w:r w:rsidR="002E10C3" w:rsidRPr="00F81A56">
        <w:rPr>
          <w:lang w:val="ro-RO"/>
        </w:rPr>
        <w:t xml:space="preserve">ectare </w:t>
      </w:r>
      <w:r w:rsidR="00F3411A" w:rsidRPr="00F81A56">
        <w:rPr>
          <w:lang w:val="ro-RO"/>
        </w:rPr>
        <w:t xml:space="preserve">de </w:t>
      </w:r>
      <w:r w:rsidR="00CF03CB" w:rsidRPr="00F81A56">
        <w:rPr>
          <w:lang w:val="ro-RO"/>
        </w:rPr>
        <w:t>date</w:t>
      </w:r>
      <w:r w:rsidR="00C544D2" w:rsidRPr="00F81A56">
        <w:rPr>
          <w:lang w:val="ro-RO"/>
        </w:rPr>
        <w:t xml:space="preserve"> </w:t>
      </w:r>
      <w:r w:rsidR="002E10C3" w:rsidRPr="00F81A56">
        <w:rPr>
          <w:lang w:val="ro-RO"/>
        </w:rPr>
        <w:t xml:space="preserve">și </w:t>
      </w:r>
      <w:r w:rsidR="00F3411A" w:rsidRPr="00F81A56">
        <w:rPr>
          <w:lang w:val="ro-RO"/>
        </w:rPr>
        <w:t xml:space="preserve">de </w:t>
      </w:r>
      <w:r w:rsidR="002E10C3" w:rsidRPr="00F81A56">
        <w:rPr>
          <w:lang w:val="ro-RO"/>
        </w:rPr>
        <w:t>modelare</w:t>
      </w:r>
      <w:r w:rsidR="001C502B" w:rsidRPr="00F81A56">
        <w:rPr>
          <w:lang w:val="ro-RO"/>
        </w:rPr>
        <w:t xml:space="preserve">. </w:t>
      </w:r>
      <w:r w:rsidRPr="00F81A56">
        <w:rPr>
          <w:lang w:val="ro-RO"/>
        </w:rPr>
        <w:t>ABA-uri</w:t>
      </w:r>
      <w:r w:rsidR="002E10C3" w:rsidRPr="00F81A56">
        <w:rPr>
          <w:lang w:val="ro-RO"/>
        </w:rPr>
        <w:t xml:space="preserve">le cunosc cel mai bine </w:t>
      </w:r>
      <w:r w:rsidR="00C544D2" w:rsidRPr="00F81A56">
        <w:rPr>
          <w:lang w:val="ro-RO"/>
        </w:rPr>
        <w:t>domeniile</w:t>
      </w:r>
      <w:r w:rsidR="002E10C3" w:rsidRPr="00F81A56">
        <w:rPr>
          <w:lang w:val="ro-RO"/>
        </w:rPr>
        <w:t xml:space="preserve"> în care sunt necesare noi date și analize</w:t>
      </w:r>
      <w:r w:rsidR="001C502B" w:rsidRPr="00F81A56">
        <w:rPr>
          <w:lang w:val="ro-RO"/>
        </w:rPr>
        <w:t xml:space="preserve">. </w:t>
      </w:r>
      <w:r w:rsidR="002E10C3" w:rsidRPr="00F81A56">
        <w:rPr>
          <w:lang w:val="ro-RO"/>
        </w:rPr>
        <w:t xml:space="preserve">Câteva dintre motivele pentru realizarea de noi analize ar putea include construirea de infrastructuri noi sau utilizarea </w:t>
      </w:r>
      <w:r w:rsidR="001C502B" w:rsidRPr="00F81A56">
        <w:rPr>
          <w:lang w:val="ro-RO"/>
        </w:rPr>
        <w:t>DTM</w:t>
      </w:r>
      <w:r w:rsidR="002E10C3" w:rsidRPr="00F81A56">
        <w:rPr>
          <w:lang w:val="ro-RO"/>
        </w:rPr>
        <w:t xml:space="preserve">-urilor </w:t>
      </w:r>
      <w:r w:rsidR="008458B9" w:rsidRPr="00F81A56">
        <w:rPr>
          <w:lang w:val="ro-RO"/>
        </w:rPr>
        <w:t>în</w:t>
      </w:r>
      <w:r w:rsidR="002E10C3" w:rsidRPr="00F81A56">
        <w:rPr>
          <w:lang w:val="ro-RO"/>
        </w:rPr>
        <w:t>vechi</w:t>
      </w:r>
      <w:r w:rsidR="008458B9" w:rsidRPr="00F81A56">
        <w:rPr>
          <w:lang w:val="ro-RO"/>
        </w:rPr>
        <w:t>te</w:t>
      </w:r>
      <w:r w:rsidR="002E10C3" w:rsidRPr="00F81A56">
        <w:rPr>
          <w:lang w:val="ro-RO"/>
        </w:rPr>
        <w:t xml:space="preserve"> din cadrul fazelor de modelare anterioare</w:t>
      </w:r>
      <w:r w:rsidR="001C502B" w:rsidRPr="00F81A56">
        <w:rPr>
          <w:lang w:val="ro-RO"/>
        </w:rPr>
        <w:t xml:space="preserve">, </w:t>
      </w:r>
      <w:r w:rsidR="002E10C3" w:rsidRPr="00F81A56">
        <w:rPr>
          <w:lang w:val="ro-RO"/>
        </w:rPr>
        <w:t>printre altele</w:t>
      </w:r>
      <w:r w:rsidR="001C502B" w:rsidRPr="00F81A56">
        <w:rPr>
          <w:lang w:val="ro-RO"/>
        </w:rPr>
        <w:t>.</w:t>
      </w:r>
    </w:p>
    <w:p w14:paraId="4F0999F0" w14:textId="17EA3861" w:rsidR="001C502B" w:rsidRPr="00F81A56" w:rsidRDefault="002E10C3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lastRenderedPageBreak/>
        <w:t xml:space="preserve">Anumite date trebuie neapărat să fie actualizate </w:t>
      </w:r>
      <w:r w:rsidR="001C502B" w:rsidRPr="00F81A56">
        <w:rPr>
          <w:lang w:val="ro-RO"/>
        </w:rPr>
        <w:t>/cor</w:t>
      </w:r>
      <w:r w:rsidRPr="00F81A56">
        <w:rPr>
          <w:lang w:val="ro-RO"/>
        </w:rPr>
        <w:t>ectate pentru cel de-al 3-lea ciclu</w:t>
      </w:r>
      <w:r w:rsidR="001C502B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de </w:t>
      </w:r>
      <w:r w:rsidR="00635A22" w:rsidRPr="00F81A56">
        <w:rPr>
          <w:lang w:val="ro-RO"/>
        </w:rPr>
        <w:t>e</w:t>
      </w:r>
      <w:r w:rsidRPr="00F81A56">
        <w:rPr>
          <w:lang w:val="ro-RO"/>
        </w:rPr>
        <w:t>x</w:t>
      </w:r>
      <w:r w:rsidR="00F23F66" w:rsidRPr="00F81A56">
        <w:rPr>
          <w:lang w:val="ro-RO"/>
        </w:rPr>
        <w:t>emplu,</w:t>
      </w:r>
      <w:r w:rsidR="001C502B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curbele </w:t>
      </w:r>
      <w:r w:rsidR="001C502B" w:rsidRPr="00F81A56">
        <w:rPr>
          <w:lang w:val="ro-RO"/>
        </w:rPr>
        <w:t>IDF (</w:t>
      </w:r>
      <w:r w:rsidRPr="00F81A56">
        <w:rPr>
          <w:lang w:val="ro-RO"/>
        </w:rPr>
        <w:t xml:space="preserve">în cazul </w:t>
      </w:r>
      <w:r w:rsidR="001C502B" w:rsidRPr="00F81A56">
        <w:rPr>
          <w:lang w:val="ro-RO"/>
        </w:rPr>
        <w:t>APSFR</w:t>
      </w:r>
      <w:r w:rsidRPr="00F81A56">
        <w:rPr>
          <w:lang w:val="ro-RO"/>
        </w:rPr>
        <w:t>-urilor pluviale</w:t>
      </w:r>
      <w:r w:rsidR="001C502B" w:rsidRPr="00F81A56">
        <w:rPr>
          <w:lang w:val="ro-RO"/>
        </w:rPr>
        <w:t xml:space="preserve">), </w:t>
      </w:r>
      <w:r w:rsidRPr="00F81A56">
        <w:rPr>
          <w:lang w:val="ro-RO"/>
        </w:rPr>
        <w:t xml:space="preserve">valorile </w:t>
      </w:r>
      <w:r w:rsidR="001C502B" w:rsidRPr="00F81A56">
        <w:rPr>
          <w:lang w:val="ro-RO"/>
        </w:rPr>
        <w:t xml:space="preserve">“0” </w:t>
      </w:r>
      <w:r w:rsidRPr="00F81A56">
        <w:rPr>
          <w:lang w:val="ro-RO"/>
        </w:rPr>
        <w:t xml:space="preserve">înregistrate </w:t>
      </w:r>
      <w:r w:rsidR="00063EDC" w:rsidRPr="00F81A56">
        <w:rPr>
          <w:lang w:val="ro-RO"/>
        </w:rPr>
        <w:t>la</w:t>
      </w:r>
      <w:r w:rsidRPr="00F81A56">
        <w:rPr>
          <w:lang w:val="ro-RO"/>
        </w:rPr>
        <w:t xml:space="preserve"> stațiile hidrometrice utilizând un sistem de referință</w:t>
      </w:r>
      <w:r w:rsidR="00F3411A" w:rsidRPr="00F81A56">
        <w:rPr>
          <w:lang w:val="ro-RO"/>
        </w:rPr>
        <w:t xml:space="preserve"> unic</w:t>
      </w:r>
      <w:r w:rsidR="001C502B" w:rsidRPr="00F81A56">
        <w:rPr>
          <w:lang w:val="ro-RO"/>
        </w:rPr>
        <w:t xml:space="preserve">. </w:t>
      </w:r>
      <w:r w:rsidRPr="00F81A56">
        <w:rPr>
          <w:lang w:val="ro-RO"/>
        </w:rPr>
        <w:t>Datele de expunere rămân un aspect critic și</w:t>
      </w:r>
      <w:r w:rsidR="00BD6556" w:rsidRPr="00F81A56">
        <w:rPr>
          <w:lang w:val="ro-RO"/>
        </w:rPr>
        <w:t>, de asemenea,</w:t>
      </w:r>
      <w:r w:rsidRPr="00F81A56">
        <w:rPr>
          <w:lang w:val="ro-RO"/>
        </w:rPr>
        <w:t xml:space="preserve"> alte entități din diferite sectoare d</w:t>
      </w:r>
      <w:r w:rsidR="001C502B" w:rsidRPr="00F81A56">
        <w:rPr>
          <w:lang w:val="ro-RO"/>
        </w:rPr>
        <w:t xml:space="preserve">in </w:t>
      </w:r>
      <w:r w:rsidR="008F18DB" w:rsidRPr="00F81A56">
        <w:rPr>
          <w:lang w:val="ro-RO"/>
        </w:rPr>
        <w:t>România</w:t>
      </w:r>
      <w:r w:rsidR="001C502B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ar trebui implicate în actualizarea și menținerea la zi a bazei de date </w:t>
      </w:r>
      <w:r w:rsidR="00C114A5" w:rsidRPr="00F81A56">
        <w:rPr>
          <w:lang w:val="ro-RO"/>
        </w:rPr>
        <w:t>privind</w:t>
      </w:r>
      <w:r w:rsidRPr="00F81A56">
        <w:rPr>
          <w:lang w:val="ro-RO"/>
        </w:rPr>
        <w:t xml:space="preserve"> expunere</w:t>
      </w:r>
      <w:r w:rsidR="00C114A5" w:rsidRPr="00F81A56">
        <w:rPr>
          <w:lang w:val="ro-RO"/>
        </w:rPr>
        <w:t>a</w:t>
      </w:r>
      <w:r w:rsidR="001C502B" w:rsidRPr="00F81A56">
        <w:rPr>
          <w:lang w:val="ro-RO"/>
        </w:rPr>
        <w:t>.</w:t>
      </w:r>
    </w:p>
    <w:p w14:paraId="171D8FB9" w14:textId="77777777" w:rsidR="00201D0D" w:rsidRPr="00F81A56" w:rsidRDefault="00201D0D" w:rsidP="00492015">
      <w:pPr>
        <w:spacing w:after="0"/>
        <w:jc w:val="both"/>
        <w:rPr>
          <w:bCs/>
          <w:iCs/>
          <w:u w:val="single"/>
          <w:lang w:val="ro-RO"/>
        </w:rPr>
      </w:pPr>
    </w:p>
    <w:p w14:paraId="0E9B26C9" w14:textId="42537789" w:rsidR="0042563C" w:rsidRPr="00F81A56" w:rsidRDefault="007A334B" w:rsidP="00492015">
      <w:pPr>
        <w:spacing w:after="0"/>
        <w:jc w:val="both"/>
        <w:rPr>
          <w:bCs/>
          <w:iCs/>
          <w:u w:val="single"/>
          <w:lang w:val="ro-RO"/>
        </w:rPr>
      </w:pPr>
      <w:r w:rsidRPr="00F81A56">
        <w:rPr>
          <w:bCs/>
          <w:iCs/>
          <w:u w:val="single"/>
          <w:lang w:val="ro-RO"/>
        </w:rPr>
        <w:t>Recomandări</w:t>
      </w:r>
    </w:p>
    <w:p w14:paraId="69B2ED8D" w14:textId="1E06DAD7" w:rsidR="00881817" w:rsidRPr="00F81A56" w:rsidRDefault="002E10C3" w:rsidP="00492015">
      <w:pPr>
        <w:jc w:val="both"/>
        <w:rPr>
          <w:lang w:val="ro-RO"/>
        </w:rPr>
      </w:pPr>
      <w:r w:rsidRPr="00F81A56">
        <w:rPr>
          <w:lang w:val="ro-RO"/>
        </w:rPr>
        <w:t>Datele de intrare pentru modelare și evaluarea riscu</w:t>
      </w:r>
      <w:r w:rsidR="002F14C8" w:rsidRPr="00F81A56">
        <w:rPr>
          <w:lang w:val="ro-RO"/>
        </w:rPr>
        <w:t>lui</w:t>
      </w:r>
      <w:r w:rsidRPr="00F81A56">
        <w:rPr>
          <w:lang w:val="ro-RO"/>
        </w:rPr>
        <w:t xml:space="preserve"> </w:t>
      </w:r>
      <w:r w:rsidR="00984889" w:rsidRPr="00F81A56">
        <w:rPr>
          <w:lang w:val="ro-RO"/>
        </w:rPr>
        <w:t>(topo-bat</w:t>
      </w:r>
      <w:r w:rsidRPr="00F81A56">
        <w:rPr>
          <w:lang w:val="ro-RO"/>
        </w:rPr>
        <w:t>i</w:t>
      </w:r>
      <w:r w:rsidR="00984889" w:rsidRPr="00F81A56">
        <w:rPr>
          <w:lang w:val="ro-RO"/>
        </w:rPr>
        <w:t>metric</w:t>
      </w:r>
      <w:r w:rsidRPr="00F81A56">
        <w:rPr>
          <w:lang w:val="ro-RO"/>
        </w:rPr>
        <w:t>e, DTM, hi</w:t>
      </w:r>
      <w:r w:rsidR="00984889" w:rsidRPr="00F81A56">
        <w:rPr>
          <w:lang w:val="ro-RO"/>
        </w:rPr>
        <w:t>drologic</w:t>
      </w:r>
      <w:r w:rsidRPr="00F81A56">
        <w:rPr>
          <w:lang w:val="ro-RO"/>
        </w:rPr>
        <w:t>e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datele </w:t>
      </w:r>
      <w:r w:rsidR="00F05BA7" w:rsidRPr="00F81A56">
        <w:rPr>
          <w:lang w:val="ro-RO"/>
        </w:rPr>
        <w:t>privind</w:t>
      </w:r>
      <w:r w:rsidRPr="00F81A56">
        <w:rPr>
          <w:lang w:val="ro-RO"/>
        </w:rPr>
        <w:t xml:space="preserve"> </w:t>
      </w:r>
      <w:r w:rsidR="00984889" w:rsidRPr="00F81A56">
        <w:rPr>
          <w:lang w:val="ro-RO"/>
        </w:rPr>
        <w:t>exp</w:t>
      </w:r>
      <w:r w:rsidRPr="00F81A56">
        <w:rPr>
          <w:lang w:val="ro-RO"/>
        </w:rPr>
        <w:t>unere</w:t>
      </w:r>
      <w:r w:rsidR="00F05BA7" w:rsidRPr="00F81A56">
        <w:rPr>
          <w:lang w:val="ro-RO"/>
        </w:rPr>
        <w:t>a</w:t>
      </w:r>
      <w:r w:rsidR="00984889" w:rsidRPr="00F81A56">
        <w:rPr>
          <w:lang w:val="ro-RO"/>
        </w:rPr>
        <w:t xml:space="preserve">, etc.) </w:t>
      </w:r>
      <w:r w:rsidRPr="00F81A56">
        <w:rPr>
          <w:lang w:val="ro-RO"/>
        </w:rPr>
        <w:t xml:space="preserve">ar trebui să fie disponibile și validate </w:t>
      </w:r>
      <w:r w:rsidR="00984889" w:rsidRPr="00F81A56">
        <w:rPr>
          <w:lang w:val="ro-RO"/>
        </w:rPr>
        <w:t>(</w:t>
      </w:r>
      <w:r w:rsidRPr="00F81A56">
        <w:rPr>
          <w:lang w:val="ro-RO"/>
        </w:rPr>
        <w:t>dacă este posibil</w:t>
      </w:r>
      <w:r w:rsidR="00984889" w:rsidRPr="00F81A56">
        <w:rPr>
          <w:lang w:val="ro-RO"/>
        </w:rPr>
        <w:t xml:space="preserve">) </w:t>
      </w:r>
      <w:r w:rsidRPr="00F81A56">
        <w:rPr>
          <w:lang w:val="ro-RO"/>
        </w:rPr>
        <w:t xml:space="preserve">înainte de demararea activităților de modelare din </w:t>
      </w:r>
      <w:r w:rsidR="00F3411A" w:rsidRPr="00F81A56">
        <w:rPr>
          <w:lang w:val="ro-RO"/>
        </w:rPr>
        <w:t>cauza</w:t>
      </w:r>
      <w:r w:rsidRPr="00F81A56">
        <w:rPr>
          <w:lang w:val="ro-RO"/>
        </w:rPr>
        <w:t xml:space="preserve"> </w:t>
      </w:r>
      <w:r w:rsidR="00F3411A" w:rsidRPr="00F81A56">
        <w:rPr>
          <w:lang w:val="ro-RO"/>
        </w:rPr>
        <w:t xml:space="preserve">faptului că </w:t>
      </w:r>
      <w:r w:rsidRPr="00F81A56">
        <w:rPr>
          <w:lang w:val="ro-RO"/>
        </w:rPr>
        <w:t>acest</w:t>
      </w:r>
      <w:r w:rsidR="00F3411A" w:rsidRPr="00F81A56">
        <w:rPr>
          <w:lang w:val="ro-RO"/>
        </w:rPr>
        <w:t xml:space="preserve"> </w:t>
      </w:r>
      <w:r w:rsidRPr="00F81A56">
        <w:rPr>
          <w:lang w:val="ro-RO"/>
        </w:rPr>
        <w:t>proces</w:t>
      </w:r>
      <w:r w:rsidR="00F3411A" w:rsidRPr="00F81A56">
        <w:rPr>
          <w:lang w:val="ro-RO"/>
        </w:rPr>
        <w:t xml:space="preserve"> necesită timp îndelungat de realizare</w:t>
      </w:r>
      <w:r w:rsidR="00984889" w:rsidRPr="00F81A56">
        <w:rPr>
          <w:lang w:val="ro-RO"/>
        </w:rPr>
        <w:t>.</w:t>
      </w:r>
      <w:r w:rsidR="00AD0123" w:rsidRPr="00F81A56">
        <w:rPr>
          <w:lang w:val="ro-RO"/>
        </w:rPr>
        <w:t xml:space="preserve"> </w:t>
      </w:r>
    </w:p>
    <w:p w14:paraId="4388652A" w14:textId="18AC1ADD" w:rsidR="00984889" w:rsidRPr="00F81A56" w:rsidRDefault="002E10C3" w:rsidP="00492015">
      <w:pPr>
        <w:jc w:val="both"/>
        <w:rPr>
          <w:lang w:val="ro-RO"/>
        </w:rPr>
      </w:pPr>
      <w:r w:rsidRPr="00F81A56">
        <w:rPr>
          <w:lang w:val="ro-RO"/>
        </w:rPr>
        <w:t>Pentru procesul de validare</w:t>
      </w:r>
      <w:r w:rsidR="002528F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ar trebui asigurată alinierea informațiilor și bazelor de date la nivel </w:t>
      </w:r>
      <w:r w:rsidR="00BD6556" w:rsidRPr="00F81A56">
        <w:rPr>
          <w:lang w:val="ro-RO"/>
        </w:rPr>
        <w:t>inter</w:t>
      </w:r>
      <w:r w:rsidR="00BD6556" w:rsidRPr="00F81A56">
        <w:rPr>
          <w:lang w:val="ro-RO"/>
        </w:rPr>
        <w:noBreakHyphen/>
      </w:r>
      <w:r w:rsidR="00AD0123" w:rsidRPr="00F81A56">
        <w:rPr>
          <w:lang w:val="ro-RO"/>
        </w:rPr>
        <w:t>institu</w:t>
      </w:r>
      <w:r w:rsidRPr="00F81A56">
        <w:rPr>
          <w:lang w:val="ro-RO"/>
        </w:rPr>
        <w:t xml:space="preserve">țional și </w:t>
      </w:r>
      <w:r w:rsidR="00AD0123" w:rsidRPr="00F81A56">
        <w:rPr>
          <w:lang w:val="ro-RO"/>
        </w:rPr>
        <w:t>inter-depart</w:t>
      </w:r>
      <w:r w:rsidRPr="00F81A56">
        <w:rPr>
          <w:lang w:val="ro-RO"/>
        </w:rPr>
        <w:t>amental</w:t>
      </w:r>
      <w:r w:rsidR="00D16E2B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Acest lucru poate fi realizat prin </w:t>
      </w:r>
      <w:r w:rsidR="00BD6556" w:rsidRPr="00F81A56">
        <w:rPr>
          <w:lang w:val="ro-RO"/>
        </w:rPr>
        <w:t>crearea</w:t>
      </w:r>
      <w:r w:rsidRPr="00F81A56">
        <w:rPr>
          <w:lang w:val="ro-RO"/>
        </w:rPr>
        <w:t xml:space="preserve"> unei baze de date </w:t>
      </w:r>
      <w:r w:rsidR="008F18DB" w:rsidRPr="00F81A56">
        <w:rPr>
          <w:lang w:val="ro-RO"/>
        </w:rPr>
        <w:t>național</w:t>
      </w:r>
      <w:r w:rsidRPr="00F81A56">
        <w:rPr>
          <w:lang w:val="ro-RO"/>
        </w:rPr>
        <w:t xml:space="preserve">e și prin alocarea de </w:t>
      </w:r>
      <w:r w:rsidR="00881817" w:rsidRPr="00F81A56">
        <w:rPr>
          <w:lang w:val="ro-RO"/>
        </w:rPr>
        <w:t>respons</w:t>
      </w:r>
      <w:r w:rsidRPr="00F81A56">
        <w:rPr>
          <w:lang w:val="ro-RO"/>
        </w:rPr>
        <w:t>abilități tuturor părților implicate pentru mentenanț</w:t>
      </w:r>
      <w:r w:rsidR="00F3411A" w:rsidRPr="00F81A56">
        <w:rPr>
          <w:lang w:val="ro-RO"/>
        </w:rPr>
        <w:t>a</w:t>
      </w:r>
      <w:r w:rsidR="00D16E2B" w:rsidRPr="00F81A56">
        <w:rPr>
          <w:lang w:val="ro-RO"/>
        </w:rPr>
        <w:t xml:space="preserve">, </w:t>
      </w:r>
      <w:r w:rsidRPr="00F81A56">
        <w:rPr>
          <w:lang w:val="ro-RO"/>
        </w:rPr>
        <w:t>actualiz</w:t>
      </w:r>
      <w:r w:rsidR="00F3411A" w:rsidRPr="00F81A56">
        <w:rPr>
          <w:lang w:val="ro-RO"/>
        </w:rPr>
        <w:t>area</w:t>
      </w:r>
      <w:r w:rsidRPr="00F81A56">
        <w:rPr>
          <w:lang w:val="ro-RO"/>
        </w:rPr>
        <w:t xml:space="preserve"> și accesare</w:t>
      </w:r>
      <w:r w:rsidR="00F3411A" w:rsidRPr="00F81A56">
        <w:rPr>
          <w:lang w:val="ro-RO"/>
        </w:rPr>
        <w:t>a</w:t>
      </w:r>
      <w:r w:rsidRPr="00F81A56">
        <w:rPr>
          <w:lang w:val="ro-RO"/>
        </w:rPr>
        <w:t xml:space="preserve"> acest</w:t>
      </w:r>
      <w:r w:rsidR="00F3411A" w:rsidRPr="00F81A56">
        <w:rPr>
          <w:lang w:val="ro-RO"/>
        </w:rPr>
        <w:t>or</w:t>
      </w:r>
      <w:r w:rsidRPr="00F81A56">
        <w:rPr>
          <w:lang w:val="ro-RO"/>
        </w:rPr>
        <w:t>a</w:t>
      </w:r>
      <w:r w:rsidR="00881817" w:rsidRPr="00F81A56">
        <w:rPr>
          <w:lang w:val="ro-RO"/>
        </w:rPr>
        <w:t>.</w:t>
      </w:r>
    </w:p>
    <w:p w14:paraId="629DCD1B" w14:textId="4C0E2B91" w:rsidR="00984889" w:rsidRPr="00F81A56" w:rsidRDefault="002E10C3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Ar fi fost de dorit un grad </w:t>
      </w:r>
      <w:r w:rsidR="00953D61" w:rsidRPr="00F81A56">
        <w:rPr>
          <w:lang w:val="ro-RO"/>
        </w:rPr>
        <w:t xml:space="preserve">mai </w:t>
      </w:r>
      <w:r w:rsidRPr="00F81A56">
        <w:rPr>
          <w:lang w:val="ro-RO"/>
        </w:rPr>
        <w:t xml:space="preserve">sporit de implicare din partea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>lor în procesul de achiziți</w:t>
      </w:r>
      <w:r w:rsidR="009B1343" w:rsidRPr="00F81A56">
        <w:rPr>
          <w:lang w:val="ro-RO"/>
        </w:rPr>
        <w:t xml:space="preserve">e </w:t>
      </w:r>
      <w:r w:rsidR="00984889" w:rsidRPr="00F81A56">
        <w:rPr>
          <w:lang w:val="ro-RO"/>
        </w:rPr>
        <w:t>/col</w:t>
      </w:r>
      <w:r w:rsidRPr="00F81A56">
        <w:rPr>
          <w:lang w:val="ro-RO"/>
        </w:rPr>
        <w:t xml:space="preserve">ectare </w:t>
      </w:r>
      <w:r w:rsidR="009B1343" w:rsidRPr="00F81A56">
        <w:rPr>
          <w:lang w:val="ro-RO"/>
        </w:rPr>
        <w:t xml:space="preserve">a datelor </w:t>
      </w:r>
      <w:r w:rsidRPr="00F81A56">
        <w:rPr>
          <w:lang w:val="ro-RO"/>
        </w:rPr>
        <w:t>și validare și modelare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>aces</w:t>
      </w:r>
      <w:r w:rsidR="00F079FA" w:rsidRPr="00F81A56">
        <w:rPr>
          <w:lang w:val="ro-RO"/>
        </w:rPr>
        <w:t xml:space="preserve">t aspect fiind </w:t>
      </w:r>
      <w:r w:rsidR="00984889" w:rsidRPr="00F81A56">
        <w:rPr>
          <w:lang w:val="ro-RO"/>
        </w:rPr>
        <w:t xml:space="preserve">important </w:t>
      </w:r>
      <w:r w:rsidR="00F3411A" w:rsidRPr="00F81A56">
        <w:rPr>
          <w:lang w:val="ro-RO"/>
        </w:rPr>
        <w:t>pentru</w:t>
      </w:r>
      <w:r w:rsidR="00F079FA" w:rsidRPr="00F81A56">
        <w:rPr>
          <w:lang w:val="ro-RO"/>
        </w:rPr>
        <w:t xml:space="preserve"> viitor</w:t>
      </w:r>
      <w:r w:rsidR="00984889" w:rsidRPr="00F81A56">
        <w:rPr>
          <w:lang w:val="ro-RO"/>
        </w:rPr>
        <w:t xml:space="preserve">. </w:t>
      </w:r>
      <w:r w:rsidR="004F21AB" w:rsidRPr="00F81A56">
        <w:rPr>
          <w:lang w:val="ro-RO"/>
        </w:rPr>
        <w:t>ABA-uri</w:t>
      </w:r>
      <w:r w:rsidR="00F079FA" w:rsidRPr="00F81A56">
        <w:rPr>
          <w:lang w:val="ro-RO"/>
        </w:rPr>
        <w:t>le dispun de cunoștințe locale</w:t>
      </w:r>
      <w:r w:rsidR="00984889" w:rsidRPr="00F81A56">
        <w:rPr>
          <w:lang w:val="ro-RO"/>
        </w:rPr>
        <w:t xml:space="preserve">, </w:t>
      </w:r>
      <w:r w:rsidR="00F079FA" w:rsidRPr="00F81A56">
        <w:rPr>
          <w:lang w:val="ro-RO"/>
        </w:rPr>
        <w:t>care ar trebui integrate în toate etapele de implementare a DI</w:t>
      </w:r>
      <w:r w:rsidR="00984889" w:rsidRPr="00F81A56">
        <w:rPr>
          <w:lang w:val="ro-RO"/>
        </w:rPr>
        <w:t xml:space="preserve">. </w:t>
      </w:r>
      <w:r w:rsidR="00B939A0" w:rsidRPr="00F81A56">
        <w:rPr>
          <w:lang w:val="ro-RO"/>
        </w:rPr>
        <w:t>Achiziți</w:t>
      </w:r>
      <w:r w:rsidR="009E41DE" w:rsidRPr="00F81A56">
        <w:rPr>
          <w:lang w:val="ro-RO"/>
        </w:rPr>
        <w:t>a</w:t>
      </w:r>
      <w:r w:rsidR="00B939A0" w:rsidRPr="00F81A56">
        <w:rPr>
          <w:lang w:val="ro-RO"/>
        </w:rPr>
        <w:t>/</w:t>
      </w:r>
      <w:r w:rsidR="00F3411A" w:rsidRPr="00F81A56">
        <w:rPr>
          <w:lang w:val="ro-RO"/>
        </w:rPr>
        <w:t xml:space="preserve"> </w:t>
      </w:r>
      <w:r w:rsidR="00B939A0" w:rsidRPr="00F81A56">
        <w:rPr>
          <w:lang w:val="ro-RO"/>
        </w:rPr>
        <w:t>colectarea datelor</w:t>
      </w:r>
      <w:r w:rsidR="00984889" w:rsidRPr="00F81A56">
        <w:rPr>
          <w:lang w:val="ro-RO"/>
        </w:rPr>
        <w:t>, met</w:t>
      </w:r>
      <w:r w:rsidR="00B939A0" w:rsidRPr="00F81A56">
        <w:rPr>
          <w:lang w:val="ro-RO"/>
        </w:rPr>
        <w:t xml:space="preserve">odele și activitatea de modelare ar trebui concepute și realizate la nivel </w:t>
      </w:r>
      <w:r w:rsidR="008F18DB" w:rsidRPr="00F81A56">
        <w:rPr>
          <w:lang w:val="ro-RO"/>
        </w:rPr>
        <w:t>național</w:t>
      </w:r>
      <w:r w:rsidR="00984889" w:rsidRPr="00F81A56">
        <w:rPr>
          <w:lang w:val="ro-RO"/>
        </w:rPr>
        <w:t xml:space="preserve"> </w:t>
      </w:r>
      <w:r w:rsidR="00B939A0" w:rsidRPr="00F81A56">
        <w:rPr>
          <w:lang w:val="ro-RO"/>
        </w:rPr>
        <w:t xml:space="preserve">cu contribuții </w:t>
      </w:r>
      <w:r w:rsidR="00984889" w:rsidRPr="00F81A56">
        <w:rPr>
          <w:lang w:val="ro-RO"/>
        </w:rPr>
        <w:t>specific</w:t>
      </w:r>
      <w:r w:rsidR="00B939A0" w:rsidRPr="00F81A56">
        <w:rPr>
          <w:lang w:val="ro-RO"/>
        </w:rPr>
        <w:t xml:space="preserve">e </w:t>
      </w:r>
      <w:r w:rsidR="00F3411A" w:rsidRPr="00F81A56">
        <w:rPr>
          <w:lang w:val="ro-RO"/>
        </w:rPr>
        <w:t>din partea</w:t>
      </w:r>
      <w:r w:rsidR="00B939A0" w:rsidRPr="00F81A56">
        <w:rPr>
          <w:lang w:val="ro-RO"/>
        </w:rPr>
        <w:t xml:space="preserve"> ABA-urilor</w:t>
      </w:r>
      <w:r w:rsidR="00984889" w:rsidRPr="00F81A56">
        <w:rPr>
          <w:lang w:val="ro-RO"/>
        </w:rPr>
        <w:t xml:space="preserve">. </w:t>
      </w:r>
      <w:r w:rsidR="00B939A0" w:rsidRPr="00F81A56">
        <w:rPr>
          <w:lang w:val="ro-RO"/>
        </w:rPr>
        <w:t>Activitățile tehnice</w:t>
      </w:r>
      <w:r w:rsidR="00984889" w:rsidRPr="00F81A56">
        <w:rPr>
          <w:lang w:val="ro-RO"/>
        </w:rPr>
        <w:t xml:space="preserve">, </w:t>
      </w:r>
      <w:r w:rsidR="00B939A0" w:rsidRPr="00F81A56">
        <w:rPr>
          <w:lang w:val="ro-RO"/>
        </w:rPr>
        <w:t xml:space="preserve">precum </w:t>
      </w:r>
      <w:r w:rsidR="00984889" w:rsidRPr="00F81A56">
        <w:rPr>
          <w:lang w:val="ro-RO"/>
        </w:rPr>
        <w:t>model</w:t>
      </w:r>
      <w:r w:rsidR="00B939A0" w:rsidRPr="00F81A56">
        <w:rPr>
          <w:lang w:val="ro-RO"/>
        </w:rPr>
        <w:t>are</w:t>
      </w:r>
      <w:r w:rsidR="00F3411A" w:rsidRPr="00F81A56">
        <w:rPr>
          <w:lang w:val="ro-RO"/>
        </w:rPr>
        <w:t>a</w:t>
      </w:r>
      <w:r w:rsidR="00984889" w:rsidRPr="00F81A56">
        <w:rPr>
          <w:lang w:val="ro-RO"/>
        </w:rPr>
        <w:t xml:space="preserve">, </w:t>
      </w:r>
      <w:r w:rsidR="00B939A0" w:rsidRPr="00F81A56">
        <w:rPr>
          <w:lang w:val="ro-RO"/>
        </w:rPr>
        <w:t>trebuie derulate în mod coerent și omogen</w:t>
      </w:r>
      <w:r w:rsidR="00984889" w:rsidRPr="00F81A56">
        <w:rPr>
          <w:lang w:val="ro-RO"/>
        </w:rPr>
        <w:t xml:space="preserve">, </w:t>
      </w:r>
      <w:r w:rsidR="00B939A0" w:rsidRPr="00F81A56">
        <w:rPr>
          <w:lang w:val="ro-RO"/>
        </w:rPr>
        <w:t xml:space="preserve">astfel </w:t>
      </w:r>
      <w:r w:rsidR="00CC7768" w:rsidRPr="00F81A56">
        <w:rPr>
          <w:lang w:val="ro-RO"/>
        </w:rPr>
        <w:t>că</w:t>
      </w:r>
      <w:r w:rsidR="00B939A0" w:rsidRPr="00F81A56">
        <w:rPr>
          <w:lang w:val="ro-RO"/>
        </w:rPr>
        <w:t xml:space="preserve"> este </w:t>
      </w:r>
      <w:r w:rsidR="0044066A" w:rsidRPr="00F81A56">
        <w:rPr>
          <w:lang w:val="ro-RO"/>
        </w:rPr>
        <w:t>bună</w:t>
      </w:r>
      <w:r w:rsidR="00B939A0" w:rsidRPr="00F81A56">
        <w:rPr>
          <w:lang w:val="ro-RO"/>
        </w:rPr>
        <w:t xml:space="preserve"> realizarea </w:t>
      </w:r>
      <w:r w:rsidR="00F3411A" w:rsidRPr="00F81A56">
        <w:rPr>
          <w:lang w:val="ro-RO"/>
        </w:rPr>
        <w:t>acestora</w:t>
      </w:r>
      <w:r w:rsidR="00B939A0" w:rsidRPr="00F81A56">
        <w:rPr>
          <w:lang w:val="ro-RO"/>
        </w:rPr>
        <w:t xml:space="preserve"> la nivel </w:t>
      </w:r>
      <w:r w:rsidR="008F18DB" w:rsidRPr="00F81A56">
        <w:rPr>
          <w:lang w:val="ro-RO"/>
        </w:rPr>
        <w:t>național</w:t>
      </w:r>
      <w:r w:rsidR="00984889" w:rsidRPr="00F81A56">
        <w:rPr>
          <w:lang w:val="ro-RO"/>
        </w:rPr>
        <w:t xml:space="preserve"> </w:t>
      </w:r>
      <w:r w:rsidR="00B939A0" w:rsidRPr="00F81A56">
        <w:rPr>
          <w:lang w:val="ro-RO"/>
        </w:rPr>
        <w:t>și</w:t>
      </w:r>
      <w:r w:rsidR="00984889" w:rsidRPr="00F81A56">
        <w:rPr>
          <w:lang w:val="ro-RO"/>
        </w:rPr>
        <w:t>/</w:t>
      </w:r>
      <w:r w:rsidR="00B939A0" w:rsidRPr="00F81A56">
        <w:rPr>
          <w:lang w:val="ro-RO"/>
        </w:rPr>
        <w:t xml:space="preserve">sau </w:t>
      </w:r>
      <w:r w:rsidR="0044066A" w:rsidRPr="00F81A56">
        <w:rPr>
          <w:lang w:val="ro-RO"/>
        </w:rPr>
        <w:t>pe</w:t>
      </w:r>
      <w:r w:rsidR="00B939A0" w:rsidRPr="00F81A56">
        <w:rPr>
          <w:lang w:val="ro-RO"/>
        </w:rPr>
        <w:t xml:space="preserve"> baza unui set clar de instrucțiuni</w:t>
      </w:r>
      <w:r w:rsidR="00984889" w:rsidRPr="00F81A56">
        <w:rPr>
          <w:lang w:val="ro-RO"/>
        </w:rPr>
        <w:t xml:space="preserve">, </w:t>
      </w:r>
      <w:r w:rsidR="00B939A0" w:rsidRPr="00F81A56">
        <w:rPr>
          <w:lang w:val="ro-RO"/>
        </w:rPr>
        <w:t xml:space="preserve">pentru a asigura un nivel </w:t>
      </w:r>
      <w:r w:rsidR="00F3411A" w:rsidRPr="00F81A56">
        <w:rPr>
          <w:lang w:val="ro-RO"/>
        </w:rPr>
        <w:t xml:space="preserve">de calitate </w:t>
      </w:r>
      <w:r w:rsidR="00B939A0" w:rsidRPr="00F81A56">
        <w:rPr>
          <w:lang w:val="ro-RO"/>
        </w:rPr>
        <w:t>adecvat</w:t>
      </w:r>
      <w:r w:rsidR="00F3411A" w:rsidRPr="00F81A56">
        <w:rPr>
          <w:lang w:val="ro-RO"/>
        </w:rPr>
        <w:t xml:space="preserve"> și unitar</w:t>
      </w:r>
      <w:r w:rsidR="00984889" w:rsidRPr="00F81A56">
        <w:rPr>
          <w:lang w:val="ro-RO"/>
        </w:rPr>
        <w:t xml:space="preserve">. </w:t>
      </w:r>
      <w:r w:rsidR="00B939A0" w:rsidRPr="00F81A56">
        <w:rPr>
          <w:lang w:val="ro-RO"/>
        </w:rPr>
        <w:t>Cu toate acestea</w:t>
      </w:r>
      <w:r w:rsidR="00984889" w:rsidRPr="00F81A56">
        <w:rPr>
          <w:lang w:val="ro-RO"/>
        </w:rPr>
        <w:t xml:space="preserve">, </w:t>
      </w:r>
      <w:r w:rsidR="00014EE4" w:rsidRPr="00F81A56">
        <w:rPr>
          <w:lang w:val="ro-RO"/>
        </w:rPr>
        <w:t xml:space="preserve">capacitățile </w:t>
      </w:r>
      <w:r w:rsidR="004F21AB" w:rsidRPr="00F81A56">
        <w:rPr>
          <w:lang w:val="ro-RO"/>
        </w:rPr>
        <w:t>ABA-uri</w:t>
      </w:r>
      <w:r w:rsidR="00B939A0" w:rsidRPr="00F81A56">
        <w:rPr>
          <w:lang w:val="ro-RO"/>
        </w:rPr>
        <w:t>l</w:t>
      </w:r>
      <w:r w:rsidR="00014EE4" w:rsidRPr="00F81A56">
        <w:rPr>
          <w:lang w:val="ro-RO"/>
        </w:rPr>
        <w:t>or</w:t>
      </w:r>
      <w:r w:rsidR="00B939A0" w:rsidRPr="00F81A56">
        <w:rPr>
          <w:lang w:val="ro-RO"/>
        </w:rPr>
        <w:t xml:space="preserve"> trebuie de asemenea să </w:t>
      </w:r>
      <w:r w:rsidR="00223760" w:rsidRPr="00F81A56">
        <w:rPr>
          <w:lang w:val="ro-RO"/>
        </w:rPr>
        <w:t xml:space="preserve">fie </w:t>
      </w:r>
      <w:r w:rsidR="00B939A0" w:rsidRPr="00F81A56">
        <w:rPr>
          <w:lang w:val="ro-RO"/>
        </w:rPr>
        <w:t>consolid</w:t>
      </w:r>
      <w:r w:rsidR="00014EE4" w:rsidRPr="00F81A56">
        <w:rPr>
          <w:lang w:val="ro-RO"/>
        </w:rPr>
        <w:t>ate</w:t>
      </w:r>
      <w:r w:rsidR="00B939A0" w:rsidRPr="00F81A56">
        <w:rPr>
          <w:lang w:val="ro-RO"/>
        </w:rPr>
        <w:t xml:space="preserve"> </w:t>
      </w:r>
      <w:r w:rsidR="00BC034A" w:rsidRPr="00F81A56">
        <w:rPr>
          <w:lang w:val="ro-RO"/>
        </w:rPr>
        <w:t>pentru</w:t>
      </w:r>
      <w:r w:rsidR="00B939A0" w:rsidRPr="00F81A56">
        <w:rPr>
          <w:lang w:val="ro-RO"/>
        </w:rPr>
        <w:t xml:space="preserve"> utilizarea modelelor</w:t>
      </w:r>
      <w:r w:rsidR="00984889" w:rsidRPr="00F81A56">
        <w:rPr>
          <w:lang w:val="ro-RO"/>
        </w:rPr>
        <w:t xml:space="preserve">, </w:t>
      </w:r>
      <w:r w:rsidR="00B939A0" w:rsidRPr="00F81A56">
        <w:rPr>
          <w:lang w:val="ro-RO"/>
        </w:rPr>
        <w:t xml:space="preserve">deoarece acestea din urmă pot fi utilizate pentru numeroase alte activități </w:t>
      </w:r>
      <w:r w:rsidR="00F3411A" w:rsidRPr="00F81A56">
        <w:rPr>
          <w:lang w:val="ro-RO"/>
        </w:rPr>
        <w:t>în afară</w:t>
      </w:r>
      <w:r w:rsidR="00B939A0" w:rsidRPr="00F81A56">
        <w:rPr>
          <w:lang w:val="ro-RO"/>
        </w:rPr>
        <w:t xml:space="preserve"> de implementarea DI</w:t>
      </w:r>
      <w:r w:rsidR="00984889" w:rsidRPr="00F81A56">
        <w:rPr>
          <w:lang w:val="ro-RO"/>
        </w:rPr>
        <w:t xml:space="preserve">. </w:t>
      </w:r>
      <w:r w:rsidR="00B939A0" w:rsidRPr="00F81A56">
        <w:rPr>
          <w:lang w:val="ro-RO"/>
        </w:rPr>
        <w:t>Ar fi de preferat ca</w:t>
      </w:r>
      <w:r w:rsidR="00F3411A" w:rsidRPr="00F81A56">
        <w:rPr>
          <w:lang w:val="ro-RO"/>
        </w:rPr>
        <w:t>,</w:t>
      </w:r>
      <w:r w:rsidR="00B939A0" w:rsidRPr="00F81A56">
        <w:rPr>
          <w:lang w:val="ro-RO"/>
        </w:rPr>
        <w:t xml:space="preserve"> </w:t>
      </w:r>
      <w:r w:rsidR="00F3411A" w:rsidRPr="00F81A56">
        <w:rPr>
          <w:lang w:val="ro-RO"/>
        </w:rPr>
        <w:t>pe</w:t>
      </w:r>
      <w:r w:rsidR="00B939A0" w:rsidRPr="00F81A56">
        <w:rPr>
          <w:lang w:val="ro-RO"/>
        </w:rPr>
        <w:t xml:space="preserve"> viitor</w:t>
      </w:r>
      <w:r w:rsidR="00F3411A" w:rsidRPr="00F81A56">
        <w:rPr>
          <w:lang w:val="ro-RO"/>
        </w:rPr>
        <w:t>,</w:t>
      </w:r>
      <w:r w:rsidR="00B939A0" w:rsidRPr="00F81A56">
        <w:rPr>
          <w:lang w:val="ro-RO"/>
        </w:rPr>
        <w:t xml:space="preserve"> să fie utilizat un singur program </w:t>
      </w:r>
      <w:r w:rsidR="00984889" w:rsidRPr="00F81A56">
        <w:rPr>
          <w:lang w:val="ro-RO"/>
        </w:rPr>
        <w:t xml:space="preserve">software </w:t>
      </w:r>
      <w:r w:rsidR="00B939A0" w:rsidRPr="00F81A56">
        <w:rPr>
          <w:lang w:val="ro-RO"/>
        </w:rPr>
        <w:t>de modelare la nivel național pentru a asigura un proces de modelare omogen</w:t>
      </w:r>
      <w:r w:rsidR="00984889" w:rsidRPr="00F81A56">
        <w:rPr>
          <w:lang w:val="ro-RO"/>
        </w:rPr>
        <w:t xml:space="preserve">.  </w:t>
      </w:r>
    </w:p>
    <w:p w14:paraId="5AD25E46" w14:textId="22BB1D2F" w:rsidR="00984889" w:rsidRPr="00F81A56" w:rsidRDefault="00762856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EPRI ar trebui </w:t>
      </w:r>
      <w:r w:rsidR="007D78A8" w:rsidRPr="00F81A56">
        <w:rPr>
          <w:lang w:val="ro-RO"/>
        </w:rPr>
        <w:t>îmbunătățită</w:t>
      </w:r>
      <w:r w:rsidRPr="00F81A56">
        <w:rPr>
          <w:lang w:val="ro-RO"/>
        </w:rPr>
        <w:t xml:space="preserve"> prin utilizarea rezultatelor evaluării riscu</w:t>
      </w:r>
      <w:r w:rsidR="007D78A8" w:rsidRPr="00F81A56">
        <w:rPr>
          <w:lang w:val="ro-RO"/>
        </w:rPr>
        <w:t>lui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>calit</w:t>
      </w:r>
      <w:r w:rsidR="00ED3025" w:rsidRPr="00F81A56">
        <w:rPr>
          <w:lang w:val="ro-RO"/>
        </w:rPr>
        <w:t>ății</w:t>
      </w:r>
      <w:r w:rsidRPr="00F81A56">
        <w:rPr>
          <w:lang w:val="ro-RO"/>
        </w:rPr>
        <w:t xml:space="preserve"> datelor de intrare și schimbări</w:t>
      </w:r>
      <w:r w:rsidR="00A41E95" w:rsidRPr="00F81A56">
        <w:rPr>
          <w:lang w:val="ro-RO"/>
        </w:rPr>
        <w:t>lor</w:t>
      </w:r>
      <w:r w:rsidRPr="00F81A56">
        <w:rPr>
          <w:lang w:val="ro-RO"/>
        </w:rPr>
        <w:t xml:space="preserve"> semnificative la nivelul </w:t>
      </w:r>
      <w:r w:rsidR="00ED3025" w:rsidRPr="00F81A56">
        <w:rPr>
          <w:lang w:val="ro-RO"/>
        </w:rPr>
        <w:t>domeniului</w:t>
      </w:r>
      <w:r w:rsidRPr="00F81A56">
        <w:rPr>
          <w:lang w:val="ro-RO"/>
        </w:rPr>
        <w:t xml:space="preserve"> </w:t>
      </w:r>
      <w:r w:rsidR="00984889" w:rsidRPr="00F81A56">
        <w:rPr>
          <w:lang w:val="ro-RO"/>
        </w:rPr>
        <w:t>APSFR</w:t>
      </w:r>
      <w:r w:rsidRPr="00F81A56">
        <w:rPr>
          <w:lang w:val="ro-RO"/>
        </w:rPr>
        <w:t>-urilor</w:t>
      </w:r>
      <w:r w:rsidR="00984889" w:rsidRPr="00F81A56">
        <w:rPr>
          <w:lang w:val="ro-RO"/>
        </w:rPr>
        <w:t xml:space="preserve">.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 xml:space="preserve">le ar trebui să fie mai implicate în acest proces de validare a datelor de intrare și a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>lor</w:t>
      </w:r>
      <w:r w:rsidR="00984889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EPRI din cadrul celui de-al </w:t>
      </w:r>
      <w:r w:rsidR="00984889" w:rsidRPr="00F81A56">
        <w:rPr>
          <w:lang w:val="ro-RO"/>
        </w:rPr>
        <w:t>3</w:t>
      </w:r>
      <w:r w:rsidRPr="00F81A56">
        <w:rPr>
          <w:lang w:val="ro-RO"/>
        </w:rPr>
        <w:t xml:space="preserve">-lea ciclu se poate concentra asupra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 xml:space="preserve">lor cu risc ridicat/mediu ale căror modele </w:t>
      </w:r>
      <w:r w:rsidR="00984889" w:rsidRPr="00F81A56">
        <w:rPr>
          <w:lang w:val="ro-RO"/>
        </w:rPr>
        <w:t>/</w:t>
      </w:r>
      <w:r w:rsidR="007A334B" w:rsidRPr="00F81A56">
        <w:rPr>
          <w:lang w:val="ro-RO"/>
        </w:rPr>
        <w:t>măsuri</w:t>
      </w:r>
      <w:r w:rsidR="00984889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sunt </w:t>
      </w:r>
      <w:r w:rsidR="00590718" w:rsidRPr="00F81A56">
        <w:rPr>
          <w:lang w:val="ro-RO"/>
        </w:rPr>
        <w:t>învechite</w:t>
      </w:r>
      <w:r w:rsidRPr="00F81A56">
        <w:rPr>
          <w:lang w:val="ro-RO"/>
        </w:rPr>
        <w:t xml:space="preserve"> </w:t>
      </w:r>
      <w:r w:rsidR="008965BB" w:rsidRPr="00F81A56">
        <w:rPr>
          <w:lang w:val="ro-RO"/>
        </w:rPr>
        <w:t>sau care</w:t>
      </w:r>
      <w:r w:rsidRPr="00F81A56">
        <w:rPr>
          <w:lang w:val="ro-RO"/>
        </w:rPr>
        <w:t xml:space="preserve"> necesită a fi </w:t>
      </w:r>
      <w:r w:rsidR="0094473D" w:rsidRPr="00F81A56">
        <w:rPr>
          <w:lang w:val="ro-RO"/>
        </w:rPr>
        <w:t>îmbunătățite</w:t>
      </w:r>
      <w:r w:rsidR="00984889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Numărul acestor </w:t>
      </w:r>
      <w:r w:rsidR="00321064" w:rsidRPr="00F81A56">
        <w:rPr>
          <w:lang w:val="ro-RO"/>
        </w:rPr>
        <w:t>APSFR-uri</w:t>
      </w:r>
      <w:r w:rsidR="00984889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se preconizează </w:t>
      </w:r>
      <w:r w:rsidR="001438CC" w:rsidRPr="00F81A56">
        <w:rPr>
          <w:lang w:val="ro-RO"/>
        </w:rPr>
        <w:t>a</w:t>
      </w:r>
      <w:r w:rsidRPr="00F81A56">
        <w:rPr>
          <w:lang w:val="ro-RO"/>
        </w:rPr>
        <w:t xml:space="preserve"> fi mai mic dec</w:t>
      </w:r>
      <w:r w:rsidR="007060EA" w:rsidRPr="00F81A56">
        <w:rPr>
          <w:lang w:val="ro-RO"/>
        </w:rPr>
        <w:t>â</w:t>
      </w:r>
      <w:r w:rsidRPr="00F81A56">
        <w:rPr>
          <w:lang w:val="ro-RO"/>
        </w:rPr>
        <w:t xml:space="preserve">t cel analizat în cadrul celui de-al </w:t>
      </w:r>
      <w:r w:rsidR="00984889" w:rsidRPr="00F81A56">
        <w:rPr>
          <w:lang w:val="ro-RO"/>
        </w:rPr>
        <w:t>2</w:t>
      </w:r>
      <w:r w:rsidRPr="00F81A56">
        <w:rPr>
          <w:lang w:val="ro-RO"/>
        </w:rPr>
        <w:t>-lea ciclu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deși ar putea exista </w:t>
      </w:r>
      <w:r w:rsidR="00321064" w:rsidRPr="00F81A56">
        <w:rPr>
          <w:lang w:val="ro-RO"/>
        </w:rPr>
        <w:t>APSFR-uri</w:t>
      </w:r>
      <w:r w:rsidR="00984889" w:rsidRPr="00F81A56">
        <w:rPr>
          <w:lang w:val="ro-RO"/>
        </w:rPr>
        <w:t xml:space="preserve"> </w:t>
      </w:r>
      <w:r w:rsidR="00225BA1" w:rsidRPr="00F81A56">
        <w:rPr>
          <w:lang w:val="ro-RO"/>
        </w:rPr>
        <w:t>noi</w:t>
      </w:r>
      <w:r w:rsidR="00984889" w:rsidRPr="00F81A56">
        <w:rPr>
          <w:lang w:val="ro-RO"/>
        </w:rPr>
        <w:t xml:space="preserve"> </w:t>
      </w:r>
      <w:r w:rsidR="00EF01E9" w:rsidRPr="00F81A56">
        <w:rPr>
          <w:lang w:val="ro-RO"/>
        </w:rPr>
        <w:t>pe</w:t>
      </w:r>
      <w:r w:rsidRPr="00F81A56">
        <w:rPr>
          <w:lang w:val="ro-RO"/>
        </w:rPr>
        <w:t xml:space="preserve"> baza noilor </w:t>
      </w:r>
      <w:r w:rsidR="003279CC" w:rsidRPr="00F81A56">
        <w:rPr>
          <w:lang w:val="ro-RO"/>
        </w:rPr>
        <w:t xml:space="preserve">informații furnizate de către </w:t>
      </w:r>
      <w:r w:rsidR="004F21AB" w:rsidRPr="00F81A56">
        <w:rPr>
          <w:lang w:val="ro-RO"/>
        </w:rPr>
        <w:t>ABA-uri</w:t>
      </w:r>
      <w:r w:rsidR="00BD6556" w:rsidRPr="00F81A56">
        <w:rPr>
          <w:lang w:val="ro-RO"/>
        </w:rPr>
        <w:t>,</w:t>
      </w:r>
      <w:r w:rsidR="003279CC" w:rsidRPr="00F81A56">
        <w:rPr>
          <w:lang w:val="ro-RO"/>
        </w:rPr>
        <w:t xml:space="preserve"> </w:t>
      </w:r>
      <w:r w:rsidRPr="00F81A56">
        <w:rPr>
          <w:lang w:val="ro-RO"/>
        </w:rPr>
        <w:t>după cum este menționat mai sus</w:t>
      </w:r>
      <w:r w:rsidR="00984889" w:rsidRPr="00F81A56">
        <w:rPr>
          <w:lang w:val="ro-RO"/>
        </w:rPr>
        <w:t>.</w:t>
      </w:r>
    </w:p>
    <w:p w14:paraId="5377789F" w14:textId="5BCDEE0D" w:rsidR="00984889" w:rsidRPr="00F81A56" w:rsidRDefault="00762856" w:rsidP="00492015">
      <w:pPr>
        <w:jc w:val="both"/>
        <w:rPr>
          <w:lang w:val="ro-RO"/>
        </w:rPr>
      </w:pPr>
      <w:r w:rsidRPr="00F81A56">
        <w:rPr>
          <w:lang w:val="ro-RO"/>
        </w:rPr>
        <w:t>Este necesară sporirea permanentă a capacităților de asigurare a implementării adecvate a Directivei U</w:t>
      </w:r>
      <w:r w:rsidR="00984889" w:rsidRPr="00F81A56">
        <w:rPr>
          <w:lang w:val="ro-RO"/>
        </w:rPr>
        <w:t>E</w:t>
      </w:r>
      <w:r w:rsidRPr="00F81A56">
        <w:rPr>
          <w:lang w:val="ro-RO"/>
        </w:rPr>
        <w:t xml:space="preserve"> privind Inundațiile</w:t>
      </w:r>
      <w:r w:rsidR="00984889" w:rsidRPr="00F81A56">
        <w:rPr>
          <w:lang w:val="ro-RO"/>
        </w:rPr>
        <w:t xml:space="preserve">.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>le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precum și </w:t>
      </w:r>
      <w:r w:rsidR="000D4B62" w:rsidRPr="00F81A56">
        <w:rPr>
          <w:lang w:val="ro-RO"/>
        </w:rPr>
        <w:t>instituțiile de la nivel</w:t>
      </w:r>
      <w:r w:rsidRPr="00F81A56">
        <w:rPr>
          <w:lang w:val="ro-RO"/>
        </w:rPr>
        <w:t xml:space="preserve"> </w:t>
      </w:r>
      <w:r w:rsidR="008F18DB" w:rsidRPr="00F81A56">
        <w:rPr>
          <w:lang w:val="ro-RO"/>
        </w:rPr>
        <w:t>național</w:t>
      </w:r>
      <w:r w:rsidR="00984889" w:rsidRPr="00F81A56">
        <w:rPr>
          <w:lang w:val="ro-RO"/>
        </w:rPr>
        <w:t>, ne</w:t>
      </w:r>
      <w:r w:rsidRPr="00F81A56">
        <w:rPr>
          <w:lang w:val="ro-RO"/>
        </w:rPr>
        <w:t>cesită instruire continuă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precum și o infrastructură </w:t>
      </w:r>
      <w:r w:rsidR="00CB683B" w:rsidRPr="00F81A56">
        <w:rPr>
          <w:lang w:val="ro-RO"/>
        </w:rPr>
        <w:t>îmbunătățită</w:t>
      </w:r>
      <w:r w:rsidRPr="00F81A56">
        <w:rPr>
          <w:lang w:val="ro-RO"/>
        </w:rPr>
        <w:t xml:space="preserve"> de management al datelor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>pentru a procesa volume mari de date și pentru a efectua calcule comple</w:t>
      </w:r>
      <w:r w:rsidR="007060EA" w:rsidRPr="00F81A56">
        <w:rPr>
          <w:lang w:val="ro-RO"/>
        </w:rPr>
        <w:t>x</w:t>
      </w:r>
      <w:r w:rsidRPr="00F81A56">
        <w:rPr>
          <w:lang w:val="ro-RO"/>
        </w:rPr>
        <w:t>e</w:t>
      </w:r>
      <w:r w:rsidR="003A3B6C" w:rsidRPr="00F81A56">
        <w:rPr>
          <w:lang w:val="ro-RO"/>
        </w:rPr>
        <w:t>,</w:t>
      </w:r>
      <w:r w:rsidRPr="00F81A56">
        <w:rPr>
          <w:lang w:val="ro-RO"/>
        </w:rPr>
        <w:t xml:space="preserve"> și elabora</w:t>
      </w:r>
      <w:r w:rsidR="008E435C" w:rsidRPr="00F81A56">
        <w:rPr>
          <w:lang w:val="ro-RO"/>
        </w:rPr>
        <w:t>rea de</w:t>
      </w:r>
      <w:r w:rsidRPr="00F81A56">
        <w:rPr>
          <w:lang w:val="ro-RO"/>
        </w:rPr>
        <w:t xml:space="preserve"> </w:t>
      </w:r>
      <w:r w:rsidR="00487239" w:rsidRPr="00F81A56">
        <w:rPr>
          <w:lang w:val="ro-RO"/>
        </w:rPr>
        <w:t>metodologii</w:t>
      </w:r>
      <w:r w:rsidRPr="00F81A56">
        <w:rPr>
          <w:lang w:val="ro-RO"/>
        </w:rPr>
        <w:t xml:space="preserve"> de analiză</w:t>
      </w:r>
      <w:r w:rsidR="00984889" w:rsidRPr="00F81A56">
        <w:rPr>
          <w:lang w:val="ro-RO"/>
        </w:rPr>
        <w:t>, inclu</w:t>
      </w:r>
      <w:r w:rsidRPr="00F81A56">
        <w:rPr>
          <w:lang w:val="ro-RO"/>
        </w:rPr>
        <w:t>siv proceduri de control al calității</w:t>
      </w:r>
      <w:r w:rsidR="00984889" w:rsidRPr="00F81A56">
        <w:rPr>
          <w:lang w:val="ro-RO"/>
        </w:rPr>
        <w:t>.</w:t>
      </w:r>
      <w:r w:rsidR="005F7FE2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Infrastructura de </w:t>
      </w:r>
      <w:r w:rsidR="005F7FE2" w:rsidRPr="00F81A56">
        <w:rPr>
          <w:lang w:val="ro-RO"/>
        </w:rPr>
        <w:t xml:space="preserve">management </w:t>
      </w:r>
      <w:r w:rsidRPr="00F81A56">
        <w:rPr>
          <w:lang w:val="ro-RO"/>
        </w:rPr>
        <w:t xml:space="preserve">al datelor ar trebui să includă cerințe pentru implementarea DI și să permită prezentarea </w:t>
      </w:r>
      <w:r w:rsidR="003279CC" w:rsidRPr="00F81A56">
        <w:rPr>
          <w:lang w:val="ro-RO"/>
        </w:rPr>
        <w:t xml:space="preserve">către alte instituții a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>lor obținute în cadrul procesului</w:t>
      </w:r>
      <w:r w:rsidR="0048782A" w:rsidRPr="00F81A56">
        <w:rPr>
          <w:lang w:val="ro-RO"/>
        </w:rPr>
        <w:t>.</w:t>
      </w:r>
    </w:p>
    <w:p w14:paraId="295B59C2" w14:textId="76E9375C" w:rsidR="00984889" w:rsidRPr="00F81A56" w:rsidRDefault="00762856" w:rsidP="00492015">
      <w:pPr>
        <w:jc w:val="both"/>
        <w:rPr>
          <w:lang w:val="ro-RO"/>
        </w:rPr>
      </w:pPr>
      <w:r w:rsidRPr="00F81A56">
        <w:rPr>
          <w:lang w:val="ro-RO"/>
        </w:rPr>
        <w:t>Se dore</w:t>
      </w:r>
      <w:r w:rsidR="006838F7" w:rsidRPr="00F81A56">
        <w:rPr>
          <w:lang w:val="ro-RO"/>
        </w:rPr>
        <w:t>sc</w:t>
      </w:r>
      <w:r w:rsidR="000D3E13" w:rsidRPr="00F81A56">
        <w:rPr>
          <w:lang w:val="ro-RO"/>
        </w:rPr>
        <w:t xml:space="preserve"> date</w:t>
      </w:r>
      <w:r w:rsidRPr="00F81A56">
        <w:rPr>
          <w:lang w:val="ro-RO"/>
        </w:rPr>
        <w:t xml:space="preserve"> de intrare </w:t>
      </w:r>
      <w:r w:rsidR="00E826CC" w:rsidRPr="00F81A56">
        <w:rPr>
          <w:lang w:val="ro-RO"/>
        </w:rPr>
        <w:t xml:space="preserve">omogene </w:t>
      </w:r>
      <w:r w:rsidRPr="00F81A56">
        <w:rPr>
          <w:lang w:val="ro-RO"/>
        </w:rPr>
        <w:t xml:space="preserve">și </w:t>
      </w:r>
      <w:r w:rsidR="00E826CC" w:rsidRPr="00F81A56">
        <w:rPr>
          <w:lang w:val="ro-RO"/>
        </w:rPr>
        <w:t>modele de calitate</w:t>
      </w:r>
      <w:r w:rsidRPr="00F81A56">
        <w:rPr>
          <w:lang w:val="ro-RO"/>
        </w:rPr>
        <w:t xml:space="preserve"> pentru locațiile proiectelor integrate</w:t>
      </w:r>
      <w:r w:rsidR="00984889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Este importantă </w:t>
      </w:r>
      <w:r w:rsidR="009B32C0" w:rsidRPr="00F81A56">
        <w:rPr>
          <w:lang w:val="ro-RO"/>
        </w:rPr>
        <w:t>îmbunătățirea</w:t>
      </w:r>
      <w:r w:rsidRPr="00F81A56">
        <w:rPr>
          <w:lang w:val="ro-RO"/>
        </w:rPr>
        <w:t xml:space="preserve"> modelelor în zonele acoperite de </w:t>
      </w:r>
      <w:r w:rsidR="003279CC" w:rsidRPr="00F81A56">
        <w:rPr>
          <w:lang w:val="ro-RO"/>
        </w:rPr>
        <w:t xml:space="preserve">cele </w:t>
      </w:r>
      <w:r w:rsidR="00984889" w:rsidRPr="00F81A56">
        <w:rPr>
          <w:lang w:val="ro-RO"/>
        </w:rPr>
        <w:t xml:space="preserve">30 </w:t>
      </w:r>
      <w:r w:rsidRPr="00F81A56">
        <w:rPr>
          <w:lang w:val="ro-RO"/>
        </w:rPr>
        <w:t>de proiecte</w:t>
      </w:r>
      <w:r w:rsidR="003279CC" w:rsidRPr="00F81A56">
        <w:rPr>
          <w:lang w:val="ro-RO"/>
        </w:rPr>
        <w:t>,</w:t>
      </w:r>
      <w:r w:rsidRPr="00F81A56">
        <w:rPr>
          <w:lang w:val="ro-RO"/>
        </w:rPr>
        <w:t xml:space="preserve"> dacă </w:t>
      </w:r>
      <w:r w:rsidR="0053597D" w:rsidRPr="00F81A56">
        <w:rPr>
          <w:lang w:val="ro-RO"/>
        </w:rPr>
        <w:t>se pune problema</w:t>
      </w:r>
      <w:r w:rsidRPr="00F81A56">
        <w:rPr>
          <w:lang w:val="ro-RO"/>
        </w:rPr>
        <w:t xml:space="preserve"> utiliz</w:t>
      </w:r>
      <w:r w:rsidR="0053597D" w:rsidRPr="00F81A56">
        <w:rPr>
          <w:lang w:val="ro-RO"/>
        </w:rPr>
        <w:t>ării</w:t>
      </w:r>
      <w:r w:rsidRPr="00F81A56">
        <w:rPr>
          <w:lang w:val="ro-RO"/>
        </w:rPr>
        <w:t xml:space="preserve"> modelelor din Ciclul </w:t>
      </w:r>
      <w:r w:rsidR="00984889" w:rsidRPr="00F81A56">
        <w:rPr>
          <w:lang w:val="ro-RO"/>
        </w:rPr>
        <w:t>1</w:t>
      </w:r>
      <w:r w:rsidRPr="00F81A56">
        <w:rPr>
          <w:lang w:val="ro-RO"/>
        </w:rPr>
        <w:t xml:space="preserve"> – </w:t>
      </w:r>
      <w:r w:rsidR="00984889" w:rsidRPr="00F81A56">
        <w:rPr>
          <w:lang w:val="ro-RO"/>
        </w:rPr>
        <w:t>C</w:t>
      </w:r>
      <w:r w:rsidRPr="00F81A56">
        <w:rPr>
          <w:lang w:val="ro-RO"/>
        </w:rPr>
        <w:t>iclul 2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deoarece calitatea modelelor din cadrul </w:t>
      </w:r>
      <w:r w:rsidR="00984889" w:rsidRPr="00F81A56">
        <w:rPr>
          <w:lang w:val="ro-RO"/>
        </w:rPr>
        <w:t>C</w:t>
      </w:r>
      <w:r w:rsidRPr="00F81A56">
        <w:rPr>
          <w:lang w:val="ro-RO"/>
        </w:rPr>
        <w:t xml:space="preserve">iclului </w:t>
      </w:r>
      <w:r w:rsidR="00984889" w:rsidRPr="00F81A56">
        <w:rPr>
          <w:lang w:val="ro-RO"/>
        </w:rPr>
        <w:t xml:space="preserve">1 </w:t>
      </w:r>
      <w:r w:rsidRPr="00F81A56">
        <w:rPr>
          <w:lang w:val="ro-RO"/>
        </w:rPr>
        <w:t>nu permite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>în numeroase cazuri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>testarea corespunz</w:t>
      </w:r>
      <w:r w:rsidR="000D0295" w:rsidRPr="00F81A56">
        <w:rPr>
          <w:lang w:val="ro-RO"/>
        </w:rPr>
        <w:t xml:space="preserve">ătoare a efectelor </w:t>
      </w:r>
      <w:r w:rsidR="007A334B" w:rsidRPr="00F81A56">
        <w:rPr>
          <w:lang w:val="ro-RO"/>
        </w:rPr>
        <w:t>măsuri</w:t>
      </w:r>
      <w:r w:rsidR="000D0295" w:rsidRPr="00F81A56">
        <w:rPr>
          <w:lang w:val="ro-RO"/>
        </w:rPr>
        <w:t>lor</w:t>
      </w:r>
      <w:r w:rsidR="00984889" w:rsidRPr="00F81A56">
        <w:rPr>
          <w:lang w:val="ro-RO"/>
        </w:rPr>
        <w:t xml:space="preserve">. </w:t>
      </w:r>
      <w:r w:rsidR="000D0295" w:rsidRPr="00F81A56">
        <w:rPr>
          <w:lang w:val="ro-RO"/>
        </w:rPr>
        <w:t>În cadrul celui de-al</w:t>
      </w:r>
      <w:r w:rsidR="00984889" w:rsidRPr="00F81A56">
        <w:rPr>
          <w:lang w:val="ro-RO"/>
        </w:rPr>
        <w:t xml:space="preserve"> 3</w:t>
      </w:r>
      <w:r w:rsidR="000D0295" w:rsidRPr="00F81A56">
        <w:rPr>
          <w:lang w:val="ro-RO"/>
        </w:rPr>
        <w:t>-lea ciclu</w:t>
      </w:r>
      <w:r w:rsidR="00984889" w:rsidRPr="00F81A56">
        <w:rPr>
          <w:lang w:val="ro-RO"/>
        </w:rPr>
        <w:t xml:space="preserve">, </w:t>
      </w:r>
      <w:r w:rsidR="000D0295" w:rsidRPr="00F81A56">
        <w:rPr>
          <w:lang w:val="ro-RO"/>
        </w:rPr>
        <w:t>este</w:t>
      </w:r>
      <w:r w:rsidR="00984889" w:rsidRPr="00F81A56">
        <w:rPr>
          <w:lang w:val="ro-RO"/>
        </w:rPr>
        <w:t xml:space="preserve"> important</w:t>
      </w:r>
      <w:r w:rsidR="003279CC" w:rsidRPr="00F81A56">
        <w:rPr>
          <w:lang w:val="ro-RO"/>
        </w:rPr>
        <w:t xml:space="preserve"> s</w:t>
      </w:r>
      <w:r w:rsidR="000D0295" w:rsidRPr="00F81A56">
        <w:rPr>
          <w:lang w:val="ro-RO"/>
        </w:rPr>
        <w:t xml:space="preserve">ă </w:t>
      </w:r>
      <w:r w:rsidR="003279CC" w:rsidRPr="00F81A56">
        <w:rPr>
          <w:lang w:val="ro-RO"/>
        </w:rPr>
        <w:t xml:space="preserve">se </w:t>
      </w:r>
      <w:r w:rsidR="000D0295" w:rsidRPr="00F81A56">
        <w:rPr>
          <w:lang w:val="ro-RO"/>
        </w:rPr>
        <w:t>încerc</w:t>
      </w:r>
      <w:r w:rsidR="003279CC" w:rsidRPr="00F81A56">
        <w:rPr>
          <w:lang w:val="ro-RO"/>
        </w:rPr>
        <w:t>e modelare</w:t>
      </w:r>
      <w:r w:rsidR="000D0295" w:rsidRPr="00F81A56">
        <w:rPr>
          <w:lang w:val="ro-RO"/>
        </w:rPr>
        <w:t>a zonelor potențial acoperite de proiecte specifice în mod omogen</w:t>
      </w:r>
      <w:r w:rsidR="00984889" w:rsidRPr="00F81A56">
        <w:rPr>
          <w:lang w:val="ro-RO"/>
        </w:rPr>
        <w:t>.</w:t>
      </w:r>
    </w:p>
    <w:p w14:paraId="588BA4CD" w14:textId="09E20596" w:rsidR="00881817" w:rsidRPr="00F81A56" w:rsidRDefault="000D0295" w:rsidP="00492015">
      <w:pPr>
        <w:jc w:val="both"/>
        <w:rPr>
          <w:lang w:val="ro-RO"/>
        </w:rPr>
      </w:pPr>
      <w:r w:rsidRPr="00F81A56">
        <w:rPr>
          <w:lang w:val="ro-RO"/>
        </w:rPr>
        <w:lastRenderedPageBreak/>
        <w:t xml:space="preserve">Pentru cel de-al </w:t>
      </w:r>
      <w:r w:rsidR="00881817" w:rsidRPr="00F81A56">
        <w:rPr>
          <w:lang w:val="ro-RO"/>
        </w:rPr>
        <w:t>3</w:t>
      </w:r>
      <w:r w:rsidRPr="00F81A56">
        <w:rPr>
          <w:lang w:val="ro-RO"/>
        </w:rPr>
        <w:t>-lea ciclu</w:t>
      </w:r>
      <w:r w:rsidR="00881817" w:rsidRPr="00F81A56">
        <w:rPr>
          <w:lang w:val="ro-RO"/>
        </w:rPr>
        <w:t>,</w:t>
      </w:r>
      <w:r w:rsidR="00F50636" w:rsidRPr="00F81A56">
        <w:rPr>
          <w:lang w:val="ro-RO"/>
        </w:rPr>
        <w:t xml:space="preserve"> </w:t>
      </w:r>
      <w:r w:rsidRPr="00F81A56">
        <w:rPr>
          <w:lang w:val="ro-RO"/>
        </w:rPr>
        <w:t>în cazul deficitului de resurse</w:t>
      </w:r>
      <w:r w:rsidR="00F50636" w:rsidRPr="00F81A56">
        <w:rPr>
          <w:lang w:val="ro-RO"/>
        </w:rPr>
        <w:t>,</w:t>
      </w:r>
      <w:r w:rsidR="00881817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pentru datele lipsă, o opțiune ar putea fi utilizarea datelor cu acoperire globală și </w:t>
      </w:r>
      <w:r w:rsidR="003279CC" w:rsidRPr="00F81A56">
        <w:rPr>
          <w:lang w:val="ro-RO"/>
        </w:rPr>
        <w:t>precizie mai limitată</w:t>
      </w:r>
      <w:r w:rsidRPr="00F81A56">
        <w:rPr>
          <w:lang w:val="ro-RO"/>
        </w:rPr>
        <w:t xml:space="preserve"> </w:t>
      </w:r>
      <w:r w:rsidR="00881817" w:rsidRPr="00F81A56">
        <w:rPr>
          <w:lang w:val="ro-RO"/>
        </w:rPr>
        <w:t>(</w:t>
      </w:r>
      <w:r w:rsidR="00094A1C" w:rsidRPr="00F81A56">
        <w:rPr>
          <w:lang w:val="ro-RO"/>
        </w:rPr>
        <w:t xml:space="preserve">de </w:t>
      </w:r>
      <w:r w:rsidR="00881817" w:rsidRPr="00F81A56">
        <w:rPr>
          <w:lang w:val="ro-RO"/>
        </w:rPr>
        <w:t>e</w:t>
      </w:r>
      <w:r w:rsidRPr="00F81A56">
        <w:rPr>
          <w:lang w:val="ro-RO"/>
        </w:rPr>
        <w:t>x</w:t>
      </w:r>
      <w:r w:rsidR="00094A1C" w:rsidRPr="00F81A56">
        <w:rPr>
          <w:lang w:val="ro-RO"/>
        </w:rPr>
        <w:t>emplu</w:t>
      </w:r>
      <w:r w:rsidR="00881817" w:rsidRPr="00F81A56">
        <w:rPr>
          <w:lang w:val="ro-RO"/>
        </w:rPr>
        <w:t>, precipita</w:t>
      </w:r>
      <w:r w:rsidRPr="00F81A56">
        <w:rPr>
          <w:lang w:val="ro-RO"/>
        </w:rPr>
        <w:t>ții</w:t>
      </w:r>
      <w:r w:rsidR="00881817" w:rsidRPr="00F81A56">
        <w:rPr>
          <w:lang w:val="ro-RO"/>
        </w:rPr>
        <w:t xml:space="preserve">, </w:t>
      </w:r>
      <w:r w:rsidRPr="00F81A56">
        <w:rPr>
          <w:lang w:val="ro-RO"/>
        </w:rPr>
        <w:t>umiditatea solului</w:t>
      </w:r>
      <w:r w:rsidR="00881817" w:rsidRPr="00F81A56">
        <w:rPr>
          <w:lang w:val="ro-RO"/>
        </w:rPr>
        <w:t xml:space="preserve"> etc.)</w:t>
      </w:r>
      <w:r w:rsidR="00F50636" w:rsidRPr="00F81A56">
        <w:rPr>
          <w:lang w:val="ro-RO"/>
        </w:rPr>
        <w:t xml:space="preserve">, </w:t>
      </w:r>
      <w:r w:rsidR="00094A1C" w:rsidRPr="00F81A56">
        <w:rPr>
          <w:lang w:val="ro-RO"/>
        </w:rPr>
        <w:t>după efectuarea</w:t>
      </w:r>
      <w:r w:rsidR="003279CC" w:rsidRPr="00F81A56">
        <w:rPr>
          <w:lang w:val="ro-RO"/>
        </w:rPr>
        <w:t xml:space="preserve"> unei analize</w:t>
      </w:r>
      <w:r w:rsidRPr="00F81A56">
        <w:rPr>
          <w:lang w:val="ro-RO"/>
        </w:rPr>
        <w:t xml:space="preserve"> atent</w:t>
      </w:r>
      <w:r w:rsidR="003279CC" w:rsidRPr="00F81A56">
        <w:rPr>
          <w:lang w:val="ro-RO"/>
        </w:rPr>
        <w:t>e</w:t>
      </w:r>
      <w:r w:rsidR="00F50636" w:rsidRPr="00F81A56">
        <w:rPr>
          <w:lang w:val="ro-RO"/>
        </w:rPr>
        <w:t>.</w:t>
      </w:r>
    </w:p>
    <w:p w14:paraId="3BD5FF82" w14:textId="23FDEE75" w:rsidR="00211E50" w:rsidRPr="00F81A56" w:rsidRDefault="000D0295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O declarație de declinare a răspunderii ar trebui adăugată cu </w:t>
      </w:r>
      <w:r w:rsidR="007060EA" w:rsidRPr="00F81A56">
        <w:rPr>
          <w:lang w:val="ro-RO"/>
        </w:rPr>
        <w:t>p</w:t>
      </w:r>
      <w:r w:rsidRPr="00F81A56">
        <w:rPr>
          <w:lang w:val="ro-RO"/>
        </w:rPr>
        <w:t xml:space="preserve">rivire la rezultatele privind hazardul și riscul </w:t>
      </w:r>
      <w:r w:rsidR="00094A1C" w:rsidRPr="00F81A56">
        <w:rPr>
          <w:lang w:val="ro-RO"/>
        </w:rPr>
        <w:t>ale</w:t>
      </w:r>
      <w:r w:rsidRPr="00F81A56">
        <w:rPr>
          <w:lang w:val="ro-RO"/>
        </w:rPr>
        <w:t xml:space="preserve"> scenariului </w:t>
      </w:r>
      <w:r w:rsidR="00BD6556" w:rsidRPr="00F81A56">
        <w:rPr>
          <w:lang w:val="ro-RO"/>
        </w:rPr>
        <w:t>privind</w:t>
      </w:r>
      <w:r w:rsidRPr="00F81A56">
        <w:rPr>
          <w:lang w:val="ro-RO"/>
        </w:rPr>
        <w:t xml:space="preserve"> schimbări</w:t>
      </w:r>
      <w:r w:rsidR="00BD6556" w:rsidRPr="00F81A56">
        <w:rPr>
          <w:lang w:val="ro-RO"/>
        </w:rPr>
        <w:t>le</w:t>
      </w:r>
      <w:r w:rsidRPr="00F81A56">
        <w:rPr>
          <w:lang w:val="ro-RO"/>
        </w:rPr>
        <w:t xml:space="preserve"> climatice obținute în cadrul celui de-al </w:t>
      </w:r>
      <w:r w:rsidR="00984889" w:rsidRPr="00F81A56">
        <w:rPr>
          <w:lang w:val="ro-RO"/>
        </w:rPr>
        <w:t>2</w:t>
      </w:r>
      <w:r w:rsidRPr="00F81A56">
        <w:rPr>
          <w:lang w:val="ro-RO"/>
        </w:rPr>
        <w:t>-lea ciclu</w:t>
      </w:r>
      <w:r w:rsidR="00984889" w:rsidRPr="00F81A56">
        <w:rPr>
          <w:lang w:val="ro-RO"/>
        </w:rPr>
        <w:t>, aplicab</w:t>
      </w:r>
      <w:r w:rsidRPr="00F81A56">
        <w:rPr>
          <w:lang w:val="ro-RO"/>
        </w:rPr>
        <w:t xml:space="preserve">ile în principal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>lor modelate în C1</w:t>
      </w:r>
      <w:r w:rsidR="00984889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pentru care au fost obținute </w:t>
      </w:r>
      <w:r w:rsidR="004F21AB" w:rsidRPr="00F81A56">
        <w:rPr>
          <w:lang w:val="ro-RO"/>
        </w:rPr>
        <w:t>rezultate</w:t>
      </w:r>
      <w:r w:rsidR="00984889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privind adâncimea apei prin </w:t>
      </w:r>
      <w:r w:rsidR="002C39B7" w:rsidRPr="00F81A56">
        <w:rPr>
          <w:lang w:val="ro-RO"/>
        </w:rPr>
        <w:t>interpolarea</w:t>
      </w:r>
      <w:r w:rsidRPr="00F81A56">
        <w:rPr>
          <w:lang w:val="ro-RO"/>
        </w:rPr>
        <w:t xml:space="preserve"> </w:t>
      </w:r>
      <w:r w:rsidR="00984889" w:rsidRPr="00F81A56">
        <w:rPr>
          <w:lang w:val="ro-RO"/>
        </w:rPr>
        <w:t xml:space="preserve">GIS. </w:t>
      </w:r>
      <w:r w:rsidRPr="00F81A56">
        <w:rPr>
          <w:lang w:val="ro-RO"/>
        </w:rPr>
        <w:t xml:space="preserve">Atât estimarea coeficienților privind schimbările climatice, cât și </w:t>
      </w:r>
      <w:r w:rsidR="00984889" w:rsidRPr="00F81A56">
        <w:rPr>
          <w:lang w:val="ro-RO"/>
        </w:rPr>
        <w:t>interpola</w:t>
      </w:r>
      <w:r w:rsidRPr="00F81A56">
        <w:rPr>
          <w:lang w:val="ro-RO"/>
        </w:rPr>
        <w:t>rea în sine pot fi considerate ca o primă evaluare aproximativă a problemei</w:t>
      </w:r>
      <w:r w:rsidR="00984889" w:rsidRPr="00F81A56">
        <w:rPr>
          <w:lang w:val="ro-RO"/>
        </w:rPr>
        <w:t>.</w:t>
      </w:r>
    </w:p>
    <w:p w14:paraId="3868EAFD" w14:textId="77777777" w:rsidR="0023190F" w:rsidRPr="00F81A56" w:rsidRDefault="0023190F" w:rsidP="00492015">
      <w:pPr>
        <w:jc w:val="both"/>
        <w:rPr>
          <w:lang w:val="ro-RO"/>
        </w:rPr>
      </w:pPr>
    </w:p>
    <w:p w14:paraId="32202C9E" w14:textId="7C337DEF" w:rsidR="00E52A4F" w:rsidRPr="00F81A56" w:rsidRDefault="007A334B" w:rsidP="00492015">
      <w:pPr>
        <w:pStyle w:val="Heading2"/>
        <w:numPr>
          <w:ilvl w:val="1"/>
          <w:numId w:val="10"/>
        </w:numPr>
        <w:jc w:val="both"/>
        <w:rPr>
          <w:lang w:val="ro-RO"/>
        </w:rPr>
      </w:pPr>
      <w:bookmarkStart w:id="5" w:name="_Toc139909434"/>
      <w:r w:rsidRPr="00F81A56">
        <w:rPr>
          <w:lang w:val="ro-RO"/>
        </w:rPr>
        <w:t>Programul de Măsuri</w:t>
      </w:r>
      <w:r w:rsidR="00146F73" w:rsidRPr="00F81A56">
        <w:rPr>
          <w:lang w:val="ro-RO"/>
        </w:rPr>
        <w:t xml:space="preserve"> – </w:t>
      </w:r>
      <w:r w:rsidR="002F378C" w:rsidRPr="00F81A56">
        <w:rPr>
          <w:lang w:val="ro-RO"/>
        </w:rPr>
        <w:t>P</w:t>
      </w:r>
      <w:r w:rsidR="00146F73" w:rsidRPr="00F81A56">
        <w:rPr>
          <w:lang w:val="ro-RO"/>
        </w:rPr>
        <w:t>reven</w:t>
      </w:r>
      <w:r w:rsidR="000D0295" w:rsidRPr="00F81A56">
        <w:rPr>
          <w:lang w:val="ro-RO"/>
        </w:rPr>
        <w:t>ire și Protecție</w:t>
      </w:r>
      <w:bookmarkEnd w:id="5"/>
    </w:p>
    <w:p w14:paraId="39DADC25" w14:textId="34102E3B" w:rsidR="00C80A03" w:rsidRPr="00F81A56" w:rsidRDefault="004F21A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Rezultate</w:t>
      </w:r>
    </w:p>
    <w:p w14:paraId="1C3C58ED" w14:textId="3C81BC37" w:rsidR="00C80A03" w:rsidRPr="00F81A56" w:rsidRDefault="00AC22C5" w:rsidP="00492015">
      <w:p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Unul dintre principalele rezultate ale proiectului și totodată </w:t>
      </w:r>
      <w:r w:rsidR="001276F9" w:rsidRPr="00F81A56">
        <w:rPr>
          <w:lang w:val="ro-RO"/>
        </w:rPr>
        <w:t>o contribuție</w:t>
      </w:r>
      <w:r w:rsidRPr="00F81A56">
        <w:rPr>
          <w:lang w:val="ro-RO"/>
        </w:rPr>
        <w:t xml:space="preserve"> important</w:t>
      </w:r>
      <w:r w:rsidR="001276F9" w:rsidRPr="00F81A56">
        <w:rPr>
          <w:lang w:val="ro-RO"/>
        </w:rPr>
        <w:t xml:space="preserve">ă la </w:t>
      </w:r>
      <w:r w:rsidR="00177859" w:rsidRPr="00F81A56">
        <w:rPr>
          <w:lang w:val="ro-RO"/>
        </w:rPr>
        <w:t>PMRI</w:t>
      </w:r>
      <w:r w:rsidR="00936EEA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din cel de-al doilea ciclu </w:t>
      </w:r>
      <w:r w:rsidR="00D05332" w:rsidRPr="00F81A56">
        <w:rPr>
          <w:lang w:val="ro-RO"/>
        </w:rPr>
        <w:t xml:space="preserve">îl reprezintă </w:t>
      </w:r>
      <w:r w:rsidR="0066610A" w:rsidRPr="00F81A56">
        <w:rPr>
          <w:lang w:val="ro-RO"/>
        </w:rPr>
        <w:t>Program</w:t>
      </w:r>
      <w:r w:rsidR="00D05332" w:rsidRPr="00F81A56">
        <w:rPr>
          <w:lang w:val="ro-RO"/>
        </w:rPr>
        <w:t>ul</w:t>
      </w:r>
      <w:r w:rsidRPr="00F81A56">
        <w:rPr>
          <w:lang w:val="ro-RO"/>
        </w:rPr>
        <w:t xml:space="preserve"> de </w:t>
      </w:r>
      <w:r w:rsidR="007A334B" w:rsidRPr="00F81A56">
        <w:rPr>
          <w:lang w:val="ro-RO"/>
        </w:rPr>
        <w:t>Măsuri</w:t>
      </w:r>
      <w:r w:rsidR="00A76942" w:rsidRPr="00F81A56">
        <w:rPr>
          <w:lang w:val="ro-RO"/>
        </w:rPr>
        <w:t xml:space="preserve"> (P</w:t>
      </w:r>
      <w:r w:rsidR="009B16D1" w:rsidRPr="00F81A56">
        <w:rPr>
          <w:lang w:val="ro-RO"/>
        </w:rPr>
        <w:t>o</w:t>
      </w:r>
      <w:r w:rsidR="00A76942" w:rsidRPr="00F81A56">
        <w:rPr>
          <w:lang w:val="ro-RO"/>
        </w:rPr>
        <w:t>M)</w:t>
      </w:r>
      <w:r w:rsidR="0066610A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cu strategii de </w:t>
      </w:r>
      <w:r w:rsidR="00C80A03" w:rsidRPr="00F81A56">
        <w:rPr>
          <w:lang w:val="ro-RO"/>
        </w:rPr>
        <w:t>preven</w:t>
      </w:r>
      <w:r w:rsidRPr="00F81A56">
        <w:rPr>
          <w:lang w:val="ro-RO"/>
        </w:rPr>
        <w:t xml:space="preserve">ire și </w:t>
      </w:r>
      <w:r w:rsidR="00C80A03" w:rsidRPr="00F81A56">
        <w:rPr>
          <w:lang w:val="ro-RO"/>
        </w:rPr>
        <w:t>protec</w:t>
      </w:r>
      <w:r w:rsidRPr="00F81A56">
        <w:rPr>
          <w:lang w:val="ro-RO"/>
        </w:rPr>
        <w:t xml:space="preserve">ție pentru fiecare dintre cele </w:t>
      </w:r>
      <w:r w:rsidR="00C80A03" w:rsidRPr="00F81A56">
        <w:rPr>
          <w:lang w:val="ro-RO"/>
        </w:rPr>
        <w:t xml:space="preserve">526 </w:t>
      </w:r>
      <w:r w:rsidRPr="00F81A56">
        <w:rPr>
          <w:lang w:val="ro-RO"/>
        </w:rPr>
        <w:t xml:space="preserve">de </w:t>
      </w:r>
      <w:r w:rsidR="00321064" w:rsidRPr="00F81A56">
        <w:rPr>
          <w:lang w:val="ro-RO"/>
        </w:rPr>
        <w:t>APSFR-uri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și de un set de proiecte integra</w:t>
      </w:r>
      <w:r w:rsidR="00243C2F" w:rsidRPr="00F81A56">
        <w:rPr>
          <w:lang w:val="ro-RO"/>
        </w:rPr>
        <w:t>t</w:t>
      </w:r>
      <w:r w:rsidRPr="00F81A56">
        <w:rPr>
          <w:lang w:val="ro-RO"/>
        </w:rPr>
        <w:t>e prioritizate pentru implementare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În acest scop</w:t>
      </w:r>
      <w:r w:rsidR="00C80A03" w:rsidRPr="00F81A56">
        <w:rPr>
          <w:lang w:val="ro-RO"/>
        </w:rPr>
        <w:t xml:space="preserve">, </w:t>
      </w:r>
      <w:r w:rsidR="001022E9" w:rsidRPr="00F81A56">
        <w:rPr>
          <w:lang w:val="ro-RO"/>
        </w:rPr>
        <w:t>așa numita</w:t>
      </w:r>
      <w:r w:rsidRPr="00F81A56">
        <w:rPr>
          <w:lang w:val="ro-RO"/>
        </w:rPr>
        <w:t xml:space="preserve"> metodologie aferentă P</w:t>
      </w:r>
      <w:r w:rsidR="00F15908" w:rsidRPr="00F81A56">
        <w:rPr>
          <w:lang w:val="ro-RO"/>
        </w:rPr>
        <w:t>o</w:t>
      </w:r>
      <w:r w:rsidR="00C80A03" w:rsidRPr="00F81A56">
        <w:rPr>
          <w:lang w:val="ro-RO"/>
        </w:rPr>
        <w:t xml:space="preserve">M </w:t>
      </w:r>
      <w:r w:rsidRPr="00F81A56">
        <w:rPr>
          <w:lang w:val="ro-RO"/>
        </w:rPr>
        <w:t>a fost elaborată și ulterior imple</w:t>
      </w:r>
      <w:r w:rsidR="007060EA" w:rsidRPr="00F81A56">
        <w:rPr>
          <w:lang w:val="ro-RO"/>
        </w:rPr>
        <w:t>m</w:t>
      </w:r>
      <w:r w:rsidRPr="00F81A56">
        <w:rPr>
          <w:lang w:val="ro-RO"/>
        </w:rPr>
        <w:t>entată pentru a ajunge la acest</w:t>
      </w:r>
      <w:r w:rsidR="001276F9" w:rsidRPr="00F81A56">
        <w:rPr>
          <w:lang w:val="ro-RO"/>
        </w:rPr>
        <w:t>e</w:t>
      </w:r>
      <w:r w:rsidRPr="00F81A56">
        <w:rPr>
          <w:lang w:val="ro-RO"/>
        </w:rPr>
        <w:t xml:space="preserve"> </w:t>
      </w:r>
      <w:r w:rsidR="007A334B" w:rsidRPr="00F81A56">
        <w:rPr>
          <w:lang w:val="ro-RO"/>
        </w:rPr>
        <w:t>Program</w:t>
      </w:r>
      <w:r w:rsidRPr="00F81A56">
        <w:rPr>
          <w:lang w:val="ro-RO"/>
        </w:rPr>
        <w:t>e</w:t>
      </w:r>
      <w:r w:rsidR="007A334B" w:rsidRPr="00F81A56">
        <w:rPr>
          <w:lang w:val="ro-RO"/>
        </w:rPr>
        <w:t xml:space="preserve"> de Măsuri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care au fost de asemenea </w:t>
      </w:r>
      <w:r w:rsidR="00A725EF" w:rsidRPr="00F81A56">
        <w:rPr>
          <w:lang w:val="ro-RO"/>
        </w:rPr>
        <w:t>raportate</w:t>
      </w:r>
      <w:r w:rsidRPr="00F81A56">
        <w:rPr>
          <w:lang w:val="ro-RO"/>
        </w:rPr>
        <w:t xml:space="preserve"> în cadrul celor </w:t>
      </w:r>
      <w:r w:rsidR="00C80A03" w:rsidRPr="00F81A56">
        <w:rPr>
          <w:lang w:val="ro-RO"/>
        </w:rPr>
        <w:t xml:space="preserve">12 </w:t>
      </w:r>
      <w:r w:rsidRPr="00F81A56">
        <w:rPr>
          <w:lang w:val="ro-RO"/>
        </w:rPr>
        <w:t>Planuri de Management al Riscului la Inundații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Principalele</w:t>
      </w:r>
      <w:r w:rsidR="00C80A03" w:rsidRPr="00F81A56">
        <w:rPr>
          <w:lang w:val="ro-RO"/>
        </w:rPr>
        <w:t xml:space="preserve"> </w:t>
      </w:r>
      <w:r w:rsidR="004F21AB" w:rsidRPr="00F81A56">
        <w:rPr>
          <w:lang w:val="ro-RO"/>
        </w:rPr>
        <w:t>rezultate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obținute sunt următoarele</w:t>
      </w:r>
      <w:r w:rsidR="00C80A03" w:rsidRPr="00F81A56">
        <w:rPr>
          <w:lang w:val="ro-RO"/>
        </w:rPr>
        <w:t>:</w:t>
      </w:r>
    </w:p>
    <w:p w14:paraId="522C3BA3" w14:textId="78DB6135" w:rsidR="00C80A03" w:rsidRPr="00F81A56" w:rsidRDefault="002C44EE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O metodologie clară și instrumente suplimentare pentru analiza (</w:t>
      </w:r>
      <w:r w:rsidR="00C80A03" w:rsidRPr="00F81A56">
        <w:rPr>
          <w:lang w:val="ro-RO"/>
        </w:rPr>
        <w:t>screening</w:t>
      </w:r>
      <w:r w:rsidRPr="00F81A56">
        <w:rPr>
          <w:lang w:val="ro-RO"/>
        </w:rPr>
        <w:t>-ul)</w:t>
      </w:r>
      <w:r w:rsidR="00C80A03" w:rsidRPr="00F81A56">
        <w:rPr>
          <w:lang w:val="ro-RO"/>
        </w:rPr>
        <w:t xml:space="preserve">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 xml:space="preserve">lor și ulterior evaluarea și </w:t>
      </w:r>
      <w:r w:rsidR="00C80A03" w:rsidRPr="00F81A56">
        <w:rPr>
          <w:lang w:val="ro-RO"/>
        </w:rPr>
        <w:t>prioritiz</w:t>
      </w:r>
      <w:r w:rsidRPr="00F81A56">
        <w:rPr>
          <w:lang w:val="ro-RO"/>
        </w:rPr>
        <w:t xml:space="preserve">area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 xml:space="preserve">lor </w:t>
      </w:r>
      <w:r w:rsidR="00432BC8" w:rsidRPr="00F81A56">
        <w:rPr>
          <w:lang w:val="ro-RO"/>
        </w:rPr>
        <w:t xml:space="preserve">care </w:t>
      </w:r>
      <w:r w:rsidRPr="00F81A56">
        <w:rPr>
          <w:lang w:val="ro-RO"/>
        </w:rPr>
        <w:t xml:space="preserve">au fost elaborate împreună cu </w:t>
      </w:r>
      <w:r w:rsidR="00A30194" w:rsidRPr="00F81A56">
        <w:rPr>
          <w:lang w:val="ro-RO"/>
        </w:rPr>
        <w:t>MMAP</w:t>
      </w:r>
      <w:r w:rsidR="00C80A03" w:rsidRPr="00F81A56">
        <w:rPr>
          <w:lang w:val="ro-RO"/>
        </w:rPr>
        <w:t xml:space="preserve">, ANAR,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>le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</w:t>
      </w:r>
      <w:r w:rsidR="00C80A03" w:rsidRPr="00F81A56">
        <w:rPr>
          <w:lang w:val="ro-RO"/>
        </w:rPr>
        <w:t xml:space="preserve">INHGA. </w:t>
      </w:r>
      <w:r w:rsidRPr="00F81A56">
        <w:rPr>
          <w:lang w:val="ro-RO"/>
        </w:rPr>
        <w:t>Procesul rezultat a fost cu mult mai eficient</w:t>
      </w:r>
      <w:r w:rsidR="00C80A03" w:rsidRPr="00F81A56">
        <w:rPr>
          <w:lang w:val="ro-RO"/>
        </w:rPr>
        <w:t xml:space="preserve">, uniform </w:t>
      </w:r>
      <w:r w:rsidRPr="00F81A56">
        <w:rPr>
          <w:lang w:val="ro-RO"/>
        </w:rPr>
        <w:t>și si</w:t>
      </w:r>
      <w:r w:rsidR="00C80A03" w:rsidRPr="00F81A56">
        <w:rPr>
          <w:lang w:val="ro-RO"/>
        </w:rPr>
        <w:t xml:space="preserve">stematic </w:t>
      </w:r>
      <w:r w:rsidRPr="00F81A56">
        <w:rPr>
          <w:lang w:val="ro-RO"/>
        </w:rPr>
        <w:t xml:space="preserve">decât cel din cadrul Ciclului </w:t>
      </w:r>
      <w:r w:rsidR="00C80A03" w:rsidRPr="00F81A56">
        <w:rPr>
          <w:lang w:val="ro-RO"/>
        </w:rPr>
        <w:t>1.</w:t>
      </w:r>
    </w:p>
    <w:p w14:paraId="05F8B742" w14:textId="6F219E20" w:rsidR="00C80A03" w:rsidRPr="00F81A56" w:rsidRDefault="002C44EE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Pentru toate părțile implicate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>există acum o corelare clară între obiectivele privind riscul la inundații</w:t>
      </w:r>
      <w:r w:rsidR="00C80A03" w:rsidRPr="00F81A56">
        <w:rPr>
          <w:lang w:val="ro-RO"/>
        </w:rPr>
        <w:t>, indicator</w:t>
      </w:r>
      <w:r w:rsidRPr="00F81A56">
        <w:rPr>
          <w:lang w:val="ro-RO"/>
        </w:rPr>
        <w:t>ii aferenți</w:t>
      </w:r>
      <w:r w:rsidR="00C80A03" w:rsidRPr="00F81A56">
        <w:rPr>
          <w:lang w:val="ro-RO"/>
        </w:rPr>
        <w:t xml:space="preserve">,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le de reducere a riscului la inundații și obținerea unor rezultate cuantificabile prin raportare la aceste obiective</w:t>
      </w:r>
      <w:r w:rsidR="00C80A03" w:rsidRPr="00F81A56">
        <w:rPr>
          <w:lang w:val="ro-RO"/>
        </w:rPr>
        <w:t>.</w:t>
      </w:r>
    </w:p>
    <w:p w14:paraId="319B06B1" w14:textId="493212AF" w:rsidR="00C80A03" w:rsidRPr="00F81A56" w:rsidRDefault="002C44EE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Metodologia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instrumentele asociate au promovat în mod implicit </w:t>
      </w:r>
      <w:r w:rsidR="007A334B" w:rsidRPr="00F81A56">
        <w:rPr>
          <w:lang w:val="ro-RO"/>
        </w:rPr>
        <w:t>măsuri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”verzi” care să fie incluse în </w:t>
      </w:r>
      <w:r w:rsidR="00C80A03" w:rsidRPr="00F81A56">
        <w:rPr>
          <w:lang w:val="ro-RO"/>
        </w:rPr>
        <w:t>strategi</w:t>
      </w:r>
      <w:r w:rsidRPr="00F81A56">
        <w:rPr>
          <w:lang w:val="ro-RO"/>
        </w:rPr>
        <w:t>i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Diferite acțiuni suplimentare au contribuit </w:t>
      </w:r>
      <w:r w:rsidR="005D6AAF" w:rsidRPr="00F81A56">
        <w:rPr>
          <w:lang w:val="ro-RO"/>
        </w:rPr>
        <w:t>ulterior</w:t>
      </w:r>
      <w:r w:rsidRPr="00F81A56">
        <w:rPr>
          <w:lang w:val="ro-RO"/>
        </w:rPr>
        <w:t xml:space="preserve"> la </w:t>
      </w:r>
      <w:r w:rsidR="005D6AAF" w:rsidRPr="00F81A56">
        <w:rPr>
          <w:lang w:val="ro-RO"/>
        </w:rPr>
        <w:t>obținerea</w:t>
      </w:r>
      <w:r w:rsidRPr="00F81A56">
        <w:rPr>
          <w:lang w:val="ro-RO"/>
        </w:rPr>
        <w:t xml:space="preserve"> unor strategii viabile</w:t>
      </w:r>
      <w:r w:rsidR="00C80A03" w:rsidRPr="00F81A56">
        <w:rPr>
          <w:lang w:val="ro-RO"/>
        </w:rPr>
        <w:t>. Monitori</w:t>
      </w:r>
      <w:r w:rsidRPr="00F81A56">
        <w:rPr>
          <w:lang w:val="ro-RO"/>
        </w:rPr>
        <w:t xml:space="preserve">zarea </w:t>
      </w:r>
      <w:r w:rsidR="00C80A03" w:rsidRPr="00F81A56">
        <w:rPr>
          <w:lang w:val="ro-RO"/>
        </w:rPr>
        <w:t>num</w:t>
      </w:r>
      <w:r w:rsidRPr="00F81A56">
        <w:rPr>
          <w:lang w:val="ro-RO"/>
        </w:rPr>
        <w:t xml:space="preserve">ărului de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 xml:space="preserve"> </w:t>
      </w:r>
      <w:r w:rsidR="001276F9" w:rsidRPr="00F81A56">
        <w:rPr>
          <w:lang w:val="ro-RO"/>
        </w:rPr>
        <w:t>”</w:t>
      </w:r>
      <w:r w:rsidRPr="00F81A56">
        <w:rPr>
          <w:lang w:val="ro-RO"/>
        </w:rPr>
        <w:t>verzi</w:t>
      </w:r>
      <w:r w:rsidR="001276F9" w:rsidRPr="00F81A56">
        <w:rPr>
          <w:lang w:val="ro-RO"/>
        </w:rPr>
        <w:t>”</w:t>
      </w:r>
      <w:r w:rsidRPr="00F81A56">
        <w:rPr>
          <w:lang w:val="ro-RO"/>
        </w:rPr>
        <w:t xml:space="preserve"> pe parcursul întregului proces a indicat o schimbare radicală </w:t>
      </w:r>
      <w:r w:rsidR="00C80A03" w:rsidRPr="00F81A56">
        <w:rPr>
          <w:lang w:val="ro-RO"/>
        </w:rPr>
        <w:t>compar</w:t>
      </w:r>
      <w:r w:rsidRPr="00F81A56">
        <w:rPr>
          <w:lang w:val="ro-RO"/>
        </w:rPr>
        <w:t xml:space="preserve">ativ cu realizările din cadrul Ciclului </w:t>
      </w:r>
      <w:r w:rsidR="00C80A03" w:rsidRPr="00F81A56">
        <w:rPr>
          <w:lang w:val="ro-RO"/>
        </w:rPr>
        <w:t>1.</w:t>
      </w:r>
    </w:p>
    <w:p w14:paraId="235C721E" w14:textId="2CBAF321" w:rsidR="00C80A03" w:rsidRPr="00F81A56" w:rsidRDefault="0056150E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Identificarea</w:t>
      </w:r>
      <w:r w:rsidR="000B0EFF" w:rsidRPr="00F81A56">
        <w:rPr>
          <w:lang w:val="ro-RO"/>
        </w:rPr>
        <w:t xml:space="preserve"> și </w:t>
      </w:r>
      <w:r w:rsidR="007C6E49" w:rsidRPr="00F81A56">
        <w:rPr>
          <w:i/>
          <w:iCs/>
          <w:lang w:val="ro-RO"/>
        </w:rPr>
        <w:t>maparea</w:t>
      </w:r>
      <w:r w:rsidRPr="00F81A56">
        <w:rPr>
          <w:lang w:val="ro-RO"/>
        </w:rPr>
        <w:t xml:space="preserve"> oportunităților </w:t>
      </w:r>
      <w:r w:rsidR="005D6AAF" w:rsidRPr="00F81A56">
        <w:rPr>
          <w:lang w:val="ro-RO"/>
        </w:rPr>
        <w:t>și evaluarea po</w:t>
      </w:r>
      <w:r w:rsidRPr="00F81A56">
        <w:rPr>
          <w:lang w:val="ro-RO"/>
        </w:rPr>
        <w:t>te</w:t>
      </w:r>
      <w:r w:rsidR="005D6AAF" w:rsidRPr="00F81A56">
        <w:rPr>
          <w:lang w:val="ro-RO"/>
        </w:rPr>
        <w:t>n</w:t>
      </w:r>
      <w:r w:rsidRPr="00F81A56">
        <w:rPr>
          <w:lang w:val="ro-RO"/>
        </w:rPr>
        <w:t xml:space="preserve">țialului pentru </w:t>
      </w:r>
      <w:r w:rsidR="0038162D" w:rsidRPr="00F81A56">
        <w:rPr>
          <w:lang w:val="ro-RO"/>
        </w:rPr>
        <w:t xml:space="preserve">suplimentarea </w:t>
      </w:r>
      <w:r w:rsidRPr="00F81A56">
        <w:rPr>
          <w:lang w:val="ro-RO"/>
        </w:rPr>
        <w:t>retenți</w:t>
      </w:r>
      <w:r w:rsidR="0038162D" w:rsidRPr="00F81A56">
        <w:rPr>
          <w:lang w:val="ro-RO"/>
        </w:rPr>
        <w:t>ei</w:t>
      </w:r>
      <w:r w:rsidRPr="00F81A56">
        <w:rPr>
          <w:lang w:val="ro-RO"/>
        </w:rPr>
        <w:t xml:space="preserve"> natural</w:t>
      </w:r>
      <w:r w:rsidR="0038162D" w:rsidRPr="00F81A56">
        <w:rPr>
          <w:lang w:val="ro-RO"/>
        </w:rPr>
        <w:t>e</w:t>
      </w:r>
      <w:r w:rsidRPr="00F81A56">
        <w:rPr>
          <w:lang w:val="ro-RO"/>
        </w:rPr>
        <w:t xml:space="preserve"> a apei provenite din inundații și de atenuare </w:t>
      </w:r>
      <w:r w:rsidR="001276F9" w:rsidRPr="00F81A56">
        <w:rPr>
          <w:lang w:val="ro-RO"/>
        </w:rPr>
        <w:t xml:space="preserve">a impactului </w:t>
      </w:r>
      <w:r w:rsidRPr="00F81A56">
        <w:rPr>
          <w:lang w:val="ro-RO"/>
        </w:rPr>
        <w:t xml:space="preserve">de-a lungul râurilor din </w:t>
      </w:r>
      <w:r w:rsidR="008F18DB" w:rsidRPr="00F81A56">
        <w:rPr>
          <w:lang w:val="ro-RO"/>
        </w:rPr>
        <w:t>România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 </w:t>
      </w:r>
      <w:r w:rsidR="007C6DC1" w:rsidRPr="00F81A56">
        <w:rPr>
          <w:lang w:val="ro-RO"/>
        </w:rPr>
        <w:t>reprezentat</w:t>
      </w:r>
      <w:r w:rsidRPr="00F81A56">
        <w:rPr>
          <w:lang w:val="ro-RO"/>
        </w:rPr>
        <w:t xml:space="preserve"> un bun punct de pornire pentru identificarea acestor</w:t>
      </w:r>
      <w:r w:rsidR="00C80A03" w:rsidRPr="00F81A56">
        <w:rPr>
          <w:lang w:val="ro-RO"/>
        </w:rPr>
        <w:t xml:space="preserve"> </w:t>
      </w:r>
      <w:r w:rsidR="007A334B" w:rsidRPr="00F81A56">
        <w:rPr>
          <w:lang w:val="ro-RO"/>
        </w:rPr>
        <w:t>măsuri</w:t>
      </w:r>
      <w:r w:rsidR="00C62650" w:rsidRPr="00F81A56">
        <w:rPr>
          <w:lang w:val="ro-RO"/>
        </w:rPr>
        <w:t xml:space="preserve"> ”verzi”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Aceste hărți vor fi de asemenea utile în următorii </w:t>
      </w:r>
      <w:r w:rsidR="004F21AB" w:rsidRPr="00F81A56">
        <w:rPr>
          <w:lang w:val="ro-RO"/>
        </w:rPr>
        <w:t>ani</w:t>
      </w:r>
      <w:r w:rsidR="00C80A03" w:rsidRPr="00F81A56">
        <w:rPr>
          <w:lang w:val="ro-RO"/>
        </w:rPr>
        <w:t>.</w:t>
      </w:r>
    </w:p>
    <w:p w14:paraId="2C92BD1F" w14:textId="1D99B28B" w:rsidR="00C80A03" w:rsidRPr="00F81A56" w:rsidRDefault="0056150E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Pentru majoritatea părților implicate în dezvoltarea </w:t>
      </w:r>
      <w:r w:rsidR="007A334B" w:rsidRPr="00F81A56">
        <w:rPr>
          <w:lang w:val="ro-RO"/>
        </w:rPr>
        <w:t>Programul</w:t>
      </w:r>
      <w:r w:rsidRPr="00F81A56">
        <w:rPr>
          <w:lang w:val="ro-RO"/>
        </w:rPr>
        <w:t>ui</w:t>
      </w:r>
      <w:r w:rsidR="007A334B" w:rsidRPr="00F81A56">
        <w:rPr>
          <w:lang w:val="ro-RO"/>
        </w:rPr>
        <w:t xml:space="preserve"> de Măsuri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a fost realizată o modificare a </w:t>
      </w:r>
      <w:r w:rsidR="0005660E" w:rsidRPr="00F81A56">
        <w:rPr>
          <w:lang w:val="ro-RO"/>
        </w:rPr>
        <w:t xml:space="preserve">înțelegerii și </w:t>
      </w:r>
      <w:r w:rsidRPr="00F81A56">
        <w:rPr>
          <w:lang w:val="ro-RO"/>
        </w:rPr>
        <w:t>abordării cu privire la promovarea strategiilor ”mai verzi”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Cu toate acestea</w:t>
      </w:r>
      <w:r w:rsidR="001276F9" w:rsidRPr="00F81A56">
        <w:rPr>
          <w:lang w:val="ro-RO"/>
        </w:rPr>
        <w:t>,</w:t>
      </w:r>
      <w:r w:rsidRPr="00F81A56">
        <w:rPr>
          <w:lang w:val="ro-RO"/>
        </w:rPr>
        <w:t xml:space="preserve"> sunt necesare eforturi suplimentare pentru anumite strategii</w:t>
      </w:r>
      <w:r w:rsidR="00C80A03" w:rsidRPr="00F81A56">
        <w:rPr>
          <w:lang w:val="ro-RO"/>
        </w:rPr>
        <w:t>, inclu</w:t>
      </w:r>
      <w:r w:rsidRPr="00F81A56">
        <w:rPr>
          <w:lang w:val="ro-RO"/>
        </w:rPr>
        <w:t>siv cele ale departamentelor implicate în planificarea financiară a proiectelor, precum și cele ale altor ministere</w:t>
      </w:r>
      <w:r w:rsidR="00C80A03" w:rsidRPr="00F81A56">
        <w:rPr>
          <w:lang w:val="ro-RO"/>
        </w:rPr>
        <w:t>.</w:t>
      </w:r>
    </w:p>
    <w:p w14:paraId="5D75CBB5" w14:textId="26E49C0C" w:rsidR="00736526" w:rsidRPr="00F81A56" w:rsidRDefault="0056150E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În fin</w:t>
      </w:r>
      <w:r w:rsidR="0031741E" w:rsidRPr="00F81A56">
        <w:rPr>
          <w:lang w:val="ro-RO"/>
        </w:rPr>
        <w:t>al</w:t>
      </w:r>
      <w:r w:rsidRPr="00F81A56">
        <w:rPr>
          <w:lang w:val="ro-RO"/>
        </w:rPr>
        <w:t>, toate</w:t>
      </w:r>
      <w:r w:rsidR="00C80A03" w:rsidRPr="00F81A56">
        <w:rPr>
          <w:lang w:val="ro-RO"/>
        </w:rPr>
        <w:t xml:space="preserve">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 xml:space="preserve">le au o strategie preferată ca </w:t>
      </w:r>
      <w:r w:rsidR="007C5630" w:rsidRPr="00F81A56">
        <w:rPr>
          <w:lang w:val="ro-RO"/>
        </w:rPr>
        <w:t>urmare</w:t>
      </w:r>
      <w:r w:rsidRPr="00F81A56">
        <w:rPr>
          <w:lang w:val="ro-RO"/>
        </w:rPr>
        <w:t xml:space="preserve"> a</w:t>
      </w:r>
      <w:r w:rsidR="007C5630" w:rsidRPr="00F81A56">
        <w:rPr>
          <w:lang w:val="ro-RO"/>
        </w:rPr>
        <w:t xml:space="preserve"> derulării </w:t>
      </w:r>
      <w:r w:rsidRPr="00F81A56">
        <w:rPr>
          <w:lang w:val="ro-RO"/>
        </w:rPr>
        <w:t>acestui proces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Aceste aspecte au fost documentate în fișele descriptive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>cu formatul acestor fișe adaptat nivelul</w:t>
      </w:r>
      <w:r w:rsidR="007C6DC1" w:rsidRPr="00F81A56">
        <w:rPr>
          <w:lang w:val="ro-RO"/>
        </w:rPr>
        <w:t>ui</w:t>
      </w:r>
      <w:r w:rsidRPr="00F81A56">
        <w:rPr>
          <w:lang w:val="ro-RO"/>
        </w:rPr>
        <w:t xml:space="preserve"> de </w:t>
      </w:r>
      <w:r w:rsidR="00C80A03" w:rsidRPr="00F81A56">
        <w:rPr>
          <w:lang w:val="ro-RO"/>
        </w:rPr>
        <w:t>prioritiza</w:t>
      </w:r>
      <w:r w:rsidRPr="00F81A56">
        <w:rPr>
          <w:lang w:val="ro-RO"/>
        </w:rPr>
        <w:t>re</w:t>
      </w:r>
      <w:r w:rsidR="00C80A03" w:rsidRPr="00F81A56">
        <w:rPr>
          <w:lang w:val="ro-RO"/>
        </w:rPr>
        <w:t xml:space="preserve">. </w:t>
      </w:r>
    </w:p>
    <w:p w14:paraId="2C02E0A8" w14:textId="7F66851C" w:rsidR="00AC18FF" w:rsidRPr="00F81A56" w:rsidRDefault="002C44EE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Metodologia</w:t>
      </w:r>
      <w:r w:rsidR="00533CA4" w:rsidRPr="00F81A56">
        <w:rPr>
          <w:lang w:val="ro-RO"/>
        </w:rPr>
        <w:t xml:space="preserve"> </w:t>
      </w:r>
      <w:r w:rsidR="0056150E" w:rsidRPr="00F81A56">
        <w:rPr>
          <w:lang w:val="ro-RO"/>
        </w:rPr>
        <w:t xml:space="preserve">a făcut ulterior posibilă estimarea impactului preconizat al </w:t>
      </w:r>
      <w:r w:rsidR="007A334B" w:rsidRPr="00F81A56">
        <w:rPr>
          <w:lang w:val="ro-RO"/>
        </w:rPr>
        <w:t>măsuri</w:t>
      </w:r>
      <w:r w:rsidR="0056150E" w:rsidRPr="00F81A56">
        <w:rPr>
          <w:lang w:val="ro-RO"/>
        </w:rPr>
        <w:t>lor propuse cu privire la riscul la inundații</w:t>
      </w:r>
      <w:r w:rsidR="006A3699" w:rsidRPr="00F81A56">
        <w:rPr>
          <w:lang w:val="ro-RO"/>
        </w:rPr>
        <w:t xml:space="preserve"> </w:t>
      </w:r>
      <w:r w:rsidR="0056150E" w:rsidRPr="00F81A56">
        <w:rPr>
          <w:lang w:val="ro-RO"/>
        </w:rPr>
        <w:t xml:space="preserve">și contribuțiile acestora la realizarea obiectivelor privind </w:t>
      </w:r>
      <w:r w:rsidR="00B87C71" w:rsidRPr="00F81A56">
        <w:rPr>
          <w:lang w:val="ro-RO"/>
        </w:rPr>
        <w:t>managementul riscului la inundații</w:t>
      </w:r>
      <w:r w:rsidR="006A3699" w:rsidRPr="00F81A56">
        <w:rPr>
          <w:lang w:val="ro-RO"/>
        </w:rPr>
        <w:t xml:space="preserve"> </w:t>
      </w:r>
      <w:r w:rsidR="0056150E" w:rsidRPr="00F81A56">
        <w:rPr>
          <w:lang w:val="ro-RO"/>
        </w:rPr>
        <w:t xml:space="preserve">aferente </w:t>
      </w:r>
      <w:r w:rsidR="00177859" w:rsidRPr="00F81A56">
        <w:rPr>
          <w:lang w:val="ro-RO"/>
        </w:rPr>
        <w:t>PMRI</w:t>
      </w:r>
      <w:r w:rsidR="006A3699" w:rsidRPr="00F81A56">
        <w:rPr>
          <w:lang w:val="ro-RO"/>
        </w:rPr>
        <w:t xml:space="preserve"> </w:t>
      </w:r>
      <w:r w:rsidR="001276F9" w:rsidRPr="00F81A56">
        <w:rPr>
          <w:lang w:val="ro-RO"/>
        </w:rPr>
        <w:t>la nivel de</w:t>
      </w:r>
      <w:r w:rsidR="0056150E" w:rsidRPr="00F81A56">
        <w:rPr>
          <w:lang w:val="ro-RO"/>
        </w:rPr>
        <w:t xml:space="preserve"> </w:t>
      </w:r>
      <w:r w:rsidR="006A3699" w:rsidRPr="00F81A56">
        <w:rPr>
          <w:lang w:val="ro-RO"/>
        </w:rPr>
        <w:t>APSFR, Unit</w:t>
      </w:r>
      <w:r w:rsidR="0056150E" w:rsidRPr="00F81A56">
        <w:rPr>
          <w:lang w:val="ro-RO"/>
        </w:rPr>
        <w:t xml:space="preserve">ate de </w:t>
      </w:r>
      <w:r w:rsidR="006A3699" w:rsidRPr="00F81A56">
        <w:rPr>
          <w:lang w:val="ro-RO"/>
        </w:rPr>
        <w:t xml:space="preserve">Management </w:t>
      </w:r>
      <w:r w:rsidR="0056150E" w:rsidRPr="00F81A56">
        <w:rPr>
          <w:lang w:val="ro-RO"/>
        </w:rPr>
        <w:t>și la nivel național</w:t>
      </w:r>
      <w:r w:rsidR="006A3699" w:rsidRPr="00F81A56">
        <w:rPr>
          <w:lang w:val="ro-RO"/>
        </w:rPr>
        <w:t xml:space="preserve">. </w:t>
      </w:r>
      <w:r w:rsidR="0056150E" w:rsidRPr="00F81A56">
        <w:rPr>
          <w:lang w:val="ro-RO"/>
        </w:rPr>
        <w:t xml:space="preserve">Aceste valori pot fi </w:t>
      </w:r>
      <w:r w:rsidR="00802E02" w:rsidRPr="00F81A56">
        <w:rPr>
          <w:lang w:val="ro-RO"/>
        </w:rPr>
        <w:t xml:space="preserve">acum </w:t>
      </w:r>
      <w:r w:rsidR="0056150E" w:rsidRPr="00F81A56">
        <w:rPr>
          <w:lang w:val="ro-RO"/>
        </w:rPr>
        <w:t>de asemenea raportate către CE</w:t>
      </w:r>
      <w:r w:rsidR="006A3699" w:rsidRPr="00F81A56">
        <w:rPr>
          <w:lang w:val="ro-RO"/>
        </w:rPr>
        <w:t xml:space="preserve">. </w:t>
      </w:r>
    </w:p>
    <w:p w14:paraId="25CC1F6C" w14:textId="628B1602" w:rsidR="00AC18FF" w:rsidRPr="00F81A56" w:rsidRDefault="007C5630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Procesul bine definit pentru evaluarea și prioritizarea</w:t>
      </w:r>
      <w:r w:rsidR="00AC18FF" w:rsidRPr="00F81A56">
        <w:rPr>
          <w:lang w:val="ro-RO"/>
        </w:rPr>
        <w:t xml:space="preserve"> </w:t>
      </w:r>
      <w:r w:rsidR="007A334B" w:rsidRPr="00F81A56">
        <w:rPr>
          <w:lang w:val="ro-RO"/>
        </w:rPr>
        <w:t>măsuri</w:t>
      </w:r>
      <w:r w:rsidR="007C6DC1" w:rsidRPr="00F81A56">
        <w:rPr>
          <w:lang w:val="ro-RO"/>
        </w:rPr>
        <w:t>lor</w:t>
      </w:r>
      <w:r w:rsidR="00AC18FF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 avut drept </w:t>
      </w:r>
      <w:r w:rsidR="00802E02" w:rsidRPr="00F81A56">
        <w:rPr>
          <w:lang w:val="ro-RO"/>
        </w:rPr>
        <w:t>rezultat final</w:t>
      </w:r>
      <w:r w:rsidRPr="00F81A56">
        <w:rPr>
          <w:lang w:val="ro-RO"/>
        </w:rPr>
        <w:t xml:space="preserve"> </w:t>
      </w:r>
      <w:r w:rsidR="007C6DC1" w:rsidRPr="00F81A56">
        <w:rPr>
          <w:lang w:val="ro-RO"/>
        </w:rPr>
        <w:t xml:space="preserve">un număr de </w:t>
      </w:r>
      <w:r w:rsidR="00AC18FF" w:rsidRPr="00F81A56">
        <w:rPr>
          <w:lang w:val="ro-RO"/>
        </w:rPr>
        <w:t xml:space="preserve">30 </w:t>
      </w:r>
      <w:r w:rsidRPr="00F81A56">
        <w:rPr>
          <w:lang w:val="ro-RO"/>
        </w:rPr>
        <w:t>de proiecte integrate</w:t>
      </w:r>
      <w:r w:rsidR="00AC18FF" w:rsidRPr="00F81A56">
        <w:rPr>
          <w:lang w:val="ro-RO"/>
        </w:rPr>
        <w:t xml:space="preserve">, </w:t>
      </w:r>
      <w:r w:rsidRPr="00F81A56">
        <w:rPr>
          <w:lang w:val="ro-RO"/>
        </w:rPr>
        <w:t>dintre care</w:t>
      </w:r>
      <w:r w:rsidR="00AC18FF" w:rsidRPr="00F81A56">
        <w:rPr>
          <w:lang w:val="ro-RO"/>
        </w:rPr>
        <w:t xml:space="preserve"> 29 </w:t>
      </w:r>
      <w:r w:rsidRPr="00F81A56">
        <w:rPr>
          <w:lang w:val="ro-RO"/>
        </w:rPr>
        <w:t>au fost ulterior supuse modelării</w:t>
      </w:r>
      <w:r w:rsidR="00AC18FF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oferind astfel mai multe </w:t>
      </w:r>
      <w:r w:rsidRPr="00F81A56">
        <w:rPr>
          <w:lang w:val="ro-RO"/>
        </w:rPr>
        <w:lastRenderedPageBreak/>
        <w:t>informații cu privire la hazardul la inundații</w:t>
      </w:r>
      <w:r w:rsidR="00AC18FF" w:rsidRPr="00F81A56">
        <w:rPr>
          <w:lang w:val="ro-RO"/>
        </w:rPr>
        <w:t>,</w:t>
      </w:r>
      <w:r w:rsidR="008A52F1" w:rsidRPr="00F81A56">
        <w:rPr>
          <w:lang w:val="ro-RO"/>
        </w:rPr>
        <w:t xml:space="preserve"> </w:t>
      </w:r>
      <w:r w:rsidR="008A7B7E" w:rsidRPr="00F81A56">
        <w:rPr>
          <w:lang w:val="ro-RO"/>
        </w:rPr>
        <w:t xml:space="preserve">a </w:t>
      </w:r>
      <w:r w:rsidR="008A52F1" w:rsidRPr="00F81A56">
        <w:rPr>
          <w:lang w:val="ro-RO"/>
        </w:rPr>
        <w:t>reducer</w:t>
      </w:r>
      <w:r w:rsidR="008A7B7E" w:rsidRPr="00F81A56">
        <w:rPr>
          <w:lang w:val="ro-RO"/>
        </w:rPr>
        <w:t>ii</w:t>
      </w:r>
      <w:r w:rsidR="00AC18FF" w:rsidRPr="00F81A56">
        <w:rPr>
          <w:lang w:val="ro-RO"/>
        </w:rPr>
        <w:t xml:space="preserve"> </w:t>
      </w:r>
      <w:r w:rsidRPr="00F81A56">
        <w:rPr>
          <w:lang w:val="ro-RO"/>
        </w:rPr>
        <w:t>riscul</w:t>
      </w:r>
      <w:r w:rsidR="008A7B7E" w:rsidRPr="00F81A56">
        <w:rPr>
          <w:lang w:val="ro-RO"/>
        </w:rPr>
        <w:t>ui</w:t>
      </w:r>
      <w:r w:rsidRPr="00F81A56">
        <w:rPr>
          <w:lang w:val="ro-RO"/>
        </w:rPr>
        <w:t xml:space="preserve"> la inundații și</w:t>
      </w:r>
      <w:r w:rsidR="008A7B7E" w:rsidRPr="00F81A56">
        <w:rPr>
          <w:lang w:val="ro-RO"/>
        </w:rPr>
        <w:t xml:space="preserve"> a</w:t>
      </w:r>
      <w:r w:rsidRPr="00F81A56">
        <w:rPr>
          <w:lang w:val="ro-RO"/>
        </w:rPr>
        <w:t xml:space="preserve"> impactul</w:t>
      </w:r>
      <w:r w:rsidR="008A7B7E" w:rsidRPr="00F81A56">
        <w:rPr>
          <w:lang w:val="ro-RO"/>
        </w:rPr>
        <w:t>ui</w:t>
      </w:r>
      <w:r w:rsidR="00AC18FF" w:rsidRPr="00F81A56">
        <w:rPr>
          <w:lang w:val="ro-RO"/>
        </w:rPr>
        <w:t xml:space="preserve">, </w:t>
      </w:r>
      <w:r w:rsidRPr="00F81A56">
        <w:rPr>
          <w:lang w:val="ro-RO"/>
        </w:rPr>
        <w:t>precum și cu privire la costurile aferente</w:t>
      </w:r>
      <w:r w:rsidR="00AC18FF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Dintre aceste </w:t>
      </w:r>
      <w:r w:rsidR="00AC18FF" w:rsidRPr="00F81A56">
        <w:rPr>
          <w:lang w:val="ro-RO"/>
        </w:rPr>
        <w:t xml:space="preserve">30 </w:t>
      </w:r>
      <w:r w:rsidRPr="00F81A56">
        <w:rPr>
          <w:lang w:val="ro-RO"/>
        </w:rPr>
        <w:t>de proiecte</w:t>
      </w:r>
      <w:r w:rsidR="00AC18FF" w:rsidRPr="00F81A56">
        <w:rPr>
          <w:lang w:val="ro-RO"/>
        </w:rPr>
        <w:t xml:space="preserve">, ANAR </w:t>
      </w:r>
      <w:r w:rsidRPr="00F81A56">
        <w:rPr>
          <w:lang w:val="ro-RO"/>
        </w:rPr>
        <w:t xml:space="preserve">preconizează că între </w:t>
      </w:r>
      <w:r w:rsidR="00AC18FF" w:rsidRPr="00F81A56">
        <w:rPr>
          <w:lang w:val="ro-RO"/>
        </w:rPr>
        <w:t xml:space="preserve">5-7 </w:t>
      </w:r>
      <w:r w:rsidRPr="00F81A56">
        <w:rPr>
          <w:lang w:val="ro-RO"/>
        </w:rPr>
        <w:t>proiecte</w:t>
      </w:r>
      <w:r w:rsidR="00AC18FF" w:rsidRPr="00F81A56">
        <w:rPr>
          <w:lang w:val="ro-RO"/>
        </w:rPr>
        <w:t xml:space="preserve"> </w:t>
      </w:r>
      <w:r w:rsidRPr="00F81A56">
        <w:rPr>
          <w:lang w:val="ro-RO"/>
        </w:rPr>
        <w:t>pot fi derulate pe termen scurt</w:t>
      </w:r>
      <w:r w:rsidR="00AC18FF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și anume în următorii trei </w:t>
      </w:r>
      <w:r w:rsidR="004F21AB" w:rsidRPr="00F81A56">
        <w:rPr>
          <w:lang w:val="ro-RO"/>
        </w:rPr>
        <w:t>ani</w:t>
      </w:r>
      <w:r w:rsidR="00AC18FF" w:rsidRPr="00F81A56">
        <w:rPr>
          <w:lang w:val="ro-RO"/>
        </w:rPr>
        <w:t>.</w:t>
      </w:r>
    </w:p>
    <w:p w14:paraId="3E918039" w14:textId="77777777" w:rsidR="007C6DC1" w:rsidRPr="00F81A56" w:rsidRDefault="007C6DC1" w:rsidP="00492015">
      <w:pPr>
        <w:spacing w:after="0"/>
        <w:jc w:val="both"/>
        <w:rPr>
          <w:u w:val="single"/>
          <w:lang w:val="ro-RO"/>
        </w:rPr>
      </w:pPr>
    </w:p>
    <w:p w14:paraId="7D7E511D" w14:textId="5E733228" w:rsidR="00C80A03" w:rsidRPr="00F81A56" w:rsidRDefault="007A334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Lecțiile învățate</w:t>
      </w:r>
    </w:p>
    <w:p w14:paraId="71FAD0AD" w14:textId="08113242" w:rsidR="00C80A03" w:rsidRPr="00F81A56" w:rsidRDefault="007C5630" w:rsidP="00492015">
      <w:p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Pentru a obține acest </w:t>
      </w:r>
      <w:r w:rsidR="007A334B" w:rsidRPr="00F81A56">
        <w:rPr>
          <w:lang w:val="ro-RO"/>
        </w:rPr>
        <w:t>Program</w:t>
      </w:r>
      <w:r w:rsidRPr="00F81A56">
        <w:rPr>
          <w:lang w:val="ro-RO"/>
        </w:rPr>
        <w:t xml:space="preserve"> </w:t>
      </w:r>
      <w:r w:rsidR="007A334B" w:rsidRPr="00F81A56">
        <w:rPr>
          <w:lang w:val="ro-RO"/>
        </w:rPr>
        <w:t>de Măsuri</w:t>
      </w:r>
      <w:r w:rsidR="00C80A03" w:rsidRPr="00F81A56">
        <w:rPr>
          <w:lang w:val="ro-RO"/>
        </w:rPr>
        <w:t xml:space="preserve">, </w:t>
      </w:r>
      <w:r w:rsidR="00802E02" w:rsidRPr="00F81A56">
        <w:rPr>
          <w:lang w:val="ro-RO"/>
        </w:rPr>
        <w:t xml:space="preserve">au fost implicați </w:t>
      </w:r>
      <w:r w:rsidRPr="00F81A56">
        <w:rPr>
          <w:lang w:val="ro-RO"/>
        </w:rPr>
        <w:t xml:space="preserve">numeroși specialiști </w:t>
      </w:r>
      <w:r w:rsidR="00802E02" w:rsidRPr="00F81A56">
        <w:rPr>
          <w:lang w:val="ro-RO"/>
        </w:rPr>
        <w:t>pentru</w:t>
      </w:r>
      <w:r w:rsidRPr="00F81A56">
        <w:rPr>
          <w:lang w:val="ro-RO"/>
        </w:rPr>
        <w:t xml:space="preserve"> parcurgerea tuturor etapelor necesare </w:t>
      </w:r>
      <w:r w:rsidR="00802E02" w:rsidRPr="00F81A56">
        <w:rPr>
          <w:lang w:val="ro-RO"/>
        </w:rPr>
        <w:t>cu scopul de</w:t>
      </w:r>
      <w:r w:rsidRPr="00F81A56">
        <w:rPr>
          <w:lang w:val="ro-RO"/>
        </w:rPr>
        <w:t xml:space="preserve"> a ajunge la </w:t>
      </w:r>
      <w:r w:rsidR="00C80A03" w:rsidRPr="00F81A56">
        <w:rPr>
          <w:lang w:val="ro-RO"/>
        </w:rPr>
        <w:t>strategi</w:t>
      </w:r>
      <w:r w:rsidRPr="00F81A56">
        <w:rPr>
          <w:lang w:val="ro-RO"/>
        </w:rPr>
        <w:t>ile preferate și la proiectele prioritizate</w:t>
      </w:r>
      <w:r w:rsidR="00C80A03" w:rsidRPr="00F81A56">
        <w:rPr>
          <w:lang w:val="ro-RO"/>
        </w:rPr>
        <w:t xml:space="preserve">. </w:t>
      </w:r>
      <w:r w:rsidR="00377304" w:rsidRPr="00F81A56">
        <w:rPr>
          <w:lang w:val="ro-RO"/>
        </w:rPr>
        <w:t>Aceasta activitate</w:t>
      </w:r>
      <w:r w:rsidRPr="00F81A56">
        <w:rPr>
          <w:lang w:val="ro-RO"/>
        </w:rPr>
        <w:t xml:space="preserve"> a avut o amploare formidabilă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Aceasta a </w:t>
      </w:r>
      <w:r w:rsidR="00240583" w:rsidRPr="00F81A56">
        <w:rPr>
          <w:lang w:val="ro-RO"/>
        </w:rPr>
        <w:t>condus și către</w:t>
      </w:r>
      <w:r w:rsidRPr="00F81A56">
        <w:rPr>
          <w:lang w:val="ro-RO"/>
        </w:rPr>
        <w:t xml:space="preserve"> diferite l</w:t>
      </w:r>
      <w:r w:rsidR="007A334B" w:rsidRPr="00F81A56">
        <w:rPr>
          <w:lang w:val="ro-RO"/>
        </w:rPr>
        <w:t>ecții</w:t>
      </w:r>
      <w:r w:rsidRPr="00F81A56">
        <w:rPr>
          <w:lang w:val="ro-RO"/>
        </w:rPr>
        <w:t xml:space="preserve"> </w:t>
      </w:r>
      <w:r w:rsidR="007A334B" w:rsidRPr="00F81A56">
        <w:rPr>
          <w:lang w:val="ro-RO"/>
        </w:rPr>
        <w:t>învățate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care pot fi valorificate în viitor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Principalele l</w:t>
      </w:r>
      <w:r w:rsidR="007A334B" w:rsidRPr="00F81A56">
        <w:rPr>
          <w:lang w:val="ro-RO"/>
        </w:rPr>
        <w:t>ecții</w:t>
      </w:r>
      <w:r w:rsidRPr="00F81A56">
        <w:rPr>
          <w:lang w:val="ro-RO"/>
        </w:rPr>
        <w:t xml:space="preserve"> </w:t>
      </w:r>
      <w:r w:rsidR="007A334B" w:rsidRPr="00F81A56">
        <w:rPr>
          <w:lang w:val="ro-RO"/>
        </w:rPr>
        <w:t>învățate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sunt următoarele</w:t>
      </w:r>
      <w:r w:rsidR="00C80A03" w:rsidRPr="00F81A56">
        <w:rPr>
          <w:lang w:val="ro-RO"/>
        </w:rPr>
        <w:t>:</w:t>
      </w:r>
    </w:p>
    <w:p w14:paraId="3E246287" w14:textId="2DD0F91E" w:rsidR="00C80A03" w:rsidRPr="00F81A56" w:rsidRDefault="002A74AB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Procesul de analiză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(</w:t>
      </w:r>
      <w:r w:rsidR="00C80A03" w:rsidRPr="00F81A56">
        <w:rPr>
          <w:lang w:val="ro-RO"/>
        </w:rPr>
        <w:t>screening</w:t>
      </w:r>
      <w:r w:rsidRPr="00F81A56">
        <w:rPr>
          <w:lang w:val="ro-RO"/>
        </w:rPr>
        <w:t>)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având drept scop întocmirea unei liste cu </w:t>
      </w:r>
      <w:r w:rsidR="007A334B" w:rsidRPr="00F81A56">
        <w:rPr>
          <w:lang w:val="ro-RO"/>
        </w:rPr>
        <w:t>măsuri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potențial viabile la începutul </w:t>
      </w:r>
      <w:r w:rsidR="00C80A03" w:rsidRPr="00F81A56">
        <w:rPr>
          <w:lang w:val="ro-RO"/>
        </w:rPr>
        <w:t>proces</w:t>
      </w:r>
      <w:r w:rsidRPr="00F81A56">
        <w:rPr>
          <w:lang w:val="ro-RO"/>
        </w:rPr>
        <w:t>ului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s-a dovedit a fi mai </w:t>
      </w:r>
      <w:r w:rsidR="007C6DC1" w:rsidRPr="00F81A56">
        <w:rPr>
          <w:lang w:val="ro-RO"/>
        </w:rPr>
        <w:t>elaborat</w:t>
      </w:r>
      <w:r w:rsidRPr="00F81A56">
        <w:rPr>
          <w:lang w:val="ro-RO"/>
        </w:rPr>
        <w:t xml:space="preserve"> decât era necesar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Rezultatele procesului de analiză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(</w:t>
      </w:r>
      <w:r w:rsidR="00C80A03" w:rsidRPr="00F81A56">
        <w:rPr>
          <w:lang w:val="ro-RO"/>
        </w:rPr>
        <w:t>screening</w:t>
      </w:r>
      <w:r w:rsidRPr="00F81A56">
        <w:rPr>
          <w:lang w:val="ro-RO"/>
        </w:rPr>
        <w:t>)</w:t>
      </w:r>
      <w:r w:rsidR="00C80A03" w:rsidRPr="00F81A56">
        <w:rPr>
          <w:lang w:val="ro-RO"/>
        </w:rPr>
        <w:t xml:space="preserve"> </w:t>
      </w:r>
      <w:r w:rsidR="00E66160" w:rsidRPr="00F81A56">
        <w:rPr>
          <w:lang w:val="ro-RO"/>
        </w:rPr>
        <w:t xml:space="preserve">pot fi totuși reutilizate pentru ciclul al </w:t>
      </w:r>
      <w:r w:rsidR="00C80A03" w:rsidRPr="00F81A56">
        <w:rPr>
          <w:lang w:val="ro-RO"/>
        </w:rPr>
        <w:t>3</w:t>
      </w:r>
      <w:r w:rsidR="00E66160" w:rsidRPr="00F81A56">
        <w:rPr>
          <w:lang w:val="ro-RO"/>
        </w:rPr>
        <w:t>-lea</w:t>
      </w:r>
      <w:r w:rsidR="00C80A03" w:rsidRPr="00F81A56">
        <w:rPr>
          <w:lang w:val="ro-RO"/>
        </w:rPr>
        <w:t>, probab</w:t>
      </w:r>
      <w:r w:rsidR="00E66160" w:rsidRPr="00F81A56">
        <w:rPr>
          <w:lang w:val="ro-RO"/>
        </w:rPr>
        <w:t>il necesitând o actualizare limitată</w:t>
      </w:r>
      <w:r w:rsidR="00C80A03" w:rsidRPr="00F81A56">
        <w:rPr>
          <w:lang w:val="ro-RO"/>
        </w:rPr>
        <w:t xml:space="preserve">. </w:t>
      </w:r>
      <w:r w:rsidR="00087393" w:rsidRPr="00F81A56">
        <w:rPr>
          <w:lang w:val="ro-RO"/>
        </w:rPr>
        <w:t xml:space="preserve">Dacă totuși </w:t>
      </w:r>
      <w:r w:rsidR="00802E02" w:rsidRPr="00F81A56">
        <w:rPr>
          <w:lang w:val="ro-RO"/>
        </w:rPr>
        <w:t>s-ar</w:t>
      </w:r>
      <w:r w:rsidR="00087393" w:rsidRPr="00F81A56">
        <w:rPr>
          <w:lang w:val="ro-RO"/>
        </w:rPr>
        <w:t xml:space="preserve"> relua operațiunile de analiză pornind de la zero</w:t>
      </w:r>
      <w:r w:rsidR="00C80A03" w:rsidRPr="00F81A56">
        <w:rPr>
          <w:lang w:val="ro-RO"/>
        </w:rPr>
        <w:t>, a</w:t>
      </w:r>
      <w:r w:rsidR="00087393" w:rsidRPr="00F81A56">
        <w:rPr>
          <w:lang w:val="ro-RO"/>
        </w:rPr>
        <w:t>r fi suficientă o abordare mai simplă cu un număr limitat de întrebări</w:t>
      </w:r>
      <w:r w:rsidR="00802E02" w:rsidRPr="00F81A56">
        <w:rPr>
          <w:lang w:val="ro-RO"/>
        </w:rPr>
        <w:t>-cheie</w:t>
      </w:r>
      <w:r w:rsidR="00C80A03" w:rsidRPr="00F81A56">
        <w:rPr>
          <w:lang w:val="ro-RO"/>
        </w:rPr>
        <w:t xml:space="preserve">. </w:t>
      </w:r>
      <w:r w:rsidR="00087393" w:rsidRPr="00F81A56">
        <w:rPr>
          <w:lang w:val="ro-RO"/>
        </w:rPr>
        <w:t>De asemenea</w:t>
      </w:r>
      <w:r w:rsidR="00C80A03" w:rsidRPr="00F81A56">
        <w:rPr>
          <w:lang w:val="ro-RO"/>
        </w:rPr>
        <w:t xml:space="preserve">, </w:t>
      </w:r>
      <w:r w:rsidR="00087393" w:rsidRPr="00F81A56">
        <w:rPr>
          <w:lang w:val="ro-RO"/>
        </w:rPr>
        <w:t>ar trebui observat faptul că analiza (</w:t>
      </w:r>
      <w:r w:rsidR="00C80A03" w:rsidRPr="00F81A56">
        <w:rPr>
          <w:lang w:val="ro-RO"/>
        </w:rPr>
        <w:t>screening</w:t>
      </w:r>
      <w:r w:rsidR="00087393" w:rsidRPr="00F81A56">
        <w:rPr>
          <w:lang w:val="ro-RO"/>
        </w:rPr>
        <w:t>)</w:t>
      </w:r>
      <w:r w:rsidR="00C80A03" w:rsidRPr="00F81A56">
        <w:rPr>
          <w:lang w:val="ro-RO"/>
        </w:rPr>
        <w:t xml:space="preserve"> </w:t>
      </w:r>
      <w:r w:rsidR="007A334B" w:rsidRPr="00F81A56">
        <w:rPr>
          <w:lang w:val="ro-RO"/>
        </w:rPr>
        <w:t>măsuri</w:t>
      </w:r>
      <w:r w:rsidR="00087393" w:rsidRPr="00F81A56">
        <w:rPr>
          <w:lang w:val="ro-RO"/>
        </w:rPr>
        <w:t>lor</w:t>
      </w:r>
      <w:r w:rsidR="00C80A03" w:rsidRPr="00F81A56">
        <w:rPr>
          <w:lang w:val="ro-RO"/>
        </w:rPr>
        <w:t xml:space="preserve"> continu</w:t>
      </w:r>
      <w:r w:rsidR="00087393" w:rsidRPr="00F81A56">
        <w:rPr>
          <w:lang w:val="ro-RO"/>
        </w:rPr>
        <w:t>ă pe parcursul întregului proces de dezvoltare</w:t>
      </w:r>
      <w:r w:rsidR="00C80A03" w:rsidRPr="00F81A56">
        <w:rPr>
          <w:lang w:val="ro-RO"/>
        </w:rPr>
        <w:t xml:space="preserve">; </w:t>
      </w:r>
      <w:r w:rsidR="00087393" w:rsidRPr="00F81A56">
        <w:rPr>
          <w:lang w:val="ro-RO"/>
        </w:rPr>
        <w:t xml:space="preserve">astfel este eliminată necesitatea unui proces intens de analiză </w:t>
      </w:r>
      <w:r w:rsidR="00802E02" w:rsidRPr="00F81A56">
        <w:rPr>
          <w:lang w:val="ro-RO"/>
        </w:rPr>
        <w:t>în faza</w:t>
      </w:r>
      <w:r w:rsidR="00087393" w:rsidRPr="00F81A56">
        <w:rPr>
          <w:lang w:val="ro-RO"/>
        </w:rPr>
        <w:t xml:space="preserve"> </w:t>
      </w:r>
      <w:r w:rsidR="00802E02" w:rsidRPr="00F81A56">
        <w:rPr>
          <w:lang w:val="ro-RO"/>
        </w:rPr>
        <w:t>inițială</w:t>
      </w:r>
      <w:r w:rsidR="00C80A03" w:rsidRPr="00F81A56">
        <w:rPr>
          <w:lang w:val="ro-RO"/>
        </w:rPr>
        <w:t>.</w:t>
      </w:r>
    </w:p>
    <w:p w14:paraId="14E49B41" w14:textId="385F3631" w:rsidR="00C80A03" w:rsidRPr="00F81A56" w:rsidRDefault="00087393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Analiza (s</w:t>
      </w:r>
      <w:r w:rsidR="00C80A03" w:rsidRPr="00F81A56">
        <w:rPr>
          <w:lang w:val="ro-RO"/>
        </w:rPr>
        <w:t>creening</w:t>
      </w:r>
      <w:r w:rsidRPr="00F81A56">
        <w:rPr>
          <w:lang w:val="ro-RO"/>
        </w:rPr>
        <w:t xml:space="preserve">) este eficientă doar dacă există o </w:t>
      </w:r>
      <w:r w:rsidR="00802E02" w:rsidRPr="00F81A56">
        <w:rPr>
          <w:lang w:val="ro-RO"/>
        </w:rPr>
        <w:t xml:space="preserve">bună </w:t>
      </w:r>
      <w:r w:rsidRPr="00F81A56">
        <w:rPr>
          <w:lang w:val="ro-RO"/>
        </w:rPr>
        <w:t xml:space="preserve">înțelegere a aspectelor </w:t>
      </w:r>
      <w:r w:rsidR="00C80A03" w:rsidRPr="00F81A56">
        <w:rPr>
          <w:lang w:val="ro-RO"/>
        </w:rPr>
        <w:t>h</w:t>
      </w:r>
      <w:r w:rsidRPr="00F81A56">
        <w:rPr>
          <w:lang w:val="ro-RO"/>
        </w:rPr>
        <w:t>i</w:t>
      </w:r>
      <w:r w:rsidR="00C80A03" w:rsidRPr="00F81A56">
        <w:rPr>
          <w:lang w:val="ro-RO"/>
        </w:rPr>
        <w:t>drolog</w:t>
      </w:r>
      <w:r w:rsidRPr="00F81A56">
        <w:rPr>
          <w:lang w:val="ro-RO"/>
        </w:rPr>
        <w:t xml:space="preserve">ice și a riscului </w:t>
      </w:r>
      <w:r w:rsidR="00C80A03" w:rsidRPr="00F81A56">
        <w:rPr>
          <w:lang w:val="ro-RO"/>
        </w:rPr>
        <w:t>relevant</w:t>
      </w:r>
      <w:r w:rsidRPr="00F81A56">
        <w:rPr>
          <w:lang w:val="ro-RO"/>
        </w:rPr>
        <w:t>e pentru</w:t>
      </w:r>
      <w:r w:rsidR="00C80A03" w:rsidRPr="00F81A56">
        <w:rPr>
          <w:lang w:val="ro-RO"/>
        </w:rPr>
        <w:t xml:space="preserve"> APSFR</w:t>
      </w:r>
      <w:r w:rsidRPr="00F81A56">
        <w:rPr>
          <w:lang w:val="ro-RO"/>
        </w:rPr>
        <w:t>-uri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Hăr</w:t>
      </w:r>
      <w:r w:rsidR="005D6AAF" w:rsidRPr="00F81A56">
        <w:rPr>
          <w:lang w:val="ro-RO"/>
        </w:rPr>
        <w:t>ț</w:t>
      </w:r>
      <w:r w:rsidRPr="00F81A56">
        <w:rPr>
          <w:lang w:val="ro-RO"/>
        </w:rPr>
        <w:t xml:space="preserve">ile de </w:t>
      </w:r>
      <w:r w:rsidR="001D5C13" w:rsidRPr="00F81A56">
        <w:rPr>
          <w:lang w:val="ro-RO"/>
        </w:rPr>
        <w:t>H</w:t>
      </w:r>
      <w:r w:rsidR="00C80A03" w:rsidRPr="00F81A56">
        <w:rPr>
          <w:lang w:val="ro-RO"/>
        </w:rPr>
        <w:t xml:space="preserve">azard </w:t>
      </w:r>
      <w:r w:rsidRPr="00F81A56">
        <w:rPr>
          <w:lang w:val="ro-RO"/>
        </w:rPr>
        <w:t xml:space="preserve">și de </w:t>
      </w:r>
      <w:r w:rsidR="001D5C13" w:rsidRPr="00F81A56">
        <w:rPr>
          <w:lang w:val="ro-RO"/>
        </w:rPr>
        <w:t>R</w:t>
      </w:r>
      <w:r w:rsidR="00C80A03" w:rsidRPr="00F81A56">
        <w:rPr>
          <w:lang w:val="ro-RO"/>
        </w:rPr>
        <w:t>is</w:t>
      </w:r>
      <w:r w:rsidRPr="00F81A56">
        <w:rPr>
          <w:lang w:val="ro-RO"/>
        </w:rPr>
        <w:t>c actualizate sunt esențiale în acest sens și trebuie să fie disponibile</w:t>
      </w:r>
      <w:r w:rsidR="00C80A03" w:rsidRPr="00F81A56">
        <w:rPr>
          <w:lang w:val="ro-RO"/>
        </w:rPr>
        <w:t xml:space="preserve">. </w:t>
      </w:r>
    </w:p>
    <w:p w14:paraId="2124C7A9" w14:textId="3B0BDFAA" w:rsidR="00C80A03" w:rsidRPr="00F81A56" w:rsidRDefault="005F484B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Volumul de activități implicate în dezvoltarea </w:t>
      </w:r>
      <w:r w:rsidR="007A334B" w:rsidRPr="00F81A56">
        <w:rPr>
          <w:lang w:val="ro-RO"/>
        </w:rPr>
        <w:t>Programul</w:t>
      </w:r>
      <w:r w:rsidRPr="00F81A56">
        <w:rPr>
          <w:lang w:val="ro-RO"/>
        </w:rPr>
        <w:t>ui</w:t>
      </w:r>
      <w:r w:rsidR="007A334B" w:rsidRPr="00F81A56">
        <w:rPr>
          <w:lang w:val="ro-RO"/>
        </w:rPr>
        <w:t xml:space="preserve"> de Măsuri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pentru </w:t>
      </w:r>
      <w:r w:rsidR="00C80A03" w:rsidRPr="00F81A56">
        <w:rPr>
          <w:lang w:val="ro-RO"/>
        </w:rPr>
        <w:t>preven</w:t>
      </w:r>
      <w:r w:rsidRPr="00F81A56">
        <w:rPr>
          <w:lang w:val="ro-RO"/>
        </w:rPr>
        <w:t xml:space="preserve">ire și </w:t>
      </w:r>
      <w:r w:rsidR="00C80A03" w:rsidRPr="00F81A56">
        <w:rPr>
          <w:lang w:val="ro-RO"/>
        </w:rPr>
        <w:t>protec</w:t>
      </w:r>
      <w:r w:rsidRPr="00F81A56">
        <w:rPr>
          <w:lang w:val="ro-RO"/>
        </w:rPr>
        <w:t xml:space="preserve">ție a fost </w:t>
      </w:r>
      <w:r w:rsidR="00C80A03" w:rsidRPr="00F81A56">
        <w:rPr>
          <w:lang w:val="ro-RO"/>
        </w:rPr>
        <w:t>im</w:t>
      </w:r>
      <w:r w:rsidRPr="00F81A56">
        <w:rPr>
          <w:lang w:val="ro-RO"/>
        </w:rPr>
        <w:t>ens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În completarea aspectelor specificate anterior cu privire la analiză (s</w:t>
      </w:r>
      <w:r w:rsidR="00C80A03" w:rsidRPr="00F81A56">
        <w:rPr>
          <w:lang w:val="ro-RO"/>
        </w:rPr>
        <w:t>creening</w:t>
      </w:r>
      <w:r w:rsidRPr="00F81A56">
        <w:rPr>
          <w:lang w:val="ro-RO"/>
        </w:rPr>
        <w:t>)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mai mulți factori indică faptul că ar fi utilă simplificarea acestui </w:t>
      </w:r>
      <w:r w:rsidR="00C80A03" w:rsidRPr="00F81A56">
        <w:rPr>
          <w:lang w:val="ro-RO"/>
        </w:rPr>
        <w:t>proces:</w:t>
      </w:r>
    </w:p>
    <w:p w14:paraId="1B0C56F8" w14:textId="7DFE0F70" w:rsidR="00C80A03" w:rsidRPr="00F81A56" w:rsidRDefault="005F484B" w:rsidP="00492015">
      <w:pPr>
        <w:pStyle w:val="ListParagraph"/>
        <w:numPr>
          <w:ilvl w:val="0"/>
          <w:numId w:val="15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Este clar faptul că </w:t>
      </w:r>
      <w:r w:rsidR="0056150E" w:rsidRPr="00F81A56">
        <w:rPr>
          <w:lang w:val="ro-RO"/>
        </w:rPr>
        <w:t>riscul la inundații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nu este atât de </w:t>
      </w:r>
      <w:r w:rsidR="00802E02" w:rsidRPr="00F81A56">
        <w:rPr>
          <w:lang w:val="ro-RO"/>
        </w:rPr>
        <w:t>substanțial</w:t>
      </w:r>
      <w:r w:rsidRPr="00F81A56">
        <w:rPr>
          <w:lang w:val="ro-RO"/>
        </w:rPr>
        <w:t xml:space="preserve"> în toate cele </w:t>
      </w:r>
      <w:r w:rsidR="00C80A03" w:rsidRPr="00F81A56">
        <w:rPr>
          <w:lang w:val="ro-RO"/>
        </w:rPr>
        <w:t xml:space="preserve">526 </w:t>
      </w:r>
      <w:r w:rsidRPr="00F81A56">
        <w:rPr>
          <w:lang w:val="ro-RO"/>
        </w:rPr>
        <w:t xml:space="preserve">de </w:t>
      </w:r>
      <w:r w:rsidR="00321064" w:rsidRPr="00F81A56">
        <w:rPr>
          <w:lang w:val="ro-RO"/>
        </w:rPr>
        <w:t>APSFR-uri</w:t>
      </w:r>
      <w:r w:rsidR="00802E02" w:rsidRPr="00F81A56">
        <w:rPr>
          <w:lang w:val="ro-RO"/>
        </w:rPr>
        <w:t>;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de fapt, în numeroase cazuri, riscul la inundații poate fi considerat ca fiind redus</w:t>
      </w:r>
      <w:r w:rsidR="00C80A03" w:rsidRPr="00F81A56">
        <w:rPr>
          <w:lang w:val="ro-RO"/>
        </w:rPr>
        <w:t xml:space="preserve">; </w:t>
      </w:r>
      <w:r w:rsidRPr="00F81A56">
        <w:rPr>
          <w:lang w:val="ro-RO"/>
        </w:rPr>
        <w:t>ar fi benefic</w:t>
      </w:r>
      <w:r w:rsidR="00E04BAC" w:rsidRPr="00F81A56">
        <w:rPr>
          <w:lang w:val="ro-RO"/>
        </w:rPr>
        <w:t>ă</w:t>
      </w:r>
      <w:r w:rsidR="008F7953" w:rsidRPr="00F81A56">
        <w:rPr>
          <w:lang w:val="ro-RO"/>
        </w:rPr>
        <w:t xml:space="preserve"> o concentrare a atenției</w:t>
      </w:r>
      <w:r w:rsidR="00E363D8" w:rsidRPr="00F81A56">
        <w:rPr>
          <w:lang w:val="ro-RO"/>
        </w:rPr>
        <w:t>,</w:t>
      </w:r>
      <w:r w:rsidR="008F7953" w:rsidRPr="00F81A56">
        <w:rPr>
          <w:lang w:val="ro-RO"/>
        </w:rPr>
        <w:t xml:space="preserve"> o</w:t>
      </w:r>
      <w:r w:rsidR="00E363D8" w:rsidRPr="00F81A56">
        <w:rPr>
          <w:lang w:val="ro-RO"/>
        </w:rPr>
        <w:t xml:space="preserve"> </w:t>
      </w:r>
      <w:r w:rsidR="00C80A03" w:rsidRPr="00F81A56">
        <w:rPr>
          <w:lang w:val="ro-RO"/>
        </w:rPr>
        <w:t>categoriza</w:t>
      </w:r>
      <w:r w:rsidRPr="00F81A56">
        <w:rPr>
          <w:lang w:val="ro-RO"/>
        </w:rPr>
        <w:t xml:space="preserve">re și o </w:t>
      </w:r>
      <w:r w:rsidR="007C5630" w:rsidRPr="00F81A56">
        <w:rPr>
          <w:lang w:val="ro-RO"/>
        </w:rPr>
        <w:t>prioritizare</w:t>
      </w:r>
      <w:r w:rsidR="004F4340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timpurie a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>lor cu risc ridicat</w:t>
      </w:r>
      <w:r w:rsidR="00807721" w:rsidRPr="00F81A56">
        <w:rPr>
          <w:lang w:val="ro-RO"/>
        </w:rPr>
        <w:t>.</w:t>
      </w:r>
    </w:p>
    <w:p w14:paraId="437120E4" w14:textId="3D4725C9" w:rsidR="00C80A03" w:rsidRPr="00F81A56" w:rsidRDefault="005F484B" w:rsidP="00492015">
      <w:pPr>
        <w:pStyle w:val="ListParagraph"/>
        <w:numPr>
          <w:ilvl w:val="0"/>
          <w:numId w:val="15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În fin</w:t>
      </w:r>
      <w:r w:rsidR="00251E43" w:rsidRPr="00F81A56">
        <w:rPr>
          <w:lang w:val="ro-RO"/>
        </w:rPr>
        <w:t>al</w:t>
      </w:r>
      <w:r w:rsidRPr="00F81A56">
        <w:rPr>
          <w:lang w:val="ro-RO"/>
        </w:rPr>
        <w:t xml:space="preserve">, numărul de </w:t>
      </w:r>
      <w:r w:rsidR="007C5630" w:rsidRPr="00F81A56">
        <w:rPr>
          <w:lang w:val="ro-RO"/>
        </w:rPr>
        <w:t>proiecte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care pot fi derulate în mod realist este destul de limitat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Acest lucru se datorează finanțării limitate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dar și capacității umane limitate de a </w:t>
      </w:r>
      <w:r w:rsidR="00802E02" w:rsidRPr="00F81A56">
        <w:rPr>
          <w:lang w:val="ro-RO"/>
        </w:rPr>
        <w:t>prelua</w:t>
      </w:r>
      <w:r w:rsidRPr="00F81A56">
        <w:rPr>
          <w:lang w:val="ro-RO"/>
        </w:rPr>
        <w:t xml:space="preserve"> </w:t>
      </w:r>
      <w:r w:rsidR="00AC22C5" w:rsidRPr="00F81A56">
        <w:rPr>
          <w:lang w:val="ro-RO"/>
        </w:rPr>
        <w:t>implementare</w:t>
      </w:r>
      <w:r w:rsidRPr="00F81A56">
        <w:rPr>
          <w:lang w:val="ro-RO"/>
        </w:rPr>
        <w:t xml:space="preserve">a acestor </w:t>
      </w:r>
      <w:r w:rsidR="007C5630" w:rsidRPr="00F81A56">
        <w:rPr>
          <w:lang w:val="ro-RO"/>
        </w:rPr>
        <w:t>proiecte</w:t>
      </w:r>
      <w:r w:rsidR="00C80A03" w:rsidRPr="00F81A56">
        <w:rPr>
          <w:lang w:val="ro-RO"/>
        </w:rPr>
        <w:t>.</w:t>
      </w:r>
    </w:p>
    <w:p w14:paraId="66079887" w14:textId="5626027F" w:rsidR="00C80A03" w:rsidRPr="00F81A56" w:rsidRDefault="005F484B" w:rsidP="00492015">
      <w:pPr>
        <w:pStyle w:val="ListParagraph"/>
        <w:spacing w:after="0"/>
        <w:ind w:left="360"/>
        <w:jc w:val="both"/>
        <w:rPr>
          <w:lang w:val="ro-RO"/>
        </w:rPr>
      </w:pPr>
      <w:r w:rsidRPr="00F81A56">
        <w:rPr>
          <w:lang w:val="ro-RO"/>
        </w:rPr>
        <w:t>Acest lucru presupune faptul că etapa ulterioară analizei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(s</w:t>
      </w:r>
      <w:r w:rsidR="00C80A03" w:rsidRPr="00F81A56">
        <w:rPr>
          <w:lang w:val="ro-RO"/>
        </w:rPr>
        <w:t>creening</w:t>
      </w:r>
      <w:r w:rsidRPr="00F81A56">
        <w:rPr>
          <w:lang w:val="ro-RO"/>
        </w:rPr>
        <w:t>) ar putea fi un</w:t>
      </w:r>
      <w:r w:rsidR="00802E02" w:rsidRPr="00F81A56">
        <w:rPr>
          <w:lang w:val="ro-RO"/>
        </w:rPr>
        <w:t>a</w:t>
      </w:r>
      <w:r w:rsidRPr="00F81A56">
        <w:rPr>
          <w:lang w:val="ro-RO"/>
        </w:rPr>
        <w:t xml:space="preserve"> mai specific</w:t>
      </w:r>
      <w:r w:rsidR="00802E02" w:rsidRPr="00F81A56">
        <w:rPr>
          <w:lang w:val="ro-RO"/>
        </w:rPr>
        <w:t>ă</w:t>
      </w:r>
      <w:r w:rsidR="004F2591" w:rsidRPr="00F81A56">
        <w:rPr>
          <w:lang w:val="ro-RO"/>
        </w:rPr>
        <w:t xml:space="preserve">. </w:t>
      </w:r>
      <w:r w:rsidRPr="00F81A56">
        <w:rPr>
          <w:lang w:val="ro-RO"/>
        </w:rPr>
        <w:t>Există o capacitate limitată de dezvoltare</w:t>
      </w:r>
      <w:r w:rsidR="00A372C5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fără a ține cont de </w:t>
      </w:r>
      <w:r w:rsidR="00A372C5" w:rsidRPr="00F81A56">
        <w:rPr>
          <w:lang w:val="ro-RO"/>
        </w:rPr>
        <w:t>implement</w:t>
      </w:r>
      <w:r w:rsidRPr="00F81A56">
        <w:rPr>
          <w:lang w:val="ro-RO"/>
        </w:rPr>
        <w:t xml:space="preserve">area unui </w:t>
      </w:r>
      <w:r w:rsidR="003A7822" w:rsidRPr="00F81A56">
        <w:rPr>
          <w:lang w:val="ro-RO"/>
        </w:rPr>
        <w:t xml:space="preserve">set </w:t>
      </w:r>
      <w:r w:rsidRPr="00F81A56">
        <w:rPr>
          <w:lang w:val="ro-RO"/>
        </w:rPr>
        <w:t xml:space="preserve">integral de </w:t>
      </w:r>
      <w:r w:rsidR="007A334B" w:rsidRPr="00F81A56">
        <w:rPr>
          <w:lang w:val="ro-RO"/>
        </w:rPr>
        <w:t>măsuri</w:t>
      </w:r>
      <w:r w:rsidR="003A7822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de </w:t>
      </w:r>
      <w:r w:rsidR="003A7822" w:rsidRPr="00F81A56">
        <w:rPr>
          <w:lang w:val="ro-RO"/>
        </w:rPr>
        <w:t>preven</w:t>
      </w:r>
      <w:r w:rsidRPr="00F81A56">
        <w:rPr>
          <w:lang w:val="ro-RO"/>
        </w:rPr>
        <w:t xml:space="preserve">ire și </w:t>
      </w:r>
      <w:r w:rsidR="003A7822" w:rsidRPr="00F81A56">
        <w:rPr>
          <w:lang w:val="ro-RO"/>
        </w:rPr>
        <w:t>protec</w:t>
      </w:r>
      <w:r w:rsidRPr="00F81A56">
        <w:rPr>
          <w:lang w:val="ro-RO"/>
        </w:rPr>
        <w:t xml:space="preserve">ție în toate cele </w:t>
      </w:r>
      <w:r w:rsidR="003A7822" w:rsidRPr="00F81A56">
        <w:rPr>
          <w:lang w:val="ro-RO"/>
        </w:rPr>
        <w:t xml:space="preserve">526 </w:t>
      </w:r>
      <w:r w:rsidRPr="00F81A56">
        <w:rPr>
          <w:lang w:val="ro-RO"/>
        </w:rPr>
        <w:t xml:space="preserve">de </w:t>
      </w:r>
      <w:r w:rsidR="00321064" w:rsidRPr="00F81A56">
        <w:rPr>
          <w:lang w:val="ro-RO"/>
        </w:rPr>
        <w:t>APSFR-uri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Per total, </w:t>
      </w:r>
      <w:r w:rsidR="00C80A03" w:rsidRPr="00F81A56">
        <w:rPr>
          <w:lang w:val="ro-RO"/>
        </w:rPr>
        <w:t>prioritiz</w:t>
      </w:r>
      <w:r w:rsidRPr="00F81A56">
        <w:rPr>
          <w:lang w:val="ro-RO"/>
        </w:rPr>
        <w:t xml:space="preserve">area unui număr de </w:t>
      </w:r>
      <w:r w:rsidR="00C80A03" w:rsidRPr="00F81A56">
        <w:rPr>
          <w:lang w:val="ro-RO"/>
        </w:rPr>
        <w:t xml:space="preserve">30 </w:t>
      </w:r>
      <w:r w:rsidRPr="00F81A56">
        <w:rPr>
          <w:lang w:val="ro-RO"/>
        </w:rPr>
        <w:t xml:space="preserve">de </w:t>
      </w:r>
      <w:r w:rsidR="007C5630" w:rsidRPr="00F81A56">
        <w:rPr>
          <w:lang w:val="ro-RO"/>
        </w:rPr>
        <w:t>proiecte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în ultima etapă a procesul</w:t>
      </w:r>
      <w:r w:rsidR="00802E02" w:rsidRPr="00F81A56">
        <w:rPr>
          <w:lang w:val="ro-RO"/>
        </w:rPr>
        <w:t xml:space="preserve">ui pare să fie </w:t>
      </w:r>
      <w:r w:rsidR="006567BD" w:rsidRPr="00F81A56">
        <w:rPr>
          <w:lang w:val="ro-RO"/>
        </w:rPr>
        <w:t>de amploarea potrivită</w:t>
      </w:r>
      <w:r w:rsidR="00C80A03" w:rsidRPr="00F81A56">
        <w:rPr>
          <w:lang w:val="ro-RO"/>
        </w:rPr>
        <w:t xml:space="preserve">. </w:t>
      </w:r>
    </w:p>
    <w:p w14:paraId="4C735ABE" w14:textId="7DA15F25" w:rsidR="00C80A03" w:rsidRPr="00F81A56" w:rsidRDefault="005F484B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În general</w:t>
      </w:r>
      <w:r w:rsidR="006709FC" w:rsidRPr="00F81A56">
        <w:rPr>
          <w:lang w:val="ro-RO"/>
        </w:rPr>
        <w:t>,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proiectele de reducere a riscului la inundații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sunt mai ușor de finanțat dacă, în completarea procesului de reducere a riscului la inundații, acestea au în mod intrinsec și alte beneficii</w:t>
      </w:r>
      <w:r w:rsidR="00C80A03" w:rsidRPr="00F81A56">
        <w:rPr>
          <w:lang w:val="ro-RO"/>
        </w:rPr>
        <w:t xml:space="preserve">. </w:t>
      </w:r>
      <w:r w:rsidR="0077792A" w:rsidRPr="00F81A56">
        <w:rPr>
          <w:lang w:val="ro-RO"/>
        </w:rPr>
        <w:t>Acest aspect poate fi corelat de exemplu cu măsurile de ecologizare de la nivel de proiect</w:t>
      </w:r>
      <w:r w:rsidR="00C80A03" w:rsidRPr="00F81A56">
        <w:rPr>
          <w:lang w:val="ro-RO"/>
        </w:rPr>
        <w:t xml:space="preserve">, </w:t>
      </w:r>
      <w:r w:rsidR="0077792A" w:rsidRPr="00F81A56">
        <w:rPr>
          <w:lang w:val="ro-RO"/>
        </w:rPr>
        <w:t>dar și cu alte obiective precum cele aferente D</w:t>
      </w:r>
      <w:r w:rsidR="00EF3605" w:rsidRPr="00F81A56">
        <w:rPr>
          <w:lang w:val="ro-RO"/>
        </w:rPr>
        <w:t xml:space="preserve">irectivei </w:t>
      </w:r>
      <w:r w:rsidR="0077792A" w:rsidRPr="00F81A56">
        <w:rPr>
          <w:lang w:val="ro-RO"/>
        </w:rPr>
        <w:t>C</w:t>
      </w:r>
      <w:r w:rsidR="00EF3605" w:rsidRPr="00F81A56">
        <w:rPr>
          <w:lang w:val="ro-RO"/>
        </w:rPr>
        <w:t xml:space="preserve">adru </w:t>
      </w:r>
      <w:r w:rsidR="0077792A" w:rsidRPr="00F81A56">
        <w:rPr>
          <w:lang w:val="ro-RO"/>
        </w:rPr>
        <w:t>A</w:t>
      </w:r>
      <w:r w:rsidR="00EF3605" w:rsidRPr="00F81A56">
        <w:rPr>
          <w:lang w:val="ro-RO"/>
        </w:rPr>
        <w:t>pă</w:t>
      </w:r>
      <w:r w:rsidR="00C80A03" w:rsidRPr="00F81A56">
        <w:rPr>
          <w:lang w:val="ro-RO"/>
        </w:rPr>
        <w:t xml:space="preserve">. </w:t>
      </w:r>
      <w:r w:rsidR="0077792A" w:rsidRPr="00F81A56">
        <w:rPr>
          <w:lang w:val="ro-RO"/>
        </w:rPr>
        <w:t xml:space="preserve">Pe viitor, se recomandă o corelare mai strânsă între procesele </w:t>
      </w:r>
      <w:r w:rsidR="00177859" w:rsidRPr="00F81A56">
        <w:rPr>
          <w:lang w:val="ro-RO"/>
        </w:rPr>
        <w:t>PMRI</w:t>
      </w:r>
      <w:r w:rsidR="0077792A" w:rsidRPr="00F81A56">
        <w:rPr>
          <w:lang w:val="ro-RO"/>
        </w:rPr>
        <w:t xml:space="preserve">, cât și </w:t>
      </w:r>
      <w:r w:rsidR="00802E02" w:rsidRPr="00F81A56">
        <w:rPr>
          <w:lang w:val="ro-RO"/>
        </w:rPr>
        <w:t>între cele ale</w:t>
      </w:r>
      <w:r w:rsidR="00C80A03" w:rsidRPr="00F81A56">
        <w:rPr>
          <w:lang w:val="ro-RO"/>
        </w:rPr>
        <w:t xml:space="preserve"> </w:t>
      </w:r>
      <w:r w:rsidR="0077792A" w:rsidRPr="00F81A56">
        <w:rPr>
          <w:lang w:val="ro-RO"/>
        </w:rPr>
        <w:t>PMBH</w:t>
      </w:r>
      <w:r w:rsidR="00C80A03" w:rsidRPr="00F81A56">
        <w:rPr>
          <w:lang w:val="ro-RO"/>
        </w:rPr>
        <w:t>.</w:t>
      </w:r>
    </w:p>
    <w:p w14:paraId="006D13DA" w14:textId="095235A6" w:rsidR="00C80A03" w:rsidRPr="00F81A56" w:rsidRDefault="0077792A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Au fost evaluate </w:t>
      </w:r>
      <w:r w:rsidR="005D6AAF" w:rsidRPr="00F81A56">
        <w:rPr>
          <w:lang w:val="ro-RO"/>
        </w:rPr>
        <w:t>beneficiile ecosistemice și ace</w:t>
      </w:r>
      <w:r w:rsidRPr="00F81A56">
        <w:rPr>
          <w:lang w:val="ro-RO"/>
        </w:rPr>
        <w:t xml:space="preserve">stea au fost incluse în evaluarea </w:t>
      </w:r>
      <w:r w:rsidR="00802E02" w:rsidRPr="00F81A56">
        <w:rPr>
          <w:lang w:val="ro-RO"/>
        </w:rPr>
        <w:t>din</w:t>
      </w:r>
      <w:r w:rsidRPr="00F81A56">
        <w:rPr>
          <w:lang w:val="ro-RO"/>
        </w:rPr>
        <w:t xml:space="preserve"> ultima fază</w:t>
      </w:r>
      <w:r w:rsidR="00C80A03" w:rsidRPr="00F81A56">
        <w:rPr>
          <w:lang w:val="ro-RO"/>
        </w:rPr>
        <w:t xml:space="preserve">, </w:t>
      </w:r>
      <w:r w:rsidR="00B36E36" w:rsidRPr="00F81A56">
        <w:rPr>
          <w:lang w:val="ro-RO"/>
        </w:rPr>
        <w:t>e</w:t>
      </w:r>
      <w:r w:rsidRPr="00F81A56">
        <w:rPr>
          <w:lang w:val="ro-RO"/>
        </w:rPr>
        <w:t>x</w:t>
      </w:r>
      <w:r w:rsidR="00B36E36" w:rsidRPr="00F81A56">
        <w:rPr>
          <w:lang w:val="ro-RO"/>
        </w:rPr>
        <w:t>.,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în </w:t>
      </w:r>
      <w:r w:rsidR="00802E02" w:rsidRPr="00F81A56">
        <w:rPr>
          <w:lang w:val="ro-RO"/>
        </w:rPr>
        <w:t xml:space="preserve">cadrul </w:t>
      </w:r>
      <w:r w:rsidRPr="00F81A56">
        <w:rPr>
          <w:lang w:val="ro-RO"/>
        </w:rPr>
        <w:t>cel</w:t>
      </w:r>
      <w:r w:rsidR="00802E02" w:rsidRPr="00F81A56">
        <w:rPr>
          <w:lang w:val="ro-RO"/>
        </w:rPr>
        <w:t>or</w:t>
      </w:r>
      <w:r w:rsidRPr="00F81A56">
        <w:rPr>
          <w:lang w:val="ro-RO"/>
        </w:rPr>
        <w:t xml:space="preserve"> </w:t>
      </w:r>
      <w:r w:rsidR="00C80A03" w:rsidRPr="00F81A56">
        <w:rPr>
          <w:lang w:val="ro-RO"/>
        </w:rPr>
        <w:t xml:space="preserve">30 </w:t>
      </w:r>
      <w:r w:rsidRPr="00F81A56">
        <w:rPr>
          <w:lang w:val="ro-RO"/>
        </w:rPr>
        <w:t>de proiecte prioritizate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Chiar dacă nu sunt cuantificate în etapele preliminare ale procesului de dezvoltare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>ar fi util</w:t>
      </w:r>
      <w:r w:rsidR="007C6DC1" w:rsidRPr="00F81A56">
        <w:rPr>
          <w:lang w:val="ro-RO"/>
        </w:rPr>
        <w:t>e</w:t>
      </w:r>
      <w:r w:rsidRPr="00F81A56">
        <w:rPr>
          <w:lang w:val="ro-RO"/>
        </w:rPr>
        <w:t xml:space="preserve"> estimarea </w:t>
      </w:r>
      <w:r w:rsidR="00C80A03" w:rsidRPr="00F81A56">
        <w:rPr>
          <w:lang w:val="ro-RO"/>
        </w:rPr>
        <w:t>(</w:t>
      </w:r>
      <w:r w:rsidRPr="00F81A56">
        <w:rPr>
          <w:lang w:val="ro-RO"/>
        </w:rPr>
        <w:t>chiar și doar generică</w:t>
      </w:r>
      <w:r w:rsidR="00C80A03" w:rsidRPr="00F81A56">
        <w:rPr>
          <w:lang w:val="ro-RO"/>
        </w:rPr>
        <w:t xml:space="preserve">) </w:t>
      </w:r>
      <w:r w:rsidRPr="00F81A56">
        <w:rPr>
          <w:lang w:val="ro-RO"/>
        </w:rPr>
        <w:t>și analizarea acestor beneficii în etapele preliminare astfel încât acestea să aibă o șansă echitabilă de a fi derulate</w:t>
      </w:r>
      <w:r w:rsidR="00C80A03" w:rsidRPr="00F81A56">
        <w:rPr>
          <w:lang w:val="ro-RO"/>
        </w:rPr>
        <w:t>.</w:t>
      </w:r>
    </w:p>
    <w:p w14:paraId="739F4A17" w14:textId="36D111DF" w:rsidR="00C80A03" w:rsidRPr="00F81A56" w:rsidRDefault="0077792A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De asemenea</w:t>
      </w:r>
      <w:r w:rsidR="00802E02" w:rsidRPr="00F81A56">
        <w:rPr>
          <w:lang w:val="ro-RO"/>
        </w:rPr>
        <w:t>,</w:t>
      </w:r>
      <w:r w:rsidRPr="00F81A56">
        <w:rPr>
          <w:lang w:val="ro-RO"/>
        </w:rPr>
        <w:t xml:space="preserve"> este recunoscut faptul că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le ”verzi”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în sine adesea nu sunt suficiente pentru a </w:t>
      </w:r>
      <w:r w:rsidR="00C80A03" w:rsidRPr="00F81A56">
        <w:rPr>
          <w:lang w:val="ro-RO"/>
        </w:rPr>
        <w:t xml:space="preserve">reduce </w:t>
      </w:r>
      <w:r w:rsidR="005F484B" w:rsidRPr="00F81A56">
        <w:rPr>
          <w:lang w:val="ro-RO"/>
        </w:rPr>
        <w:t>riscul la inundații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la nivel</w:t>
      </w:r>
      <w:r w:rsidR="00DA7E77" w:rsidRPr="00F81A56">
        <w:rPr>
          <w:lang w:val="ro-RO"/>
        </w:rPr>
        <w:t>uri</w:t>
      </w:r>
      <w:r w:rsidRPr="00F81A56">
        <w:rPr>
          <w:lang w:val="ro-RO"/>
        </w:rPr>
        <w:t>le specifice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Astfel apar mai multe aspecte care necesită atenție</w:t>
      </w:r>
      <w:r w:rsidR="00C80A03" w:rsidRPr="00F81A56">
        <w:rPr>
          <w:lang w:val="ro-RO"/>
        </w:rPr>
        <w:t>:</w:t>
      </w:r>
    </w:p>
    <w:p w14:paraId="40EA4187" w14:textId="22B30A84" w:rsidR="00C80A03" w:rsidRPr="00F81A56" w:rsidRDefault="00DA7E77" w:rsidP="00492015">
      <w:pPr>
        <w:pStyle w:val="ListParagraph"/>
        <w:numPr>
          <w:ilvl w:val="0"/>
          <w:numId w:val="15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B</w:t>
      </w:r>
      <w:r w:rsidR="00C80A03" w:rsidRPr="00F81A56">
        <w:rPr>
          <w:lang w:val="ro-RO"/>
        </w:rPr>
        <w:t>enefi</w:t>
      </w:r>
      <w:r w:rsidR="0077792A" w:rsidRPr="00F81A56">
        <w:rPr>
          <w:lang w:val="ro-RO"/>
        </w:rPr>
        <w:t>cii</w:t>
      </w:r>
      <w:r w:rsidRPr="00F81A56">
        <w:rPr>
          <w:lang w:val="ro-RO"/>
        </w:rPr>
        <w:t xml:space="preserve"> aferente riscului care nu este legat de inundații,</w:t>
      </w:r>
      <w:r w:rsidR="0077792A" w:rsidRPr="00F81A56">
        <w:rPr>
          <w:lang w:val="ro-RO"/>
        </w:rPr>
        <w:t xml:space="preserve"> ce trebuie evaluate și inclu</w:t>
      </w:r>
      <w:r w:rsidR="00684AB9" w:rsidRPr="00F81A56">
        <w:rPr>
          <w:lang w:val="ro-RO"/>
        </w:rPr>
        <w:t>s</w:t>
      </w:r>
      <w:r w:rsidR="0077792A" w:rsidRPr="00F81A56">
        <w:rPr>
          <w:lang w:val="ro-RO"/>
        </w:rPr>
        <w:t>e în cadrul evaluării generale</w:t>
      </w:r>
      <w:r w:rsidR="00A04F2F" w:rsidRPr="00F81A56">
        <w:rPr>
          <w:lang w:val="ro-RO"/>
        </w:rPr>
        <w:t>.</w:t>
      </w:r>
    </w:p>
    <w:p w14:paraId="75E0B015" w14:textId="2F317508" w:rsidR="00C80A03" w:rsidRPr="00F81A56" w:rsidRDefault="00F66914" w:rsidP="00492015">
      <w:pPr>
        <w:pStyle w:val="ListParagraph"/>
        <w:numPr>
          <w:ilvl w:val="0"/>
          <w:numId w:val="15"/>
        </w:numPr>
        <w:spacing w:after="0"/>
        <w:jc w:val="both"/>
        <w:rPr>
          <w:lang w:val="ro-RO"/>
        </w:rPr>
      </w:pPr>
      <w:r w:rsidRPr="00F81A56">
        <w:rPr>
          <w:lang w:val="ro-RO"/>
        </w:rPr>
        <w:lastRenderedPageBreak/>
        <w:t xml:space="preserve">Strategiile </w:t>
      </w:r>
      <w:r w:rsidR="00684AB9" w:rsidRPr="00F81A56">
        <w:rPr>
          <w:lang w:val="ro-RO"/>
        </w:rPr>
        <w:t xml:space="preserve">gri pot fi necesare și ar trebui </w:t>
      </w:r>
      <w:r w:rsidR="00DA7E77" w:rsidRPr="00F81A56">
        <w:rPr>
          <w:lang w:val="ro-RO"/>
        </w:rPr>
        <w:t>să fie puse în practică</w:t>
      </w:r>
      <w:r w:rsidR="00A95F54" w:rsidRPr="00F81A56">
        <w:rPr>
          <w:lang w:val="ro-RO"/>
        </w:rPr>
        <w:t xml:space="preserve"> </w:t>
      </w:r>
      <w:r w:rsidR="00DA7E77" w:rsidRPr="00F81A56">
        <w:rPr>
          <w:lang w:val="ro-RO"/>
        </w:rPr>
        <w:t xml:space="preserve">prin intermediul a </w:t>
      </w:r>
      <w:r w:rsidR="00A95F54" w:rsidRPr="00F81A56">
        <w:rPr>
          <w:lang w:val="ro-RO"/>
        </w:rPr>
        <w:t>diferite mecanisme de finanțare</w:t>
      </w:r>
      <w:r w:rsidR="00A04F2F" w:rsidRPr="00F81A56">
        <w:rPr>
          <w:lang w:val="ro-RO"/>
        </w:rPr>
        <w:t>.</w:t>
      </w:r>
    </w:p>
    <w:p w14:paraId="47CFFFE1" w14:textId="72B07336" w:rsidR="00C80A03" w:rsidRPr="00F81A56" w:rsidRDefault="00A95F54" w:rsidP="00492015">
      <w:pPr>
        <w:pStyle w:val="ListParagraph"/>
        <w:numPr>
          <w:ilvl w:val="0"/>
          <w:numId w:val="15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Standarde de protecție potențial reduse și astfel de </w:t>
      </w:r>
      <w:r w:rsidR="007A334B" w:rsidRPr="00F81A56">
        <w:rPr>
          <w:lang w:val="ro-RO"/>
        </w:rPr>
        <w:t>măsuri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”verzi” s-ar putea dovedi a fi mai economice în cele din urmă</w:t>
      </w:r>
      <w:r w:rsidR="00C80A03" w:rsidRPr="00F81A56">
        <w:rPr>
          <w:lang w:val="ro-RO"/>
        </w:rPr>
        <w:t xml:space="preserve">. </w:t>
      </w:r>
    </w:p>
    <w:p w14:paraId="11982419" w14:textId="4BF69124" w:rsidR="00C80A03" w:rsidRPr="00F81A56" w:rsidRDefault="00E64CE6" w:rsidP="00492015">
      <w:pPr>
        <w:pStyle w:val="ListParagraph"/>
        <w:numPr>
          <w:ilvl w:val="0"/>
          <w:numId w:val="14"/>
        </w:numPr>
        <w:jc w:val="both"/>
        <w:rPr>
          <w:lang w:val="ro-RO"/>
        </w:rPr>
      </w:pPr>
      <w:r w:rsidRPr="00F81A56">
        <w:rPr>
          <w:lang w:val="ro-RO"/>
        </w:rPr>
        <w:t xml:space="preserve">Pentru fluviul Dunărea, este benefică o corelare a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lor ”verzi”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cu </w:t>
      </w:r>
      <w:r w:rsidR="007C5630" w:rsidRPr="00F81A56">
        <w:rPr>
          <w:lang w:val="ro-RO"/>
        </w:rPr>
        <w:t>proiecte</w:t>
      </w:r>
      <w:r w:rsidRPr="00F81A56">
        <w:rPr>
          <w:lang w:val="ro-RO"/>
        </w:rPr>
        <w:t xml:space="preserve">le, altele decât cele aferente unei perspective privind </w:t>
      </w:r>
      <w:r w:rsidR="00B87C71" w:rsidRPr="00F81A56">
        <w:rPr>
          <w:lang w:val="ro-RO"/>
        </w:rPr>
        <w:t>managementul riscului la inundații</w:t>
      </w:r>
      <w:r w:rsidR="00C80A03" w:rsidRPr="00F81A56">
        <w:rPr>
          <w:lang w:val="ro-RO"/>
        </w:rPr>
        <w:t xml:space="preserve"> (</w:t>
      </w:r>
      <w:r w:rsidR="00B36E36" w:rsidRPr="00F81A56">
        <w:rPr>
          <w:lang w:val="ro-RO"/>
        </w:rPr>
        <w:t>e</w:t>
      </w:r>
      <w:r w:rsidRPr="00F81A56">
        <w:rPr>
          <w:lang w:val="ro-RO"/>
        </w:rPr>
        <w:t>x</w:t>
      </w:r>
      <w:r w:rsidR="00B36E36" w:rsidRPr="00F81A56">
        <w:rPr>
          <w:lang w:val="ro-RO"/>
        </w:rPr>
        <w:t>.,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în legătură cu </w:t>
      </w:r>
      <w:r w:rsidR="00C80A03" w:rsidRPr="00F81A56">
        <w:rPr>
          <w:lang w:val="ro-RO"/>
        </w:rPr>
        <w:t xml:space="preserve">Natura 2000, </w:t>
      </w:r>
      <w:r w:rsidRPr="00F81A56">
        <w:rPr>
          <w:lang w:val="ro-RO"/>
        </w:rPr>
        <w:t xml:space="preserve">grad sporit de </w:t>
      </w:r>
      <w:r w:rsidR="00C80A03" w:rsidRPr="00F81A56">
        <w:rPr>
          <w:lang w:val="ro-RO"/>
        </w:rPr>
        <w:t>biodiversit</w:t>
      </w:r>
      <w:r w:rsidRPr="00F81A56">
        <w:rPr>
          <w:lang w:val="ro-RO"/>
        </w:rPr>
        <w:t>ate</w:t>
      </w:r>
      <w:r w:rsidR="00C80A03" w:rsidRPr="00F81A56">
        <w:rPr>
          <w:lang w:val="ro-RO"/>
        </w:rPr>
        <w:t xml:space="preserve">, transport, </w:t>
      </w:r>
      <w:r w:rsidR="0052104F" w:rsidRPr="00F81A56">
        <w:rPr>
          <w:lang w:val="ro-RO"/>
        </w:rPr>
        <w:t xml:space="preserve">împădurirea insulelor și a malurilor râurilor </w:t>
      </w:r>
      <w:r w:rsidR="00C80A03" w:rsidRPr="00F81A56">
        <w:rPr>
          <w:lang w:val="ro-RO"/>
        </w:rPr>
        <w:t xml:space="preserve">etc.). </w:t>
      </w:r>
      <w:r w:rsidR="0052104F" w:rsidRPr="00F81A56">
        <w:rPr>
          <w:lang w:val="ro-RO"/>
        </w:rPr>
        <w:t>Astfel, se oferă o abordare mai holistică</w:t>
      </w:r>
      <w:r w:rsidR="00C80A03" w:rsidRPr="00F81A56">
        <w:rPr>
          <w:lang w:val="ro-RO"/>
        </w:rPr>
        <w:t xml:space="preserve">, </w:t>
      </w:r>
      <w:r w:rsidR="0052104F" w:rsidRPr="00F81A56">
        <w:rPr>
          <w:lang w:val="ro-RO"/>
        </w:rPr>
        <w:t xml:space="preserve">cu multiple </w:t>
      </w:r>
      <w:r w:rsidR="00C80A03" w:rsidRPr="00F81A56">
        <w:rPr>
          <w:lang w:val="ro-RO"/>
        </w:rPr>
        <w:t>benefi</w:t>
      </w:r>
      <w:r w:rsidR="0052104F" w:rsidRPr="00F81A56">
        <w:rPr>
          <w:lang w:val="ro-RO"/>
        </w:rPr>
        <w:t>cii</w:t>
      </w:r>
      <w:r w:rsidR="00C80A03" w:rsidRPr="00F81A56">
        <w:rPr>
          <w:lang w:val="ro-RO"/>
        </w:rPr>
        <w:t xml:space="preserve">, </w:t>
      </w:r>
      <w:r w:rsidR="0052104F" w:rsidRPr="00F81A56">
        <w:rPr>
          <w:lang w:val="ro-RO"/>
        </w:rPr>
        <w:t>care optimizează de asemenea șansele de a beneficia de finanțare</w:t>
      </w:r>
      <w:r w:rsidR="00C80A03" w:rsidRPr="00F81A56">
        <w:rPr>
          <w:lang w:val="ro-RO"/>
        </w:rPr>
        <w:t>.</w:t>
      </w:r>
    </w:p>
    <w:p w14:paraId="14AD7FE4" w14:textId="1DF35726" w:rsidR="00C80A03" w:rsidRPr="00F81A56" w:rsidRDefault="0052104F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Momentan</w:t>
      </w:r>
      <w:r w:rsidR="00801AB4" w:rsidRPr="00F81A56">
        <w:rPr>
          <w:lang w:val="ro-RO"/>
        </w:rPr>
        <w:t xml:space="preserve">, </w:t>
      </w:r>
      <w:r w:rsidRPr="00F81A56">
        <w:rPr>
          <w:lang w:val="ro-RO"/>
        </w:rPr>
        <w:t>f</w:t>
      </w:r>
      <w:r w:rsidR="00CE296C" w:rsidRPr="00F81A56">
        <w:rPr>
          <w:lang w:val="ro-RO"/>
        </w:rPr>
        <w:t>inanțările</w:t>
      </w:r>
      <w:r w:rsidRPr="00F81A56">
        <w:rPr>
          <w:lang w:val="ro-RO"/>
        </w:rPr>
        <w:t xml:space="preserve"> UE </w:t>
      </w:r>
      <w:r w:rsidR="00CE296C" w:rsidRPr="00F81A56">
        <w:rPr>
          <w:lang w:val="ro-RO"/>
        </w:rPr>
        <w:t xml:space="preserve">disponibile </w:t>
      </w:r>
      <w:r w:rsidRPr="00F81A56">
        <w:rPr>
          <w:lang w:val="ro-RO"/>
        </w:rPr>
        <w:t xml:space="preserve">prin Programul Operațional Dezvoltare Durabilă </w:t>
      </w:r>
      <w:r w:rsidR="004A2D81" w:rsidRPr="00F81A56">
        <w:rPr>
          <w:lang w:val="ro-RO"/>
        </w:rPr>
        <w:t>(</w:t>
      </w:r>
      <w:r w:rsidR="00C80A03" w:rsidRPr="00F81A56">
        <w:rPr>
          <w:lang w:val="ro-RO"/>
        </w:rPr>
        <w:t>PODD</w:t>
      </w:r>
      <w:r w:rsidR="004A2D81" w:rsidRPr="00F81A56">
        <w:rPr>
          <w:lang w:val="ro-RO"/>
        </w:rPr>
        <w:t>)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sunt direcționate în principal </w:t>
      </w:r>
      <w:r w:rsidR="00DA7E77" w:rsidRPr="00F81A56">
        <w:rPr>
          <w:lang w:val="ro-RO"/>
        </w:rPr>
        <w:t>către</w:t>
      </w:r>
      <w:r w:rsidRPr="00F81A56">
        <w:rPr>
          <w:lang w:val="ro-RO"/>
        </w:rPr>
        <w:t xml:space="preserve"> măsurile de protecție împotriva eroziunii costiere și protecției civile pentru </w:t>
      </w:r>
      <w:r w:rsidR="00B87C71" w:rsidRPr="00F81A56">
        <w:rPr>
          <w:lang w:val="ro-RO"/>
        </w:rPr>
        <w:t>managementul riscului la inundații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Cu aceste </w:t>
      </w:r>
      <w:r w:rsidR="00C80A03" w:rsidRPr="00F81A56">
        <w:rPr>
          <w:lang w:val="ro-RO"/>
        </w:rPr>
        <w:t>priorit</w:t>
      </w:r>
      <w:r w:rsidRPr="00F81A56">
        <w:rPr>
          <w:lang w:val="ro-RO"/>
        </w:rPr>
        <w:t>ăți</w:t>
      </w:r>
      <w:r w:rsidR="00C80A03" w:rsidRPr="00F81A56">
        <w:rPr>
          <w:lang w:val="ro-RO"/>
        </w:rPr>
        <w:t xml:space="preserve">, </w:t>
      </w:r>
      <w:r w:rsidR="00DA7E77" w:rsidRPr="00F81A56">
        <w:rPr>
          <w:lang w:val="ro-RO"/>
        </w:rPr>
        <w:t>aproape nici</w:t>
      </w:r>
      <w:r w:rsidRPr="00F81A56">
        <w:rPr>
          <w:lang w:val="ro-RO"/>
        </w:rPr>
        <w:t xml:space="preserve">un proiect ”verde” privind </w:t>
      </w:r>
      <w:r w:rsidR="00B87C71" w:rsidRPr="00F81A56">
        <w:rPr>
          <w:lang w:val="ro-RO"/>
        </w:rPr>
        <w:t>managementul riscului la inundații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nu va beneficia de finanțare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O revizuire a politicii de finanțare este necesară pentru asigurarea unei implementări cu succes a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lor propuse</w:t>
      </w:r>
      <w:r w:rsidR="00C80A03" w:rsidRPr="00F81A56">
        <w:rPr>
          <w:lang w:val="ro-RO"/>
        </w:rPr>
        <w:t xml:space="preserve">. </w:t>
      </w:r>
    </w:p>
    <w:p w14:paraId="5F101921" w14:textId="77777777" w:rsidR="00C80A03" w:rsidRPr="00F81A56" w:rsidRDefault="00C80A03" w:rsidP="00492015">
      <w:pPr>
        <w:jc w:val="both"/>
        <w:rPr>
          <w:u w:val="single"/>
          <w:lang w:val="ro-RO"/>
        </w:rPr>
      </w:pPr>
    </w:p>
    <w:p w14:paraId="07A0F5E3" w14:textId="0753D1E5" w:rsidR="00C80A03" w:rsidRPr="00F81A56" w:rsidRDefault="007A334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Recomandări</w:t>
      </w:r>
    </w:p>
    <w:p w14:paraId="4505B259" w14:textId="3A7825DE" w:rsidR="00C80A03" w:rsidRPr="00F81A56" w:rsidRDefault="0052104F" w:rsidP="00492015">
      <w:pPr>
        <w:spacing w:after="0"/>
        <w:jc w:val="both"/>
        <w:rPr>
          <w:lang w:val="ro-RO"/>
        </w:rPr>
      </w:pPr>
      <w:r w:rsidRPr="00F81A56">
        <w:rPr>
          <w:lang w:val="ro-RO"/>
        </w:rPr>
        <w:t>În baza l</w:t>
      </w:r>
      <w:r w:rsidR="007A334B" w:rsidRPr="00F81A56">
        <w:rPr>
          <w:lang w:val="ro-RO"/>
        </w:rPr>
        <w:t>ecțiil</w:t>
      </w:r>
      <w:r w:rsidRPr="00F81A56">
        <w:rPr>
          <w:lang w:val="ro-RO"/>
        </w:rPr>
        <w:t xml:space="preserve">or </w:t>
      </w:r>
      <w:r w:rsidR="007A334B" w:rsidRPr="00F81A56">
        <w:rPr>
          <w:lang w:val="ro-RO"/>
        </w:rPr>
        <w:t>învățate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a discuțiilor din cadrul </w:t>
      </w:r>
      <w:r w:rsidR="007060EA" w:rsidRPr="00F81A56">
        <w:rPr>
          <w:lang w:val="ro-RO"/>
        </w:rPr>
        <w:t xml:space="preserve">workshop-ului </w:t>
      </w:r>
      <w:r w:rsidRPr="00F81A56">
        <w:rPr>
          <w:lang w:val="ro-RO"/>
        </w:rPr>
        <w:t>final menționate anterior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>Banca Mondială</w:t>
      </w:r>
      <w:r w:rsidR="00C80A03" w:rsidRPr="00F81A56">
        <w:rPr>
          <w:lang w:val="ro-RO"/>
        </w:rPr>
        <w:t xml:space="preserve"> recom</w:t>
      </w:r>
      <w:r w:rsidRPr="00F81A56">
        <w:rPr>
          <w:lang w:val="ro-RO"/>
        </w:rPr>
        <w:t xml:space="preserve">andă parcurgerea următorilor pași pentru implementarea </w:t>
      </w:r>
      <w:r w:rsidR="00177859" w:rsidRPr="00F81A56">
        <w:rPr>
          <w:lang w:val="ro-RO"/>
        </w:rPr>
        <w:t>PMRI</w:t>
      </w:r>
      <w:r w:rsidRPr="00F81A56">
        <w:rPr>
          <w:lang w:val="ro-RO"/>
        </w:rPr>
        <w:t>,</w:t>
      </w:r>
      <w:r w:rsidR="00E72430" w:rsidRPr="00F81A56">
        <w:rPr>
          <w:lang w:val="ro-RO"/>
        </w:rPr>
        <w:t xml:space="preserve"> precum și cele</w:t>
      </w:r>
      <w:r w:rsidRPr="00F81A56">
        <w:rPr>
          <w:lang w:val="ro-RO"/>
        </w:rPr>
        <w:t xml:space="preserve"> ce vizează implementarea celui de-al treilea ciclu</w:t>
      </w:r>
      <w:r w:rsidR="00DA7E77" w:rsidRPr="00F81A56">
        <w:rPr>
          <w:lang w:val="ro-RO"/>
        </w:rPr>
        <w:t>:</w:t>
      </w:r>
      <w:r w:rsidR="00C80A03" w:rsidRPr="00F81A56">
        <w:rPr>
          <w:lang w:val="ro-RO"/>
        </w:rPr>
        <w:t xml:space="preserve"> </w:t>
      </w:r>
    </w:p>
    <w:p w14:paraId="0697D29B" w14:textId="2BAC1ED5" w:rsidR="00C80A03" w:rsidRPr="00F81A56" w:rsidRDefault="0052104F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Cu privire la rezultatele </w:t>
      </w:r>
      <w:r w:rsidR="00185FB9" w:rsidRPr="00F81A56">
        <w:rPr>
          <w:lang w:val="ro-RO"/>
        </w:rPr>
        <w:t>curente</w:t>
      </w:r>
      <w:r w:rsidRPr="00F81A56">
        <w:rPr>
          <w:lang w:val="ro-RO"/>
        </w:rPr>
        <w:t xml:space="preserve"> aferente celui de-al </w:t>
      </w:r>
      <w:r w:rsidR="00C80A03" w:rsidRPr="00F81A56">
        <w:rPr>
          <w:lang w:val="ro-RO"/>
        </w:rPr>
        <w:t>2</w:t>
      </w:r>
      <w:r w:rsidRPr="00F81A56">
        <w:rPr>
          <w:lang w:val="ro-RO"/>
        </w:rPr>
        <w:t>-lea Ciclu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>este</w:t>
      </w:r>
      <w:r w:rsidR="00C80A03" w:rsidRPr="00F81A56">
        <w:rPr>
          <w:lang w:val="ro-RO"/>
        </w:rPr>
        <w:t xml:space="preserve"> important</w:t>
      </w:r>
      <w:r w:rsidRPr="00F81A56">
        <w:rPr>
          <w:lang w:val="ro-RO"/>
        </w:rPr>
        <w:t xml:space="preserve">ă simplificarea perspectivelor părților implicate </w:t>
      </w:r>
      <w:r w:rsidR="0099549B" w:rsidRPr="00F81A56">
        <w:rPr>
          <w:lang w:val="ro-RO"/>
        </w:rPr>
        <w:t>privind</w:t>
      </w:r>
      <w:r w:rsidRPr="00F81A56">
        <w:rPr>
          <w:lang w:val="ro-RO"/>
        </w:rPr>
        <w:t xml:space="preserve"> </w:t>
      </w:r>
      <w:r w:rsidR="00AF2B09" w:rsidRPr="00F81A56">
        <w:rPr>
          <w:lang w:val="ro-RO"/>
        </w:rPr>
        <w:t xml:space="preserve">selectarea </w:t>
      </w:r>
      <w:r w:rsidRPr="00F81A56">
        <w:rPr>
          <w:lang w:val="ro-RO"/>
        </w:rPr>
        <w:t>proiectel</w:t>
      </w:r>
      <w:r w:rsidR="00AF2B09" w:rsidRPr="00F81A56">
        <w:rPr>
          <w:lang w:val="ro-RO"/>
        </w:rPr>
        <w:t>or</w:t>
      </w:r>
      <w:r w:rsidRPr="00F81A56">
        <w:rPr>
          <w:lang w:val="ro-RO"/>
        </w:rPr>
        <w:t xml:space="preserve"> </w:t>
      </w:r>
      <w:r w:rsidR="00FC425E" w:rsidRPr="00F81A56">
        <w:rPr>
          <w:lang w:val="ro-RO"/>
        </w:rPr>
        <w:t>potențiale</w:t>
      </w:r>
      <w:r w:rsidRPr="00F81A56">
        <w:rPr>
          <w:lang w:val="ro-RO"/>
        </w:rPr>
        <w:t xml:space="preserve"> </w:t>
      </w:r>
      <w:r w:rsidR="00DA7E77" w:rsidRPr="00F81A56">
        <w:rPr>
          <w:lang w:val="ro-RO"/>
        </w:rPr>
        <w:t xml:space="preserve">în vederea </w:t>
      </w:r>
      <w:r w:rsidR="00AC22C5" w:rsidRPr="00F81A56">
        <w:rPr>
          <w:lang w:val="ro-RO"/>
        </w:rPr>
        <w:t>implement</w:t>
      </w:r>
      <w:r w:rsidR="00DA7E77" w:rsidRPr="00F81A56">
        <w:rPr>
          <w:lang w:val="ro-RO"/>
        </w:rPr>
        <w:t>ării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Acest lucru variază de la sporirea gradului de conștientizare cu privire la beneficiile unei măsuri mai ecologice în cadrul diverselor strategii</w:t>
      </w:r>
      <w:r w:rsidR="00450905" w:rsidRPr="00F81A56">
        <w:rPr>
          <w:lang w:val="ro-RO"/>
        </w:rPr>
        <w:t>,</w:t>
      </w:r>
      <w:r w:rsidRPr="00F81A56">
        <w:rPr>
          <w:lang w:val="ro-RO"/>
        </w:rPr>
        <w:t xml:space="preserve"> la evidențierea necesității unei finanțări suficiente pentru MRI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În acest sens, se recomandă mai multe acțiuni</w:t>
      </w:r>
      <w:r w:rsidR="00C80A03" w:rsidRPr="00F81A56">
        <w:rPr>
          <w:lang w:val="ro-RO"/>
        </w:rPr>
        <w:t>:</w:t>
      </w:r>
    </w:p>
    <w:p w14:paraId="74DB8177" w14:textId="67465FF4" w:rsidR="002E47D1" w:rsidRPr="00F81A56" w:rsidRDefault="0056148D" w:rsidP="00492015">
      <w:pPr>
        <w:pStyle w:val="ListParagraph"/>
        <w:numPr>
          <w:ilvl w:val="0"/>
          <w:numId w:val="15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S</w:t>
      </w:r>
      <w:r w:rsidR="0052104F" w:rsidRPr="00F81A56">
        <w:rPr>
          <w:lang w:val="ro-RO"/>
        </w:rPr>
        <w:t xml:space="preserve">prijin acordat </w:t>
      </w:r>
      <w:r w:rsidR="004F21AB" w:rsidRPr="00F81A56">
        <w:rPr>
          <w:lang w:val="ro-RO"/>
        </w:rPr>
        <w:t>ABA-uri</w:t>
      </w:r>
      <w:r w:rsidR="0052104F" w:rsidRPr="00F81A56">
        <w:rPr>
          <w:lang w:val="ro-RO"/>
        </w:rPr>
        <w:t xml:space="preserve">lor </w:t>
      </w:r>
      <w:r w:rsidR="00DA7E77" w:rsidRPr="00F81A56">
        <w:rPr>
          <w:lang w:val="ro-RO"/>
        </w:rPr>
        <w:t>la</w:t>
      </w:r>
      <w:r w:rsidR="0052104F" w:rsidRPr="00F81A56">
        <w:rPr>
          <w:lang w:val="ro-RO"/>
        </w:rPr>
        <w:t xml:space="preserve"> elaborarea Caietelor de Sarcini pentru conceperea și </w:t>
      </w:r>
      <w:r w:rsidR="00F8306C" w:rsidRPr="00F81A56">
        <w:rPr>
          <w:lang w:val="ro-RO"/>
        </w:rPr>
        <w:t>implement</w:t>
      </w:r>
      <w:r w:rsidR="0052104F" w:rsidRPr="00F81A56">
        <w:rPr>
          <w:lang w:val="ro-RO"/>
        </w:rPr>
        <w:t xml:space="preserve">area proiectelor care </w:t>
      </w:r>
      <w:r w:rsidR="00DA7E77" w:rsidRPr="00F81A56">
        <w:rPr>
          <w:lang w:val="ro-RO"/>
        </w:rPr>
        <w:t>includ</w:t>
      </w:r>
      <w:r w:rsidR="00AC389B" w:rsidRPr="00F81A56">
        <w:rPr>
          <w:lang w:val="ro-RO"/>
        </w:rPr>
        <w:t xml:space="preserve"> </w:t>
      </w:r>
      <w:r w:rsidR="0052104F" w:rsidRPr="00F81A56">
        <w:rPr>
          <w:lang w:val="ro-RO"/>
        </w:rPr>
        <w:t>infrastructura verde și soluțiile bazate pe natură</w:t>
      </w:r>
      <w:r w:rsidR="00C34E39" w:rsidRPr="00F81A56">
        <w:rPr>
          <w:lang w:val="ro-RO"/>
        </w:rPr>
        <w:t xml:space="preserve">, </w:t>
      </w:r>
      <w:r w:rsidR="00DA7E77" w:rsidRPr="00F81A56">
        <w:rPr>
          <w:lang w:val="ro-RO"/>
        </w:rPr>
        <w:t>precum ș</w:t>
      </w:r>
      <w:r w:rsidR="0052104F" w:rsidRPr="00F81A56">
        <w:rPr>
          <w:lang w:val="ro-RO"/>
        </w:rPr>
        <w:t xml:space="preserve">i sprijin pentru evaluarea </w:t>
      </w:r>
      <w:r w:rsidR="00701795" w:rsidRPr="00F81A56">
        <w:rPr>
          <w:lang w:val="ro-RO"/>
        </w:rPr>
        <w:t>impact</w:t>
      </w:r>
      <w:r w:rsidR="0052104F" w:rsidRPr="00F81A56">
        <w:rPr>
          <w:lang w:val="ro-RO"/>
        </w:rPr>
        <w:t xml:space="preserve">ului acestor </w:t>
      </w:r>
      <w:r w:rsidR="007C5630" w:rsidRPr="00F81A56">
        <w:rPr>
          <w:lang w:val="ro-RO"/>
        </w:rPr>
        <w:t>proiecte</w:t>
      </w:r>
      <w:r w:rsidR="00701795" w:rsidRPr="00F81A56">
        <w:rPr>
          <w:lang w:val="ro-RO"/>
        </w:rPr>
        <w:t>.</w:t>
      </w:r>
    </w:p>
    <w:p w14:paraId="097748B9" w14:textId="31E0DBD3" w:rsidR="00C80A03" w:rsidRPr="00F81A56" w:rsidRDefault="0052104F" w:rsidP="00492015">
      <w:pPr>
        <w:pStyle w:val="ListParagraph"/>
        <w:numPr>
          <w:ilvl w:val="0"/>
          <w:numId w:val="15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Organizarea unei reuniuni între </w:t>
      </w:r>
      <w:r w:rsidR="007C6DC1" w:rsidRPr="00F81A56">
        <w:rPr>
          <w:lang w:val="ro-RO"/>
        </w:rPr>
        <w:t xml:space="preserve">reprezentanții </w:t>
      </w:r>
      <w:r w:rsidR="00C80A03" w:rsidRPr="00F81A56">
        <w:rPr>
          <w:lang w:val="ro-RO"/>
        </w:rPr>
        <w:t xml:space="preserve">MIPE, </w:t>
      </w:r>
      <w:r w:rsidR="00A30194" w:rsidRPr="00F81A56">
        <w:rPr>
          <w:lang w:val="ro-RO"/>
        </w:rPr>
        <w:t>MMAP</w:t>
      </w:r>
      <w:r w:rsidR="00C80A03" w:rsidRPr="00F81A56">
        <w:rPr>
          <w:lang w:val="ro-RO"/>
        </w:rPr>
        <w:t xml:space="preserve">, ANAR </w:t>
      </w:r>
      <w:r w:rsidRPr="00F81A56">
        <w:rPr>
          <w:lang w:val="ro-RO"/>
        </w:rPr>
        <w:t xml:space="preserve">și </w:t>
      </w:r>
      <w:r w:rsidR="00C80A03" w:rsidRPr="00F81A56">
        <w:rPr>
          <w:lang w:val="ro-RO"/>
        </w:rPr>
        <w:t xml:space="preserve">JASPERS </w:t>
      </w:r>
      <w:r w:rsidRPr="00F81A56">
        <w:rPr>
          <w:lang w:val="ro-RO"/>
        </w:rPr>
        <w:t>cu scopul de a stabili direcția de acțiuni</w:t>
      </w:r>
      <w:r w:rsidR="005D6AAF" w:rsidRPr="00F81A56">
        <w:rPr>
          <w:lang w:val="ro-RO"/>
        </w:rPr>
        <w:t>l</w:t>
      </w:r>
      <w:r w:rsidRPr="00F81A56">
        <w:rPr>
          <w:lang w:val="ro-RO"/>
        </w:rPr>
        <w:t xml:space="preserve">e pentru </w:t>
      </w:r>
      <w:r w:rsidR="0077792A" w:rsidRPr="00F81A56">
        <w:rPr>
          <w:lang w:val="ro-RO"/>
        </w:rPr>
        <w:t>proiecte</w:t>
      </w:r>
      <w:r w:rsidRPr="00F81A56">
        <w:rPr>
          <w:lang w:val="ro-RO"/>
        </w:rPr>
        <w:t>le</w:t>
      </w:r>
      <w:r w:rsidR="0077792A" w:rsidRPr="00F81A56">
        <w:rPr>
          <w:lang w:val="ro-RO"/>
        </w:rPr>
        <w:t xml:space="preserve"> prioritizate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>selec</w:t>
      </w:r>
      <w:r w:rsidR="005D6AAF" w:rsidRPr="00F81A56">
        <w:rPr>
          <w:lang w:val="ro-RO"/>
        </w:rPr>
        <w:t>t</w:t>
      </w:r>
      <w:r w:rsidRPr="00F81A56">
        <w:rPr>
          <w:lang w:val="ro-RO"/>
        </w:rPr>
        <w:t xml:space="preserve">ate </w:t>
      </w:r>
      <w:r w:rsidR="00C80A03" w:rsidRPr="00F81A56">
        <w:rPr>
          <w:lang w:val="ro-RO"/>
        </w:rPr>
        <w:t>(</w:t>
      </w:r>
      <w:r w:rsidR="007C5630" w:rsidRPr="00F81A56">
        <w:rPr>
          <w:lang w:val="ro-RO"/>
        </w:rPr>
        <w:t>proiecte</w:t>
      </w:r>
      <w:r w:rsidR="00994B81" w:rsidRPr="00F81A56">
        <w:rPr>
          <w:lang w:val="ro-RO"/>
        </w:rPr>
        <w:t>le respective</w:t>
      </w:r>
      <w:r w:rsidR="00C80A03" w:rsidRPr="00F81A56">
        <w:rPr>
          <w:lang w:val="ro-RO"/>
        </w:rPr>
        <w:t xml:space="preserve">, </w:t>
      </w:r>
      <w:r w:rsidR="00994B81" w:rsidRPr="00F81A56">
        <w:rPr>
          <w:lang w:val="ro-RO"/>
        </w:rPr>
        <w:t>următorii pași de urmat</w:t>
      </w:r>
      <w:r w:rsidR="00C80A03" w:rsidRPr="00F81A56">
        <w:rPr>
          <w:lang w:val="ro-RO"/>
        </w:rPr>
        <w:t>)</w:t>
      </w:r>
      <w:r w:rsidR="00701795" w:rsidRPr="00F81A56">
        <w:rPr>
          <w:lang w:val="ro-RO"/>
        </w:rPr>
        <w:t>.</w:t>
      </w:r>
    </w:p>
    <w:p w14:paraId="402D8E77" w14:textId="419C242B" w:rsidR="00C80A03" w:rsidRPr="00F81A56" w:rsidRDefault="004C2D47" w:rsidP="00492015">
      <w:pPr>
        <w:pStyle w:val="ListParagraph"/>
        <w:numPr>
          <w:ilvl w:val="0"/>
          <w:numId w:val="15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Organiz</w:t>
      </w:r>
      <w:r w:rsidR="00994B81" w:rsidRPr="00F81A56">
        <w:rPr>
          <w:lang w:val="ro-RO"/>
        </w:rPr>
        <w:t xml:space="preserve">area unor reuniuni cu diferitele partide politice cu scopul de a obține mai mult sprijin pentru finanțarea proiectelor privind </w:t>
      </w:r>
      <w:r w:rsidR="00B87C71" w:rsidRPr="00F81A56">
        <w:rPr>
          <w:lang w:val="ro-RO"/>
        </w:rPr>
        <w:t>managementul riscului la inundații</w:t>
      </w:r>
      <w:r w:rsidR="00701795" w:rsidRPr="00F81A56">
        <w:rPr>
          <w:lang w:val="ro-RO"/>
        </w:rPr>
        <w:t>.</w:t>
      </w:r>
    </w:p>
    <w:p w14:paraId="3F9E22A2" w14:textId="4B0145E2" w:rsidR="002841FB" w:rsidRPr="00F81A56" w:rsidRDefault="00994B81" w:rsidP="00492015">
      <w:pPr>
        <w:pStyle w:val="ListParagraph"/>
        <w:numPr>
          <w:ilvl w:val="0"/>
          <w:numId w:val="15"/>
        </w:num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Îmbunătățirea </w:t>
      </w:r>
      <w:r w:rsidR="00E80774" w:rsidRPr="00F81A56">
        <w:rPr>
          <w:lang w:val="ro-RO"/>
        </w:rPr>
        <w:t>instrucțiunilor</w:t>
      </w:r>
      <w:r w:rsidRPr="00F81A56">
        <w:rPr>
          <w:lang w:val="ro-RO"/>
        </w:rPr>
        <w:t xml:space="preserve"> privind Programul Operațional Dezvoltare Durabilă </w:t>
      </w:r>
      <w:r w:rsidR="0097208A" w:rsidRPr="00F81A56">
        <w:rPr>
          <w:lang w:val="ro-RO"/>
        </w:rPr>
        <w:t>(</w:t>
      </w:r>
      <w:r w:rsidR="00C80A03" w:rsidRPr="00F81A56">
        <w:rPr>
          <w:lang w:val="ro-RO"/>
        </w:rPr>
        <w:t>PODD</w:t>
      </w:r>
      <w:r w:rsidR="0097208A" w:rsidRPr="00F81A56">
        <w:rPr>
          <w:lang w:val="ro-RO"/>
        </w:rPr>
        <w:t>)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cu o definire mai clară a ceea ce presupun măsurile ”verzi” și astfel </w:t>
      </w:r>
      <w:r w:rsidR="00E80774" w:rsidRPr="00F81A56">
        <w:rPr>
          <w:lang w:val="ro-RO"/>
        </w:rPr>
        <w:t>obținerea</w:t>
      </w:r>
      <w:r w:rsidRPr="00F81A56">
        <w:rPr>
          <w:lang w:val="ro-RO"/>
        </w:rPr>
        <w:t xml:space="preserve"> unei înțelegeri și unui sprijin suplimentare pentru evaluarea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lor ”verzi”</w:t>
      </w:r>
      <w:r w:rsidR="00C80A03" w:rsidRPr="00F81A56">
        <w:rPr>
          <w:lang w:val="ro-RO"/>
        </w:rPr>
        <w:t xml:space="preserve">. </w:t>
      </w:r>
    </w:p>
    <w:p w14:paraId="5B2F2BD8" w14:textId="2FE9BD83" w:rsidR="0099746F" w:rsidRPr="00F81A56" w:rsidRDefault="00C018BD" w:rsidP="00492015">
      <w:pPr>
        <w:pStyle w:val="ListParagraph"/>
        <w:numPr>
          <w:ilvl w:val="0"/>
          <w:numId w:val="15"/>
        </w:numPr>
        <w:jc w:val="both"/>
        <w:rPr>
          <w:lang w:val="ro-RO"/>
        </w:rPr>
      </w:pPr>
      <w:r w:rsidRPr="00F81A56">
        <w:rPr>
          <w:lang w:val="ro-RO"/>
        </w:rPr>
        <w:t>S</w:t>
      </w:r>
      <w:r w:rsidR="00060AA9" w:rsidRPr="00F81A56">
        <w:rPr>
          <w:lang w:val="ro-RO"/>
        </w:rPr>
        <w:t xml:space="preserve">prijin pentru identificarea resurselor suplimentare cu scopul evaluării efectelor </w:t>
      </w:r>
      <w:r w:rsidR="007A334B" w:rsidRPr="00F81A56">
        <w:rPr>
          <w:lang w:val="ro-RO"/>
        </w:rPr>
        <w:t>măsuri</w:t>
      </w:r>
      <w:r w:rsidR="00060AA9" w:rsidRPr="00F81A56">
        <w:rPr>
          <w:lang w:val="ro-RO"/>
        </w:rPr>
        <w:t xml:space="preserve">lor </w:t>
      </w:r>
      <w:r w:rsidR="00E80774" w:rsidRPr="00F81A56">
        <w:rPr>
          <w:lang w:val="ro-RO"/>
        </w:rPr>
        <w:t>asupra</w:t>
      </w:r>
      <w:r w:rsidR="00060AA9" w:rsidRPr="00F81A56">
        <w:rPr>
          <w:lang w:val="ro-RO"/>
        </w:rPr>
        <w:t xml:space="preserve"> </w:t>
      </w:r>
      <w:r w:rsidR="00321064" w:rsidRPr="00F81A56">
        <w:rPr>
          <w:lang w:val="ro-RO"/>
        </w:rPr>
        <w:t>APSFR-uri</w:t>
      </w:r>
      <w:r w:rsidR="00E80774" w:rsidRPr="00F81A56">
        <w:rPr>
          <w:lang w:val="ro-RO"/>
        </w:rPr>
        <w:t>lor</w:t>
      </w:r>
      <w:r w:rsidR="0014689A" w:rsidRPr="00F81A56">
        <w:rPr>
          <w:lang w:val="ro-RO"/>
        </w:rPr>
        <w:t xml:space="preserve"> </w:t>
      </w:r>
      <w:r w:rsidR="00564C2A" w:rsidRPr="00F81A56">
        <w:rPr>
          <w:lang w:val="ro-RO"/>
        </w:rPr>
        <w:t xml:space="preserve">care nu fac parte din cele </w:t>
      </w:r>
      <w:r w:rsidR="0014689A" w:rsidRPr="00F81A56">
        <w:rPr>
          <w:lang w:val="ro-RO"/>
        </w:rPr>
        <w:t xml:space="preserve">30 </w:t>
      </w:r>
      <w:r w:rsidR="00564C2A" w:rsidRPr="00F81A56">
        <w:rPr>
          <w:lang w:val="ro-RO"/>
        </w:rPr>
        <w:t xml:space="preserve">de </w:t>
      </w:r>
      <w:r w:rsidR="007C5630" w:rsidRPr="00F81A56">
        <w:rPr>
          <w:lang w:val="ro-RO"/>
        </w:rPr>
        <w:t xml:space="preserve">proiecte </w:t>
      </w:r>
      <w:r w:rsidR="00564C2A" w:rsidRPr="00F81A56">
        <w:rPr>
          <w:lang w:val="ro-RO"/>
        </w:rPr>
        <w:t xml:space="preserve">majore </w:t>
      </w:r>
      <w:r w:rsidR="007C5630" w:rsidRPr="00F81A56">
        <w:rPr>
          <w:lang w:val="ro-RO"/>
        </w:rPr>
        <w:t>integrate</w:t>
      </w:r>
      <w:r w:rsidR="0099746F" w:rsidRPr="00F81A56">
        <w:rPr>
          <w:lang w:val="ro-RO"/>
        </w:rPr>
        <w:t xml:space="preserve">, </w:t>
      </w:r>
      <w:r w:rsidR="00564C2A" w:rsidRPr="00F81A56">
        <w:rPr>
          <w:lang w:val="ro-RO"/>
        </w:rPr>
        <w:t xml:space="preserve">precum și sprijin pentru evaluarea mai detaliată a </w:t>
      </w:r>
      <w:r w:rsidR="0099746F" w:rsidRPr="00F81A56">
        <w:rPr>
          <w:lang w:val="ro-RO"/>
        </w:rPr>
        <w:t>impact</w:t>
      </w:r>
      <w:r w:rsidR="00564C2A" w:rsidRPr="00F81A56">
        <w:rPr>
          <w:lang w:val="ro-RO"/>
        </w:rPr>
        <w:t xml:space="preserve">ului </w:t>
      </w:r>
      <w:r w:rsidR="007A334B" w:rsidRPr="00F81A56">
        <w:rPr>
          <w:lang w:val="ro-RO"/>
        </w:rPr>
        <w:t>măsuri</w:t>
      </w:r>
      <w:r w:rsidR="00564C2A" w:rsidRPr="00F81A56">
        <w:rPr>
          <w:lang w:val="ro-RO"/>
        </w:rPr>
        <w:t>lor asupra corpurilor de apă</w:t>
      </w:r>
      <w:r w:rsidR="004846B2" w:rsidRPr="00F81A56">
        <w:rPr>
          <w:lang w:val="ro-RO"/>
        </w:rPr>
        <w:t xml:space="preserve"> </w:t>
      </w:r>
      <w:r w:rsidR="0099746F" w:rsidRPr="00F81A56">
        <w:rPr>
          <w:lang w:val="ro-RO"/>
        </w:rPr>
        <w:t xml:space="preserve">/ </w:t>
      </w:r>
      <w:r w:rsidR="00564C2A" w:rsidRPr="00F81A56">
        <w:rPr>
          <w:lang w:val="ro-RO"/>
        </w:rPr>
        <w:t xml:space="preserve">ariilor </w:t>
      </w:r>
      <w:r w:rsidR="0099746F" w:rsidRPr="00F81A56">
        <w:rPr>
          <w:lang w:val="ro-RO"/>
        </w:rPr>
        <w:t>prote</w:t>
      </w:r>
      <w:r w:rsidR="00564C2A" w:rsidRPr="00F81A56">
        <w:rPr>
          <w:lang w:val="ro-RO"/>
        </w:rPr>
        <w:t>jate</w:t>
      </w:r>
      <w:r w:rsidR="003547E4" w:rsidRPr="00F81A56">
        <w:rPr>
          <w:lang w:val="ro-RO"/>
        </w:rPr>
        <w:t>.</w:t>
      </w:r>
    </w:p>
    <w:p w14:paraId="79202859" w14:textId="5BB7B4A9" w:rsidR="00C80A03" w:rsidRPr="00F81A56" w:rsidRDefault="00564C2A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Pentru cel de-al</w:t>
      </w:r>
      <w:r w:rsidR="00C80A03" w:rsidRPr="00F81A56">
        <w:rPr>
          <w:lang w:val="ro-RO"/>
        </w:rPr>
        <w:t xml:space="preserve"> 3</w:t>
      </w:r>
      <w:r w:rsidRPr="00F81A56">
        <w:rPr>
          <w:lang w:val="ro-RO"/>
        </w:rPr>
        <w:t>-lea Ciclu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se recomandă reanalizarea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 xml:space="preserve">lor pentru faza Evaluării </w:t>
      </w:r>
      <w:r w:rsidR="00C80A03" w:rsidRPr="00F81A56">
        <w:rPr>
          <w:lang w:val="ro-RO"/>
        </w:rPr>
        <w:t>Preliminar</w:t>
      </w:r>
      <w:r w:rsidRPr="00F81A56">
        <w:rPr>
          <w:lang w:val="ro-RO"/>
        </w:rPr>
        <w:t xml:space="preserve">e a </w:t>
      </w:r>
      <w:r w:rsidR="005F484B" w:rsidRPr="00F81A56">
        <w:rPr>
          <w:lang w:val="ro-RO"/>
        </w:rPr>
        <w:t>Riscul</w:t>
      </w:r>
      <w:r w:rsidRPr="00F81A56">
        <w:rPr>
          <w:lang w:val="ro-RO"/>
        </w:rPr>
        <w:t>ui</w:t>
      </w:r>
      <w:r w:rsidR="005F484B" w:rsidRPr="00F81A56">
        <w:rPr>
          <w:lang w:val="ro-RO"/>
        </w:rPr>
        <w:t xml:space="preserve"> la </w:t>
      </w:r>
      <w:r w:rsidRPr="00F81A56">
        <w:rPr>
          <w:lang w:val="ro-RO"/>
        </w:rPr>
        <w:t>I</w:t>
      </w:r>
      <w:r w:rsidR="005F484B" w:rsidRPr="00F81A56">
        <w:rPr>
          <w:lang w:val="ro-RO"/>
        </w:rPr>
        <w:t>nundații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Fără îndoială, ar putea fi adăugate anumite </w:t>
      </w:r>
      <w:r w:rsidR="00321064" w:rsidRPr="00F81A56">
        <w:rPr>
          <w:lang w:val="ro-RO"/>
        </w:rPr>
        <w:t>APSFR-uri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însă, cu privire la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 xml:space="preserve">le existente, se recomandă ferm realizarea unei distincții între </w:t>
      </w:r>
      <w:r w:rsidR="00321064" w:rsidRPr="00F81A56">
        <w:rPr>
          <w:lang w:val="ro-RO"/>
        </w:rPr>
        <w:t>APSFR-uri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care asigură mai </w:t>
      </w:r>
      <w:r w:rsidR="00E80774" w:rsidRPr="00F81A56">
        <w:rPr>
          <w:lang w:val="ro-RO"/>
        </w:rPr>
        <w:t>multe</w:t>
      </w:r>
      <w:r w:rsidRPr="00F81A56">
        <w:rPr>
          <w:lang w:val="ro-RO"/>
        </w:rPr>
        <w:t xml:space="preserve"> detali</w:t>
      </w:r>
      <w:r w:rsidR="00E80774" w:rsidRPr="00F81A56">
        <w:rPr>
          <w:lang w:val="ro-RO"/>
        </w:rPr>
        <w:t xml:space="preserve">i privind analiza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lor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</w:t>
      </w:r>
      <w:r w:rsidR="00A63D84" w:rsidRPr="00F81A56">
        <w:rPr>
          <w:lang w:val="ro-RO"/>
        </w:rPr>
        <w:t xml:space="preserve">cele </w:t>
      </w:r>
      <w:r w:rsidRPr="00F81A56">
        <w:rPr>
          <w:lang w:val="ro-RO"/>
        </w:rPr>
        <w:t>care nu fac acest lucru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Cu siguranță, va fi dific</w:t>
      </w:r>
      <w:r w:rsidR="005D6AAF" w:rsidRPr="00F81A56">
        <w:rPr>
          <w:lang w:val="ro-RO"/>
        </w:rPr>
        <w:t>i</w:t>
      </w:r>
      <w:r w:rsidRPr="00F81A56">
        <w:rPr>
          <w:lang w:val="ro-RO"/>
        </w:rPr>
        <w:t xml:space="preserve">lă </w:t>
      </w:r>
      <w:r w:rsidR="00C80A03" w:rsidRPr="00F81A56">
        <w:rPr>
          <w:lang w:val="ro-RO"/>
        </w:rPr>
        <w:t>“</w:t>
      </w:r>
      <w:r w:rsidRPr="00F81A56">
        <w:rPr>
          <w:lang w:val="ro-RO"/>
        </w:rPr>
        <w:t>renunțarea</w:t>
      </w:r>
      <w:r w:rsidR="00C80A03" w:rsidRPr="00F81A56">
        <w:rPr>
          <w:lang w:val="ro-RO"/>
        </w:rPr>
        <w:t xml:space="preserve">” </w:t>
      </w:r>
      <w:r w:rsidRPr="00F81A56">
        <w:rPr>
          <w:lang w:val="ro-RO"/>
        </w:rPr>
        <w:t xml:space="preserve">la numite </w:t>
      </w:r>
      <w:r w:rsidR="00321064" w:rsidRPr="00F81A56">
        <w:rPr>
          <w:lang w:val="ro-RO"/>
        </w:rPr>
        <w:t>APSFR-uri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însă ceea ce se poate face se referă la faptul că aceste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 xml:space="preserve"> cu risc redus vor beneficia de mult mai puțină atenție </w:t>
      </w:r>
      <w:r w:rsidR="00E80774" w:rsidRPr="00F81A56">
        <w:rPr>
          <w:lang w:val="ro-RO"/>
        </w:rPr>
        <w:t>sub aspectul</w:t>
      </w:r>
      <w:r w:rsidRPr="00F81A56">
        <w:rPr>
          <w:lang w:val="ro-RO"/>
        </w:rPr>
        <w:t xml:space="preserve"> </w:t>
      </w:r>
      <w:r w:rsidR="00C80A03" w:rsidRPr="00F81A56">
        <w:rPr>
          <w:lang w:val="ro-RO"/>
        </w:rPr>
        <w:t>identific</w:t>
      </w:r>
      <w:r w:rsidR="00E80774" w:rsidRPr="00F81A56">
        <w:rPr>
          <w:lang w:val="ro-RO"/>
        </w:rPr>
        <w:t xml:space="preserve">ării </w:t>
      </w:r>
      <w:r w:rsidRPr="00F81A56">
        <w:rPr>
          <w:lang w:val="ro-RO"/>
        </w:rPr>
        <w:t>și evalu</w:t>
      </w:r>
      <w:r w:rsidR="00E80774" w:rsidRPr="00F81A56">
        <w:rPr>
          <w:lang w:val="ro-RO"/>
        </w:rPr>
        <w:t xml:space="preserve">ării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>lor</w:t>
      </w:r>
      <w:r w:rsidR="00C80A03" w:rsidRPr="00F81A56">
        <w:rPr>
          <w:lang w:val="ro-RO"/>
        </w:rPr>
        <w:t xml:space="preserve">. </w:t>
      </w:r>
      <w:r w:rsidR="00790E33" w:rsidRPr="00F81A56">
        <w:rPr>
          <w:lang w:val="ro-RO"/>
        </w:rPr>
        <w:t>De asemenea</w:t>
      </w:r>
      <w:r w:rsidR="00737D7F" w:rsidRPr="00F81A56">
        <w:rPr>
          <w:lang w:val="ro-RO"/>
        </w:rPr>
        <w:t>,</w:t>
      </w:r>
      <w:r w:rsidR="00C80A03" w:rsidRPr="00F81A56">
        <w:rPr>
          <w:lang w:val="ro-RO"/>
        </w:rPr>
        <w:t xml:space="preserve"> </w:t>
      </w:r>
      <w:r w:rsidR="00790E33" w:rsidRPr="00F81A56">
        <w:rPr>
          <w:lang w:val="ro-RO"/>
        </w:rPr>
        <w:lastRenderedPageBreak/>
        <w:t xml:space="preserve">ar fi utilă identificarea </w:t>
      </w:r>
      <w:r w:rsidR="00321064" w:rsidRPr="00F81A56">
        <w:rPr>
          <w:lang w:val="ro-RO"/>
        </w:rPr>
        <w:t>APSFR-uri</w:t>
      </w:r>
      <w:r w:rsidR="00790E33" w:rsidRPr="00F81A56">
        <w:rPr>
          <w:lang w:val="ro-RO"/>
        </w:rPr>
        <w:t xml:space="preserve">lor </w:t>
      </w:r>
      <w:r w:rsidR="003B613E" w:rsidRPr="00F81A56">
        <w:rPr>
          <w:lang w:val="ro-RO"/>
        </w:rPr>
        <w:t>conectate</w:t>
      </w:r>
      <w:r w:rsidR="00C80A03" w:rsidRPr="00F81A56">
        <w:rPr>
          <w:lang w:val="ro-RO"/>
        </w:rPr>
        <w:t xml:space="preserve">, </w:t>
      </w:r>
      <w:r w:rsidR="00790E33" w:rsidRPr="00F81A56">
        <w:rPr>
          <w:lang w:val="ro-RO"/>
        </w:rPr>
        <w:t>deoarece acestea ar putea fi derulate în cele din urmă împreună cu strategiile integrate</w:t>
      </w:r>
      <w:r w:rsidR="00C80A03" w:rsidRPr="00F81A56">
        <w:rPr>
          <w:lang w:val="ro-RO"/>
        </w:rPr>
        <w:t xml:space="preserve">, </w:t>
      </w:r>
      <w:r w:rsidR="00790E33" w:rsidRPr="00F81A56">
        <w:rPr>
          <w:lang w:val="ro-RO"/>
        </w:rPr>
        <w:t>îmbunătățind șansele de derulare a</w:t>
      </w:r>
      <w:r w:rsidR="00440D39" w:rsidRPr="00F81A56">
        <w:rPr>
          <w:lang w:val="ro-RO"/>
        </w:rPr>
        <w:t xml:space="preserve"> unor</w:t>
      </w:r>
      <w:r w:rsidR="00790E33" w:rsidRPr="00F81A56">
        <w:rPr>
          <w:lang w:val="ro-RO"/>
        </w:rPr>
        <w:t xml:space="preserve"> </w:t>
      </w:r>
      <w:r w:rsidR="007C5630" w:rsidRPr="00F81A56">
        <w:rPr>
          <w:lang w:val="ro-RO"/>
        </w:rPr>
        <w:t>proiecte</w:t>
      </w:r>
      <w:r w:rsidR="00790E33" w:rsidRPr="00F81A56">
        <w:rPr>
          <w:lang w:val="ro-RO"/>
        </w:rPr>
        <w:t xml:space="preserve"> promițătoare</w:t>
      </w:r>
      <w:r w:rsidR="00C80A03" w:rsidRPr="00F81A56">
        <w:rPr>
          <w:lang w:val="ro-RO"/>
        </w:rPr>
        <w:t>.</w:t>
      </w:r>
    </w:p>
    <w:p w14:paraId="61B8DA30" w14:textId="0360D1D7" w:rsidR="00C80A03" w:rsidRPr="00F81A56" w:rsidRDefault="00790E33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Pentru cel de-al</w:t>
      </w:r>
      <w:r w:rsidR="00C80A03" w:rsidRPr="00F81A56">
        <w:rPr>
          <w:lang w:val="ro-RO"/>
        </w:rPr>
        <w:t xml:space="preserve"> 3</w:t>
      </w:r>
      <w:r w:rsidRPr="00F81A56">
        <w:rPr>
          <w:lang w:val="ro-RO"/>
        </w:rPr>
        <w:t>-lea Ciclu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>se recomandă de asemenea optimizarea în avans a alinierii tuturor instituțiilor implicate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Un angajament și o acceptare preliminar</w:t>
      </w:r>
      <w:r w:rsidR="007662C9" w:rsidRPr="00F81A56">
        <w:rPr>
          <w:lang w:val="ro-RO"/>
        </w:rPr>
        <w:t>ă</w:t>
      </w:r>
      <w:r w:rsidRPr="00F81A56">
        <w:rPr>
          <w:lang w:val="ro-RO"/>
        </w:rPr>
        <w:t xml:space="preserve"> a procesului vor </w:t>
      </w:r>
      <w:r w:rsidR="00B95E75" w:rsidRPr="00F81A56">
        <w:rPr>
          <w:lang w:val="ro-RO"/>
        </w:rPr>
        <w:t>ajuta</w:t>
      </w:r>
      <w:r w:rsidRPr="00F81A56">
        <w:rPr>
          <w:lang w:val="ro-RO"/>
        </w:rPr>
        <w:t xml:space="preserve"> cooperarea </w:t>
      </w:r>
      <w:r w:rsidR="00C80A03" w:rsidRPr="00F81A56">
        <w:rPr>
          <w:lang w:val="ro-RO"/>
        </w:rPr>
        <w:t>inter-institu</w:t>
      </w:r>
      <w:r w:rsidRPr="00F81A56">
        <w:rPr>
          <w:lang w:val="ro-RO"/>
        </w:rPr>
        <w:t xml:space="preserve">țională pe parcursul celui de-al </w:t>
      </w:r>
      <w:r w:rsidR="00C80A03" w:rsidRPr="00F81A56">
        <w:rPr>
          <w:lang w:val="ro-RO"/>
        </w:rPr>
        <w:t>3</w:t>
      </w:r>
      <w:r w:rsidRPr="00F81A56">
        <w:rPr>
          <w:lang w:val="ro-RO"/>
        </w:rPr>
        <w:t xml:space="preserve">-lea </w:t>
      </w:r>
      <w:r w:rsidR="00C80A03" w:rsidRPr="00F81A56">
        <w:rPr>
          <w:lang w:val="ro-RO"/>
        </w:rPr>
        <w:t>C</w:t>
      </w:r>
      <w:r w:rsidRPr="00F81A56">
        <w:rPr>
          <w:lang w:val="ro-RO"/>
        </w:rPr>
        <w:t>iclu</w:t>
      </w:r>
      <w:r w:rsidR="00C80A03" w:rsidRPr="00F81A56">
        <w:rPr>
          <w:lang w:val="ro-RO"/>
        </w:rPr>
        <w:t xml:space="preserve">. </w:t>
      </w:r>
    </w:p>
    <w:p w14:paraId="0B974705" w14:textId="3FD9B4D8" w:rsidR="00C80A03" w:rsidRPr="00F81A56" w:rsidRDefault="00790E33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Ca urmare a</w:t>
      </w:r>
      <w:r w:rsidR="00C80A03" w:rsidRPr="00F81A56">
        <w:rPr>
          <w:lang w:val="ro-RO"/>
        </w:rPr>
        <w:t xml:space="preserve"> C</w:t>
      </w:r>
      <w:r w:rsidRPr="00F81A56">
        <w:rPr>
          <w:lang w:val="ro-RO"/>
        </w:rPr>
        <w:t xml:space="preserve">iclului </w:t>
      </w:r>
      <w:r w:rsidR="00C80A03" w:rsidRPr="00F81A56">
        <w:rPr>
          <w:lang w:val="ro-RO"/>
        </w:rPr>
        <w:t>1</w:t>
      </w:r>
      <w:r w:rsidR="0028222E" w:rsidRPr="00F81A56">
        <w:rPr>
          <w:lang w:val="ro-RO"/>
        </w:rPr>
        <w:t>,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aproximativ </w:t>
      </w:r>
      <w:r w:rsidR="00C80A03" w:rsidRPr="00F81A56">
        <w:rPr>
          <w:lang w:val="ro-RO"/>
        </w:rPr>
        <w:t xml:space="preserve">30% </w:t>
      </w:r>
      <w:r w:rsidRPr="00F81A56">
        <w:rPr>
          <w:lang w:val="ro-RO"/>
        </w:rPr>
        <w:t xml:space="preserve">din totalul de măsuri s-a dovedit a avea un impact sporit asupra </w:t>
      </w:r>
      <w:r w:rsidR="00B87C71" w:rsidRPr="00F81A56">
        <w:rPr>
          <w:lang w:val="ro-RO"/>
        </w:rPr>
        <w:t>managementul</w:t>
      </w:r>
      <w:r w:rsidRPr="00F81A56">
        <w:rPr>
          <w:lang w:val="ro-RO"/>
        </w:rPr>
        <w:t>ui</w:t>
      </w:r>
      <w:r w:rsidR="00B87C71" w:rsidRPr="00F81A56">
        <w:rPr>
          <w:lang w:val="ro-RO"/>
        </w:rPr>
        <w:t xml:space="preserve"> riscului la inundații</w:t>
      </w:r>
      <w:r w:rsidR="00C80A03" w:rsidRPr="00F81A56">
        <w:rPr>
          <w:lang w:val="ro-RO"/>
        </w:rPr>
        <w:t xml:space="preserve">. </w:t>
      </w:r>
      <w:r w:rsidRPr="00F81A56">
        <w:rPr>
          <w:lang w:val="ro-RO"/>
        </w:rPr>
        <w:t>Totuși</w:t>
      </w:r>
      <w:r w:rsidR="000F6A86" w:rsidRPr="00F81A56">
        <w:rPr>
          <w:lang w:val="ro-RO"/>
        </w:rPr>
        <w:t>,</w:t>
      </w:r>
      <w:r w:rsidR="00C80A03" w:rsidRPr="00F81A56">
        <w:rPr>
          <w:lang w:val="ro-RO"/>
        </w:rPr>
        <w:t xml:space="preserve"> 75% </w:t>
      </w:r>
      <w:r w:rsidRPr="00F81A56">
        <w:rPr>
          <w:lang w:val="ro-RO"/>
        </w:rPr>
        <w:t xml:space="preserve">dintre acestea nu au fost implementate din cauza constrângerilor </w:t>
      </w:r>
      <w:r w:rsidR="00C80A03" w:rsidRPr="00F81A56">
        <w:rPr>
          <w:lang w:val="ro-RO"/>
        </w:rPr>
        <w:t xml:space="preserve">administrative. </w:t>
      </w:r>
      <w:r w:rsidRPr="00F81A56">
        <w:rPr>
          <w:lang w:val="ro-RO"/>
        </w:rPr>
        <w:t>Principalele constrângeri sunt legate de Cadastrul Funcia</w:t>
      </w:r>
      <w:r w:rsidR="005D6AAF" w:rsidRPr="00F81A56">
        <w:rPr>
          <w:lang w:val="ro-RO"/>
        </w:rPr>
        <w:t>r</w:t>
      </w:r>
      <w:r w:rsidRPr="00F81A56">
        <w:rPr>
          <w:lang w:val="ro-RO"/>
        </w:rPr>
        <w:t xml:space="preserve"> (al Apelor)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>care nu este încă realizat</w:t>
      </w:r>
      <w:r w:rsidR="00C80A03" w:rsidRPr="00F81A56">
        <w:rPr>
          <w:lang w:val="ro-RO"/>
        </w:rPr>
        <w:t xml:space="preserve">. </w:t>
      </w:r>
      <w:r w:rsidR="000F6A86" w:rsidRPr="00F81A56">
        <w:rPr>
          <w:lang w:val="ro-RO"/>
        </w:rPr>
        <w:t>Finaliz</w:t>
      </w:r>
      <w:r w:rsidRPr="00F81A56">
        <w:rPr>
          <w:lang w:val="ro-RO"/>
        </w:rPr>
        <w:t xml:space="preserve">area procedurilor de Cadastru Funciar trebuie să reprezinte o prioritate pentru politica </w:t>
      </w:r>
      <w:r w:rsidR="00882961" w:rsidRPr="00F81A56">
        <w:rPr>
          <w:lang w:val="ro-RO"/>
        </w:rPr>
        <w:t>din domeniul</w:t>
      </w:r>
      <w:r w:rsidRPr="00F81A56">
        <w:rPr>
          <w:lang w:val="ro-RO"/>
        </w:rPr>
        <w:t xml:space="preserve"> </w:t>
      </w:r>
      <w:r w:rsidR="00882961" w:rsidRPr="00F81A56">
        <w:rPr>
          <w:lang w:val="ro-RO"/>
        </w:rPr>
        <w:t xml:space="preserve">apei </w:t>
      </w:r>
      <w:r w:rsidR="00E80774" w:rsidRPr="00F81A56">
        <w:rPr>
          <w:lang w:val="ro-RO"/>
        </w:rPr>
        <w:t>și pentru administrație</w:t>
      </w:r>
      <w:r w:rsidR="00C80A03" w:rsidRPr="00F81A56">
        <w:rPr>
          <w:lang w:val="ro-RO"/>
        </w:rPr>
        <w:t>.</w:t>
      </w:r>
    </w:p>
    <w:p w14:paraId="458C4DA7" w14:textId="6A4F8CAD" w:rsidR="00C80A03" w:rsidRPr="00F81A56" w:rsidRDefault="00572E66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Di</w:t>
      </w:r>
      <w:r w:rsidR="00790E33" w:rsidRPr="00F81A56">
        <w:rPr>
          <w:lang w:val="ro-RO"/>
        </w:rPr>
        <w:t>ferite</w:t>
      </w:r>
      <w:r w:rsidR="00C80A03" w:rsidRPr="00F81A56">
        <w:rPr>
          <w:lang w:val="ro-RO"/>
        </w:rPr>
        <w:t xml:space="preserve"> </w:t>
      </w:r>
      <w:r w:rsidR="007A334B" w:rsidRPr="00F81A56">
        <w:rPr>
          <w:lang w:val="ro-RO"/>
        </w:rPr>
        <w:t>măsuri</w:t>
      </w:r>
      <w:r w:rsidR="00C80A03" w:rsidRPr="00F81A56">
        <w:rPr>
          <w:lang w:val="ro-RO"/>
        </w:rPr>
        <w:t xml:space="preserve"> identifi</w:t>
      </w:r>
      <w:r w:rsidR="00790E33" w:rsidRPr="00F81A56">
        <w:rPr>
          <w:lang w:val="ro-RO"/>
        </w:rPr>
        <w:t xml:space="preserve">cate acum ca fiind promițătoare </w:t>
      </w:r>
      <w:r w:rsidR="00C80A03" w:rsidRPr="00F81A56">
        <w:rPr>
          <w:lang w:val="ro-RO"/>
        </w:rPr>
        <w:t>(</w:t>
      </w:r>
      <w:r w:rsidR="00790E33" w:rsidRPr="00F81A56">
        <w:rPr>
          <w:lang w:val="ro-RO"/>
        </w:rPr>
        <w:t>și totuși insuficient de justificate</w:t>
      </w:r>
      <w:r w:rsidR="00C80A03" w:rsidRPr="00F81A56">
        <w:rPr>
          <w:lang w:val="ro-RO"/>
        </w:rPr>
        <w:t xml:space="preserve">) </w:t>
      </w:r>
      <w:r w:rsidR="00790E33" w:rsidRPr="00F81A56">
        <w:rPr>
          <w:lang w:val="ro-RO"/>
        </w:rPr>
        <w:t xml:space="preserve">trebuie implementate ulterior în cadrul </w:t>
      </w:r>
      <w:r w:rsidR="00C80A03" w:rsidRPr="00F81A56">
        <w:rPr>
          <w:lang w:val="ro-RO"/>
        </w:rPr>
        <w:t>C</w:t>
      </w:r>
      <w:r w:rsidR="00790E33" w:rsidRPr="00F81A56">
        <w:rPr>
          <w:lang w:val="ro-RO"/>
        </w:rPr>
        <w:t xml:space="preserve">iclului </w:t>
      </w:r>
      <w:r w:rsidR="00C80A03" w:rsidRPr="00F81A56">
        <w:rPr>
          <w:lang w:val="ro-RO"/>
        </w:rPr>
        <w:t xml:space="preserve">3. </w:t>
      </w:r>
      <w:r w:rsidRPr="00F81A56">
        <w:rPr>
          <w:lang w:val="ro-RO"/>
        </w:rPr>
        <w:t>Acestea includ, de exemplu,</w:t>
      </w:r>
      <w:r w:rsidR="00C80A03" w:rsidRPr="00F81A56">
        <w:rPr>
          <w:lang w:val="ro-RO"/>
        </w:rPr>
        <w:t xml:space="preserve"> </w:t>
      </w:r>
      <w:r w:rsidR="007A334B" w:rsidRPr="00F81A56">
        <w:rPr>
          <w:lang w:val="ro-RO"/>
        </w:rPr>
        <w:t>măsuri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aferente infrastructurii de </w:t>
      </w:r>
      <w:r w:rsidR="00C80A03" w:rsidRPr="00F81A56">
        <w:rPr>
          <w:lang w:val="ro-RO"/>
        </w:rPr>
        <w:t xml:space="preserve">transport. </w:t>
      </w:r>
      <w:r w:rsidRPr="00F81A56">
        <w:rPr>
          <w:lang w:val="ro-RO"/>
        </w:rPr>
        <w:t>Acest lucru d</w:t>
      </w:r>
      <w:r w:rsidR="00E80774" w:rsidRPr="00F81A56">
        <w:rPr>
          <w:lang w:val="ro-RO"/>
        </w:rPr>
        <w:t>uce</w:t>
      </w:r>
      <w:r w:rsidRPr="00F81A56">
        <w:rPr>
          <w:lang w:val="ro-RO"/>
        </w:rPr>
        <w:t xml:space="preserve">, de asemenea, </w:t>
      </w:r>
      <w:r w:rsidR="00E80774" w:rsidRPr="00F81A56">
        <w:rPr>
          <w:lang w:val="ro-RO"/>
        </w:rPr>
        <w:t>la necesitatea</w:t>
      </w:r>
      <w:r w:rsidRPr="00F81A56">
        <w:rPr>
          <w:lang w:val="ro-RO"/>
        </w:rPr>
        <w:t xml:space="preserve"> unei planificări financiare pe termen lung, în mod ideal cu un orizont de timp de ordinul a 10 ani</w:t>
      </w:r>
      <w:r w:rsidR="00C80A03" w:rsidRPr="00F81A56">
        <w:rPr>
          <w:lang w:val="ro-RO"/>
        </w:rPr>
        <w:t xml:space="preserve">. </w:t>
      </w:r>
    </w:p>
    <w:p w14:paraId="328BDA68" w14:textId="58A16AC4" w:rsidR="00C80A03" w:rsidRPr="00F81A56" w:rsidRDefault="00572E66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Deși</w:t>
      </w:r>
      <w:r w:rsidR="00C80A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cel de-al </w:t>
      </w:r>
      <w:r w:rsidR="00C80A03" w:rsidRPr="00F81A56">
        <w:rPr>
          <w:lang w:val="ro-RO"/>
        </w:rPr>
        <w:t>2</w:t>
      </w:r>
      <w:r w:rsidRPr="00F81A56">
        <w:rPr>
          <w:lang w:val="ro-RO"/>
        </w:rPr>
        <w:t xml:space="preserve">-lea Ciclu a </w:t>
      </w:r>
      <w:r w:rsidR="004A6A2E" w:rsidRPr="00F81A56">
        <w:rPr>
          <w:lang w:val="ro-RO"/>
        </w:rPr>
        <w:t>relizat</w:t>
      </w:r>
      <w:r w:rsidRPr="00F81A56">
        <w:rPr>
          <w:lang w:val="ro-RO"/>
        </w:rPr>
        <w:t xml:space="preserve"> o modificare a perspectivei</w:t>
      </w:r>
      <w:r w:rsidR="00C80A03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se recomandă investiții suplimentare în consolidarea capacităților </w:t>
      </w:r>
      <w:r w:rsidR="00C80A03" w:rsidRPr="00F81A56">
        <w:rPr>
          <w:lang w:val="ro-RO"/>
        </w:rPr>
        <w:t>(</w:t>
      </w:r>
      <w:r w:rsidR="00882961" w:rsidRPr="00F81A56">
        <w:rPr>
          <w:lang w:val="ro-RO"/>
        </w:rPr>
        <w:t>instruire</w:t>
      </w:r>
      <w:r w:rsidR="00C80A03" w:rsidRPr="00F81A56">
        <w:rPr>
          <w:lang w:val="ro-RO"/>
        </w:rPr>
        <w:t xml:space="preserve">, </w:t>
      </w:r>
      <w:r w:rsidR="00882961" w:rsidRPr="00F81A56">
        <w:rPr>
          <w:lang w:val="ro-RO"/>
        </w:rPr>
        <w:t>pregătire profesională</w:t>
      </w:r>
      <w:r w:rsidR="00C80A03" w:rsidRPr="00F81A56">
        <w:rPr>
          <w:lang w:val="ro-RO"/>
        </w:rPr>
        <w:t>)</w:t>
      </w:r>
      <w:r w:rsidRPr="00F81A56">
        <w:rPr>
          <w:lang w:val="ro-RO"/>
        </w:rPr>
        <w:t xml:space="preserve"> atât pentru diferitele agenții </w:t>
      </w:r>
      <w:r w:rsidR="00C80A03" w:rsidRPr="00F81A56">
        <w:rPr>
          <w:lang w:val="ro-RO"/>
        </w:rPr>
        <w:t>/ aut</w:t>
      </w:r>
      <w:r w:rsidRPr="00F81A56">
        <w:rPr>
          <w:lang w:val="ro-RO"/>
        </w:rPr>
        <w:t xml:space="preserve">orități implicate, cât </w:t>
      </w:r>
      <w:r w:rsidR="00D424FE" w:rsidRPr="00F81A56">
        <w:rPr>
          <w:lang w:val="ro-RO"/>
        </w:rPr>
        <w:t xml:space="preserve">și </w:t>
      </w:r>
      <w:r w:rsidR="00E80774" w:rsidRPr="00F81A56">
        <w:rPr>
          <w:lang w:val="ro-RO"/>
        </w:rPr>
        <w:t>pentru</w:t>
      </w:r>
      <w:r w:rsidR="00D424FE" w:rsidRPr="00F81A56">
        <w:rPr>
          <w:lang w:val="ro-RO"/>
        </w:rPr>
        <w:t xml:space="preserve"> </w:t>
      </w:r>
      <w:r w:rsidR="00C80A03" w:rsidRPr="00F81A56">
        <w:rPr>
          <w:lang w:val="ro-RO"/>
        </w:rPr>
        <w:t>Consultant</w:t>
      </w:r>
      <w:r w:rsidR="00D424FE" w:rsidRPr="00F81A56">
        <w:rPr>
          <w:lang w:val="ro-RO"/>
        </w:rPr>
        <w:t xml:space="preserve">, care ar putea avea un rol important în dezvoltarea </w:t>
      </w:r>
      <w:r w:rsidR="007A334B" w:rsidRPr="00F81A56">
        <w:rPr>
          <w:lang w:val="ro-RO"/>
        </w:rPr>
        <w:t>Programul</w:t>
      </w:r>
      <w:r w:rsidR="00D424FE" w:rsidRPr="00F81A56">
        <w:rPr>
          <w:lang w:val="ro-RO"/>
        </w:rPr>
        <w:t>ui</w:t>
      </w:r>
      <w:r w:rsidR="007A334B" w:rsidRPr="00F81A56">
        <w:rPr>
          <w:lang w:val="ro-RO"/>
        </w:rPr>
        <w:t xml:space="preserve"> de Măsuri</w:t>
      </w:r>
      <w:r w:rsidR="00C80A03" w:rsidRPr="00F81A56">
        <w:rPr>
          <w:lang w:val="ro-RO"/>
        </w:rPr>
        <w:t xml:space="preserve"> </w:t>
      </w:r>
      <w:r w:rsidR="00D424FE" w:rsidRPr="00F81A56">
        <w:rPr>
          <w:lang w:val="ro-RO"/>
        </w:rPr>
        <w:t xml:space="preserve">pentru cel de-al </w:t>
      </w:r>
      <w:r w:rsidR="00C80A03" w:rsidRPr="00F81A56">
        <w:rPr>
          <w:lang w:val="ro-RO"/>
        </w:rPr>
        <w:t>3</w:t>
      </w:r>
      <w:r w:rsidR="00D424FE" w:rsidRPr="00F81A56">
        <w:rPr>
          <w:lang w:val="ro-RO"/>
        </w:rPr>
        <w:t>-lea Ciclu</w:t>
      </w:r>
      <w:r w:rsidR="00C80A03" w:rsidRPr="00F81A56">
        <w:rPr>
          <w:lang w:val="ro-RO"/>
        </w:rPr>
        <w:t>.</w:t>
      </w:r>
    </w:p>
    <w:p w14:paraId="3A46A059" w14:textId="0E4E9AAA" w:rsidR="00C80A03" w:rsidRPr="00F81A56" w:rsidRDefault="00D424FE" w:rsidP="00492015">
      <w:pPr>
        <w:pStyle w:val="ListParagraph"/>
        <w:numPr>
          <w:ilvl w:val="0"/>
          <w:numId w:val="14"/>
        </w:numPr>
        <w:spacing w:after="0"/>
        <w:jc w:val="both"/>
        <w:rPr>
          <w:lang w:val="ro-RO"/>
        </w:rPr>
      </w:pPr>
      <w:r w:rsidRPr="00F81A56">
        <w:rPr>
          <w:lang w:val="ro-RO"/>
        </w:rPr>
        <w:t>Se recomandă informarea cu privire la posibilele surse de finanțare (alternative) actuale pentru măsuri</w:t>
      </w:r>
      <w:r w:rsidR="00A349CD" w:rsidRPr="00F81A56">
        <w:rPr>
          <w:lang w:val="ro-RO"/>
        </w:rPr>
        <w:t>le</w:t>
      </w:r>
      <w:r w:rsidRPr="00F81A56">
        <w:rPr>
          <w:lang w:val="ro-RO"/>
        </w:rPr>
        <w:t xml:space="preserve"> ”verzi”, în ceea ce privește amploarea acestora și criteriile aferente</w:t>
      </w:r>
      <w:r w:rsidR="00C80A03" w:rsidRPr="00F81A56">
        <w:rPr>
          <w:lang w:val="ro-RO"/>
        </w:rPr>
        <w:t>.</w:t>
      </w:r>
    </w:p>
    <w:p w14:paraId="44021750" w14:textId="77777777" w:rsidR="00C80A03" w:rsidRPr="00F81A56" w:rsidRDefault="00C80A03" w:rsidP="00492015">
      <w:pPr>
        <w:jc w:val="both"/>
        <w:rPr>
          <w:lang w:val="ro-RO"/>
        </w:rPr>
      </w:pPr>
    </w:p>
    <w:p w14:paraId="3884AEE0" w14:textId="24367191" w:rsidR="00146F73" w:rsidRPr="00F81A56" w:rsidRDefault="007A334B" w:rsidP="00492015">
      <w:pPr>
        <w:pStyle w:val="Heading2"/>
        <w:numPr>
          <w:ilvl w:val="1"/>
          <w:numId w:val="10"/>
        </w:numPr>
        <w:jc w:val="both"/>
        <w:rPr>
          <w:lang w:val="ro-RO"/>
        </w:rPr>
      </w:pPr>
      <w:bookmarkStart w:id="6" w:name="_Toc139909435"/>
      <w:r w:rsidRPr="00F81A56">
        <w:rPr>
          <w:lang w:val="ro-RO"/>
        </w:rPr>
        <w:t>Programul de Măsuri</w:t>
      </w:r>
      <w:r w:rsidR="00146F73" w:rsidRPr="00F81A56">
        <w:rPr>
          <w:lang w:val="ro-RO"/>
        </w:rPr>
        <w:t xml:space="preserve"> </w:t>
      </w:r>
      <w:r w:rsidR="00EB714F" w:rsidRPr="00F81A56">
        <w:rPr>
          <w:lang w:val="ro-RO"/>
        </w:rPr>
        <w:t>–</w:t>
      </w:r>
      <w:r w:rsidR="00146F73" w:rsidRPr="00F81A56">
        <w:rPr>
          <w:lang w:val="ro-RO"/>
        </w:rPr>
        <w:t xml:space="preserve"> </w:t>
      </w:r>
      <w:r w:rsidR="004F21AB" w:rsidRPr="00F81A56">
        <w:rPr>
          <w:lang w:val="ro-RO"/>
        </w:rPr>
        <w:t>Pachetul de Măsuri de Pregătire</w:t>
      </w:r>
      <w:bookmarkEnd w:id="6"/>
    </w:p>
    <w:p w14:paraId="75F814B9" w14:textId="4C644D63" w:rsidR="003D0E60" w:rsidRPr="00F81A56" w:rsidRDefault="004F21A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Rezultate</w:t>
      </w:r>
    </w:p>
    <w:p w14:paraId="493FFA30" w14:textId="51034004" w:rsidR="003D0E60" w:rsidRPr="00F81A56" w:rsidRDefault="00D424FE" w:rsidP="00492015">
      <w:p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t>Una dintre componente</w:t>
      </w:r>
      <w:r w:rsidR="005023E6" w:rsidRPr="00F81A56">
        <w:rPr>
          <w:lang w:val="ro-RO"/>
        </w:rPr>
        <w:t>le cheie</w:t>
      </w:r>
      <w:r w:rsidRPr="00F81A56">
        <w:rPr>
          <w:lang w:val="ro-RO"/>
        </w:rPr>
        <w:t xml:space="preserve"> ale </w:t>
      </w:r>
      <w:r w:rsidR="007A334B" w:rsidRPr="00F81A56">
        <w:rPr>
          <w:lang w:val="ro-RO"/>
        </w:rPr>
        <w:t>Programul</w:t>
      </w:r>
      <w:r w:rsidRPr="00F81A56">
        <w:rPr>
          <w:lang w:val="ro-RO"/>
        </w:rPr>
        <w:t>ui</w:t>
      </w:r>
      <w:r w:rsidR="007A334B" w:rsidRPr="00F81A56">
        <w:rPr>
          <w:lang w:val="ro-RO"/>
        </w:rPr>
        <w:t xml:space="preserve"> de Măsuri</w:t>
      </w:r>
      <w:r w:rsidR="003D0E60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este </w:t>
      </w:r>
      <w:r w:rsidR="004F21AB" w:rsidRPr="00F81A56">
        <w:rPr>
          <w:lang w:val="ro-RO"/>
        </w:rPr>
        <w:t>Pachetul de Măsuri de Pregătire</w:t>
      </w:r>
      <w:r w:rsidR="003D0E60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Acest </w:t>
      </w:r>
      <w:r w:rsidR="003D0E60" w:rsidRPr="00F81A56">
        <w:rPr>
          <w:lang w:val="ro-RO"/>
        </w:rPr>
        <w:t>pac</w:t>
      </w:r>
      <w:r w:rsidRPr="00F81A56">
        <w:rPr>
          <w:lang w:val="ro-RO"/>
        </w:rPr>
        <w:t xml:space="preserve">het vizează gestionarea </w:t>
      </w:r>
      <w:r w:rsidR="005F484B" w:rsidRPr="00F81A56">
        <w:rPr>
          <w:lang w:val="ro-RO"/>
        </w:rPr>
        <w:t>riscul</w:t>
      </w:r>
      <w:r w:rsidRPr="00F81A56">
        <w:rPr>
          <w:lang w:val="ro-RO"/>
        </w:rPr>
        <w:t>ui rezidual</w:t>
      </w:r>
      <w:r w:rsidR="005F484B" w:rsidRPr="00F81A56">
        <w:rPr>
          <w:lang w:val="ro-RO"/>
        </w:rPr>
        <w:t xml:space="preserve"> la inundații</w:t>
      </w:r>
      <w:r w:rsidR="003D0E60" w:rsidRPr="00F81A56">
        <w:rPr>
          <w:lang w:val="ro-RO"/>
        </w:rPr>
        <w:t xml:space="preserve"> </w:t>
      </w:r>
      <w:r w:rsidR="008D03C2" w:rsidRPr="00F81A56">
        <w:rPr>
          <w:lang w:val="ro-RO"/>
        </w:rPr>
        <w:t>în</w:t>
      </w:r>
      <w:r w:rsidR="003D0E60" w:rsidRPr="00F81A56">
        <w:rPr>
          <w:lang w:val="ro-RO"/>
        </w:rPr>
        <w:t xml:space="preserve"> </w:t>
      </w:r>
      <w:r w:rsidR="008F18DB" w:rsidRPr="00F81A56">
        <w:rPr>
          <w:lang w:val="ro-RO"/>
        </w:rPr>
        <w:t>România</w:t>
      </w:r>
      <w:r w:rsidR="003D0E60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prin îmbunătățirea </w:t>
      </w:r>
      <w:r w:rsidR="003D0E60" w:rsidRPr="00F81A56">
        <w:rPr>
          <w:lang w:val="ro-RO"/>
        </w:rPr>
        <w:t>pre</w:t>
      </w:r>
      <w:r w:rsidRPr="00F81A56">
        <w:rPr>
          <w:lang w:val="ro-RO"/>
        </w:rPr>
        <w:t>gătir</w:t>
      </w:r>
      <w:r w:rsidR="00F933A8" w:rsidRPr="00F81A56">
        <w:rPr>
          <w:lang w:val="ro-RO"/>
        </w:rPr>
        <w:t>ii</w:t>
      </w:r>
      <w:r w:rsidR="003D0E60" w:rsidRPr="00F81A56">
        <w:rPr>
          <w:lang w:val="ro-RO"/>
        </w:rPr>
        <w:t>, r</w:t>
      </w:r>
      <w:r w:rsidRPr="00F81A56">
        <w:rPr>
          <w:lang w:val="ro-RO"/>
        </w:rPr>
        <w:t>ăspuns</w:t>
      </w:r>
      <w:r w:rsidR="00F933A8" w:rsidRPr="00F81A56">
        <w:rPr>
          <w:lang w:val="ro-RO"/>
        </w:rPr>
        <w:t>ului</w:t>
      </w:r>
      <w:r w:rsidRPr="00F81A56">
        <w:rPr>
          <w:lang w:val="ro-RO"/>
        </w:rPr>
        <w:t xml:space="preserve"> și refacer</w:t>
      </w:r>
      <w:r w:rsidR="00F933A8" w:rsidRPr="00F81A56">
        <w:rPr>
          <w:lang w:val="ro-RO"/>
        </w:rPr>
        <w:t>ii</w:t>
      </w:r>
      <w:r w:rsidR="003D0E60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Acest pachet a fost conceput în paralel cu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 xml:space="preserve">le de prevenire și </w:t>
      </w:r>
      <w:r w:rsidR="00F933A8" w:rsidRPr="00F81A56">
        <w:rPr>
          <w:lang w:val="ro-RO"/>
        </w:rPr>
        <w:t xml:space="preserve">de </w:t>
      </w:r>
      <w:r w:rsidRPr="00F81A56">
        <w:rPr>
          <w:lang w:val="ro-RO"/>
        </w:rPr>
        <w:t xml:space="preserve">protecție, precum și cu </w:t>
      </w:r>
      <w:r w:rsidR="00F933A8" w:rsidRPr="00F81A56">
        <w:rPr>
          <w:lang w:val="ro-RO"/>
        </w:rPr>
        <w:t>m</w:t>
      </w:r>
      <w:r w:rsidR="004F21AB" w:rsidRPr="00F81A56">
        <w:rPr>
          <w:lang w:val="ro-RO"/>
        </w:rPr>
        <w:t xml:space="preserve">ăsurile </w:t>
      </w:r>
      <w:r w:rsidR="00F933A8" w:rsidRPr="00F81A56">
        <w:rPr>
          <w:lang w:val="ro-RO"/>
        </w:rPr>
        <w:t>n</w:t>
      </w:r>
      <w:r w:rsidR="004F21AB" w:rsidRPr="00F81A56">
        <w:rPr>
          <w:lang w:val="ro-RO"/>
        </w:rPr>
        <w:t>aționale</w:t>
      </w:r>
      <w:r w:rsidR="003D0E60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Cele mai </w:t>
      </w:r>
      <w:r w:rsidR="003D0E60" w:rsidRPr="00F81A56">
        <w:rPr>
          <w:lang w:val="ro-RO"/>
        </w:rPr>
        <w:t>important</w:t>
      </w:r>
      <w:r w:rsidRPr="00F81A56">
        <w:rPr>
          <w:lang w:val="ro-RO"/>
        </w:rPr>
        <w:t>e</w:t>
      </w:r>
      <w:r w:rsidR="003D0E60" w:rsidRPr="00F81A56">
        <w:rPr>
          <w:lang w:val="ro-RO"/>
        </w:rPr>
        <w:t xml:space="preserve"> </w:t>
      </w:r>
      <w:r w:rsidR="004F21AB" w:rsidRPr="00F81A56">
        <w:rPr>
          <w:lang w:val="ro-RO"/>
        </w:rPr>
        <w:t>rezultate</w:t>
      </w:r>
      <w:r w:rsidR="003D0E60" w:rsidRPr="00F81A56">
        <w:rPr>
          <w:lang w:val="ro-RO"/>
        </w:rPr>
        <w:t xml:space="preserve"> </w:t>
      </w:r>
      <w:r w:rsidRPr="00F81A56">
        <w:rPr>
          <w:lang w:val="ro-RO"/>
        </w:rPr>
        <w:t>sunt următoarele</w:t>
      </w:r>
      <w:r w:rsidR="003D0E60" w:rsidRPr="00F81A56">
        <w:rPr>
          <w:lang w:val="ro-RO"/>
        </w:rPr>
        <w:t xml:space="preserve">: </w:t>
      </w:r>
    </w:p>
    <w:p w14:paraId="366DEAC4" w14:textId="18C57FDF" w:rsidR="003D0E60" w:rsidRPr="00F81A56" w:rsidRDefault="00D95E23" w:rsidP="00492015">
      <w:pPr>
        <w:pStyle w:val="ListParagraph"/>
        <w:numPr>
          <w:ilvl w:val="0"/>
          <w:numId w:val="14"/>
        </w:num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t xml:space="preserve">Ca urmare a </w:t>
      </w:r>
      <w:r w:rsidR="00D424FE" w:rsidRPr="00F81A56">
        <w:rPr>
          <w:lang w:val="ro-RO"/>
        </w:rPr>
        <w:t>interacțiuni</w:t>
      </w:r>
      <w:r w:rsidR="008B0912" w:rsidRPr="00F81A56">
        <w:rPr>
          <w:lang w:val="ro-RO"/>
        </w:rPr>
        <w:t>lor</w:t>
      </w:r>
      <w:r w:rsidR="00D424FE" w:rsidRPr="00F81A56">
        <w:rPr>
          <w:lang w:val="ro-RO"/>
        </w:rPr>
        <w:t xml:space="preserve"> cu principalele părți implicate în activitățile </w:t>
      </w:r>
      <w:r w:rsidR="00D0174F" w:rsidRPr="00F81A56">
        <w:rPr>
          <w:lang w:val="ro-RO"/>
        </w:rPr>
        <w:t>privind</w:t>
      </w:r>
      <w:r w:rsidR="00D424FE" w:rsidRPr="00F81A56">
        <w:rPr>
          <w:lang w:val="ro-RO"/>
        </w:rPr>
        <w:t xml:space="preserve"> pregătir</w:t>
      </w:r>
      <w:r w:rsidR="00D0174F" w:rsidRPr="00F81A56">
        <w:rPr>
          <w:lang w:val="ro-RO"/>
        </w:rPr>
        <w:t xml:space="preserve">ea </w:t>
      </w:r>
      <w:r w:rsidR="00D424FE" w:rsidRPr="00F81A56">
        <w:rPr>
          <w:lang w:val="ro-RO"/>
        </w:rPr>
        <w:t>și răspunsul</w:t>
      </w:r>
      <w:r w:rsidR="003D0E60" w:rsidRPr="00F81A56">
        <w:rPr>
          <w:lang w:val="ro-RO"/>
        </w:rPr>
        <w:t xml:space="preserve">, </w:t>
      </w:r>
      <w:r w:rsidR="008975AC" w:rsidRPr="00F81A56">
        <w:rPr>
          <w:lang w:val="ro-RO"/>
        </w:rPr>
        <w:t xml:space="preserve">precum </w:t>
      </w:r>
      <w:r w:rsidR="00A30194" w:rsidRPr="00F81A56">
        <w:rPr>
          <w:lang w:val="ro-RO"/>
        </w:rPr>
        <w:t>MMAP</w:t>
      </w:r>
      <w:r w:rsidR="003D0E60" w:rsidRPr="00F81A56">
        <w:rPr>
          <w:lang w:val="ro-RO"/>
        </w:rPr>
        <w:t xml:space="preserve">, ANAR, </w:t>
      </w:r>
      <w:r w:rsidR="004F21AB" w:rsidRPr="00F81A56">
        <w:rPr>
          <w:lang w:val="ro-RO"/>
        </w:rPr>
        <w:t>ABA-uri</w:t>
      </w:r>
      <w:r w:rsidR="008975AC" w:rsidRPr="00F81A56">
        <w:rPr>
          <w:lang w:val="ro-RO"/>
        </w:rPr>
        <w:t>le</w:t>
      </w:r>
      <w:r w:rsidR="003D0E60" w:rsidRPr="00F81A56">
        <w:rPr>
          <w:lang w:val="ro-RO"/>
        </w:rPr>
        <w:t>, INHGA</w:t>
      </w:r>
      <w:r w:rsidR="0028222E" w:rsidRPr="00F81A56">
        <w:rPr>
          <w:lang w:val="ro-RO"/>
        </w:rPr>
        <w:t>, Inspectora</w:t>
      </w:r>
      <w:r w:rsidR="008975AC" w:rsidRPr="00F81A56">
        <w:rPr>
          <w:lang w:val="ro-RO"/>
        </w:rPr>
        <w:t xml:space="preserve">tul </w:t>
      </w:r>
      <w:r w:rsidR="00E22E90" w:rsidRPr="00F81A56">
        <w:rPr>
          <w:lang w:val="ro-RO"/>
        </w:rPr>
        <w:t xml:space="preserve">General </w:t>
      </w:r>
      <w:r w:rsidR="008975AC" w:rsidRPr="00F81A56">
        <w:rPr>
          <w:lang w:val="ro-RO"/>
        </w:rPr>
        <w:t xml:space="preserve">pentru Situații de Urgență </w:t>
      </w:r>
      <w:r w:rsidR="0028222E" w:rsidRPr="00F81A56">
        <w:rPr>
          <w:lang w:val="ro-RO"/>
        </w:rPr>
        <w:t>(</w:t>
      </w:r>
      <w:r w:rsidR="003D0E60" w:rsidRPr="00F81A56">
        <w:rPr>
          <w:lang w:val="ro-RO"/>
        </w:rPr>
        <w:t>IGSU</w:t>
      </w:r>
      <w:r w:rsidR="0028222E" w:rsidRPr="00F81A56">
        <w:rPr>
          <w:lang w:val="ro-RO"/>
        </w:rPr>
        <w:t>)</w:t>
      </w:r>
      <w:r w:rsidR="003D0E60" w:rsidRPr="00F81A56">
        <w:rPr>
          <w:lang w:val="ro-RO"/>
        </w:rPr>
        <w:t xml:space="preserve"> </w:t>
      </w:r>
      <w:r w:rsidR="008975AC" w:rsidRPr="00F81A56">
        <w:rPr>
          <w:lang w:val="ro-RO"/>
        </w:rPr>
        <w:t xml:space="preserve">și </w:t>
      </w:r>
      <w:r w:rsidR="00CE1FB5" w:rsidRPr="00F81A56">
        <w:rPr>
          <w:lang w:val="ro-RO"/>
        </w:rPr>
        <w:t>Administrația</w:t>
      </w:r>
      <w:r w:rsidR="008975AC" w:rsidRPr="00F81A56">
        <w:rPr>
          <w:lang w:val="ro-RO"/>
        </w:rPr>
        <w:t xml:space="preserve"> </w:t>
      </w:r>
      <w:r w:rsidR="008F18DB" w:rsidRPr="00F81A56">
        <w:rPr>
          <w:lang w:val="ro-RO"/>
        </w:rPr>
        <w:t>Național</w:t>
      </w:r>
      <w:r w:rsidR="008975AC" w:rsidRPr="00F81A56">
        <w:rPr>
          <w:lang w:val="ro-RO"/>
        </w:rPr>
        <w:t xml:space="preserve">ă de </w:t>
      </w:r>
      <w:r w:rsidR="0028222E" w:rsidRPr="00F81A56">
        <w:rPr>
          <w:lang w:val="ro-RO"/>
        </w:rPr>
        <w:t>Meteorolog</w:t>
      </w:r>
      <w:r w:rsidR="008975AC" w:rsidRPr="00F81A56">
        <w:rPr>
          <w:lang w:val="ro-RO"/>
        </w:rPr>
        <w:t xml:space="preserve">ie </w:t>
      </w:r>
      <w:r w:rsidR="0028222E" w:rsidRPr="00F81A56">
        <w:rPr>
          <w:lang w:val="ro-RO"/>
        </w:rPr>
        <w:t>(</w:t>
      </w:r>
      <w:r w:rsidR="003D0E60" w:rsidRPr="00F81A56">
        <w:rPr>
          <w:lang w:val="ro-RO"/>
        </w:rPr>
        <w:t>ANM</w:t>
      </w:r>
      <w:r w:rsidR="0028222E" w:rsidRPr="00F81A56">
        <w:rPr>
          <w:lang w:val="ro-RO"/>
        </w:rPr>
        <w:t>)</w:t>
      </w:r>
      <w:r w:rsidR="003D0E60" w:rsidRPr="00F81A56">
        <w:rPr>
          <w:lang w:val="ro-RO"/>
        </w:rPr>
        <w:t xml:space="preserve">, </w:t>
      </w:r>
      <w:r w:rsidR="008975AC" w:rsidRPr="00F81A56">
        <w:rPr>
          <w:lang w:val="ro-RO"/>
        </w:rPr>
        <w:t xml:space="preserve">în cele din urmă </w:t>
      </w:r>
      <w:r w:rsidR="003D0E60" w:rsidRPr="00F81A56">
        <w:rPr>
          <w:lang w:val="ro-RO"/>
        </w:rPr>
        <w:t xml:space="preserve">a </w:t>
      </w:r>
      <w:r w:rsidR="008975AC" w:rsidRPr="00F81A56">
        <w:rPr>
          <w:lang w:val="ro-RO"/>
        </w:rPr>
        <w:t xml:space="preserve">fost dezvoltat un pachet ce include un număr de </w:t>
      </w:r>
      <w:r w:rsidR="003D0E60" w:rsidRPr="00F81A56">
        <w:rPr>
          <w:lang w:val="ro-RO"/>
        </w:rPr>
        <w:t xml:space="preserve">28 </w:t>
      </w:r>
      <w:r w:rsidR="004F21AB" w:rsidRPr="00F81A56">
        <w:rPr>
          <w:lang w:val="ro-RO"/>
        </w:rPr>
        <w:t xml:space="preserve">de </w:t>
      </w:r>
      <w:r w:rsidR="007A334B" w:rsidRPr="00F81A56">
        <w:rPr>
          <w:lang w:val="ro-RO"/>
        </w:rPr>
        <w:t>măsuri</w:t>
      </w:r>
      <w:r w:rsidR="003D0E60" w:rsidRPr="00F81A56">
        <w:rPr>
          <w:lang w:val="ro-RO"/>
        </w:rPr>
        <w:t>.</w:t>
      </w:r>
    </w:p>
    <w:p w14:paraId="31D42730" w14:textId="4B730599" w:rsidR="003D0E60" w:rsidRPr="00F81A56" w:rsidRDefault="008975AC" w:rsidP="00492015">
      <w:pPr>
        <w:pStyle w:val="ListParagraph"/>
        <w:numPr>
          <w:ilvl w:val="0"/>
          <w:numId w:val="14"/>
        </w:num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t>Aceste</w:t>
      </w:r>
      <w:r w:rsidR="003D0E60" w:rsidRPr="00F81A56">
        <w:rPr>
          <w:lang w:val="ro-RO"/>
        </w:rPr>
        <w:t xml:space="preserve"> 28 </w:t>
      </w:r>
      <w:r w:rsidR="004F21AB" w:rsidRPr="00F81A56">
        <w:rPr>
          <w:lang w:val="ro-RO"/>
        </w:rPr>
        <w:t xml:space="preserve">de </w:t>
      </w:r>
      <w:r w:rsidR="007A334B" w:rsidRPr="00F81A56">
        <w:rPr>
          <w:lang w:val="ro-RO"/>
        </w:rPr>
        <w:t>măsuri</w:t>
      </w:r>
      <w:r w:rsidR="003D0E60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acoperă o gamă largă de </w:t>
      </w:r>
      <w:r w:rsidR="007A334B" w:rsidRPr="00F81A56">
        <w:rPr>
          <w:lang w:val="ro-RO"/>
        </w:rPr>
        <w:t>măsuri</w:t>
      </w:r>
      <w:r w:rsidR="00CE1FB5" w:rsidRPr="00F81A56">
        <w:rPr>
          <w:lang w:val="ro-RO"/>
        </w:rPr>
        <w:t>,</w:t>
      </w:r>
      <w:r w:rsidR="003D0E60" w:rsidRPr="00F81A56">
        <w:rPr>
          <w:lang w:val="ro-RO"/>
        </w:rPr>
        <w:t xml:space="preserve"> </w:t>
      </w:r>
      <w:r w:rsidRPr="00F81A56">
        <w:rPr>
          <w:lang w:val="ro-RO"/>
        </w:rPr>
        <w:t>de la elaborarea de politici</w:t>
      </w:r>
      <w:r w:rsidR="003D0E60" w:rsidRPr="00F81A56">
        <w:rPr>
          <w:lang w:val="ro-RO"/>
        </w:rPr>
        <w:t>, plan</w:t>
      </w:r>
      <w:r w:rsidRPr="00F81A56">
        <w:rPr>
          <w:lang w:val="ro-RO"/>
        </w:rPr>
        <w:t>ificare</w:t>
      </w:r>
      <w:r w:rsidR="003D0E60" w:rsidRPr="00F81A56">
        <w:rPr>
          <w:lang w:val="ro-RO"/>
        </w:rPr>
        <w:t xml:space="preserve">, </w:t>
      </w:r>
      <w:r w:rsidR="006C628A" w:rsidRPr="00F81A56">
        <w:rPr>
          <w:lang w:val="ro-RO"/>
        </w:rPr>
        <w:t xml:space="preserve">și </w:t>
      </w:r>
      <w:r w:rsidRPr="00F81A56">
        <w:rPr>
          <w:lang w:val="ro-RO"/>
        </w:rPr>
        <w:t xml:space="preserve">consolidarea capacităților până la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 xml:space="preserve"> mai operaționale, precum capacități</w:t>
      </w:r>
      <w:r w:rsidR="00CE1FB5" w:rsidRPr="00F81A56">
        <w:rPr>
          <w:lang w:val="ro-RO"/>
        </w:rPr>
        <w:t>le</w:t>
      </w:r>
      <w:r w:rsidRPr="00F81A56">
        <w:rPr>
          <w:lang w:val="ro-RO"/>
        </w:rPr>
        <w:t xml:space="preserve"> de monitorizare</w:t>
      </w:r>
      <w:r w:rsidR="003D0E60" w:rsidRPr="00F81A56">
        <w:rPr>
          <w:lang w:val="ro-RO"/>
        </w:rPr>
        <w:t xml:space="preserve">, </w:t>
      </w:r>
      <w:r w:rsidR="00B04E5E" w:rsidRPr="00F81A56">
        <w:rPr>
          <w:lang w:val="ro-RO"/>
        </w:rPr>
        <w:t xml:space="preserve">de </w:t>
      </w:r>
      <w:r w:rsidRPr="00F81A56">
        <w:rPr>
          <w:lang w:val="ro-RO"/>
        </w:rPr>
        <w:t xml:space="preserve">prognoză și </w:t>
      </w:r>
      <w:r w:rsidR="00B04E5E" w:rsidRPr="00F81A56">
        <w:rPr>
          <w:lang w:val="ro-RO"/>
        </w:rPr>
        <w:t xml:space="preserve">de </w:t>
      </w:r>
      <w:r w:rsidRPr="00F81A56">
        <w:rPr>
          <w:lang w:val="ro-RO"/>
        </w:rPr>
        <w:t>avertizare</w:t>
      </w:r>
      <w:r w:rsidR="003D0E60" w:rsidRPr="00F81A56">
        <w:rPr>
          <w:lang w:val="ro-RO"/>
        </w:rPr>
        <w:t xml:space="preserve">, </w:t>
      </w:r>
      <w:r w:rsidRPr="00F81A56">
        <w:rPr>
          <w:lang w:val="ro-RO"/>
        </w:rPr>
        <w:t>echipamente și facilități</w:t>
      </w:r>
      <w:r w:rsidR="008C21E2" w:rsidRPr="00F81A56">
        <w:rPr>
          <w:lang w:val="ro-RO"/>
        </w:rPr>
        <w:t xml:space="preserve"> de răspuns</w:t>
      </w:r>
      <w:r w:rsidR="003D0E60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Valoarea totală a pachetului este de </w:t>
      </w:r>
      <w:r w:rsidR="003D0E60" w:rsidRPr="00F81A56">
        <w:rPr>
          <w:lang w:val="ro-RO"/>
        </w:rPr>
        <w:t>aproximat</w:t>
      </w:r>
      <w:r w:rsidRPr="00F81A56">
        <w:rPr>
          <w:lang w:val="ro-RO"/>
        </w:rPr>
        <w:t xml:space="preserve">iv </w:t>
      </w:r>
      <w:r w:rsidR="003D0E60" w:rsidRPr="00F81A56">
        <w:rPr>
          <w:lang w:val="ro-RO"/>
        </w:rPr>
        <w:t>400 mil</w:t>
      </w:r>
      <w:r w:rsidRPr="00F81A56">
        <w:rPr>
          <w:lang w:val="ro-RO"/>
        </w:rPr>
        <w:t>ioane de euro</w:t>
      </w:r>
      <w:r w:rsidR="003D0E60" w:rsidRPr="00F81A56">
        <w:rPr>
          <w:lang w:val="ro-RO"/>
        </w:rPr>
        <w:t>.</w:t>
      </w:r>
    </w:p>
    <w:p w14:paraId="32F028F1" w14:textId="5173B474" w:rsidR="003D0E60" w:rsidRPr="00F81A56" w:rsidRDefault="005D6AAF" w:rsidP="00492015">
      <w:pPr>
        <w:pStyle w:val="ListParagraph"/>
        <w:numPr>
          <w:ilvl w:val="0"/>
          <w:numId w:val="14"/>
        </w:num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t>Pachetul</w:t>
      </w:r>
      <w:r w:rsidR="001E26F0" w:rsidRPr="00F81A56">
        <w:rPr>
          <w:lang w:val="ro-RO"/>
        </w:rPr>
        <w:t xml:space="preserve"> a fost justificat prin intermediul mai multor abordări</w:t>
      </w:r>
      <w:r w:rsidR="003D0E60" w:rsidRPr="00F81A56">
        <w:rPr>
          <w:lang w:val="ro-RO"/>
        </w:rPr>
        <w:t>, inclu</w:t>
      </w:r>
      <w:r w:rsidR="00722100" w:rsidRPr="00F81A56">
        <w:rPr>
          <w:lang w:val="ro-RO"/>
        </w:rPr>
        <w:t>zând</w:t>
      </w:r>
      <w:r w:rsidR="001E26F0" w:rsidRPr="00F81A56">
        <w:rPr>
          <w:lang w:val="ro-RO"/>
        </w:rPr>
        <w:t xml:space="preserve"> comparația c</w:t>
      </w:r>
      <w:r w:rsidR="003D0E60" w:rsidRPr="00F81A56">
        <w:rPr>
          <w:lang w:val="ro-RO"/>
        </w:rPr>
        <w:t>alitativ</w:t>
      </w:r>
      <w:r w:rsidR="001E26F0" w:rsidRPr="00F81A56">
        <w:rPr>
          <w:lang w:val="ro-RO"/>
        </w:rPr>
        <w:t>ă a costurilor și beneficiilor</w:t>
      </w:r>
      <w:r w:rsidR="003D0E60" w:rsidRPr="00F81A56">
        <w:rPr>
          <w:lang w:val="ro-RO"/>
        </w:rPr>
        <w:t xml:space="preserve">, </w:t>
      </w:r>
      <w:r w:rsidR="001E26F0" w:rsidRPr="00F81A56">
        <w:rPr>
          <w:lang w:val="ro-RO"/>
        </w:rPr>
        <w:t xml:space="preserve">analiza comparativă cu experiențele </w:t>
      </w:r>
      <w:r w:rsidR="003D0E60" w:rsidRPr="00F81A56">
        <w:rPr>
          <w:lang w:val="ro-RO"/>
        </w:rPr>
        <w:t>inter</w:t>
      </w:r>
      <w:r w:rsidR="008F18DB" w:rsidRPr="00F81A56">
        <w:rPr>
          <w:lang w:val="ro-RO"/>
        </w:rPr>
        <w:t>național</w:t>
      </w:r>
      <w:r w:rsidR="001E26F0" w:rsidRPr="00F81A56">
        <w:rPr>
          <w:lang w:val="ro-RO"/>
        </w:rPr>
        <w:t>e și prin intermediul diferitelor ACB</w:t>
      </w:r>
      <w:r w:rsidR="003D0E60" w:rsidRPr="00F81A56">
        <w:rPr>
          <w:lang w:val="ro-RO"/>
        </w:rPr>
        <w:t xml:space="preserve">. </w:t>
      </w:r>
      <w:r w:rsidR="001E26F0" w:rsidRPr="00F81A56">
        <w:rPr>
          <w:lang w:val="ro-RO"/>
        </w:rPr>
        <w:t xml:space="preserve">Toate </w:t>
      </w:r>
      <w:r w:rsidR="007A334B" w:rsidRPr="00F81A56">
        <w:rPr>
          <w:lang w:val="ro-RO"/>
        </w:rPr>
        <w:t>măsuri</w:t>
      </w:r>
      <w:r w:rsidR="001E26F0" w:rsidRPr="00F81A56">
        <w:rPr>
          <w:lang w:val="ro-RO"/>
        </w:rPr>
        <w:t xml:space="preserve">le pot fi de asemenea corelate cu cadrul </w:t>
      </w:r>
      <w:r w:rsidR="003D0E60" w:rsidRPr="00F81A56">
        <w:rPr>
          <w:lang w:val="ro-RO"/>
        </w:rPr>
        <w:t xml:space="preserve">SENDAI. </w:t>
      </w:r>
      <w:r w:rsidR="001E26F0" w:rsidRPr="00F81A56">
        <w:rPr>
          <w:lang w:val="ro-RO"/>
        </w:rPr>
        <w:t xml:space="preserve">Împreună, aceste abordări confirmă faptul că investițiile propuse pot fi </w:t>
      </w:r>
      <w:r w:rsidR="003D0E60" w:rsidRPr="00F81A56">
        <w:rPr>
          <w:lang w:val="ro-RO"/>
        </w:rPr>
        <w:t>justifi</w:t>
      </w:r>
      <w:r w:rsidR="001E26F0" w:rsidRPr="00F81A56">
        <w:rPr>
          <w:lang w:val="ro-RO"/>
        </w:rPr>
        <w:t>cate</w:t>
      </w:r>
      <w:r w:rsidR="003D0E60" w:rsidRPr="00F81A56">
        <w:rPr>
          <w:lang w:val="ro-RO"/>
        </w:rPr>
        <w:t xml:space="preserve">. </w:t>
      </w:r>
      <w:r w:rsidR="008C2440" w:rsidRPr="00F81A56">
        <w:rPr>
          <w:lang w:val="ro-RO"/>
        </w:rPr>
        <w:t>Reprezentanții</w:t>
      </w:r>
      <w:r w:rsidR="001E26F0" w:rsidRPr="00F81A56">
        <w:rPr>
          <w:lang w:val="ro-RO"/>
        </w:rPr>
        <w:t xml:space="preserve"> </w:t>
      </w:r>
      <w:r w:rsidR="003D0E60" w:rsidRPr="00F81A56">
        <w:rPr>
          <w:lang w:val="ro-RO"/>
        </w:rPr>
        <w:t xml:space="preserve">JASPERS </w:t>
      </w:r>
      <w:r w:rsidR="001E26F0" w:rsidRPr="00F81A56">
        <w:rPr>
          <w:lang w:val="ro-RO"/>
        </w:rPr>
        <w:t>a</w:t>
      </w:r>
      <w:r w:rsidR="008C2440" w:rsidRPr="00F81A56">
        <w:rPr>
          <w:lang w:val="ro-RO"/>
        </w:rPr>
        <w:t>u fost implicați</w:t>
      </w:r>
      <w:r w:rsidR="001E26F0" w:rsidRPr="00F81A56">
        <w:rPr>
          <w:lang w:val="ro-RO"/>
        </w:rPr>
        <w:t xml:space="preserve"> în acest proces și </w:t>
      </w:r>
      <w:r w:rsidR="008C2440" w:rsidRPr="00F81A56">
        <w:rPr>
          <w:lang w:val="ro-RO"/>
        </w:rPr>
        <w:t xml:space="preserve">contribuția acestora </w:t>
      </w:r>
      <w:r w:rsidR="001E26F0" w:rsidRPr="00F81A56">
        <w:rPr>
          <w:lang w:val="ro-RO"/>
        </w:rPr>
        <w:t xml:space="preserve">este </w:t>
      </w:r>
      <w:r w:rsidR="008C2440" w:rsidRPr="00F81A56">
        <w:rPr>
          <w:lang w:val="ro-RO"/>
        </w:rPr>
        <w:t>corelată</w:t>
      </w:r>
      <w:r w:rsidR="001E26F0" w:rsidRPr="00F81A56">
        <w:rPr>
          <w:lang w:val="ro-RO"/>
        </w:rPr>
        <w:t xml:space="preserve"> cu aceste rezultate</w:t>
      </w:r>
      <w:r w:rsidR="003D0E60" w:rsidRPr="00F81A56">
        <w:rPr>
          <w:lang w:val="ro-RO"/>
        </w:rPr>
        <w:t xml:space="preserve">. </w:t>
      </w:r>
    </w:p>
    <w:p w14:paraId="425F6A7C" w14:textId="77777777" w:rsidR="003D0E60" w:rsidRPr="00F81A56" w:rsidRDefault="003D0E60" w:rsidP="00492015">
      <w:pPr>
        <w:spacing w:after="0"/>
        <w:jc w:val="both"/>
        <w:rPr>
          <w:lang w:val="ro-RO"/>
        </w:rPr>
      </w:pPr>
    </w:p>
    <w:p w14:paraId="6184F515" w14:textId="615469F0" w:rsidR="003D0E60" w:rsidRPr="00F81A56" w:rsidRDefault="007A334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Lecțiile învățate</w:t>
      </w:r>
    </w:p>
    <w:p w14:paraId="44BAFEE5" w14:textId="3C388F33" w:rsidR="003D0E60" w:rsidRPr="00F81A56" w:rsidRDefault="001E26F0" w:rsidP="00492015">
      <w:p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t xml:space="preserve">Complexitatea procesului de obținere a </w:t>
      </w:r>
      <w:r w:rsidR="004F21AB" w:rsidRPr="00F81A56">
        <w:rPr>
          <w:lang w:val="ro-RO"/>
        </w:rPr>
        <w:t>Pachetul</w:t>
      </w:r>
      <w:r w:rsidRPr="00F81A56">
        <w:rPr>
          <w:lang w:val="ro-RO"/>
        </w:rPr>
        <w:t>ui</w:t>
      </w:r>
      <w:r w:rsidR="004F21AB" w:rsidRPr="00F81A56">
        <w:rPr>
          <w:lang w:val="ro-RO"/>
        </w:rPr>
        <w:t xml:space="preserve"> de Măsuri de Pregătire</w:t>
      </w:r>
      <w:r w:rsidR="003D0E60" w:rsidRPr="00F81A56">
        <w:rPr>
          <w:lang w:val="ro-RO"/>
        </w:rPr>
        <w:t xml:space="preserve"> </w:t>
      </w:r>
      <w:r w:rsidR="008C2440" w:rsidRPr="00F81A56">
        <w:rPr>
          <w:lang w:val="ro-RO"/>
        </w:rPr>
        <w:t>se datorează</w:t>
      </w:r>
      <w:r w:rsidRPr="00F81A56">
        <w:rPr>
          <w:lang w:val="ro-RO"/>
        </w:rPr>
        <w:t xml:space="preserve"> </w:t>
      </w:r>
      <w:r w:rsidR="00133F0D" w:rsidRPr="00F81A56">
        <w:rPr>
          <w:lang w:val="ro-RO"/>
        </w:rPr>
        <w:t xml:space="preserve">în </w:t>
      </w:r>
      <w:r w:rsidRPr="00F81A56">
        <w:rPr>
          <w:lang w:val="ro-RO"/>
        </w:rPr>
        <w:t xml:space="preserve">mare parte </w:t>
      </w:r>
      <w:r w:rsidR="003D0E60" w:rsidRPr="00F81A56">
        <w:rPr>
          <w:lang w:val="ro-RO"/>
        </w:rPr>
        <w:t>numero</w:t>
      </w:r>
      <w:r w:rsidRPr="00F81A56">
        <w:rPr>
          <w:lang w:val="ro-RO"/>
        </w:rPr>
        <w:t xml:space="preserve">aselor </w:t>
      </w:r>
      <w:r w:rsidR="00133F0D" w:rsidRPr="00F81A56">
        <w:rPr>
          <w:lang w:val="ro-RO"/>
        </w:rPr>
        <w:t>instituții</w:t>
      </w:r>
      <w:r w:rsidRPr="00F81A56">
        <w:rPr>
          <w:lang w:val="ro-RO"/>
        </w:rPr>
        <w:t xml:space="preserve"> implicate în implementarea pachetului și în </w:t>
      </w:r>
      <w:r w:rsidR="003D0E60" w:rsidRPr="00F81A56">
        <w:rPr>
          <w:lang w:val="ro-RO"/>
        </w:rPr>
        <w:t>manag</w:t>
      </w:r>
      <w:r w:rsidRPr="00F81A56">
        <w:rPr>
          <w:lang w:val="ro-RO"/>
        </w:rPr>
        <w:t>ementul acestui risc rezidual</w:t>
      </w:r>
      <w:r w:rsidR="003D0E60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O lecție importantă învățată </w:t>
      </w:r>
      <w:r w:rsidR="005D70B6" w:rsidRPr="00F81A56">
        <w:rPr>
          <w:lang w:val="ro-RO"/>
        </w:rPr>
        <w:t>de aici</w:t>
      </w:r>
      <w:r w:rsidRPr="00F81A56">
        <w:rPr>
          <w:lang w:val="ro-RO"/>
        </w:rPr>
        <w:t xml:space="preserve"> se referă la faptul că inițial </w:t>
      </w:r>
      <w:r w:rsidR="00BA7D16" w:rsidRPr="00F81A56">
        <w:rPr>
          <w:lang w:val="ro-RO"/>
        </w:rPr>
        <w:t xml:space="preserve">în </w:t>
      </w:r>
      <w:r w:rsidR="00CA6B3E" w:rsidRPr="00F81A56">
        <w:rPr>
          <w:lang w:val="ro-RO"/>
        </w:rPr>
        <w:t xml:space="preserve">acest </w:t>
      </w:r>
      <w:r w:rsidRPr="00F81A56">
        <w:rPr>
          <w:lang w:val="ro-RO"/>
        </w:rPr>
        <w:t>proces a</w:t>
      </w:r>
      <w:r w:rsidR="00BA7D16" w:rsidRPr="00F81A56">
        <w:rPr>
          <w:lang w:val="ro-RO"/>
        </w:rPr>
        <w:t>u</w:t>
      </w:r>
      <w:r w:rsidRPr="00F81A56">
        <w:rPr>
          <w:lang w:val="ro-RO"/>
        </w:rPr>
        <w:t xml:space="preserve"> </w:t>
      </w:r>
      <w:r w:rsidR="00CA6B3E" w:rsidRPr="00F81A56">
        <w:rPr>
          <w:lang w:val="ro-RO"/>
        </w:rPr>
        <w:t xml:space="preserve">rezultat </w:t>
      </w:r>
      <w:r w:rsidRPr="00F81A56">
        <w:rPr>
          <w:lang w:val="ro-RO"/>
        </w:rPr>
        <w:t xml:space="preserve">mai mult de </w:t>
      </w:r>
      <w:r w:rsidR="003D0E60" w:rsidRPr="00F81A56">
        <w:rPr>
          <w:lang w:val="ro-RO"/>
        </w:rPr>
        <w:t xml:space="preserve">90 </w:t>
      </w:r>
      <w:r w:rsidRPr="00F81A56">
        <w:rPr>
          <w:lang w:val="ro-RO"/>
        </w:rPr>
        <w:t xml:space="preserve">de </w:t>
      </w:r>
      <w:r w:rsidR="007A334B" w:rsidRPr="00F81A56">
        <w:rPr>
          <w:lang w:val="ro-RO"/>
        </w:rPr>
        <w:lastRenderedPageBreak/>
        <w:t>măsuri</w:t>
      </w:r>
      <w:r w:rsidRPr="00F81A56">
        <w:rPr>
          <w:lang w:val="ro-RO"/>
        </w:rPr>
        <w:t xml:space="preserve"> diferite</w:t>
      </w:r>
      <w:r w:rsidR="003D0E60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O </w:t>
      </w:r>
      <w:r w:rsidR="00CE1FB5" w:rsidRPr="00F81A56">
        <w:rPr>
          <w:lang w:val="ro-RO"/>
        </w:rPr>
        <w:t>abordare</w:t>
      </w:r>
      <w:r w:rsidRPr="00F81A56">
        <w:rPr>
          <w:lang w:val="ro-RO"/>
        </w:rPr>
        <w:t xml:space="preserve"> </w:t>
      </w:r>
      <w:r w:rsidR="00CE1FB5" w:rsidRPr="00F81A56">
        <w:rPr>
          <w:lang w:val="ro-RO"/>
        </w:rPr>
        <w:t xml:space="preserve">orientată </w:t>
      </w:r>
      <w:r w:rsidRPr="00F81A56">
        <w:rPr>
          <w:lang w:val="ro-RO"/>
        </w:rPr>
        <w:t xml:space="preserve">într-o măsură mai mare </w:t>
      </w:r>
      <w:r w:rsidR="00CE1FB5" w:rsidRPr="00F81A56">
        <w:rPr>
          <w:lang w:val="ro-RO"/>
        </w:rPr>
        <w:t>asupra</w:t>
      </w:r>
      <w:r w:rsidRPr="00F81A56">
        <w:rPr>
          <w:lang w:val="ro-RO"/>
        </w:rPr>
        <w:t xml:space="preserve"> proces</w:t>
      </w:r>
      <w:r w:rsidR="00CE1FB5" w:rsidRPr="00F81A56">
        <w:rPr>
          <w:lang w:val="ro-RO"/>
        </w:rPr>
        <w:t>ului</w:t>
      </w:r>
      <w:r w:rsidRPr="00F81A56">
        <w:rPr>
          <w:lang w:val="ro-RO"/>
        </w:rPr>
        <w:t xml:space="preserve"> în etapele inițiale ale proiectului ar fi generat un mod mai eficient de </w:t>
      </w:r>
      <w:r w:rsidR="00CE1FB5" w:rsidRPr="00F81A56">
        <w:rPr>
          <w:lang w:val="ro-RO"/>
        </w:rPr>
        <w:t>obținere a</w:t>
      </w:r>
      <w:r w:rsidRPr="00F81A56">
        <w:rPr>
          <w:lang w:val="ro-RO"/>
        </w:rPr>
        <w:t xml:space="preserve"> pachetul</w:t>
      </w:r>
      <w:r w:rsidR="00CE1FB5" w:rsidRPr="00F81A56">
        <w:rPr>
          <w:lang w:val="ro-RO"/>
        </w:rPr>
        <w:t>ui</w:t>
      </w:r>
      <w:r w:rsidRPr="00F81A56">
        <w:rPr>
          <w:lang w:val="ro-RO"/>
        </w:rPr>
        <w:t xml:space="preserve"> final</w:t>
      </w:r>
      <w:r w:rsidR="003D0E60" w:rsidRPr="00F81A56">
        <w:rPr>
          <w:lang w:val="ro-RO"/>
        </w:rPr>
        <w:t xml:space="preserve">. </w:t>
      </w:r>
    </w:p>
    <w:p w14:paraId="54D16FFB" w14:textId="77777777" w:rsidR="003D0E60" w:rsidRPr="00F81A56" w:rsidRDefault="003D0E60" w:rsidP="00492015">
      <w:pPr>
        <w:spacing w:after="0"/>
        <w:jc w:val="both"/>
        <w:rPr>
          <w:lang w:val="ro-RO"/>
        </w:rPr>
      </w:pPr>
    </w:p>
    <w:p w14:paraId="01C1D365" w14:textId="120BCD0A" w:rsidR="003D0E60" w:rsidRPr="00F81A56" w:rsidRDefault="007A334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Recomandări</w:t>
      </w:r>
    </w:p>
    <w:p w14:paraId="03D769B1" w14:textId="227E2082" w:rsidR="003D0E60" w:rsidRPr="00F81A56" w:rsidRDefault="006E0FC2" w:rsidP="00492015">
      <w:p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t xml:space="preserve">În urma diferitelor discuții purtate în cadrul </w:t>
      </w:r>
      <w:r w:rsidR="007060EA" w:rsidRPr="00F81A56">
        <w:rPr>
          <w:lang w:val="ro-RO"/>
        </w:rPr>
        <w:t xml:space="preserve">workshop-ului </w:t>
      </w:r>
      <w:r w:rsidR="003D0E60" w:rsidRPr="00F81A56">
        <w:rPr>
          <w:lang w:val="ro-RO"/>
        </w:rPr>
        <w:t xml:space="preserve">final, </w:t>
      </w:r>
      <w:r w:rsidRPr="00F81A56">
        <w:rPr>
          <w:lang w:val="ro-RO"/>
        </w:rPr>
        <w:t xml:space="preserve">au rezultat următorii pași recomandați pentru </w:t>
      </w:r>
      <w:r w:rsidR="00AC22C5" w:rsidRPr="00F81A56">
        <w:rPr>
          <w:lang w:val="ro-RO"/>
        </w:rPr>
        <w:t>implementare</w:t>
      </w:r>
      <w:r w:rsidRPr="00F81A56">
        <w:rPr>
          <w:lang w:val="ro-RO"/>
        </w:rPr>
        <w:t>a pachetului</w:t>
      </w:r>
      <w:r w:rsidR="003D0E60" w:rsidRPr="00F81A56">
        <w:rPr>
          <w:lang w:val="ro-RO"/>
        </w:rPr>
        <w:t>:</w:t>
      </w:r>
    </w:p>
    <w:p w14:paraId="79FE4DEB" w14:textId="389C35A1" w:rsidR="003D0E60" w:rsidRPr="00F81A56" w:rsidRDefault="005A4622" w:rsidP="00492015">
      <w:pPr>
        <w:pStyle w:val="ListParagraph"/>
        <w:numPr>
          <w:ilvl w:val="0"/>
          <w:numId w:val="14"/>
        </w:num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t xml:space="preserve">Deși este propusă o abordare etapizată pentru </w:t>
      </w:r>
      <w:r w:rsidR="004F21AB" w:rsidRPr="00F81A56">
        <w:rPr>
          <w:lang w:val="ro-RO"/>
        </w:rPr>
        <w:t>Pachetul de Măsuri de Pregătire</w:t>
      </w:r>
      <w:r w:rsidR="003D0E60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pe o perioadă de trei </w:t>
      </w:r>
      <w:r w:rsidR="004F21AB" w:rsidRPr="00F81A56">
        <w:rPr>
          <w:lang w:val="ro-RO"/>
        </w:rPr>
        <w:t>ani</w:t>
      </w:r>
      <w:r w:rsidR="003D0E60" w:rsidRPr="00F81A56">
        <w:rPr>
          <w:lang w:val="ro-RO"/>
        </w:rPr>
        <w:t xml:space="preserve">, </w:t>
      </w:r>
      <w:r w:rsidRPr="00F81A56">
        <w:rPr>
          <w:lang w:val="ro-RO"/>
        </w:rPr>
        <w:t>amploarea pachetului este de așa natură încât ace</w:t>
      </w:r>
      <w:r w:rsidR="001521EE" w:rsidRPr="00F81A56">
        <w:rPr>
          <w:lang w:val="ro-RO"/>
        </w:rPr>
        <w:t>a</w:t>
      </w:r>
      <w:r w:rsidRPr="00F81A56">
        <w:rPr>
          <w:lang w:val="ro-RO"/>
        </w:rPr>
        <w:t>sta trebuie să fie extins</w:t>
      </w:r>
      <w:r w:rsidR="001521EE" w:rsidRPr="00F81A56">
        <w:rPr>
          <w:lang w:val="ro-RO"/>
        </w:rPr>
        <w:t>ă</w:t>
      </w:r>
      <w:r w:rsidRPr="00F81A56">
        <w:rPr>
          <w:lang w:val="ro-RO"/>
        </w:rPr>
        <w:t xml:space="preserve"> </w:t>
      </w:r>
      <w:r w:rsidR="00CE1FB5" w:rsidRPr="00F81A56">
        <w:rPr>
          <w:lang w:val="ro-RO"/>
        </w:rPr>
        <w:t xml:space="preserve">și </w:t>
      </w:r>
      <w:r w:rsidRPr="00F81A56">
        <w:rPr>
          <w:lang w:val="ro-RO"/>
        </w:rPr>
        <w:t>mai mult</w:t>
      </w:r>
      <w:r w:rsidR="003D0E60" w:rsidRPr="00F81A56">
        <w:rPr>
          <w:lang w:val="ro-RO"/>
        </w:rPr>
        <w:t xml:space="preserve">. </w:t>
      </w:r>
      <w:r w:rsidRPr="00F81A56">
        <w:rPr>
          <w:lang w:val="ro-RO"/>
        </w:rPr>
        <w:t>Sunt necesare d</w:t>
      </w:r>
      <w:r w:rsidR="003D0E60" w:rsidRPr="00F81A56">
        <w:rPr>
          <w:lang w:val="ro-RO"/>
        </w:rPr>
        <w:t>iscu</w:t>
      </w:r>
      <w:r w:rsidRPr="00F81A56">
        <w:rPr>
          <w:lang w:val="ro-RO"/>
        </w:rPr>
        <w:t xml:space="preserve">ții cu reprezentanții </w:t>
      </w:r>
      <w:r w:rsidR="00A30194" w:rsidRPr="00F81A56">
        <w:rPr>
          <w:lang w:val="ro-RO"/>
        </w:rPr>
        <w:t>MMAP</w:t>
      </w:r>
      <w:r w:rsidR="003D0E60" w:rsidRPr="00F81A56">
        <w:rPr>
          <w:lang w:val="ro-RO"/>
        </w:rPr>
        <w:t xml:space="preserve">, ANAR </w:t>
      </w:r>
      <w:r w:rsidRPr="00F81A56">
        <w:rPr>
          <w:lang w:val="ro-RO"/>
        </w:rPr>
        <w:t xml:space="preserve">și </w:t>
      </w:r>
      <w:r w:rsidR="003D0E60" w:rsidRPr="00F81A56">
        <w:rPr>
          <w:lang w:val="ro-RO"/>
        </w:rPr>
        <w:t xml:space="preserve">IGSU </w:t>
      </w:r>
      <w:r w:rsidRPr="00F81A56">
        <w:rPr>
          <w:lang w:val="ro-RO"/>
        </w:rPr>
        <w:t>care să aibă loc în perioada iunie</w:t>
      </w:r>
      <w:r w:rsidR="00BE6C3E" w:rsidRPr="00F81A56">
        <w:rPr>
          <w:lang w:val="ro-RO"/>
        </w:rPr>
        <w:t>/</w:t>
      </w:r>
      <w:r w:rsidRPr="00F81A56">
        <w:rPr>
          <w:lang w:val="ro-RO"/>
        </w:rPr>
        <w:t xml:space="preserve">iulie </w:t>
      </w:r>
      <w:r w:rsidR="003D0E60" w:rsidRPr="00F81A56">
        <w:rPr>
          <w:lang w:val="ro-RO"/>
        </w:rPr>
        <w:t xml:space="preserve">2023 </w:t>
      </w:r>
      <w:r w:rsidRPr="00F81A56">
        <w:rPr>
          <w:lang w:val="ro-RO"/>
        </w:rPr>
        <w:t xml:space="preserve">pentru a ajunge la un ritm de </w:t>
      </w:r>
      <w:r w:rsidR="0074729E" w:rsidRPr="00F81A56">
        <w:rPr>
          <w:lang w:val="ro-RO"/>
        </w:rPr>
        <w:t>implementare</w:t>
      </w:r>
      <w:r w:rsidRPr="00F81A56">
        <w:rPr>
          <w:lang w:val="ro-RO"/>
        </w:rPr>
        <w:t xml:space="preserve"> mai realist și respectiv pentru îmbunătățirea măsurilor, dac</w:t>
      </w:r>
      <w:r w:rsidR="000A00D7" w:rsidRPr="00F81A56">
        <w:rPr>
          <w:lang w:val="ro-RO"/>
        </w:rPr>
        <w:t>ă</w:t>
      </w:r>
      <w:r w:rsidRPr="00F81A56">
        <w:rPr>
          <w:lang w:val="ro-RO"/>
        </w:rPr>
        <w:t xml:space="preserve"> este necesar</w:t>
      </w:r>
      <w:r w:rsidR="003D0E60" w:rsidRPr="00F81A56">
        <w:rPr>
          <w:lang w:val="ro-RO"/>
        </w:rPr>
        <w:t xml:space="preserve">. </w:t>
      </w:r>
    </w:p>
    <w:p w14:paraId="2C001E0F" w14:textId="2FA795A6" w:rsidR="003D0E60" w:rsidRPr="00F81A56" w:rsidRDefault="00F54FF4" w:rsidP="00492015">
      <w:pPr>
        <w:pStyle w:val="ListParagraph"/>
        <w:numPr>
          <w:ilvl w:val="0"/>
          <w:numId w:val="14"/>
        </w:num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t xml:space="preserve">Atunci când sunt </w:t>
      </w:r>
      <w:r w:rsidR="009150F6" w:rsidRPr="00F81A56">
        <w:rPr>
          <w:lang w:val="ro-RO"/>
        </w:rPr>
        <w:t>inițiate</w:t>
      </w:r>
      <w:r w:rsidRPr="00F81A56">
        <w:rPr>
          <w:lang w:val="ro-RO"/>
        </w:rPr>
        <w:t xml:space="preserve"> investiții</w:t>
      </w:r>
      <w:r w:rsidR="009150F6" w:rsidRPr="00F81A56">
        <w:rPr>
          <w:lang w:val="ro-RO"/>
        </w:rPr>
        <w:t>le</w:t>
      </w:r>
      <w:r w:rsidR="003D0E60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este </w:t>
      </w:r>
      <w:r w:rsidR="003D0E60" w:rsidRPr="00F81A56">
        <w:rPr>
          <w:lang w:val="ro-RO"/>
        </w:rPr>
        <w:t>esen</w:t>
      </w:r>
      <w:r w:rsidRPr="00F81A56">
        <w:rPr>
          <w:lang w:val="ro-RO"/>
        </w:rPr>
        <w:t xml:space="preserve">țială asigurarea faptului că </w:t>
      </w:r>
      <w:r w:rsidR="009150F6" w:rsidRPr="00F81A56">
        <w:rPr>
          <w:lang w:val="ro-RO"/>
        </w:rPr>
        <w:t>instituțiile</w:t>
      </w:r>
      <w:r w:rsidRPr="00F81A56">
        <w:rPr>
          <w:lang w:val="ro-RO"/>
        </w:rPr>
        <w:t xml:space="preserve"> existente pot absorbi astfel de investiții</w:t>
      </w:r>
      <w:r w:rsidR="003D0E60" w:rsidRPr="00F81A56">
        <w:rPr>
          <w:lang w:val="ro-RO"/>
        </w:rPr>
        <w:t xml:space="preserve">. </w:t>
      </w:r>
      <w:r w:rsidRPr="00F81A56">
        <w:rPr>
          <w:lang w:val="ro-RO"/>
        </w:rPr>
        <w:t>Resursele umane suficiente reprezintă o condiție preliminară în acest scop</w:t>
      </w:r>
      <w:r w:rsidR="003D0E60" w:rsidRPr="00F81A56">
        <w:rPr>
          <w:lang w:val="ro-RO"/>
        </w:rPr>
        <w:t xml:space="preserve">. </w:t>
      </w:r>
      <w:r w:rsidRPr="00F81A56">
        <w:rPr>
          <w:lang w:val="ro-RO"/>
        </w:rPr>
        <w:t>Sunt esențiale acțiunile de asigurare a acestora</w:t>
      </w:r>
      <w:r w:rsidR="003D0E60" w:rsidRPr="00F81A56">
        <w:rPr>
          <w:lang w:val="ro-RO"/>
        </w:rPr>
        <w:t>, inclu</w:t>
      </w:r>
      <w:r w:rsidRPr="00F81A56">
        <w:rPr>
          <w:lang w:val="ro-RO"/>
        </w:rPr>
        <w:t>siv procese</w:t>
      </w:r>
      <w:r w:rsidR="004A3538" w:rsidRPr="00F81A56">
        <w:rPr>
          <w:lang w:val="ro-RO"/>
        </w:rPr>
        <w:t>le</w:t>
      </w:r>
      <w:r w:rsidRPr="00F81A56">
        <w:rPr>
          <w:lang w:val="ro-RO"/>
        </w:rPr>
        <w:t xml:space="preserve"> de recrutare și de consolidare a </w:t>
      </w:r>
      <w:r w:rsidR="003D0E60" w:rsidRPr="00F81A56">
        <w:rPr>
          <w:lang w:val="ro-RO"/>
        </w:rPr>
        <w:t>capacit</w:t>
      </w:r>
      <w:r w:rsidRPr="00F81A56">
        <w:rPr>
          <w:lang w:val="ro-RO"/>
        </w:rPr>
        <w:t>ăților</w:t>
      </w:r>
      <w:r w:rsidR="003D0E60" w:rsidRPr="00F81A56">
        <w:rPr>
          <w:lang w:val="ro-RO"/>
        </w:rPr>
        <w:t xml:space="preserve">.   </w:t>
      </w:r>
    </w:p>
    <w:p w14:paraId="1B8DED28" w14:textId="3E869B42" w:rsidR="003D0E60" w:rsidRPr="00F81A56" w:rsidRDefault="00F54FF4" w:rsidP="00492015">
      <w:pPr>
        <w:pStyle w:val="ListParagraph"/>
        <w:numPr>
          <w:ilvl w:val="0"/>
          <w:numId w:val="14"/>
        </w:num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t>În plus</w:t>
      </w:r>
      <w:r w:rsidR="003D0E60" w:rsidRPr="00F81A56">
        <w:rPr>
          <w:lang w:val="ro-RO"/>
        </w:rPr>
        <w:t xml:space="preserve">, </w:t>
      </w:r>
      <w:r w:rsidR="004A3538" w:rsidRPr="00F81A56">
        <w:rPr>
          <w:lang w:val="ro-RO"/>
        </w:rPr>
        <w:t>trebuie avute în vedere</w:t>
      </w:r>
      <w:r w:rsidRPr="00F81A56">
        <w:rPr>
          <w:lang w:val="ro-RO"/>
        </w:rPr>
        <w:t xml:space="preserve"> </w:t>
      </w:r>
      <w:r w:rsidR="007A334B" w:rsidRPr="00F81A56">
        <w:rPr>
          <w:lang w:val="ro-RO"/>
        </w:rPr>
        <w:t>recomandări</w:t>
      </w:r>
      <w:r w:rsidRPr="00F81A56">
        <w:rPr>
          <w:lang w:val="ro-RO"/>
        </w:rPr>
        <w:t xml:space="preserve">le formulate pentru prevenire și </w:t>
      </w:r>
      <w:r w:rsidR="004A3538" w:rsidRPr="00F81A56">
        <w:rPr>
          <w:lang w:val="ro-RO"/>
        </w:rPr>
        <w:t xml:space="preserve">pentru </w:t>
      </w:r>
      <w:r w:rsidR="003D0E60" w:rsidRPr="00F81A56">
        <w:rPr>
          <w:lang w:val="ro-RO"/>
        </w:rPr>
        <w:t>protec</w:t>
      </w:r>
      <w:r w:rsidRPr="00F81A56">
        <w:rPr>
          <w:lang w:val="ro-RO"/>
        </w:rPr>
        <w:t>ție</w:t>
      </w:r>
      <w:r w:rsidR="003D0E60" w:rsidRPr="00F81A56">
        <w:rPr>
          <w:lang w:val="ro-RO"/>
        </w:rPr>
        <w:t>.</w:t>
      </w:r>
    </w:p>
    <w:p w14:paraId="2ECFEADA" w14:textId="77777777" w:rsidR="003D0E60" w:rsidRPr="00F81A56" w:rsidRDefault="003D0E60" w:rsidP="00492015">
      <w:p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 </w:t>
      </w:r>
    </w:p>
    <w:p w14:paraId="127AAEC0" w14:textId="77777777" w:rsidR="00201D0D" w:rsidRPr="00F81A56" w:rsidRDefault="00201D0D" w:rsidP="00492015">
      <w:pPr>
        <w:spacing w:after="0"/>
        <w:jc w:val="both"/>
        <w:rPr>
          <w:lang w:val="ro-RO"/>
        </w:rPr>
      </w:pPr>
    </w:p>
    <w:p w14:paraId="1417228B" w14:textId="619976EB" w:rsidR="00EB714F" w:rsidRPr="00F81A56" w:rsidRDefault="007A334B" w:rsidP="00492015">
      <w:pPr>
        <w:pStyle w:val="Heading2"/>
        <w:numPr>
          <w:ilvl w:val="1"/>
          <w:numId w:val="10"/>
        </w:numPr>
        <w:jc w:val="both"/>
        <w:rPr>
          <w:lang w:val="ro-RO"/>
        </w:rPr>
      </w:pPr>
      <w:bookmarkStart w:id="7" w:name="_Toc139909436"/>
      <w:r w:rsidRPr="00F81A56">
        <w:rPr>
          <w:lang w:val="ro-RO"/>
        </w:rPr>
        <w:t>Programul de Măsuri</w:t>
      </w:r>
      <w:r w:rsidR="00EB714F" w:rsidRPr="00F81A56">
        <w:rPr>
          <w:lang w:val="ro-RO"/>
        </w:rPr>
        <w:t xml:space="preserve"> – </w:t>
      </w:r>
      <w:r w:rsidR="004F21AB" w:rsidRPr="00F81A56">
        <w:rPr>
          <w:lang w:val="ro-RO"/>
        </w:rPr>
        <w:t xml:space="preserve">Măsurile </w:t>
      </w:r>
      <w:r w:rsidR="008F18DB" w:rsidRPr="00F81A56">
        <w:rPr>
          <w:lang w:val="ro-RO"/>
        </w:rPr>
        <w:t>Național</w:t>
      </w:r>
      <w:r w:rsidR="004F21AB" w:rsidRPr="00F81A56">
        <w:rPr>
          <w:lang w:val="ro-RO"/>
        </w:rPr>
        <w:t>e</w:t>
      </w:r>
      <w:bookmarkEnd w:id="7"/>
    </w:p>
    <w:p w14:paraId="3C90FD4F" w14:textId="1A3D0B0E" w:rsidR="6ED713CD" w:rsidRPr="00F81A56" w:rsidRDefault="004F21AB" w:rsidP="00492015">
      <w:pPr>
        <w:spacing w:after="0"/>
        <w:jc w:val="both"/>
        <w:rPr>
          <w:lang w:val="ro-RO"/>
        </w:rPr>
      </w:pPr>
      <w:r w:rsidRPr="00F81A56">
        <w:rPr>
          <w:rFonts w:ascii="Calibri" w:eastAsia="Calibri" w:hAnsi="Calibri" w:cs="Calibri"/>
          <w:u w:val="single"/>
          <w:lang w:val="ro-RO"/>
        </w:rPr>
        <w:t>Rezultate</w:t>
      </w:r>
      <w:r w:rsidR="0028222E" w:rsidRPr="00F81A56">
        <w:rPr>
          <w:rFonts w:ascii="Calibri" w:eastAsia="Calibri" w:hAnsi="Calibri" w:cs="Calibri"/>
          <w:lang w:val="ro-RO"/>
        </w:rPr>
        <w:t>:</w:t>
      </w:r>
    </w:p>
    <w:p w14:paraId="6FBB692E" w14:textId="6C45C89B" w:rsidR="6ED713CD" w:rsidRPr="00F81A56" w:rsidRDefault="00F54FF4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O </w:t>
      </w:r>
      <w:r w:rsidR="008A0C31" w:rsidRPr="00F81A56">
        <w:rPr>
          <w:lang w:val="ro-RO"/>
        </w:rPr>
        <w:t xml:space="preserve">altă </w:t>
      </w:r>
      <w:r w:rsidRPr="00F81A56">
        <w:rPr>
          <w:lang w:val="ro-RO"/>
        </w:rPr>
        <w:t xml:space="preserve">componentă </w:t>
      </w:r>
      <w:r w:rsidR="008A0C31" w:rsidRPr="00F81A56">
        <w:rPr>
          <w:lang w:val="ro-RO"/>
        </w:rPr>
        <w:t>cheie</w:t>
      </w:r>
      <w:r w:rsidRPr="00F81A56">
        <w:rPr>
          <w:lang w:val="ro-RO"/>
        </w:rPr>
        <w:t xml:space="preserve"> a </w:t>
      </w:r>
      <w:r w:rsidR="007A334B" w:rsidRPr="00F81A56">
        <w:rPr>
          <w:lang w:val="ro-RO"/>
        </w:rPr>
        <w:t>Programul</w:t>
      </w:r>
      <w:r w:rsidRPr="00F81A56">
        <w:rPr>
          <w:lang w:val="ro-RO"/>
        </w:rPr>
        <w:t>ui</w:t>
      </w:r>
      <w:r w:rsidR="007A334B" w:rsidRPr="00F81A56">
        <w:rPr>
          <w:lang w:val="ro-RO"/>
        </w:rPr>
        <w:t xml:space="preserve"> de Măsuri</w:t>
      </w:r>
      <w:r w:rsidR="2BAE6B2E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este setul de </w:t>
      </w:r>
      <w:r w:rsidR="004F21AB" w:rsidRPr="00F81A56">
        <w:rPr>
          <w:lang w:val="ro-RO"/>
        </w:rPr>
        <w:t>Măsuri</w:t>
      </w:r>
      <w:r w:rsidRPr="00F81A56">
        <w:rPr>
          <w:lang w:val="ro-RO"/>
        </w:rPr>
        <w:t xml:space="preserve"> </w:t>
      </w:r>
      <w:r w:rsidR="008F18DB" w:rsidRPr="00F81A56">
        <w:rPr>
          <w:lang w:val="ro-RO"/>
        </w:rPr>
        <w:t>Național</w:t>
      </w:r>
      <w:r w:rsidR="004F21AB" w:rsidRPr="00F81A56">
        <w:rPr>
          <w:lang w:val="ro-RO"/>
        </w:rPr>
        <w:t>e</w:t>
      </w:r>
      <w:r w:rsidR="2BAE6B2E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Acest </w:t>
      </w:r>
      <w:r w:rsidR="2BAE6B2E" w:rsidRPr="00F81A56">
        <w:rPr>
          <w:lang w:val="ro-RO"/>
        </w:rPr>
        <w:t>pac</w:t>
      </w:r>
      <w:r w:rsidRPr="00F81A56">
        <w:rPr>
          <w:lang w:val="ro-RO"/>
        </w:rPr>
        <w:t>het vizează consolidarea capacităților și prevenirea riscu</w:t>
      </w:r>
      <w:r w:rsidR="008A0C31" w:rsidRPr="00F81A56">
        <w:rPr>
          <w:lang w:val="ro-RO"/>
        </w:rPr>
        <w:t>lui la inundații</w:t>
      </w:r>
      <w:r w:rsidRPr="00F81A56">
        <w:rPr>
          <w:lang w:val="ro-RO"/>
        </w:rPr>
        <w:t xml:space="preserve"> </w:t>
      </w:r>
      <w:r w:rsidR="008A0C31" w:rsidRPr="00F81A56">
        <w:rPr>
          <w:lang w:val="ro-RO"/>
        </w:rPr>
        <w:t>în</w:t>
      </w:r>
      <w:r w:rsidRPr="00F81A56">
        <w:rPr>
          <w:lang w:val="ro-RO"/>
        </w:rPr>
        <w:t xml:space="preserve"> </w:t>
      </w:r>
      <w:r w:rsidR="008F18DB" w:rsidRPr="00F81A56">
        <w:rPr>
          <w:lang w:val="ro-RO"/>
        </w:rPr>
        <w:t>România</w:t>
      </w:r>
      <w:r w:rsidR="2BAE6B2E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prin implicarea tuturor părților interesate de la nivel </w:t>
      </w:r>
      <w:r w:rsidR="008F18DB" w:rsidRPr="00F81A56">
        <w:rPr>
          <w:lang w:val="ro-RO"/>
        </w:rPr>
        <w:t>național</w:t>
      </w:r>
      <w:r w:rsidR="2BAE6B2E" w:rsidRPr="00F81A56">
        <w:rPr>
          <w:lang w:val="ro-RO"/>
        </w:rPr>
        <w:t xml:space="preserve">. </w:t>
      </w:r>
      <w:r w:rsidR="00BC5C6C" w:rsidRPr="00F81A56">
        <w:rPr>
          <w:lang w:val="ro-RO"/>
        </w:rPr>
        <w:t xml:space="preserve">Acest </w:t>
      </w:r>
      <w:r w:rsidR="00794E06" w:rsidRPr="00F81A56">
        <w:rPr>
          <w:lang w:val="ro-RO"/>
        </w:rPr>
        <w:t>pachet</w:t>
      </w:r>
      <w:r w:rsidRPr="00F81A56">
        <w:rPr>
          <w:lang w:val="ro-RO"/>
        </w:rPr>
        <w:t xml:space="preserve"> a fost conceput în paralel cu </w:t>
      </w:r>
      <w:r w:rsidR="007A334B" w:rsidRPr="00F81A56">
        <w:rPr>
          <w:lang w:val="ro-RO"/>
        </w:rPr>
        <w:t>măsuri</w:t>
      </w:r>
      <w:r w:rsidRPr="00F81A56">
        <w:rPr>
          <w:lang w:val="ro-RO"/>
        </w:rPr>
        <w:t xml:space="preserve">le de prevenire și </w:t>
      </w:r>
      <w:r w:rsidR="00794E06" w:rsidRPr="00F81A56">
        <w:rPr>
          <w:lang w:val="ro-RO"/>
        </w:rPr>
        <w:t xml:space="preserve">de </w:t>
      </w:r>
      <w:r w:rsidRPr="00F81A56">
        <w:rPr>
          <w:lang w:val="ro-RO"/>
        </w:rPr>
        <w:t>protecție, precum și cu</w:t>
      </w:r>
      <w:r w:rsidR="2BAE6B2E" w:rsidRPr="00F81A56">
        <w:rPr>
          <w:lang w:val="ro-RO"/>
        </w:rPr>
        <w:t xml:space="preserve"> </w:t>
      </w:r>
      <w:r w:rsidR="004F21AB" w:rsidRPr="00F81A56">
        <w:rPr>
          <w:lang w:val="ro-RO"/>
        </w:rPr>
        <w:t>Pachetul de Măsuri de Pregătire</w:t>
      </w:r>
      <w:r w:rsidR="2BAE6B2E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Cele mai </w:t>
      </w:r>
      <w:r w:rsidR="2BAE6B2E" w:rsidRPr="00F81A56">
        <w:rPr>
          <w:lang w:val="ro-RO"/>
        </w:rPr>
        <w:t>important</w:t>
      </w:r>
      <w:r w:rsidRPr="00F81A56">
        <w:rPr>
          <w:lang w:val="ro-RO"/>
        </w:rPr>
        <w:t>e</w:t>
      </w:r>
      <w:r w:rsidR="2BAE6B2E" w:rsidRPr="00F81A56">
        <w:rPr>
          <w:lang w:val="ro-RO"/>
        </w:rPr>
        <w:t xml:space="preserve"> </w:t>
      </w:r>
      <w:r w:rsidR="004F21AB" w:rsidRPr="00F81A56">
        <w:rPr>
          <w:lang w:val="ro-RO"/>
        </w:rPr>
        <w:t>rezultate</w:t>
      </w:r>
      <w:r w:rsidR="2BAE6B2E" w:rsidRPr="00F81A56">
        <w:rPr>
          <w:lang w:val="ro-RO"/>
        </w:rPr>
        <w:t xml:space="preserve"> </w:t>
      </w:r>
      <w:r w:rsidRPr="00F81A56">
        <w:rPr>
          <w:lang w:val="ro-RO"/>
        </w:rPr>
        <w:t>sunt următoarele</w:t>
      </w:r>
      <w:r w:rsidR="2BAE6B2E" w:rsidRPr="00F81A56">
        <w:rPr>
          <w:lang w:val="ro-RO"/>
        </w:rPr>
        <w:t xml:space="preserve">:  </w:t>
      </w:r>
    </w:p>
    <w:p w14:paraId="7E214953" w14:textId="21DEDBB7" w:rsidR="6ED713CD" w:rsidRPr="00F81A56" w:rsidRDefault="00794E06" w:rsidP="00492015">
      <w:pPr>
        <w:pStyle w:val="ListParagraph"/>
        <w:numPr>
          <w:ilvl w:val="0"/>
          <w:numId w:val="22"/>
        </w:numPr>
        <w:jc w:val="both"/>
        <w:rPr>
          <w:lang w:val="ro-RO"/>
        </w:rPr>
      </w:pPr>
      <w:r w:rsidRPr="00F81A56">
        <w:rPr>
          <w:lang w:val="ro-RO"/>
        </w:rPr>
        <w:t xml:space="preserve">În urma </w:t>
      </w:r>
      <w:r w:rsidR="00F54FF4" w:rsidRPr="00F81A56">
        <w:rPr>
          <w:lang w:val="ro-RO"/>
        </w:rPr>
        <w:t xml:space="preserve">diferitelor interacțiuni cu ministerele de resort și </w:t>
      </w:r>
      <w:r w:rsidR="00CE1FB5" w:rsidRPr="00F81A56">
        <w:rPr>
          <w:lang w:val="ro-RO"/>
        </w:rPr>
        <w:t xml:space="preserve">cu </w:t>
      </w:r>
      <w:r w:rsidR="000A00D7" w:rsidRPr="00F81A56">
        <w:rPr>
          <w:lang w:val="ro-RO"/>
        </w:rPr>
        <w:t xml:space="preserve">principalele </w:t>
      </w:r>
      <w:r w:rsidRPr="00F81A56">
        <w:rPr>
          <w:lang w:val="ro-RO"/>
        </w:rPr>
        <w:t>instituții</w:t>
      </w:r>
      <w:r w:rsidR="000A00D7" w:rsidRPr="00F81A56">
        <w:rPr>
          <w:lang w:val="ro-RO"/>
        </w:rPr>
        <w:t xml:space="preserve"> guvernamentale, a fost agreată o listă lungă </w:t>
      </w:r>
      <w:r w:rsidR="00CE1FB5" w:rsidRPr="00F81A56">
        <w:rPr>
          <w:lang w:val="ro-RO"/>
        </w:rPr>
        <w:t>ce include</w:t>
      </w:r>
      <w:r w:rsidR="000A00D7" w:rsidRPr="00F81A56">
        <w:rPr>
          <w:lang w:val="ro-RO"/>
        </w:rPr>
        <w:t xml:space="preserve"> </w:t>
      </w:r>
      <w:r w:rsidR="2BAE6B2E" w:rsidRPr="00F81A56">
        <w:rPr>
          <w:lang w:val="ro-RO"/>
        </w:rPr>
        <w:t xml:space="preserve">27 </w:t>
      </w:r>
      <w:r w:rsidR="000A00D7" w:rsidRPr="00F81A56">
        <w:rPr>
          <w:lang w:val="ro-RO"/>
        </w:rPr>
        <w:t xml:space="preserve">de </w:t>
      </w:r>
      <w:r w:rsidR="004F21AB" w:rsidRPr="00F81A56">
        <w:rPr>
          <w:lang w:val="ro-RO"/>
        </w:rPr>
        <w:t xml:space="preserve">Măsuri </w:t>
      </w:r>
      <w:r w:rsidR="008F18DB" w:rsidRPr="00F81A56">
        <w:rPr>
          <w:lang w:val="ro-RO"/>
        </w:rPr>
        <w:t>Național</w:t>
      </w:r>
      <w:r w:rsidR="004F21AB" w:rsidRPr="00F81A56">
        <w:rPr>
          <w:lang w:val="ro-RO"/>
        </w:rPr>
        <w:t>e</w:t>
      </w:r>
      <w:r w:rsidR="2BAE6B2E" w:rsidRPr="00F81A56">
        <w:rPr>
          <w:lang w:val="ro-RO"/>
        </w:rPr>
        <w:t xml:space="preserve">. </w:t>
      </w:r>
    </w:p>
    <w:p w14:paraId="0A47A314" w14:textId="274AF210" w:rsidR="6ED713CD" w:rsidRPr="00F81A56" w:rsidRDefault="000A00D7" w:rsidP="00492015">
      <w:pPr>
        <w:pStyle w:val="ListParagraph"/>
        <w:numPr>
          <w:ilvl w:val="0"/>
          <w:numId w:val="22"/>
        </w:numPr>
        <w:jc w:val="both"/>
        <w:rPr>
          <w:lang w:val="ro-RO"/>
        </w:rPr>
      </w:pPr>
      <w:r w:rsidRPr="00F81A56">
        <w:rPr>
          <w:lang w:val="ro-RO"/>
        </w:rPr>
        <w:t>Deoarece această listă lungă este extrem de ambițio</w:t>
      </w:r>
      <w:r w:rsidR="005D6AAF" w:rsidRPr="00F81A56">
        <w:rPr>
          <w:lang w:val="ro-RO"/>
        </w:rPr>
        <w:t>as</w:t>
      </w:r>
      <w:r w:rsidRPr="00F81A56">
        <w:rPr>
          <w:lang w:val="ro-RO"/>
        </w:rPr>
        <w:t>ă pentru a fi implementată în cadrul acestui ciclu</w:t>
      </w:r>
      <w:r w:rsidR="2BAE6B2E" w:rsidRPr="00F81A56">
        <w:rPr>
          <w:lang w:val="ro-RO"/>
        </w:rPr>
        <w:t xml:space="preserve">, </w:t>
      </w:r>
      <w:r w:rsidR="00A6646F" w:rsidRPr="00F81A56">
        <w:rPr>
          <w:lang w:val="ro-RO"/>
        </w:rPr>
        <w:t xml:space="preserve">a </w:t>
      </w:r>
      <w:r w:rsidRPr="00F81A56">
        <w:rPr>
          <w:lang w:val="ro-RO"/>
        </w:rPr>
        <w:t xml:space="preserve">fost realizată o </w:t>
      </w:r>
      <w:r w:rsidR="007C5630" w:rsidRPr="00F81A56">
        <w:rPr>
          <w:lang w:val="ro-RO"/>
        </w:rPr>
        <w:t>prioritizare</w:t>
      </w:r>
      <w:r w:rsidR="00A6646F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ce a </w:t>
      </w:r>
      <w:r w:rsidR="00635B52" w:rsidRPr="00F81A56">
        <w:rPr>
          <w:lang w:val="ro-RO"/>
        </w:rPr>
        <w:t>con</w:t>
      </w:r>
      <w:r w:rsidRPr="00F81A56">
        <w:rPr>
          <w:lang w:val="ro-RO"/>
        </w:rPr>
        <w:t xml:space="preserve">dus la o listă scurtă de </w:t>
      </w:r>
      <w:r w:rsidR="2BAE6B2E" w:rsidRPr="00F81A56">
        <w:rPr>
          <w:lang w:val="ro-RO"/>
        </w:rPr>
        <w:t xml:space="preserve">15 </w:t>
      </w:r>
      <w:r w:rsidR="007A334B" w:rsidRPr="00F81A56">
        <w:rPr>
          <w:lang w:val="ro-RO"/>
        </w:rPr>
        <w:t>măsuri</w:t>
      </w:r>
      <w:r w:rsidR="00CE1FB5" w:rsidRPr="00F81A56">
        <w:rPr>
          <w:lang w:val="ro-RO"/>
        </w:rPr>
        <w:t>,</w:t>
      </w:r>
      <w:r w:rsidR="2BAE6B2E" w:rsidRPr="00F81A56">
        <w:rPr>
          <w:lang w:val="ro-RO"/>
        </w:rPr>
        <w:t xml:space="preserve"> c</w:t>
      </w:r>
      <w:r w:rsidR="00CE1FB5" w:rsidRPr="00F81A56">
        <w:rPr>
          <w:lang w:val="ro-RO"/>
        </w:rPr>
        <w:t>ar</w:t>
      </w:r>
      <w:r w:rsidRPr="00F81A56">
        <w:rPr>
          <w:lang w:val="ro-RO"/>
        </w:rPr>
        <w:t xml:space="preserve">e acoperă o serie largă de </w:t>
      </w:r>
      <w:r w:rsidR="007A334B" w:rsidRPr="00F81A56">
        <w:rPr>
          <w:lang w:val="ro-RO"/>
        </w:rPr>
        <w:t>măsuri</w:t>
      </w:r>
      <w:r w:rsidR="2BAE6B2E" w:rsidRPr="00F81A56">
        <w:rPr>
          <w:lang w:val="ro-RO"/>
        </w:rPr>
        <w:t xml:space="preserve"> </w:t>
      </w:r>
      <w:r w:rsidRPr="00F81A56">
        <w:rPr>
          <w:lang w:val="ro-RO"/>
        </w:rPr>
        <w:t>privind elaborarea de politici</w:t>
      </w:r>
      <w:r w:rsidR="2BAE6B2E" w:rsidRPr="00F81A56">
        <w:rPr>
          <w:lang w:val="ro-RO"/>
        </w:rPr>
        <w:t>, plan</w:t>
      </w:r>
      <w:r w:rsidRPr="00F81A56">
        <w:rPr>
          <w:lang w:val="ro-RO"/>
        </w:rPr>
        <w:t>ificare</w:t>
      </w:r>
      <w:r w:rsidR="2BAE6B2E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consolidarea </w:t>
      </w:r>
      <w:r w:rsidR="2BAE6B2E" w:rsidRPr="00F81A56">
        <w:rPr>
          <w:lang w:val="ro-RO"/>
        </w:rPr>
        <w:t>capacit</w:t>
      </w:r>
      <w:r w:rsidRPr="00F81A56">
        <w:rPr>
          <w:lang w:val="ro-RO"/>
        </w:rPr>
        <w:t>ăților și cercetare</w:t>
      </w:r>
      <w:r w:rsidR="2BAE6B2E" w:rsidRPr="00F81A56">
        <w:rPr>
          <w:lang w:val="ro-RO"/>
        </w:rPr>
        <w:t xml:space="preserve">.  </w:t>
      </w:r>
    </w:p>
    <w:p w14:paraId="7795653A" w14:textId="52B6D98C" w:rsidR="6ED713CD" w:rsidRPr="00F81A56" w:rsidRDefault="000A00D7" w:rsidP="00492015">
      <w:pPr>
        <w:pStyle w:val="ListParagraph"/>
        <w:numPr>
          <w:ilvl w:val="0"/>
          <w:numId w:val="22"/>
        </w:numPr>
        <w:jc w:val="both"/>
        <w:rPr>
          <w:lang w:val="ro-RO"/>
        </w:rPr>
      </w:pPr>
      <w:r w:rsidRPr="00F81A56">
        <w:rPr>
          <w:lang w:val="ro-RO"/>
        </w:rPr>
        <w:t>Fișele de proiect oferă detalii sup</w:t>
      </w:r>
      <w:r w:rsidR="005D6AAF" w:rsidRPr="00F81A56">
        <w:rPr>
          <w:lang w:val="ro-RO"/>
        </w:rPr>
        <w:t>l</w:t>
      </w:r>
      <w:r w:rsidRPr="00F81A56">
        <w:rPr>
          <w:lang w:val="ro-RO"/>
        </w:rPr>
        <w:t xml:space="preserve">imentare pentru aceste </w:t>
      </w:r>
      <w:r w:rsidR="007A334B" w:rsidRPr="00F81A56">
        <w:rPr>
          <w:lang w:val="ro-RO"/>
        </w:rPr>
        <w:t>măsuri</w:t>
      </w:r>
      <w:r w:rsidR="00A6646F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prioritizate </w:t>
      </w:r>
      <w:r w:rsidR="00CE1FB5" w:rsidRPr="00F81A56">
        <w:rPr>
          <w:lang w:val="ro-RO"/>
        </w:rPr>
        <w:t xml:space="preserve">din lista </w:t>
      </w:r>
      <w:r w:rsidRPr="00F81A56">
        <w:rPr>
          <w:lang w:val="ro-RO"/>
        </w:rPr>
        <w:t>scurt</w:t>
      </w:r>
      <w:r w:rsidR="00CE1FB5" w:rsidRPr="00F81A56">
        <w:rPr>
          <w:lang w:val="ro-RO"/>
        </w:rPr>
        <w:t>ă</w:t>
      </w:r>
      <w:r w:rsidR="00A6646F" w:rsidRPr="00F81A56">
        <w:rPr>
          <w:lang w:val="ro-RO"/>
        </w:rPr>
        <w:t>.</w:t>
      </w:r>
      <w:r w:rsidR="7FA6109D" w:rsidRPr="00F81A56">
        <w:rPr>
          <w:lang w:val="ro-RO"/>
        </w:rPr>
        <w:t xml:space="preserve"> </w:t>
      </w:r>
    </w:p>
    <w:p w14:paraId="2A912A31" w14:textId="77777777" w:rsidR="00201D0D" w:rsidRPr="00F81A56" w:rsidRDefault="00201D0D" w:rsidP="00492015">
      <w:pPr>
        <w:spacing w:after="0"/>
        <w:jc w:val="both"/>
        <w:rPr>
          <w:u w:val="single"/>
          <w:lang w:val="ro-RO"/>
        </w:rPr>
      </w:pPr>
    </w:p>
    <w:p w14:paraId="21EAE8FF" w14:textId="0E609718" w:rsidR="6ED713CD" w:rsidRPr="00F81A56" w:rsidRDefault="007A334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Lecțiile învățate</w:t>
      </w:r>
      <w:r w:rsidR="00A6646F" w:rsidRPr="00F81A56">
        <w:rPr>
          <w:lang w:val="ro-RO"/>
        </w:rPr>
        <w:t>:</w:t>
      </w:r>
    </w:p>
    <w:p w14:paraId="72EAE644" w14:textId="377B00F1" w:rsidR="6ED713CD" w:rsidRPr="00F81A56" w:rsidRDefault="000A00D7" w:rsidP="00492015">
      <w:pPr>
        <w:jc w:val="both"/>
        <w:rPr>
          <w:lang w:val="ro-RO"/>
        </w:rPr>
      </w:pPr>
      <w:r w:rsidRPr="00F81A56">
        <w:rPr>
          <w:lang w:val="ro-RO"/>
        </w:rPr>
        <w:t>C</w:t>
      </w:r>
      <w:r w:rsidR="2BAE6B2E" w:rsidRPr="00F81A56">
        <w:rPr>
          <w:lang w:val="ro-RO"/>
        </w:rPr>
        <w:t>omplexit</w:t>
      </w:r>
      <w:r w:rsidRPr="00F81A56">
        <w:rPr>
          <w:lang w:val="ro-RO"/>
        </w:rPr>
        <w:t xml:space="preserve">atea procesului de obținere a listei cu </w:t>
      </w:r>
      <w:r w:rsidR="004F21AB" w:rsidRPr="00F81A56">
        <w:rPr>
          <w:lang w:val="ro-RO"/>
        </w:rPr>
        <w:t>Măsurile Naționale</w:t>
      </w:r>
      <w:r w:rsidR="2BAE6B2E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este în principal datorată numeroaselor </w:t>
      </w:r>
      <w:r w:rsidR="002D25A2" w:rsidRPr="00F81A56">
        <w:rPr>
          <w:lang w:val="ro-RO"/>
        </w:rPr>
        <w:t>instituții</w:t>
      </w:r>
      <w:r w:rsidRPr="00F81A56">
        <w:rPr>
          <w:lang w:val="ro-RO"/>
        </w:rPr>
        <w:t xml:space="preserve"> de la nivel </w:t>
      </w:r>
      <w:r w:rsidR="2BAE6B2E" w:rsidRPr="00F81A56">
        <w:rPr>
          <w:lang w:val="ro-RO"/>
        </w:rPr>
        <w:t xml:space="preserve">central </w:t>
      </w:r>
      <w:r w:rsidRPr="00F81A56">
        <w:rPr>
          <w:lang w:val="ro-RO"/>
        </w:rPr>
        <w:t>implicate în implementarea acestora</w:t>
      </w:r>
      <w:r w:rsidR="2BAE6B2E" w:rsidRPr="00F81A56">
        <w:rPr>
          <w:lang w:val="ro-RO"/>
        </w:rPr>
        <w:t xml:space="preserve">. </w:t>
      </w:r>
      <w:r w:rsidRPr="00F81A56">
        <w:rPr>
          <w:lang w:val="ro-RO"/>
        </w:rPr>
        <w:t>O lecție învățată</w:t>
      </w:r>
      <w:r w:rsidR="002D25A2" w:rsidRPr="00F81A56">
        <w:rPr>
          <w:lang w:val="ro-RO"/>
        </w:rPr>
        <w:t xml:space="preserve"> importantă</w:t>
      </w:r>
      <w:r w:rsidRPr="00F81A56">
        <w:rPr>
          <w:lang w:val="ro-RO"/>
        </w:rPr>
        <w:t xml:space="preserve"> din acest demers se referă la necesitatea</w:t>
      </w:r>
      <w:r w:rsidR="00CE1FB5" w:rsidRPr="00F81A56">
        <w:rPr>
          <w:lang w:val="ro-RO"/>
        </w:rPr>
        <w:t xml:space="preserve"> unei mai bune comunicări</w:t>
      </w:r>
      <w:r w:rsidRPr="00F81A56">
        <w:rPr>
          <w:lang w:val="ro-RO"/>
        </w:rPr>
        <w:t xml:space="preserve"> și colaborări interministeriale</w:t>
      </w:r>
      <w:r w:rsidR="2BAE6B2E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corelate cu acordul și sprijinul </w:t>
      </w:r>
      <w:r w:rsidR="2BAE6B2E" w:rsidRPr="00F81A56">
        <w:rPr>
          <w:lang w:val="ro-RO"/>
        </w:rPr>
        <w:t xml:space="preserve">politic. </w:t>
      </w:r>
    </w:p>
    <w:p w14:paraId="3E4AA03D" w14:textId="77777777" w:rsidR="00A6646F" w:rsidRPr="00F81A56" w:rsidRDefault="00A6646F" w:rsidP="00492015">
      <w:pPr>
        <w:spacing w:after="0"/>
        <w:jc w:val="both"/>
        <w:rPr>
          <w:u w:val="single"/>
          <w:lang w:val="ro-RO"/>
        </w:rPr>
      </w:pPr>
    </w:p>
    <w:p w14:paraId="4695BB0F" w14:textId="1E7A72CB" w:rsidR="6ED713CD" w:rsidRPr="00F81A56" w:rsidRDefault="007A334B" w:rsidP="00492015">
      <w:pPr>
        <w:spacing w:after="0"/>
        <w:jc w:val="both"/>
        <w:rPr>
          <w:lang w:val="ro-RO"/>
        </w:rPr>
      </w:pPr>
      <w:r w:rsidRPr="00F81A56">
        <w:rPr>
          <w:u w:val="single"/>
          <w:lang w:val="ro-RO"/>
        </w:rPr>
        <w:t>Recomandări</w:t>
      </w:r>
      <w:r w:rsidR="00A6646F" w:rsidRPr="00F81A56">
        <w:rPr>
          <w:lang w:val="ro-RO"/>
        </w:rPr>
        <w:t>:</w:t>
      </w:r>
    </w:p>
    <w:p w14:paraId="1827C282" w14:textId="2E5263C6" w:rsidR="6ED713CD" w:rsidRPr="00F81A56" w:rsidRDefault="000A00D7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În urma diferitelor discuții purtate în cadrul </w:t>
      </w:r>
      <w:r w:rsidR="007060EA" w:rsidRPr="00F81A56">
        <w:rPr>
          <w:lang w:val="ro-RO"/>
        </w:rPr>
        <w:t xml:space="preserve">workshop-ului </w:t>
      </w:r>
      <w:r w:rsidRPr="00F81A56">
        <w:rPr>
          <w:lang w:val="ro-RO"/>
        </w:rPr>
        <w:t>final, au rezultat următorii pași recomandați pentru implementarea pachetului</w:t>
      </w:r>
      <w:r w:rsidR="2BAE6B2E" w:rsidRPr="00F81A56">
        <w:rPr>
          <w:lang w:val="ro-RO"/>
        </w:rPr>
        <w:t xml:space="preserve">: </w:t>
      </w:r>
    </w:p>
    <w:p w14:paraId="6E4C3FBB" w14:textId="02B20081" w:rsidR="6ED713CD" w:rsidRPr="00F81A56" w:rsidRDefault="000A00D7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Acordul și sprijinul politic pentru asigu</w:t>
      </w:r>
      <w:r w:rsidR="005D6AAF" w:rsidRPr="00F81A56">
        <w:rPr>
          <w:lang w:val="ro-RO"/>
        </w:rPr>
        <w:t>r</w:t>
      </w:r>
      <w:r w:rsidRPr="00F81A56">
        <w:rPr>
          <w:lang w:val="ro-RO"/>
        </w:rPr>
        <w:t xml:space="preserve">area implementării </w:t>
      </w:r>
      <w:r w:rsidR="007C5630" w:rsidRPr="00F81A56">
        <w:rPr>
          <w:lang w:val="ro-RO"/>
        </w:rPr>
        <w:t>proiecte</w:t>
      </w:r>
      <w:r w:rsidRPr="00F81A56">
        <w:rPr>
          <w:lang w:val="ro-RO"/>
        </w:rPr>
        <w:t xml:space="preserve">lor în baza acordurilor </w:t>
      </w:r>
      <w:r w:rsidR="008C2440" w:rsidRPr="00F81A56">
        <w:rPr>
          <w:lang w:val="ro-RO"/>
        </w:rPr>
        <w:t>inter</w:t>
      </w:r>
      <w:r w:rsidR="1DE7C5BF" w:rsidRPr="00F81A56">
        <w:rPr>
          <w:lang w:val="ro-RO"/>
        </w:rPr>
        <w:t>ministerial</w:t>
      </w:r>
      <w:r w:rsidRPr="00F81A56">
        <w:rPr>
          <w:lang w:val="ro-RO"/>
        </w:rPr>
        <w:t>e și susțin</w:t>
      </w:r>
      <w:r w:rsidR="00CE1FB5" w:rsidRPr="00F81A56">
        <w:rPr>
          <w:lang w:val="ro-RO"/>
        </w:rPr>
        <w:t>ut de un</w:t>
      </w:r>
      <w:r w:rsidRPr="00F81A56">
        <w:rPr>
          <w:lang w:val="ro-RO"/>
        </w:rPr>
        <w:t xml:space="preserve"> buget </w:t>
      </w:r>
      <w:r w:rsidR="2BAE6B2E" w:rsidRPr="00F81A56">
        <w:rPr>
          <w:lang w:val="ro-RO"/>
        </w:rPr>
        <w:t xml:space="preserve">multianual </w:t>
      </w:r>
      <w:r w:rsidRPr="00F81A56">
        <w:rPr>
          <w:lang w:val="ro-RO"/>
        </w:rPr>
        <w:t>aprobat</w:t>
      </w:r>
      <w:r w:rsidR="2BAE6B2E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indiferent de modificările </w:t>
      </w:r>
      <w:r w:rsidR="00CE1FB5" w:rsidRPr="00F81A56">
        <w:rPr>
          <w:lang w:val="ro-RO"/>
        </w:rPr>
        <w:t xml:space="preserve">de </w:t>
      </w:r>
      <w:r w:rsidRPr="00F81A56">
        <w:rPr>
          <w:lang w:val="ro-RO"/>
        </w:rPr>
        <w:t>la nivel de guvern</w:t>
      </w:r>
      <w:r w:rsidR="00A6646F" w:rsidRPr="00F81A56">
        <w:rPr>
          <w:lang w:val="ro-RO"/>
        </w:rPr>
        <w:t>.</w:t>
      </w:r>
    </w:p>
    <w:p w14:paraId="23E592BF" w14:textId="7D7AE3E2" w:rsidR="000A00D7" w:rsidRPr="00F81A56" w:rsidRDefault="000A00D7" w:rsidP="00492015">
      <w:pPr>
        <w:pStyle w:val="ListParagraph"/>
        <w:numPr>
          <w:ilvl w:val="0"/>
          <w:numId w:val="20"/>
        </w:numPr>
        <w:spacing w:after="0" w:line="256" w:lineRule="auto"/>
        <w:jc w:val="both"/>
        <w:rPr>
          <w:lang w:val="ro-RO"/>
        </w:rPr>
      </w:pPr>
      <w:r w:rsidRPr="00F81A56">
        <w:rPr>
          <w:lang w:val="ro-RO"/>
        </w:rPr>
        <w:lastRenderedPageBreak/>
        <w:t xml:space="preserve">Atunci când sunt </w:t>
      </w:r>
      <w:r w:rsidR="00080A5A" w:rsidRPr="00F81A56">
        <w:rPr>
          <w:lang w:val="ro-RO"/>
        </w:rPr>
        <w:t>inițiate</w:t>
      </w:r>
      <w:r w:rsidRPr="00F81A56">
        <w:rPr>
          <w:lang w:val="ro-RO"/>
        </w:rPr>
        <w:t xml:space="preserve"> investiții, este esențială asigurarea faptului că </w:t>
      </w:r>
      <w:r w:rsidR="00080A5A" w:rsidRPr="00F81A56">
        <w:rPr>
          <w:lang w:val="ro-RO"/>
        </w:rPr>
        <w:t>instituțiile</w:t>
      </w:r>
      <w:r w:rsidRPr="00F81A56">
        <w:rPr>
          <w:lang w:val="ro-RO"/>
        </w:rPr>
        <w:t xml:space="preserve"> existente pot absorbi astfel de investiții. Resursele umane </w:t>
      </w:r>
      <w:r w:rsidR="00C5136E" w:rsidRPr="00F81A56">
        <w:rPr>
          <w:lang w:val="ro-RO"/>
        </w:rPr>
        <w:t>specializate</w:t>
      </w:r>
      <w:r w:rsidR="00BA147B" w:rsidRPr="00F81A56">
        <w:rPr>
          <w:lang w:val="ro-RO"/>
        </w:rPr>
        <w:t xml:space="preserve"> și capacitățile tehnice</w:t>
      </w:r>
      <w:r w:rsidRPr="00F81A56">
        <w:rPr>
          <w:lang w:val="ro-RO"/>
        </w:rPr>
        <w:t xml:space="preserve"> reprezintă o condiție preliminară în acest scop. Sunt esențiale acțiunile de asigurare a acestora, inclusiv procese</w:t>
      </w:r>
      <w:r w:rsidR="0064733E" w:rsidRPr="00F81A56">
        <w:rPr>
          <w:lang w:val="ro-RO"/>
        </w:rPr>
        <w:t>le</w:t>
      </w:r>
      <w:r w:rsidRPr="00F81A56">
        <w:rPr>
          <w:lang w:val="ro-RO"/>
        </w:rPr>
        <w:t xml:space="preserve"> de recrutare și de consolidare a capacităților.   </w:t>
      </w:r>
    </w:p>
    <w:p w14:paraId="7AA7829D" w14:textId="77777777" w:rsidR="0064733E" w:rsidRPr="00F81A56" w:rsidRDefault="0064733E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În plus, trebuie avute în vedere recomandările formulate pentru prevenire și pentru protecție.</w:t>
      </w:r>
    </w:p>
    <w:p w14:paraId="28DF5E29" w14:textId="47C0DC6F" w:rsidR="6ED713CD" w:rsidRPr="00F81A56" w:rsidRDefault="6ED713CD" w:rsidP="00492015">
      <w:pPr>
        <w:jc w:val="both"/>
        <w:rPr>
          <w:lang w:val="ro-RO"/>
        </w:rPr>
      </w:pPr>
    </w:p>
    <w:p w14:paraId="4A60EA89" w14:textId="1C782903" w:rsidR="00EB714F" w:rsidRPr="00F81A56" w:rsidRDefault="007A334B" w:rsidP="00492015">
      <w:pPr>
        <w:pStyle w:val="Heading2"/>
        <w:numPr>
          <w:ilvl w:val="1"/>
          <w:numId w:val="10"/>
        </w:numPr>
        <w:jc w:val="both"/>
        <w:rPr>
          <w:lang w:val="ro-RO"/>
        </w:rPr>
      </w:pPr>
      <w:bookmarkStart w:id="8" w:name="_Toc139909437"/>
      <w:r w:rsidRPr="00F81A56">
        <w:rPr>
          <w:lang w:val="ro-RO"/>
        </w:rPr>
        <w:t>Implicarea Părților Interesate și Comunicare</w:t>
      </w:r>
      <w:bookmarkEnd w:id="8"/>
    </w:p>
    <w:p w14:paraId="38C4B039" w14:textId="46B6B712" w:rsidR="00056991" w:rsidRPr="00F81A56" w:rsidRDefault="004F21AB" w:rsidP="00492015">
      <w:pPr>
        <w:spacing w:before="120"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Rezultate</w:t>
      </w:r>
      <w:r w:rsidR="00A6646F" w:rsidRPr="00F81A56">
        <w:rPr>
          <w:u w:val="single"/>
          <w:lang w:val="ro-RO"/>
        </w:rPr>
        <w:t>:</w:t>
      </w:r>
    </w:p>
    <w:p w14:paraId="25948EAA" w14:textId="0C1EF459" w:rsidR="003859C9" w:rsidRPr="00F81A56" w:rsidRDefault="00B87C71" w:rsidP="00492015">
      <w:p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Managementul </w:t>
      </w:r>
      <w:r w:rsidR="000A00D7" w:rsidRPr="00F81A56">
        <w:rPr>
          <w:lang w:val="ro-RO"/>
        </w:rPr>
        <w:t xml:space="preserve">eficient al </w:t>
      </w:r>
      <w:r w:rsidRPr="00F81A56">
        <w:rPr>
          <w:lang w:val="ro-RO"/>
        </w:rPr>
        <w:t>riscului la inundații</w:t>
      </w:r>
      <w:r w:rsidR="005658D0" w:rsidRPr="00F81A56">
        <w:rPr>
          <w:lang w:val="ro-RO"/>
        </w:rPr>
        <w:t xml:space="preserve"> </w:t>
      </w:r>
      <w:r w:rsidR="000A00D7" w:rsidRPr="00F81A56">
        <w:rPr>
          <w:lang w:val="ro-RO"/>
        </w:rPr>
        <w:t xml:space="preserve">necesită participarea </w:t>
      </w:r>
      <w:r w:rsidR="005658D0" w:rsidRPr="00F81A56">
        <w:rPr>
          <w:lang w:val="ro-RO"/>
        </w:rPr>
        <w:t>activ</w:t>
      </w:r>
      <w:r w:rsidR="000A00D7" w:rsidRPr="00F81A56">
        <w:rPr>
          <w:lang w:val="ro-RO"/>
        </w:rPr>
        <w:t>ă a numeroaselor părți interesate diferite</w:t>
      </w:r>
      <w:r w:rsidR="005658D0" w:rsidRPr="00F81A56">
        <w:rPr>
          <w:lang w:val="ro-RO"/>
        </w:rPr>
        <w:t xml:space="preserve">. </w:t>
      </w:r>
      <w:r w:rsidR="000A00D7" w:rsidRPr="00F81A56">
        <w:rPr>
          <w:lang w:val="ro-RO"/>
        </w:rPr>
        <w:t>Așadar, Proiectul</w:t>
      </w:r>
      <w:r w:rsidR="005658D0" w:rsidRPr="00F81A56">
        <w:rPr>
          <w:lang w:val="ro-RO"/>
        </w:rPr>
        <w:t xml:space="preserve"> RO Floods </w:t>
      </w:r>
      <w:r w:rsidR="000A00D7" w:rsidRPr="00F81A56">
        <w:rPr>
          <w:lang w:val="ro-RO"/>
        </w:rPr>
        <w:t xml:space="preserve">pune un accent sporit pe </w:t>
      </w:r>
      <w:r w:rsidR="007A334B" w:rsidRPr="00F81A56">
        <w:rPr>
          <w:lang w:val="ro-RO"/>
        </w:rPr>
        <w:t xml:space="preserve">Implicarea Părților Interesate și </w:t>
      </w:r>
      <w:r w:rsidR="00CE1FB5" w:rsidRPr="00F81A56">
        <w:rPr>
          <w:lang w:val="ro-RO"/>
        </w:rPr>
        <w:t xml:space="preserve">pe </w:t>
      </w:r>
      <w:r w:rsidR="007A334B" w:rsidRPr="00F81A56">
        <w:rPr>
          <w:lang w:val="ro-RO"/>
        </w:rPr>
        <w:t>Comunicare</w:t>
      </w:r>
      <w:r w:rsidR="000A00D7" w:rsidRPr="00F81A56">
        <w:rPr>
          <w:lang w:val="ro-RO"/>
        </w:rPr>
        <w:t xml:space="preserve">, </w:t>
      </w:r>
      <w:r w:rsidR="00CE1FB5" w:rsidRPr="00F81A56">
        <w:rPr>
          <w:lang w:val="ro-RO"/>
        </w:rPr>
        <w:t xml:space="preserve">pe </w:t>
      </w:r>
      <w:r w:rsidR="000A00D7" w:rsidRPr="00F81A56">
        <w:rPr>
          <w:lang w:val="ro-RO"/>
        </w:rPr>
        <w:t xml:space="preserve">colaborarea cu diferiți actori de la nivel </w:t>
      </w:r>
      <w:r w:rsidR="008F18DB" w:rsidRPr="00F81A56">
        <w:rPr>
          <w:lang w:val="ro-RO"/>
        </w:rPr>
        <w:t>național</w:t>
      </w:r>
      <w:r w:rsidR="00335138" w:rsidRPr="00F81A56">
        <w:rPr>
          <w:lang w:val="ro-RO"/>
        </w:rPr>
        <w:t xml:space="preserve"> </w:t>
      </w:r>
      <w:r w:rsidR="000A00D7" w:rsidRPr="00F81A56">
        <w:rPr>
          <w:lang w:val="ro-RO"/>
        </w:rPr>
        <w:t xml:space="preserve">și </w:t>
      </w:r>
      <w:r w:rsidR="00335138" w:rsidRPr="00F81A56">
        <w:rPr>
          <w:lang w:val="ro-RO"/>
        </w:rPr>
        <w:t xml:space="preserve">regional/local </w:t>
      </w:r>
      <w:r w:rsidR="000A00D7" w:rsidRPr="00F81A56">
        <w:rPr>
          <w:lang w:val="ro-RO"/>
        </w:rPr>
        <w:t xml:space="preserve">și </w:t>
      </w:r>
      <w:r w:rsidR="00CE1FB5" w:rsidRPr="00F81A56">
        <w:rPr>
          <w:lang w:val="ro-RO"/>
        </w:rPr>
        <w:t xml:space="preserve">pe </w:t>
      </w:r>
      <w:r w:rsidR="000A00D7" w:rsidRPr="00F81A56">
        <w:rPr>
          <w:lang w:val="ro-RO"/>
        </w:rPr>
        <w:t xml:space="preserve">realizarea de </w:t>
      </w:r>
      <w:r w:rsidR="00335138" w:rsidRPr="00F81A56">
        <w:rPr>
          <w:lang w:val="ro-RO"/>
        </w:rPr>
        <w:t>investi</w:t>
      </w:r>
      <w:r w:rsidR="000A00D7" w:rsidRPr="00F81A56">
        <w:rPr>
          <w:lang w:val="ro-RO"/>
        </w:rPr>
        <w:t>ții î</w:t>
      </w:r>
      <w:r w:rsidR="00335138" w:rsidRPr="00F81A56">
        <w:rPr>
          <w:lang w:val="ro-RO"/>
        </w:rPr>
        <w:t xml:space="preserve">n </w:t>
      </w:r>
      <w:r w:rsidR="00CE1FB5" w:rsidRPr="00F81A56">
        <w:rPr>
          <w:lang w:val="ro-RO"/>
        </w:rPr>
        <w:t xml:space="preserve">activitatea de </w:t>
      </w:r>
      <w:r w:rsidR="000A00D7" w:rsidRPr="00F81A56">
        <w:rPr>
          <w:lang w:val="ro-RO"/>
        </w:rPr>
        <w:t>comunicare cu publicul larg</w:t>
      </w:r>
      <w:r w:rsidR="00335138" w:rsidRPr="00F81A56">
        <w:rPr>
          <w:lang w:val="ro-RO"/>
        </w:rPr>
        <w:t xml:space="preserve">. </w:t>
      </w:r>
      <w:r w:rsidR="000A00D7" w:rsidRPr="00F81A56">
        <w:rPr>
          <w:lang w:val="ro-RO"/>
        </w:rPr>
        <w:t xml:space="preserve">Pregătirea acestui proces de implicare a părților interesate </w:t>
      </w:r>
      <w:r w:rsidR="00CF3EB5" w:rsidRPr="00F81A56">
        <w:rPr>
          <w:lang w:val="ro-RO"/>
        </w:rPr>
        <w:t xml:space="preserve">(SHE) </w:t>
      </w:r>
      <w:r w:rsidR="000A00D7" w:rsidRPr="00F81A56">
        <w:rPr>
          <w:lang w:val="ro-RO"/>
        </w:rPr>
        <w:t>și respectiv de comunicare</w:t>
      </w:r>
      <w:r w:rsidR="00D65DCE" w:rsidRPr="00F81A56">
        <w:rPr>
          <w:lang w:val="ro-RO"/>
        </w:rPr>
        <w:t xml:space="preserve"> </w:t>
      </w:r>
      <w:r w:rsidR="000A00D7" w:rsidRPr="00F81A56">
        <w:rPr>
          <w:lang w:val="ro-RO"/>
        </w:rPr>
        <w:t xml:space="preserve">pentru </w:t>
      </w:r>
      <w:r w:rsidR="00CE1FB5" w:rsidRPr="00F81A56">
        <w:rPr>
          <w:lang w:val="ro-RO"/>
        </w:rPr>
        <w:t>P</w:t>
      </w:r>
      <w:r w:rsidR="000A00D7" w:rsidRPr="00F81A56">
        <w:rPr>
          <w:lang w:val="ro-RO"/>
        </w:rPr>
        <w:t xml:space="preserve">roiectul </w:t>
      </w:r>
      <w:r w:rsidR="00D65DCE" w:rsidRPr="00F81A56">
        <w:rPr>
          <w:lang w:val="ro-RO"/>
        </w:rPr>
        <w:t>RO FLOODS</w:t>
      </w:r>
      <w:r w:rsidR="00CF3EB5" w:rsidRPr="00F81A56">
        <w:rPr>
          <w:lang w:val="ro-RO"/>
        </w:rPr>
        <w:t xml:space="preserve"> </w:t>
      </w:r>
      <w:r w:rsidR="000A00D7" w:rsidRPr="00F81A56">
        <w:rPr>
          <w:lang w:val="ro-RO"/>
        </w:rPr>
        <w:t>a început în stadiul inițial al proiectului</w:t>
      </w:r>
      <w:r w:rsidR="00CF3EB5" w:rsidRPr="00F81A56">
        <w:rPr>
          <w:lang w:val="ro-RO"/>
        </w:rPr>
        <w:t xml:space="preserve">, </w:t>
      </w:r>
      <w:r w:rsidR="00CE1FB5" w:rsidRPr="00F81A56">
        <w:rPr>
          <w:lang w:val="ro-RO"/>
        </w:rPr>
        <w:t xml:space="preserve">și anume </w:t>
      </w:r>
      <w:r w:rsidR="000A00D7" w:rsidRPr="00F81A56">
        <w:rPr>
          <w:lang w:val="ro-RO"/>
        </w:rPr>
        <w:t>î</w:t>
      </w:r>
      <w:r w:rsidR="00CF3EB5" w:rsidRPr="00F81A56">
        <w:rPr>
          <w:lang w:val="ro-RO"/>
        </w:rPr>
        <w:t>n 2020</w:t>
      </w:r>
      <w:r w:rsidR="00D65DCE" w:rsidRPr="00F81A56">
        <w:rPr>
          <w:lang w:val="ro-RO"/>
        </w:rPr>
        <w:t xml:space="preserve">, </w:t>
      </w:r>
      <w:r w:rsidR="00CE1FB5" w:rsidRPr="00F81A56">
        <w:rPr>
          <w:lang w:val="ro-RO"/>
        </w:rPr>
        <w:t xml:space="preserve">odată </w:t>
      </w:r>
      <w:r w:rsidR="000A00D7" w:rsidRPr="00F81A56">
        <w:rPr>
          <w:lang w:val="ro-RO"/>
        </w:rPr>
        <w:t xml:space="preserve">cu evaluarea situației actuale și a </w:t>
      </w:r>
      <w:r w:rsidR="00331E36" w:rsidRPr="00F81A56">
        <w:rPr>
          <w:lang w:val="ro-RO"/>
        </w:rPr>
        <w:t>necesarului pentru</w:t>
      </w:r>
      <w:r w:rsidR="000A00D7" w:rsidRPr="00F81A56">
        <w:rPr>
          <w:lang w:val="ro-RO"/>
        </w:rPr>
        <w:t xml:space="preserve"> </w:t>
      </w:r>
      <w:r w:rsidR="00AC22C5" w:rsidRPr="00F81A56">
        <w:rPr>
          <w:lang w:val="ro-RO"/>
        </w:rPr>
        <w:t>implementare</w:t>
      </w:r>
      <w:r w:rsidR="00D65DCE" w:rsidRPr="00F81A56">
        <w:rPr>
          <w:lang w:val="ro-RO"/>
        </w:rPr>
        <w:t xml:space="preserve">. </w:t>
      </w:r>
      <w:r w:rsidR="0075276C" w:rsidRPr="00F81A56">
        <w:rPr>
          <w:lang w:val="ro-RO"/>
        </w:rPr>
        <w:t>Principalele</w:t>
      </w:r>
      <w:r w:rsidR="00111792" w:rsidRPr="00F81A56">
        <w:rPr>
          <w:lang w:val="ro-RO"/>
        </w:rPr>
        <w:t xml:space="preserve"> </w:t>
      </w:r>
      <w:r w:rsidR="004F21AB" w:rsidRPr="00F81A56">
        <w:rPr>
          <w:lang w:val="ro-RO"/>
        </w:rPr>
        <w:t>rezultate</w:t>
      </w:r>
      <w:r w:rsidR="00111792" w:rsidRPr="00F81A56">
        <w:rPr>
          <w:lang w:val="ro-RO"/>
        </w:rPr>
        <w:t xml:space="preserve"> </w:t>
      </w:r>
      <w:r w:rsidR="0075276C" w:rsidRPr="00F81A56">
        <w:rPr>
          <w:lang w:val="ro-RO"/>
        </w:rPr>
        <w:t xml:space="preserve">ale activităților </w:t>
      </w:r>
      <w:r w:rsidR="00CE1FB5" w:rsidRPr="00F81A56">
        <w:rPr>
          <w:lang w:val="ro-RO"/>
        </w:rPr>
        <w:t>privind</w:t>
      </w:r>
      <w:r w:rsidR="0075276C" w:rsidRPr="00F81A56">
        <w:rPr>
          <w:lang w:val="ro-RO"/>
        </w:rPr>
        <w:t xml:space="preserve"> </w:t>
      </w:r>
      <w:r w:rsidR="00C7196D" w:rsidRPr="00F81A56">
        <w:rPr>
          <w:lang w:val="ro-RO"/>
        </w:rPr>
        <w:t xml:space="preserve">SHE </w:t>
      </w:r>
      <w:r w:rsidR="004F21AB" w:rsidRPr="00F81A56">
        <w:rPr>
          <w:lang w:val="ro-RO"/>
        </w:rPr>
        <w:t>și comunicare</w:t>
      </w:r>
      <w:r w:rsidR="00CE1FB5" w:rsidRPr="00F81A56">
        <w:rPr>
          <w:lang w:val="ro-RO"/>
        </w:rPr>
        <w:t>a</w:t>
      </w:r>
      <w:r w:rsidR="004F21AB" w:rsidRPr="00F81A56">
        <w:rPr>
          <w:lang w:val="ro-RO"/>
        </w:rPr>
        <w:t xml:space="preserve"> </w:t>
      </w:r>
      <w:r w:rsidR="0075276C" w:rsidRPr="00F81A56">
        <w:rPr>
          <w:lang w:val="ro-RO"/>
        </w:rPr>
        <w:t>pot fi sumarizate după cum urmează</w:t>
      </w:r>
      <w:r w:rsidR="007E3E8F" w:rsidRPr="00F81A56">
        <w:rPr>
          <w:lang w:val="ro-RO"/>
        </w:rPr>
        <w:t xml:space="preserve">: </w:t>
      </w:r>
    </w:p>
    <w:p w14:paraId="6CA95DAF" w14:textId="53395C94" w:rsidR="00056991" w:rsidRPr="00F81A56" w:rsidRDefault="0075276C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Strategia de Implicare a Părților Interesate în </w:t>
      </w:r>
      <w:r w:rsidR="00B87C71" w:rsidRPr="00F81A56">
        <w:rPr>
          <w:lang w:val="ro-RO"/>
        </w:rPr>
        <w:t xml:space="preserve">Managementul </w:t>
      </w:r>
      <w:r w:rsidR="00FB1401" w:rsidRPr="00F81A56">
        <w:rPr>
          <w:lang w:val="ro-RO"/>
        </w:rPr>
        <w:t>R</w:t>
      </w:r>
      <w:r w:rsidR="00B87C71" w:rsidRPr="00F81A56">
        <w:rPr>
          <w:lang w:val="ro-RO"/>
        </w:rPr>
        <w:t xml:space="preserve">iscului la </w:t>
      </w:r>
      <w:r w:rsidR="00FB1401" w:rsidRPr="00F81A56">
        <w:rPr>
          <w:lang w:val="ro-RO"/>
        </w:rPr>
        <w:t>I</w:t>
      </w:r>
      <w:r w:rsidR="00B87C71" w:rsidRPr="00F81A56">
        <w:rPr>
          <w:lang w:val="ro-RO"/>
        </w:rPr>
        <w:t>nundații</w:t>
      </w:r>
      <w:r w:rsidR="00056991" w:rsidRPr="00F81A56">
        <w:rPr>
          <w:lang w:val="ro-RO"/>
        </w:rPr>
        <w:t xml:space="preserve">. </w:t>
      </w:r>
    </w:p>
    <w:p w14:paraId="387C00C1" w14:textId="6CE5961B" w:rsidR="00056991" w:rsidRPr="00F81A56" w:rsidRDefault="0075276C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Identitatea vizuală și </w:t>
      </w:r>
      <w:r w:rsidR="00056991" w:rsidRPr="00F81A56">
        <w:rPr>
          <w:lang w:val="ro-RO"/>
        </w:rPr>
        <w:t>Brand</w:t>
      </w:r>
      <w:r w:rsidRPr="00F81A56">
        <w:rPr>
          <w:lang w:val="ro-RO"/>
        </w:rPr>
        <w:t xml:space="preserve">-ul pentru </w:t>
      </w:r>
      <w:r w:rsidR="00B87C71" w:rsidRPr="00F81A56">
        <w:rPr>
          <w:lang w:val="ro-RO"/>
        </w:rPr>
        <w:t xml:space="preserve">Managementul </w:t>
      </w:r>
      <w:r w:rsidR="00CE1FB5" w:rsidRPr="00F81A56">
        <w:rPr>
          <w:lang w:val="ro-RO"/>
        </w:rPr>
        <w:t>Riscului la I</w:t>
      </w:r>
      <w:r w:rsidR="00B87C71" w:rsidRPr="00F81A56">
        <w:rPr>
          <w:lang w:val="ro-RO"/>
        </w:rPr>
        <w:t>nundații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>d</w:t>
      </w:r>
      <w:r w:rsidR="00056991" w:rsidRPr="00F81A56">
        <w:rPr>
          <w:lang w:val="ro-RO"/>
        </w:rPr>
        <w:t xml:space="preserve">in </w:t>
      </w:r>
      <w:r w:rsidR="008F18DB" w:rsidRPr="00F81A56">
        <w:rPr>
          <w:lang w:val="ro-RO"/>
        </w:rPr>
        <w:t>România</w:t>
      </w:r>
      <w:r w:rsidR="00056991" w:rsidRPr="00F81A56">
        <w:rPr>
          <w:lang w:val="ro-RO"/>
        </w:rPr>
        <w:t xml:space="preserve"> – </w:t>
      </w:r>
      <w:hyperlink r:id="rId10" w:history="1">
        <w:r w:rsidR="00056991" w:rsidRPr="00F81A56">
          <w:rPr>
            <w:lang w:val="ro-RO"/>
          </w:rPr>
          <w:t>INUNDATII.RO</w:t>
        </w:r>
      </w:hyperlink>
      <w:r w:rsidR="00056991" w:rsidRPr="00F81A56">
        <w:rPr>
          <w:lang w:val="ro-RO"/>
        </w:rPr>
        <w:t xml:space="preserve">. </w:t>
      </w:r>
    </w:p>
    <w:p w14:paraId="0835C176" w14:textId="6B4B92E8" w:rsidR="00056991" w:rsidRPr="00F81A56" w:rsidRDefault="0075276C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Strategia de Marketing </w:t>
      </w:r>
      <w:r w:rsidR="00056991" w:rsidRPr="00F81A56">
        <w:rPr>
          <w:lang w:val="ro-RO"/>
        </w:rPr>
        <w:t xml:space="preserve">Online </w:t>
      </w:r>
      <w:r w:rsidRPr="00F81A56">
        <w:rPr>
          <w:lang w:val="ro-RO"/>
        </w:rPr>
        <w:t xml:space="preserve">și de Comunicare pentru </w:t>
      </w:r>
      <w:r w:rsidR="00056991" w:rsidRPr="00F81A56">
        <w:rPr>
          <w:lang w:val="ro-RO"/>
        </w:rPr>
        <w:t xml:space="preserve">Social Media. </w:t>
      </w:r>
    </w:p>
    <w:p w14:paraId="114B7B13" w14:textId="78A78BAF" w:rsidR="00056991" w:rsidRPr="00F81A56" w:rsidRDefault="00056991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C</w:t>
      </w:r>
      <w:r w:rsidR="0075276C" w:rsidRPr="00F81A56">
        <w:rPr>
          <w:lang w:val="ro-RO"/>
        </w:rPr>
        <w:t>onsolidarea c</w:t>
      </w:r>
      <w:r w:rsidRPr="00F81A56">
        <w:rPr>
          <w:lang w:val="ro-RO"/>
        </w:rPr>
        <w:t>apacit</w:t>
      </w:r>
      <w:r w:rsidR="0075276C" w:rsidRPr="00F81A56">
        <w:rPr>
          <w:lang w:val="ro-RO"/>
        </w:rPr>
        <w:t xml:space="preserve">ăților pentru </w:t>
      </w:r>
      <w:r w:rsidRPr="00F81A56">
        <w:rPr>
          <w:lang w:val="ro-RO"/>
        </w:rPr>
        <w:t xml:space="preserve">SHE </w:t>
      </w:r>
      <w:r w:rsidR="0075276C" w:rsidRPr="00F81A56">
        <w:rPr>
          <w:lang w:val="ro-RO"/>
        </w:rPr>
        <w:t>și</w:t>
      </w:r>
      <w:r w:rsidRPr="00F81A56">
        <w:rPr>
          <w:lang w:val="ro-RO"/>
        </w:rPr>
        <w:t xml:space="preserve"> </w:t>
      </w:r>
      <w:r w:rsidR="000A00D7" w:rsidRPr="00F81A56">
        <w:rPr>
          <w:lang w:val="ro-RO"/>
        </w:rPr>
        <w:t>Comunicare</w:t>
      </w:r>
      <w:r w:rsidRPr="00F81A56">
        <w:rPr>
          <w:lang w:val="ro-RO"/>
        </w:rPr>
        <w:t xml:space="preserve">: </w:t>
      </w:r>
      <w:r w:rsidR="000A00D7" w:rsidRPr="00F81A56">
        <w:rPr>
          <w:lang w:val="ro-RO"/>
        </w:rPr>
        <w:t>comunicare</w:t>
      </w:r>
      <w:r w:rsidR="0075276C" w:rsidRPr="00F81A56">
        <w:rPr>
          <w:lang w:val="ro-RO"/>
        </w:rPr>
        <w:t xml:space="preserve"> online</w:t>
      </w:r>
      <w:r w:rsidRPr="00F81A56">
        <w:rPr>
          <w:lang w:val="ro-RO"/>
        </w:rPr>
        <w:t xml:space="preserve">, </w:t>
      </w:r>
      <w:r w:rsidR="0075276C" w:rsidRPr="00F81A56">
        <w:rPr>
          <w:lang w:val="ro-RO"/>
        </w:rPr>
        <w:t xml:space="preserve">instruire în domeniul </w:t>
      </w:r>
      <w:r w:rsidRPr="00F81A56">
        <w:rPr>
          <w:lang w:val="ro-RO"/>
        </w:rPr>
        <w:t xml:space="preserve">media, </w:t>
      </w:r>
      <w:r w:rsidR="0075276C" w:rsidRPr="00F81A56">
        <w:rPr>
          <w:lang w:val="ro-RO"/>
        </w:rPr>
        <w:t>implicarea părților interesate</w:t>
      </w:r>
      <w:r w:rsidRPr="00F81A56">
        <w:rPr>
          <w:lang w:val="ro-RO"/>
        </w:rPr>
        <w:t xml:space="preserve">, </w:t>
      </w:r>
      <w:r w:rsidR="0075276C" w:rsidRPr="00F81A56">
        <w:rPr>
          <w:lang w:val="ro-RO"/>
        </w:rPr>
        <w:t xml:space="preserve">instruire cu privire la utilizarea Vizualizatorului Web </w:t>
      </w:r>
      <w:r w:rsidRPr="00F81A56">
        <w:rPr>
          <w:lang w:val="ro-RO"/>
        </w:rPr>
        <w:t xml:space="preserve">GIS </w:t>
      </w:r>
      <w:r w:rsidR="0075276C" w:rsidRPr="00F81A56">
        <w:rPr>
          <w:lang w:val="ro-RO"/>
        </w:rPr>
        <w:t>în scopuri de analiză</w:t>
      </w:r>
      <w:r w:rsidRPr="00F81A56">
        <w:rPr>
          <w:lang w:val="ro-RO"/>
        </w:rPr>
        <w:t xml:space="preserve">, </w:t>
      </w:r>
      <w:r w:rsidR="0075276C" w:rsidRPr="00F81A56">
        <w:rPr>
          <w:lang w:val="ro-RO"/>
        </w:rPr>
        <w:t>precum și sesiuni de instruire la locul de muncă</w:t>
      </w:r>
      <w:r w:rsidRPr="00F81A56">
        <w:rPr>
          <w:lang w:val="ro-RO"/>
        </w:rPr>
        <w:t xml:space="preserve">. </w:t>
      </w:r>
    </w:p>
    <w:p w14:paraId="17BD4C04" w14:textId="5A532E33" w:rsidR="00056991" w:rsidRPr="00F81A56" w:rsidRDefault="007E0948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Conturi de </w:t>
      </w:r>
      <w:r w:rsidR="00056991" w:rsidRPr="00F81A56">
        <w:rPr>
          <w:lang w:val="ro-RO"/>
        </w:rPr>
        <w:t xml:space="preserve">Social Media </w:t>
      </w:r>
      <w:r w:rsidRPr="00F81A56">
        <w:rPr>
          <w:lang w:val="ro-RO"/>
        </w:rPr>
        <w:t xml:space="preserve">pentru </w:t>
      </w:r>
      <w:r w:rsidR="00056991" w:rsidRPr="00F81A56">
        <w:rPr>
          <w:lang w:val="ro-RO"/>
        </w:rPr>
        <w:t xml:space="preserve">INUNDATII.RO, </w:t>
      </w:r>
      <w:r w:rsidRPr="00F81A56">
        <w:rPr>
          <w:lang w:val="ro-RO"/>
        </w:rPr>
        <w:t xml:space="preserve">calendarul de </w:t>
      </w:r>
      <w:r w:rsidR="000A00D7" w:rsidRPr="00F81A56">
        <w:rPr>
          <w:lang w:val="ro-RO"/>
        </w:rPr>
        <w:t>comunicare</w:t>
      </w:r>
      <w:r w:rsidR="00056991" w:rsidRPr="00F81A56">
        <w:rPr>
          <w:lang w:val="ro-RO"/>
        </w:rPr>
        <w:t xml:space="preserve">, </w:t>
      </w:r>
      <w:r w:rsidR="005A4C9D" w:rsidRPr="00F81A56">
        <w:rPr>
          <w:lang w:val="ro-RO"/>
        </w:rPr>
        <w:t xml:space="preserve">kit de </w:t>
      </w:r>
      <w:r w:rsidR="00056991" w:rsidRPr="00F81A56">
        <w:rPr>
          <w:lang w:val="ro-RO"/>
        </w:rPr>
        <w:t xml:space="preserve">social media, </w:t>
      </w:r>
      <w:r w:rsidR="008C2440" w:rsidRPr="00F81A56">
        <w:rPr>
          <w:lang w:val="ro-RO"/>
        </w:rPr>
        <w:t>card repository</w:t>
      </w:r>
      <w:r w:rsidR="005A4C9D" w:rsidRPr="00F81A56">
        <w:rPr>
          <w:lang w:val="ro-RO"/>
        </w:rPr>
        <w:t xml:space="preserve"> și alte materiale de </w:t>
      </w:r>
      <w:r w:rsidR="000A00D7" w:rsidRPr="00F81A56">
        <w:rPr>
          <w:lang w:val="ro-RO"/>
        </w:rPr>
        <w:t>comunicare</w:t>
      </w:r>
      <w:r w:rsidR="00056991" w:rsidRPr="00F81A56">
        <w:rPr>
          <w:lang w:val="ro-RO"/>
        </w:rPr>
        <w:t xml:space="preserve">. </w:t>
      </w:r>
    </w:p>
    <w:p w14:paraId="5419ED33" w14:textId="6121712E" w:rsidR="00056991" w:rsidRPr="00F81A56" w:rsidRDefault="005A4C9D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Site-ul web </w:t>
      </w:r>
      <w:hyperlink r:id="rId11" w:history="1">
        <w:r w:rsidR="00056991" w:rsidRPr="00F81A56">
          <w:rPr>
            <w:lang w:val="ro-RO"/>
          </w:rPr>
          <w:t>https://inundatii.ro/</w:t>
        </w:r>
      </w:hyperlink>
      <w:r w:rsidR="00056991" w:rsidRPr="00F81A56">
        <w:rPr>
          <w:lang w:val="ro-RO"/>
        </w:rPr>
        <w:t>, inclu</w:t>
      </w:r>
      <w:r w:rsidRPr="00F81A56">
        <w:rPr>
          <w:lang w:val="ro-RO"/>
        </w:rPr>
        <w:t xml:space="preserve">siv Portalul </w:t>
      </w:r>
      <w:hyperlink r:id="rId12" w:history="1">
        <w:r w:rsidR="00056991" w:rsidRPr="00F81A56">
          <w:rPr>
            <w:lang w:val="ro-RO"/>
          </w:rPr>
          <w:t xml:space="preserve">GIS </w:t>
        </w:r>
        <w:r w:rsidRPr="00F81A56">
          <w:rPr>
            <w:lang w:val="ro-RO"/>
          </w:rPr>
          <w:t xml:space="preserve">cu Hărțile de </w:t>
        </w:r>
        <w:r w:rsidR="00056991" w:rsidRPr="00F81A56">
          <w:rPr>
            <w:lang w:val="ro-RO"/>
          </w:rPr>
          <w:t xml:space="preserve">Hazard </w:t>
        </w:r>
        <w:r w:rsidRPr="00F81A56">
          <w:rPr>
            <w:lang w:val="ro-RO"/>
          </w:rPr>
          <w:t xml:space="preserve">și de </w:t>
        </w:r>
        <w:r w:rsidR="00056991" w:rsidRPr="00F81A56">
          <w:rPr>
            <w:lang w:val="ro-RO"/>
          </w:rPr>
          <w:t>Ris</w:t>
        </w:r>
        <w:r w:rsidRPr="00F81A56">
          <w:rPr>
            <w:lang w:val="ro-RO"/>
          </w:rPr>
          <w:t>c la Inundații</w:t>
        </w:r>
      </w:hyperlink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avertizările </w:t>
      </w:r>
      <w:r w:rsidR="00056991" w:rsidRPr="00F81A56">
        <w:rPr>
          <w:lang w:val="ro-RO"/>
        </w:rPr>
        <w:t>meteorologic</w:t>
      </w:r>
      <w:r w:rsidRPr="00F81A56">
        <w:rPr>
          <w:lang w:val="ro-RO"/>
        </w:rPr>
        <w:t>e și resursele conexe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Site-ul web este dezvoltat pentru a se adresa atât publicului </w:t>
      </w:r>
      <w:r w:rsidR="00475BA6" w:rsidRPr="00F81A56">
        <w:rPr>
          <w:lang w:val="ro-RO"/>
        </w:rPr>
        <w:t>format din nespecialiști</w:t>
      </w:r>
      <w:r w:rsidRPr="00F81A56">
        <w:rPr>
          <w:lang w:val="ro-RO"/>
        </w:rPr>
        <w:t xml:space="preserve">, cât și </w:t>
      </w:r>
      <w:r w:rsidR="00475BA6" w:rsidRPr="00F81A56">
        <w:rPr>
          <w:lang w:val="ro-RO"/>
        </w:rPr>
        <w:t>specialiștilor din domeniu</w:t>
      </w:r>
      <w:r w:rsidR="00056991" w:rsidRPr="00F81A56">
        <w:rPr>
          <w:lang w:val="ro-RO"/>
        </w:rPr>
        <w:t xml:space="preserve">. </w:t>
      </w:r>
    </w:p>
    <w:p w14:paraId="01AD9CC4" w14:textId="5AFFE8D8" w:rsidR="00056991" w:rsidRPr="00F81A56" w:rsidRDefault="005A4C9D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Materiale v</w:t>
      </w:r>
      <w:r w:rsidR="00056991" w:rsidRPr="00F81A56">
        <w:rPr>
          <w:lang w:val="ro-RO"/>
        </w:rPr>
        <w:t xml:space="preserve">ideo </w:t>
      </w:r>
      <w:r w:rsidRPr="00F81A56">
        <w:rPr>
          <w:lang w:val="ro-RO"/>
        </w:rPr>
        <w:t xml:space="preserve">legate de proiectul </w:t>
      </w:r>
      <w:r w:rsidR="00056991" w:rsidRPr="00F81A56">
        <w:rPr>
          <w:lang w:val="ro-RO"/>
        </w:rPr>
        <w:t>RO FLOODS</w:t>
      </w:r>
      <w:r w:rsidR="00F54A18" w:rsidRPr="00F81A56">
        <w:rPr>
          <w:lang w:val="ro-RO"/>
        </w:rPr>
        <w:t xml:space="preserve"> și de ac</w:t>
      </w:r>
      <w:r w:rsidRPr="00F81A56">
        <w:rPr>
          <w:lang w:val="ro-RO"/>
        </w:rPr>
        <w:t>tivități realizate la nivel</w:t>
      </w:r>
      <w:r w:rsidR="005D6AAF" w:rsidRPr="00F81A56">
        <w:rPr>
          <w:lang w:val="ro-RO"/>
        </w:rPr>
        <w:t xml:space="preserve"> d</w:t>
      </w:r>
      <w:r w:rsidRPr="00F81A56">
        <w:rPr>
          <w:lang w:val="ro-RO"/>
        </w:rPr>
        <w:t xml:space="preserve">e </w:t>
      </w:r>
      <w:r w:rsidR="00F54A18" w:rsidRPr="00F81A56">
        <w:rPr>
          <w:lang w:val="ro-RO"/>
        </w:rPr>
        <w:t>P</w:t>
      </w:r>
      <w:r w:rsidRPr="00F81A56">
        <w:rPr>
          <w:lang w:val="ro-RO"/>
        </w:rPr>
        <w:t>roiect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disponibile pe canalului de </w:t>
      </w:r>
      <w:hyperlink r:id="rId13" w:history="1">
        <w:r w:rsidR="00056991" w:rsidRPr="00F81A56">
          <w:rPr>
            <w:lang w:val="ro-RO"/>
          </w:rPr>
          <w:t xml:space="preserve">YouTube </w:t>
        </w:r>
        <w:r w:rsidRPr="00F81A56">
          <w:rPr>
            <w:lang w:val="ro-RO"/>
          </w:rPr>
          <w:t>inudatiiro</w:t>
        </w:r>
      </w:hyperlink>
      <w:r w:rsidR="00056991" w:rsidRPr="00F81A56">
        <w:rPr>
          <w:lang w:val="ro-RO"/>
        </w:rPr>
        <w:t xml:space="preserve">. </w:t>
      </w:r>
    </w:p>
    <w:p w14:paraId="7C63B981" w14:textId="24FA863B" w:rsidR="00056991" w:rsidRPr="00F81A56" w:rsidRDefault="005A4C9D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Incluziune s</w:t>
      </w:r>
      <w:r w:rsidR="00056991" w:rsidRPr="00F81A56">
        <w:rPr>
          <w:lang w:val="ro-RO"/>
        </w:rPr>
        <w:t>ocial</w:t>
      </w:r>
      <w:r w:rsidRPr="00F81A56">
        <w:rPr>
          <w:lang w:val="ro-RO"/>
        </w:rPr>
        <w:t>ă</w:t>
      </w:r>
      <w:r w:rsidR="00056991" w:rsidRPr="00F81A56">
        <w:rPr>
          <w:lang w:val="ro-RO"/>
        </w:rPr>
        <w:t xml:space="preserve">: </w:t>
      </w:r>
      <w:r w:rsidRPr="00F81A56">
        <w:rPr>
          <w:lang w:val="ro-RO"/>
        </w:rPr>
        <w:t xml:space="preserve">Pilotul </w:t>
      </w:r>
      <w:r w:rsidR="00056991" w:rsidRPr="00F81A56">
        <w:rPr>
          <w:lang w:val="ro-RO"/>
        </w:rPr>
        <w:t xml:space="preserve">Roma, </w:t>
      </w:r>
      <w:r w:rsidRPr="00F81A56">
        <w:rPr>
          <w:lang w:val="ro-RO"/>
        </w:rPr>
        <w:t xml:space="preserve">implicarea comunităților rome în procesul de </w:t>
      </w:r>
      <w:r w:rsidR="00B87C71" w:rsidRPr="00F81A56">
        <w:rPr>
          <w:lang w:val="ro-RO"/>
        </w:rPr>
        <w:t>management</w:t>
      </w:r>
      <w:r w:rsidRPr="00F81A56">
        <w:rPr>
          <w:lang w:val="ro-RO"/>
        </w:rPr>
        <w:t xml:space="preserve"> a</w:t>
      </w:r>
      <w:r w:rsidR="00B87C71" w:rsidRPr="00F81A56">
        <w:rPr>
          <w:lang w:val="ro-RO"/>
        </w:rPr>
        <w:t>l riscului la inundații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>și Ghidul privind Implicarea Comunitară dedicat comunităților sărace și marginalizate</w:t>
      </w:r>
      <w:r w:rsidR="00056991" w:rsidRPr="00F81A56">
        <w:rPr>
          <w:lang w:val="ro-RO"/>
        </w:rPr>
        <w:t xml:space="preserve">.    </w:t>
      </w:r>
    </w:p>
    <w:p w14:paraId="18D093D0" w14:textId="27226E62" w:rsidR="00056991" w:rsidRPr="00F81A56" w:rsidRDefault="005A4C9D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Sprijin pentru procesul </w:t>
      </w:r>
      <w:r w:rsidR="00056991" w:rsidRPr="00F81A56">
        <w:rPr>
          <w:lang w:val="ro-RO"/>
        </w:rPr>
        <w:t xml:space="preserve">SHE, </w:t>
      </w:r>
      <w:r w:rsidRPr="00F81A56">
        <w:rPr>
          <w:lang w:val="ro-RO"/>
        </w:rPr>
        <w:t>de la sesiuni de instruire la locul de muncă</w:t>
      </w:r>
      <w:r w:rsidR="00053B00" w:rsidRPr="00F81A56">
        <w:rPr>
          <w:lang w:val="ro-RO"/>
        </w:rPr>
        <w:t>,</w:t>
      </w:r>
      <w:r w:rsidRPr="00F81A56">
        <w:rPr>
          <w:lang w:val="ro-RO"/>
        </w:rPr>
        <w:t xml:space="preserve"> la materiale utilizate în cadrul reuniunilor</w:t>
      </w:r>
      <w:r w:rsidR="00056991" w:rsidRPr="00F81A56">
        <w:rPr>
          <w:lang w:val="ro-RO"/>
        </w:rPr>
        <w:t>, organiz</w:t>
      </w:r>
      <w:r w:rsidRPr="00F81A56">
        <w:rPr>
          <w:lang w:val="ro-RO"/>
        </w:rPr>
        <w:t xml:space="preserve">are și </w:t>
      </w:r>
      <w:r w:rsidR="00056991" w:rsidRPr="00F81A56">
        <w:rPr>
          <w:lang w:val="ro-RO"/>
        </w:rPr>
        <w:t xml:space="preserve">feedback. </w:t>
      </w:r>
      <w:r w:rsidRPr="00F81A56">
        <w:rPr>
          <w:lang w:val="ro-RO"/>
        </w:rPr>
        <w:t xml:space="preserve">Sprijinul a fost acordat pentru fiecare etapă a proiectului </w:t>
      </w:r>
      <w:r w:rsidR="00056991" w:rsidRPr="00F81A56">
        <w:rPr>
          <w:lang w:val="ro-RO"/>
        </w:rPr>
        <w:t xml:space="preserve">RO FLOODS, </w:t>
      </w:r>
      <w:r w:rsidRPr="00F81A56">
        <w:rPr>
          <w:lang w:val="ro-RO"/>
        </w:rPr>
        <w:t>ori de câte ori era necesară contribuția părților interesate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la nivel </w:t>
      </w:r>
      <w:r w:rsidR="008F18DB" w:rsidRPr="00F81A56">
        <w:rPr>
          <w:lang w:val="ro-RO"/>
        </w:rPr>
        <w:t>național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</w:t>
      </w:r>
      <w:r w:rsidR="00056991" w:rsidRPr="00F81A56">
        <w:rPr>
          <w:lang w:val="ro-RO"/>
        </w:rPr>
        <w:t>regional/</w:t>
      </w:r>
      <w:r w:rsidRPr="00F81A56">
        <w:rPr>
          <w:lang w:val="ro-RO"/>
        </w:rPr>
        <w:t>ABA</w:t>
      </w:r>
      <w:r w:rsidR="00056991" w:rsidRPr="00F81A56">
        <w:rPr>
          <w:lang w:val="ro-RO"/>
        </w:rPr>
        <w:t xml:space="preserve">. </w:t>
      </w:r>
    </w:p>
    <w:p w14:paraId="14C3460B" w14:textId="3CED8E77" w:rsidR="00056991" w:rsidRPr="00F81A56" w:rsidRDefault="00056991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Pre</w:t>
      </w:r>
      <w:r w:rsidR="005A4C9D" w:rsidRPr="00F81A56">
        <w:rPr>
          <w:lang w:val="ro-RO"/>
        </w:rPr>
        <w:t xml:space="preserve">gătirea pentru relația cu </w:t>
      </w:r>
      <w:r w:rsidRPr="00F81A56">
        <w:rPr>
          <w:lang w:val="ro-RO"/>
        </w:rPr>
        <w:t>mass media (</w:t>
      </w:r>
      <w:r w:rsidR="005A4C9D" w:rsidRPr="00F81A56">
        <w:rPr>
          <w:lang w:val="ro-RO"/>
        </w:rPr>
        <w:t xml:space="preserve">conferințe de </w:t>
      </w:r>
      <w:r w:rsidRPr="00F81A56">
        <w:rPr>
          <w:lang w:val="ro-RO"/>
        </w:rPr>
        <w:t>pres</w:t>
      </w:r>
      <w:r w:rsidR="005A4C9D" w:rsidRPr="00F81A56">
        <w:rPr>
          <w:lang w:val="ro-RO"/>
        </w:rPr>
        <w:t>ă</w:t>
      </w:r>
      <w:r w:rsidRPr="00F81A56">
        <w:rPr>
          <w:lang w:val="ro-RO"/>
        </w:rPr>
        <w:t xml:space="preserve">, </w:t>
      </w:r>
      <w:r w:rsidR="005A4C9D" w:rsidRPr="00F81A56">
        <w:rPr>
          <w:lang w:val="ro-RO"/>
        </w:rPr>
        <w:t xml:space="preserve">comunicate de </w:t>
      </w:r>
      <w:r w:rsidRPr="00F81A56">
        <w:rPr>
          <w:lang w:val="ro-RO"/>
        </w:rPr>
        <w:t>pres</w:t>
      </w:r>
      <w:r w:rsidR="005A4C9D" w:rsidRPr="00F81A56">
        <w:rPr>
          <w:lang w:val="ro-RO"/>
        </w:rPr>
        <w:t>ă</w:t>
      </w:r>
      <w:r w:rsidRPr="00F81A56">
        <w:rPr>
          <w:lang w:val="ro-RO"/>
        </w:rPr>
        <w:t xml:space="preserve">, </w:t>
      </w:r>
      <w:r w:rsidR="005A4C9D" w:rsidRPr="00F81A56">
        <w:rPr>
          <w:lang w:val="ro-RO"/>
        </w:rPr>
        <w:t>instruire și reuniuni pregătitoare</w:t>
      </w:r>
      <w:r w:rsidRPr="00F81A56">
        <w:rPr>
          <w:lang w:val="ro-RO"/>
        </w:rPr>
        <w:t>).</w:t>
      </w:r>
    </w:p>
    <w:p w14:paraId="2262BF4F" w14:textId="1BC55831" w:rsidR="00056991" w:rsidRPr="00F81A56" w:rsidRDefault="007A334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Lecțiile învățate</w:t>
      </w:r>
    </w:p>
    <w:p w14:paraId="6199E3BC" w14:textId="44CB501C" w:rsidR="009950F5" w:rsidRPr="00F81A56" w:rsidRDefault="005A4C9D" w:rsidP="00492015">
      <w:pPr>
        <w:spacing w:after="0"/>
        <w:jc w:val="both"/>
        <w:rPr>
          <w:lang w:val="ro-RO"/>
        </w:rPr>
      </w:pPr>
      <w:r w:rsidRPr="00F81A56">
        <w:rPr>
          <w:lang w:val="ro-RO"/>
        </w:rPr>
        <w:t xml:space="preserve">Procesul </w:t>
      </w:r>
      <w:r w:rsidR="00475BA6" w:rsidRPr="00F81A56">
        <w:rPr>
          <w:lang w:val="ro-RO"/>
        </w:rPr>
        <w:t>privind</w:t>
      </w:r>
      <w:r w:rsidRPr="00F81A56">
        <w:rPr>
          <w:lang w:val="ro-RO"/>
        </w:rPr>
        <w:t xml:space="preserve"> SHE și comunicare</w:t>
      </w:r>
      <w:r w:rsidR="00475BA6" w:rsidRPr="00F81A56">
        <w:rPr>
          <w:lang w:val="ro-RO"/>
        </w:rPr>
        <w:t>a</w:t>
      </w:r>
      <w:r w:rsidRPr="00F81A56">
        <w:rPr>
          <w:lang w:val="ro-RO"/>
        </w:rPr>
        <w:t xml:space="preserve"> s-a desfășurat pe întreaga durată a proiectului</w:t>
      </w:r>
      <w:r w:rsidR="00475BA6" w:rsidRPr="00F81A56">
        <w:rPr>
          <w:lang w:val="ro-RO"/>
        </w:rPr>
        <w:t>,</w:t>
      </w:r>
      <w:r w:rsidRPr="00F81A56">
        <w:rPr>
          <w:lang w:val="ro-RO"/>
        </w:rPr>
        <w:t xml:space="preserve"> a </w:t>
      </w:r>
      <w:r w:rsidR="00475BA6" w:rsidRPr="00F81A56">
        <w:rPr>
          <w:lang w:val="ro-RO"/>
        </w:rPr>
        <w:t>fost însoțit</w:t>
      </w:r>
      <w:r w:rsidRPr="00F81A56">
        <w:rPr>
          <w:lang w:val="ro-RO"/>
        </w:rPr>
        <w:t xml:space="preserve"> </w:t>
      </w:r>
      <w:r w:rsidR="00475BA6" w:rsidRPr="00F81A56">
        <w:rPr>
          <w:lang w:val="ro-RO"/>
        </w:rPr>
        <w:t xml:space="preserve">de </w:t>
      </w:r>
      <w:r w:rsidRPr="00F81A56">
        <w:rPr>
          <w:lang w:val="ro-RO"/>
        </w:rPr>
        <w:t xml:space="preserve">provocări și a necesitat resurse și oameni dedicați. În România, procesul SHE și de implicare a diferitelor părți interesate în activități care nu au o legătură directă cu acestea </w:t>
      </w:r>
      <w:r w:rsidR="00A730DF" w:rsidRPr="00F81A56">
        <w:rPr>
          <w:lang w:val="ro-RO"/>
        </w:rPr>
        <w:t>este relativ nou</w:t>
      </w:r>
      <w:r w:rsidRPr="00F81A56">
        <w:rPr>
          <w:lang w:val="ro-RO"/>
        </w:rPr>
        <w:t xml:space="preserve"> și adesea nu este bine înțeles. S-a investit mult timp în sporirea gradului de conștientizare și în crearea unei capacități specifice </w:t>
      </w:r>
      <w:r w:rsidRPr="00F81A56">
        <w:rPr>
          <w:lang w:val="ro-RO"/>
        </w:rPr>
        <w:lastRenderedPageBreak/>
        <w:t xml:space="preserve">pentru a </w:t>
      </w:r>
      <w:r w:rsidR="00475BA6" w:rsidRPr="00F81A56">
        <w:rPr>
          <w:lang w:val="ro-RO"/>
        </w:rPr>
        <w:t>implica</w:t>
      </w:r>
      <w:r w:rsidRPr="00F81A56">
        <w:rPr>
          <w:lang w:val="ro-RO"/>
        </w:rPr>
        <w:t xml:space="preserve"> părțile interesate. Aceste provocări au fost depășite și, cu ajutorul eforturilor combinate ale Băncii Mo</w:t>
      </w:r>
      <w:r w:rsidR="005D6AAF" w:rsidRPr="00F81A56">
        <w:rPr>
          <w:lang w:val="ro-RO"/>
        </w:rPr>
        <w:t>n</w:t>
      </w:r>
      <w:r w:rsidRPr="00F81A56">
        <w:rPr>
          <w:lang w:val="ro-RO"/>
        </w:rPr>
        <w:t>diale și ale autorităților române din domeniul apei, au fost realizate multe experiențe de succes și lecții valoroase, și anume</w:t>
      </w:r>
      <w:r w:rsidR="00302005" w:rsidRPr="00F81A56">
        <w:rPr>
          <w:lang w:val="ro-RO"/>
        </w:rPr>
        <w:t xml:space="preserve">: </w:t>
      </w:r>
    </w:p>
    <w:p w14:paraId="4151ECBA" w14:textId="21E65383" w:rsidR="00056991" w:rsidRPr="00F81A56" w:rsidRDefault="005A4C9D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Procesul de</w:t>
      </w:r>
      <w:r w:rsidR="00056991" w:rsidRPr="00F81A56">
        <w:rPr>
          <w:lang w:val="ro-RO"/>
        </w:rPr>
        <w:t xml:space="preserve"> </w:t>
      </w:r>
      <w:r w:rsidR="0075276C" w:rsidRPr="00F81A56">
        <w:rPr>
          <w:lang w:val="ro-RO"/>
        </w:rPr>
        <w:t>implicare</w:t>
      </w:r>
      <w:r w:rsidRPr="00F81A56">
        <w:rPr>
          <w:lang w:val="ro-RO"/>
        </w:rPr>
        <w:t xml:space="preserve"> </w:t>
      </w:r>
      <w:r w:rsidR="0075276C" w:rsidRPr="00F81A56">
        <w:rPr>
          <w:lang w:val="ro-RO"/>
        </w:rPr>
        <w:t>a părților interesate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generează rezultate </w:t>
      </w:r>
      <w:r w:rsidR="004659A4" w:rsidRPr="00F81A56">
        <w:rPr>
          <w:lang w:val="ro-RO"/>
        </w:rPr>
        <w:t>foarte</w:t>
      </w:r>
      <w:r w:rsidRPr="00F81A56">
        <w:rPr>
          <w:lang w:val="ro-RO"/>
        </w:rPr>
        <w:t xml:space="preserve"> bune</w:t>
      </w:r>
      <w:r w:rsidR="00475BA6" w:rsidRPr="00F81A56">
        <w:rPr>
          <w:lang w:val="ro-RO"/>
        </w:rPr>
        <w:t>,</w:t>
      </w:r>
      <w:r w:rsidRPr="00F81A56">
        <w:rPr>
          <w:lang w:val="ro-RO"/>
        </w:rPr>
        <w:t xml:space="preserve"> </w:t>
      </w:r>
      <w:r w:rsidR="00475BA6" w:rsidRPr="00F81A56">
        <w:rPr>
          <w:lang w:val="ro-RO"/>
        </w:rPr>
        <w:t xml:space="preserve">cu condiția ca acesta să fie realizat </w:t>
      </w:r>
      <w:r w:rsidRPr="00F81A56">
        <w:rPr>
          <w:lang w:val="ro-RO"/>
        </w:rPr>
        <w:t xml:space="preserve">în mod consecvent și </w:t>
      </w:r>
      <w:r w:rsidR="00056991" w:rsidRPr="00F81A56">
        <w:rPr>
          <w:lang w:val="ro-RO"/>
        </w:rPr>
        <w:t>organiz</w:t>
      </w:r>
      <w:r w:rsidR="002D1487" w:rsidRPr="00F81A56">
        <w:rPr>
          <w:lang w:val="ro-RO"/>
        </w:rPr>
        <w:t>at</w:t>
      </w:r>
      <w:r w:rsidR="00056991" w:rsidRPr="00F81A56">
        <w:rPr>
          <w:lang w:val="ro-RO"/>
        </w:rPr>
        <w:t xml:space="preserve">. </w:t>
      </w:r>
      <w:r w:rsidR="00E15320" w:rsidRPr="00F81A56">
        <w:rPr>
          <w:lang w:val="ro-RO"/>
        </w:rPr>
        <w:t>Părțile interesate ajung să fie bine informate și familiarizate cu proiectul și cu așteptările</w:t>
      </w:r>
      <w:r w:rsidR="00056991" w:rsidRPr="00F81A56">
        <w:rPr>
          <w:lang w:val="ro-RO"/>
        </w:rPr>
        <w:t xml:space="preserve">. </w:t>
      </w:r>
      <w:r w:rsidR="00E15320" w:rsidRPr="00F81A56">
        <w:rPr>
          <w:lang w:val="ro-RO"/>
        </w:rPr>
        <w:t xml:space="preserve">Astfel se obține un </w:t>
      </w:r>
      <w:r w:rsidR="00056991" w:rsidRPr="00F81A56">
        <w:rPr>
          <w:lang w:val="ro-RO"/>
        </w:rPr>
        <w:t>feedback</w:t>
      </w:r>
      <w:r w:rsidR="00E15320" w:rsidRPr="00F81A56">
        <w:rPr>
          <w:lang w:val="ro-RO"/>
        </w:rPr>
        <w:t xml:space="preserve"> mai bun</w:t>
      </w:r>
      <w:r w:rsidR="00056991" w:rsidRPr="00F81A56">
        <w:rPr>
          <w:lang w:val="ro-RO"/>
        </w:rPr>
        <w:t xml:space="preserve">, </w:t>
      </w:r>
      <w:r w:rsidR="00E15320" w:rsidRPr="00F81A56">
        <w:rPr>
          <w:lang w:val="ro-RO"/>
        </w:rPr>
        <w:t xml:space="preserve">răspunsuri mai rapide la aspecte legate de comunicarea </w:t>
      </w:r>
      <w:r w:rsidR="00056991" w:rsidRPr="00F81A56">
        <w:rPr>
          <w:lang w:val="ro-RO"/>
        </w:rPr>
        <w:t>formal</w:t>
      </w:r>
      <w:r w:rsidR="00E15320" w:rsidRPr="00F81A56">
        <w:rPr>
          <w:lang w:val="ro-RO"/>
        </w:rPr>
        <w:t xml:space="preserve">ă și </w:t>
      </w:r>
      <w:r w:rsidR="00056991" w:rsidRPr="00F81A56">
        <w:rPr>
          <w:lang w:val="ro-RO"/>
        </w:rPr>
        <w:t>informal</w:t>
      </w:r>
      <w:r w:rsidR="00E15320" w:rsidRPr="00F81A56">
        <w:rPr>
          <w:lang w:val="ro-RO"/>
        </w:rPr>
        <w:t>ă</w:t>
      </w:r>
      <w:r w:rsidR="00056991" w:rsidRPr="00F81A56">
        <w:rPr>
          <w:lang w:val="ro-RO"/>
        </w:rPr>
        <w:t xml:space="preserve">, </w:t>
      </w:r>
      <w:r w:rsidR="00E15320" w:rsidRPr="00F81A56">
        <w:rPr>
          <w:lang w:val="ro-RO"/>
        </w:rPr>
        <w:t>precum și relații directe mai bune cu principalele părți interesate</w:t>
      </w:r>
      <w:r w:rsidR="00056991" w:rsidRPr="00F81A56">
        <w:rPr>
          <w:lang w:val="ro-RO"/>
        </w:rPr>
        <w:t xml:space="preserve">. </w:t>
      </w:r>
    </w:p>
    <w:p w14:paraId="7EF369CB" w14:textId="30CE2131" w:rsidR="00056991" w:rsidRPr="00F81A56" w:rsidRDefault="00E15320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Este nevoie de răbdare și perseverență  </w:t>
      </w:r>
      <w:r w:rsidR="00056991" w:rsidRPr="00F81A56">
        <w:rPr>
          <w:lang w:val="ro-RO"/>
        </w:rPr>
        <w:t xml:space="preserve">– </w:t>
      </w:r>
      <w:r w:rsidRPr="00F81A56">
        <w:rPr>
          <w:lang w:val="ro-RO"/>
        </w:rPr>
        <w:t xml:space="preserve">este important de observat faptul că progresul înregistrat până acum este rezultatul eforturilor depuse în ultimii </w:t>
      </w:r>
      <w:r w:rsidR="00056991" w:rsidRPr="00F81A56">
        <w:rPr>
          <w:lang w:val="ro-RO"/>
        </w:rPr>
        <w:t xml:space="preserve">3 </w:t>
      </w:r>
      <w:r w:rsidR="004F21AB" w:rsidRPr="00F81A56">
        <w:rPr>
          <w:lang w:val="ro-RO"/>
        </w:rPr>
        <w:t>ani</w:t>
      </w:r>
      <w:r w:rsidRPr="00F81A56">
        <w:rPr>
          <w:lang w:val="ro-RO"/>
        </w:rPr>
        <w:t>, iar procesul a fost unul continuu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cu efecte puțin vizibile în diferite etape ale proiectului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Toate activitățile </w:t>
      </w:r>
      <w:r w:rsidR="00056991" w:rsidRPr="00F81A56">
        <w:rPr>
          <w:lang w:val="ro-RO"/>
        </w:rPr>
        <w:t xml:space="preserve">SHE </w:t>
      </w:r>
      <w:r w:rsidR="004F21AB" w:rsidRPr="00F81A56">
        <w:rPr>
          <w:lang w:val="ro-RO"/>
        </w:rPr>
        <w:t xml:space="preserve">și </w:t>
      </w:r>
      <w:r w:rsidRPr="00F81A56">
        <w:rPr>
          <w:lang w:val="ro-RO"/>
        </w:rPr>
        <w:t xml:space="preserve">de </w:t>
      </w:r>
      <w:r w:rsidR="004F21AB" w:rsidRPr="00F81A56">
        <w:rPr>
          <w:lang w:val="ro-RO"/>
        </w:rPr>
        <w:t xml:space="preserve">comunicare </w:t>
      </w:r>
      <w:r w:rsidRPr="00F81A56">
        <w:rPr>
          <w:lang w:val="ro-RO"/>
        </w:rPr>
        <w:t xml:space="preserve">au </w:t>
      </w:r>
      <w:r w:rsidR="00056991" w:rsidRPr="00F81A56">
        <w:rPr>
          <w:lang w:val="ro-RO"/>
        </w:rPr>
        <w:t>contribu</w:t>
      </w:r>
      <w:r w:rsidRPr="00F81A56">
        <w:rPr>
          <w:lang w:val="ro-RO"/>
        </w:rPr>
        <w:t xml:space="preserve">it la obținerea </w:t>
      </w:r>
      <w:r w:rsidR="00475BA6" w:rsidRPr="00F81A56">
        <w:rPr>
          <w:lang w:val="ro-RO"/>
        </w:rPr>
        <w:t>unor</w:t>
      </w:r>
      <w:r w:rsidRPr="00F81A56">
        <w:rPr>
          <w:lang w:val="ro-RO"/>
        </w:rPr>
        <w:t xml:space="preserve">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 xml:space="preserve"> adecvate și durabile</w:t>
      </w:r>
      <w:r w:rsidR="00056991" w:rsidRPr="00F81A56">
        <w:rPr>
          <w:lang w:val="ro-RO"/>
        </w:rPr>
        <w:t xml:space="preserve">. </w:t>
      </w:r>
    </w:p>
    <w:p w14:paraId="5B2E82DC" w14:textId="0D837772" w:rsidR="00056991" w:rsidRPr="00F81A56" w:rsidRDefault="00E15320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Familiarizarea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>părților interesate cu tematicile discutate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problemele abordate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așteptările și rolurile aferente este extrem de </w:t>
      </w:r>
      <w:r w:rsidR="00056991" w:rsidRPr="00F81A56">
        <w:rPr>
          <w:lang w:val="ro-RO"/>
        </w:rPr>
        <w:t>important</w:t>
      </w:r>
      <w:r w:rsidR="00475BA6" w:rsidRPr="00F81A56">
        <w:rPr>
          <w:lang w:val="ro-RO"/>
        </w:rPr>
        <w:t>ă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>Aceasta contribuie în mare măsură la o mai bună înțelegere și astfel la sporirea nivelu</w:t>
      </w:r>
      <w:r w:rsidR="005D6AAF" w:rsidRPr="00F81A56">
        <w:rPr>
          <w:lang w:val="ro-RO"/>
        </w:rPr>
        <w:t>lu</w:t>
      </w:r>
      <w:r w:rsidRPr="00F81A56">
        <w:rPr>
          <w:lang w:val="ro-RO"/>
        </w:rPr>
        <w:t xml:space="preserve">i de </w:t>
      </w:r>
      <w:r w:rsidR="00056991" w:rsidRPr="00F81A56">
        <w:rPr>
          <w:lang w:val="ro-RO"/>
        </w:rPr>
        <w:t>participa</w:t>
      </w:r>
      <w:r w:rsidRPr="00F81A56">
        <w:rPr>
          <w:lang w:val="ro-RO"/>
        </w:rPr>
        <w:t>re</w:t>
      </w:r>
      <w:r w:rsidR="00056991" w:rsidRPr="00F81A56">
        <w:rPr>
          <w:lang w:val="ro-RO"/>
        </w:rPr>
        <w:t xml:space="preserve">, feedback </w:t>
      </w:r>
      <w:r w:rsidRPr="00F81A56">
        <w:rPr>
          <w:lang w:val="ro-RO"/>
        </w:rPr>
        <w:t>și adoptarea unor decizii de comun acord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Ulterior, acestea contribuie </w:t>
      </w:r>
      <w:r w:rsidR="00475BA6" w:rsidRPr="00F81A56">
        <w:rPr>
          <w:lang w:val="ro-RO"/>
        </w:rPr>
        <w:t xml:space="preserve">în mod </w:t>
      </w:r>
      <w:r w:rsidRPr="00F81A56">
        <w:rPr>
          <w:lang w:val="ro-RO"/>
        </w:rPr>
        <w:t xml:space="preserve">semnificativ la o mai bună colaborare și capacitate </w:t>
      </w:r>
      <w:r w:rsidR="00056991" w:rsidRPr="00F81A56">
        <w:rPr>
          <w:lang w:val="ro-RO"/>
        </w:rPr>
        <w:t>interinstitu</w:t>
      </w:r>
      <w:r w:rsidRPr="00F81A56">
        <w:rPr>
          <w:lang w:val="ro-RO"/>
        </w:rPr>
        <w:t>ț</w:t>
      </w:r>
      <w:r w:rsidR="00056991" w:rsidRPr="00F81A56">
        <w:rPr>
          <w:lang w:val="ro-RO"/>
        </w:rPr>
        <w:t>ional</w:t>
      </w:r>
      <w:r w:rsidRPr="00F81A56">
        <w:rPr>
          <w:lang w:val="ro-RO"/>
        </w:rPr>
        <w:t>e</w:t>
      </w:r>
      <w:r w:rsidR="00056991" w:rsidRPr="00F81A56">
        <w:rPr>
          <w:lang w:val="ro-RO"/>
        </w:rPr>
        <w:t xml:space="preserve">. </w:t>
      </w:r>
    </w:p>
    <w:p w14:paraId="225F2457" w14:textId="5150D6BA" w:rsidR="00056991" w:rsidRPr="00F81A56" w:rsidRDefault="00056991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SHE </w:t>
      </w:r>
      <w:r w:rsidR="00E15320" w:rsidRPr="00F81A56">
        <w:rPr>
          <w:lang w:val="ro-RO"/>
        </w:rPr>
        <w:t>oferă un acces sporit la datele disponibile și la informațiile partajate între diferite organizații și părțile interesate</w:t>
      </w:r>
      <w:r w:rsidRPr="00F81A56">
        <w:rPr>
          <w:lang w:val="ro-RO"/>
        </w:rPr>
        <w:t xml:space="preserve">. </w:t>
      </w:r>
      <w:r w:rsidR="00E15320" w:rsidRPr="00F81A56">
        <w:rPr>
          <w:lang w:val="ro-RO"/>
        </w:rPr>
        <w:t>Informații</w:t>
      </w:r>
      <w:r w:rsidR="00A730DF" w:rsidRPr="00F81A56">
        <w:rPr>
          <w:lang w:val="ro-RO"/>
        </w:rPr>
        <w:t>le</w:t>
      </w:r>
      <w:r w:rsidR="00E15320" w:rsidRPr="00F81A56">
        <w:rPr>
          <w:lang w:val="ro-RO"/>
        </w:rPr>
        <w:t xml:space="preserve"> și date</w:t>
      </w:r>
      <w:r w:rsidR="00A730DF" w:rsidRPr="00F81A56">
        <w:rPr>
          <w:lang w:val="ro-RO"/>
        </w:rPr>
        <w:t>le</w:t>
      </w:r>
      <w:r w:rsidR="00E15320" w:rsidRPr="00F81A56">
        <w:rPr>
          <w:lang w:val="ro-RO"/>
        </w:rPr>
        <w:t xml:space="preserve"> optimizate contribuie la obținerea unor rezultate mai bune și </w:t>
      </w:r>
      <w:r w:rsidR="00475BA6" w:rsidRPr="00F81A56">
        <w:rPr>
          <w:lang w:val="ro-RO"/>
        </w:rPr>
        <w:t xml:space="preserve">mai </w:t>
      </w:r>
      <w:r w:rsidR="00E15320" w:rsidRPr="00F81A56">
        <w:rPr>
          <w:lang w:val="ro-RO"/>
        </w:rPr>
        <w:t>bine documentate</w:t>
      </w:r>
      <w:r w:rsidRPr="00F81A56">
        <w:rPr>
          <w:lang w:val="ro-RO"/>
        </w:rPr>
        <w:t xml:space="preserve">, </w:t>
      </w:r>
      <w:r w:rsidR="00E15320" w:rsidRPr="00F81A56">
        <w:rPr>
          <w:lang w:val="ro-RO"/>
        </w:rPr>
        <w:t xml:space="preserve">deservind astfel într-o măsură mai mare obiectivele finale ale </w:t>
      </w:r>
      <w:r w:rsidR="007C5630" w:rsidRPr="00F81A56">
        <w:rPr>
          <w:lang w:val="ro-RO"/>
        </w:rPr>
        <w:t>proiect</w:t>
      </w:r>
      <w:r w:rsidR="00A730DF" w:rsidRPr="00F81A56">
        <w:rPr>
          <w:lang w:val="ro-RO"/>
        </w:rPr>
        <w:t>ului</w:t>
      </w:r>
      <w:r w:rsidRPr="00F81A56">
        <w:rPr>
          <w:lang w:val="ro-RO"/>
        </w:rPr>
        <w:t xml:space="preserve">, </w:t>
      </w:r>
      <w:r w:rsidR="00E15320" w:rsidRPr="00F81A56">
        <w:rPr>
          <w:lang w:val="ro-RO"/>
        </w:rPr>
        <w:t xml:space="preserve">pentru un număr sporit de </w:t>
      </w:r>
      <w:r w:rsidRPr="00F81A56">
        <w:rPr>
          <w:lang w:val="ro-RO"/>
        </w:rPr>
        <w:t xml:space="preserve">beneficiari. </w:t>
      </w:r>
      <w:r w:rsidR="00475BA6" w:rsidRPr="00F81A56">
        <w:rPr>
          <w:lang w:val="ro-RO"/>
        </w:rPr>
        <w:t>Odată cu</w:t>
      </w:r>
      <w:r w:rsidR="00E15320" w:rsidRPr="00F81A56">
        <w:rPr>
          <w:lang w:val="ro-RO"/>
        </w:rPr>
        <w:t xml:space="preserve"> </w:t>
      </w:r>
      <w:r w:rsidR="00A730DF" w:rsidRPr="00F81A56">
        <w:rPr>
          <w:lang w:val="ro-RO"/>
        </w:rPr>
        <w:t xml:space="preserve">un nivel ridicat de </w:t>
      </w:r>
      <w:r w:rsidR="00E15320" w:rsidRPr="00F81A56">
        <w:rPr>
          <w:lang w:val="ro-RO"/>
        </w:rPr>
        <w:t>participare</w:t>
      </w:r>
      <w:r w:rsidR="00A730DF" w:rsidRPr="00F81A56">
        <w:rPr>
          <w:lang w:val="ro-RO"/>
        </w:rPr>
        <w:t xml:space="preserve"> </w:t>
      </w:r>
      <w:r w:rsidR="00E15320" w:rsidRPr="00F81A56">
        <w:rPr>
          <w:lang w:val="ro-RO"/>
        </w:rPr>
        <w:t xml:space="preserve">a părților interesate, </w:t>
      </w:r>
      <w:r w:rsidR="00475BA6" w:rsidRPr="00F81A56">
        <w:rPr>
          <w:lang w:val="ro-RO"/>
        </w:rPr>
        <w:t>sporește</w:t>
      </w:r>
      <w:r w:rsidR="00E15320" w:rsidRPr="00F81A56">
        <w:rPr>
          <w:lang w:val="ro-RO"/>
        </w:rPr>
        <w:t xml:space="preserve"> și calitatea </w:t>
      </w:r>
      <w:r w:rsidRPr="00F81A56">
        <w:rPr>
          <w:lang w:val="ro-RO"/>
        </w:rPr>
        <w:t>feedback</w:t>
      </w:r>
      <w:r w:rsidR="00E15320" w:rsidRPr="00F81A56">
        <w:rPr>
          <w:lang w:val="ro-RO"/>
        </w:rPr>
        <w:t>-ului primit</w:t>
      </w:r>
      <w:r w:rsidRPr="00F81A56">
        <w:rPr>
          <w:lang w:val="ro-RO"/>
        </w:rPr>
        <w:t xml:space="preserve">, </w:t>
      </w:r>
      <w:r w:rsidR="00E15320" w:rsidRPr="00F81A56">
        <w:rPr>
          <w:lang w:val="ro-RO"/>
        </w:rPr>
        <w:t xml:space="preserve">precum și </w:t>
      </w:r>
      <w:r w:rsidRPr="00F81A56">
        <w:rPr>
          <w:lang w:val="ro-RO"/>
        </w:rPr>
        <w:t>num</w:t>
      </w:r>
      <w:r w:rsidR="00E15320" w:rsidRPr="00F81A56">
        <w:rPr>
          <w:lang w:val="ro-RO"/>
        </w:rPr>
        <w:t xml:space="preserve">ărul de părți interesate care oferă </w:t>
      </w:r>
      <w:r w:rsidRPr="00F81A56">
        <w:rPr>
          <w:lang w:val="ro-RO"/>
        </w:rPr>
        <w:t>feedback</w:t>
      </w:r>
      <w:r w:rsidR="00E15320" w:rsidRPr="00F81A56">
        <w:rPr>
          <w:lang w:val="ro-RO"/>
        </w:rPr>
        <w:t xml:space="preserve"> </w:t>
      </w:r>
      <w:r w:rsidR="007E080D" w:rsidRPr="00F81A56">
        <w:rPr>
          <w:lang w:val="ro-RO"/>
        </w:rPr>
        <w:t>valoros</w:t>
      </w:r>
      <w:r w:rsidRPr="00F81A56">
        <w:rPr>
          <w:lang w:val="ro-RO"/>
        </w:rPr>
        <w:t xml:space="preserve">. </w:t>
      </w:r>
    </w:p>
    <w:p w14:paraId="3701DF18" w14:textId="26949F54" w:rsidR="00056991" w:rsidRPr="00F81A56" w:rsidRDefault="007E080D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În cadrul procesului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privind </w:t>
      </w:r>
      <w:r w:rsidR="00056991" w:rsidRPr="00F81A56">
        <w:rPr>
          <w:lang w:val="ro-RO"/>
        </w:rPr>
        <w:t xml:space="preserve">SHE </w:t>
      </w:r>
      <w:r w:rsidR="004F21AB" w:rsidRPr="00F81A56">
        <w:rPr>
          <w:lang w:val="ro-RO"/>
        </w:rPr>
        <w:t>și comunicare</w:t>
      </w:r>
      <w:r w:rsidRPr="00F81A56">
        <w:rPr>
          <w:lang w:val="ro-RO"/>
        </w:rPr>
        <w:t xml:space="preserve">, instrumentele și canalele care au fost cel mai apreciate în ultimii </w:t>
      </w:r>
      <w:r w:rsidR="00056991" w:rsidRPr="00F81A56">
        <w:rPr>
          <w:lang w:val="ro-RO"/>
        </w:rPr>
        <w:t xml:space="preserve">3 </w:t>
      </w:r>
      <w:r w:rsidR="004F21AB" w:rsidRPr="00F81A56">
        <w:rPr>
          <w:lang w:val="ro-RO"/>
        </w:rPr>
        <w:t>ani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>sunt următoarele</w:t>
      </w:r>
      <w:r w:rsidR="00056991" w:rsidRPr="00F81A56">
        <w:rPr>
          <w:lang w:val="ro-RO"/>
        </w:rPr>
        <w:t xml:space="preserve">: </w:t>
      </w:r>
      <w:r w:rsidRPr="00F81A56">
        <w:rPr>
          <w:lang w:val="ro-RO"/>
        </w:rPr>
        <w:t>site-ul web</w:t>
      </w:r>
      <w:r w:rsidR="00056991" w:rsidRPr="00F81A56">
        <w:rPr>
          <w:lang w:val="ro-RO"/>
        </w:rPr>
        <w:t xml:space="preserve"> </w:t>
      </w:r>
      <w:hyperlink r:id="rId14" w:history="1">
        <w:r w:rsidR="00056991" w:rsidRPr="00F81A56">
          <w:rPr>
            <w:lang w:val="ro-RO"/>
          </w:rPr>
          <w:t>https://inundatii.ro/</w:t>
        </w:r>
      </w:hyperlink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sesiunil</w:t>
      </w:r>
      <w:r w:rsidR="0042619B" w:rsidRPr="00F81A56">
        <w:rPr>
          <w:lang w:val="ro-RO"/>
        </w:rPr>
        <w:t>e</w:t>
      </w:r>
      <w:r w:rsidRPr="00F81A56">
        <w:rPr>
          <w:lang w:val="ro-RO"/>
        </w:rPr>
        <w:t xml:space="preserve"> de instruire </w:t>
      </w:r>
      <w:r w:rsidR="0042619B" w:rsidRPr="00F81A56">
        <w:rPr>
          <w:lang w:val="ro-RO"/>
        </w:rPr>
        <w:t xml:space="preserve">specifice </w:t>
      </w:r>
      <w:r w:rsidRPr="00F81A56">
        <w:rPr>
          <w:lang w:val="ro-RO"/>
        </w:rPr>
        <w:t xml:space="preserve">și </w:t>
      </w:r>
      <w:r w:rsidR="00475BA6" w:rsidRPr="00F81A56">
        <w:rPr>
          <w:lang w:val="ro-RO"/>
        </w:rPr>
        <w:t>sprijinului</w:t>
      </w:r>
      <w:r w:rsidRPr="00F81A56">
        <w:rPr>
          <w:lang w:val="ro-RO"/>
        </w:rPr>
        <w:t xml:space="preserve"> la locul de muncă</w:t>
      </w:r>
      <w:r w:rsidR="00056991" w:rsidRPr="00F81A56">
        <w:rPr>
          <w:lang w:val="ro-RO"/>
        </w:rPr>
        <w:t xml:space="preserve">, </w:t>
      </w:r>
      <w:r w:rsidR="000A00D7" w:rsidRPr="00F81A56">
        <w:rPr>
          <w:lang w:val="ro-RO"/>
        </w:rPr>
        <w:t>comunic</w:t>
      </w:r>
      <w:r w:rsidR="00A730DF" w:rsidRPr="00F81A56">
        <w:rPr>
          <w:lang w:val="ro-RO"/>
        </w:rPr>
        <w:t xml:space="preserve">ării </w:t>
      </w:r>
      <w:r w:rsidRPr="00F81A56">
        <w:rPr>
          <w:lang w:val="ro-RO"/>
        </w:rPr>
        <w:t>direct</w:t>
      </w:r>
      <w:r w:rsidR="00A730DF" w:rsidRPr="00F81A56">
        <w:rPr>
          <w:lang w:val="ro-RO"/>
        </w:rPr>
        <w:t>e</w:t>
      </w:r>
      <w:r w:rsidRPr="00F81A56">
        <w:rPr>
          <w:lang w:val="ro-RO"/>
        </w:rPr>
        <w:t xml:space="preserve"> și reuniuni</w:t>
      </w:r>
      <w:r w:rsidR="00A730DF" w:rsidRPr="00F81A56">
        <w:rPr>
          <w:lang w:val="ro-RO"/>
        </w:rPr>
        <w:t>l</w:t>
      </w:r>
      <w:r w:rsidR="0042619B" w:rsidRPr="00F81A56">
        <w:rPr>
          <w:lang w:val="ro-RO"/>
        </w:rPr>
        <w:t>e</w:t>
      </w:r>
      <w:r w:rsidRPr="00F81A56">
        <w:rPr>
          <w:lang w:val="ro-RO"/>
        </w:rPr>
        <w:t xml:space="preserve"> cu părțile interesate principale</w:t>
      </w:r>
      <w:r w:rsidR="0042619B" w:rsidRPr="00F81A56">
        <w:rPr>
          <w:lang w:val="ro-RO"/>
        </w:rPr>
        <w:t xml:space="preserve"> </w:t>
      </w:r>
      <w:r w:rsidRPr="00F81A56">
        <w:rPr>
          <w:lang w:val="ro-RO"/>
        </w:rPr>
        <w:t>/ selectate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canale</w:t>
      </w:r>
      <w:r w:rsidR="00A730DF" w:rsidRPr="00F81A56">
        <w:rPr>
          <w:lang w:val="ro-RO"/>
        </w:rPr>
        <w:t>l</w:t>
      </w:r>
      <w:r w:rsidR="00760563" w:rsidRPr="00F81A56">
        <w:rPr>
          <w:lang w:val="ro-RO"/>
        </w:rPr>
        <w:t>e</w:t>
      </w:r>
      <w:r w:rsidRPr="00F81A56">
        <w:rPr>
          <w:lang w:val="ro-RO"/>
        </w:rPr>
        <w:t xml:space="preserve"> de </w:t>
      </w:r>
      <w:r w:rsidR="00056991" w:rsidRPr="00F81A56">
        <w:rPr>
          <w:lang w:val="ro-RO"/>
        </w:rPr>
        <w:t xml:space="preserve">social media </w:t>
      </w:r>
      <w:r w:rsidRPr="00F81A56">
        <w:rPr>
          <w:lang w:val="ro-RO"/>
        </w:rPr>
        <w:t>și materiale</w:t>
      </w:r>
      <w:r w:rsidR="00A730DF" w:rsidRPr="00F81A56">
        <w:rPr>
          <w:lang w:val="ro-RO"/>
        </w:rPr>
        <w:t>l</w:t>
      </w:r>
      <w:r w:rsidR="00760563" w:rsidRPr="00F81A56">
        <w:rPr>
          <w:lang w:val="ro-RO"/>
        </w:rPr>
        <w:t>e</w:t>
      </w:r>
      <w:r w:rsidRPr="00F81A56">
        <w:rPr>
          <w:lang w:val="ro-RO"/>
        </w:rPr>
        <w:t xml:space="preserve"> </w:t>
      </w:r>
      <w:r w:rsidR="00056991" w:rsidRPr="00F81A56">
        <w:rPr>
          <w:lang w:val="ro-RO"/>
        </w:rPr>
        <w:t xml:space="preserve">video.  </w:t>
      </w:r>
    </w:p>
    <w:p w14:paraId="5DD86C1E" w14:textId="79E4ECA3" w:rsidR="00056991" w:rsidRPr="00F81A56" w:rsidRDefault="007E080D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Pentru incluziune </w:t>
      </w:r>
      <w:r w:rsidR="00056991" w:rsidRPr="00F81A56">
        <w:rPr>
          <w:lang w:val="ro-RO"/>
        </w:rPr>
        <w:t>social</w:t>
      </w:r>
      <w:r w:rsidRPr="00F81A56">
        <w:rPr>
          <w:lang w:val="ro-RO"/>
        </w:rPr>
        <w:t>ă și implicarea comunităților rome</w:t>
      </w:r>
      <w:r w:rsidR="00056991" w:rsidRPr="00F81A56">
        <w:rPr>
          <w:lang w:val="ro-RO"/>
        </w:rPr>
        <w:t xml:space="preserve">: </w:t>
      </w:r>
    </w:p>
    <w:p w14:paraId="52B890EA" w14:textId="05F79A30" w:rsidR="00056991" w:rsidRPr="00F81A56" w:rsidRDefault="007E080D" w:rsidP="00492015">
      <w:pPr>
        <w:pStyle w:val="ListParagraph"/>
        <w:numPr>
          <w:ilvl w:val="0"/>
          <w:numId w:val="24"/>
        </w:numPr>
        <w:jc w:val="both"/>
        <w:rPr>
          <w:lang w:val="ro-RO"/>
        </w:rPr>
      </w:pPr>
      <w:r w:rsidRPr="00F81A56">
        <w:rPr>
          <w:lang w:val="ro-RO"/>
        </w:rPr>
        <w:t xml:space="preserve">Există numeroase persoane din cadrul ABA-urilor sau </w:t>
      </w:r>
      <w:r w:rsidR="00056991" w:rsidRPr="00F81A56">
        <w:rPr>
          <w:lang w:val="ro-RO"/>
        </w:rPr>
        <w:t xml:space="preserve">SGA </w:t>
      </w:r>
      <w:r w:rsidRPr="00F81A56">
        <w:rPr>
          <w:lang w:val="ro-RO"/>
        </w:rPr>
        <w:t xml:space="preserve">familiarizate cu situația și </w:t>
      </w:r>
      <w:r w:rsidR="00056991" w:rsidRPr="00F81A56">
        <w:rPr>
          <w:lang w:val="ro-RO"/>
        </w:rPr>
        <w:t>context</w:t>
      </w:r>
      <w:r w:rsidRPr="00F81A56">
        <w:rPr>
          <w:lang w:val="ro-RO"/>
        </w:rPr>
        <w:t xml:space="preserve">ul comunităților </w:t>
      </w:r>
      <w:r w:rsidR="00056991" w:rsidRPr="00F81A56">
        <w:rPr>
          <w:lang w:val="ro-RO"/>
        </w:rPr>
        <w:t>vulnerab</w:t>
      </w:r>
      <w:r w:rsidRPr="00F81A56">
        <w:rPr>
          <w:lang w:val="ro-RO"/>
        </w:rPr>
        <w:t xml:space="preserve">ile și care </w:t>
      </w:r>
      <w:r w:rsidR="00056991" w:rsidRPr="00F81A56">
        <w:rPr>
          <w:lang w:val="ro-RO"/>
        </w:rPr>
        <w:t>rec</w:t>
      </w:r>
      <w:r w:rsidRPr="00F81A56">
        <w:rPr>
          <w:lang w:val="ro-RO"/>
        </w:rPr>
        <w:t>unosc avantajele unei abordări dedicate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>Există un punct de pornire solid în acest sens, iar activitatea comunitară suplimentară se poate baza pe aceste repere</w:t>
      </w:r>
      <w:r w:rsidR="00056991" w:rsidRPr="00F81A56">
        <w:rPr>
          <w:lang w:val="ro-RO"/>
        </w:rPr>
        <w:t xml:space="preserve">. </w:t>
      </w:r>
    </w:p>
    <w:p w14:paraId="0D9C4EEE" w14:textId="12B46DBC" w:rsidR="00056991" w:rsidRPr="00F81A56" w:rsidRDefault="007E080D" w:rsidP="00492015">
      <w:pPr>
        <w:pStyle w:val="ListParagraph"/>
        <w:numPr>
          <w:ilvl w:val="0"/>
          <w:numId w:val="24"/>
        </w:numPr>
        <w:jc w:val="both"/>
        <w:rPr>
          <w:lang w:val="ro-RO"/>
        </w:rPr>
      </w:pPr>
      <w:r w:rsidRPr="00F81A56">
        <w:rPr>
          <w:lang w:val="ro-RO"/>
        </w:rPr>
        <w:t xml:space="preserve">Chiar dacă a existat o atitudine sceptică la începutul Pilotului </w:t>
      </w:r>
      <w:r w:rsidR="00056991" w:rsidRPr="00F81A56">
        <w:rPr>
          <w:lang w:val="ro-RO"/>
        </w:rPr>
        <w:t xml:space="preserve">Roma </w:t>
      </w:r>
      <w:r w:rsidRPr="00F81A56">
        <w:rPr>
          <w:lang w:val="ro-RO"/>
        </w:rPr>
        <w:t xml:space="preserve">și </w:t>
      </w:r>
      <w:r w:rsidR="006C3A82" w:rsidRPr="00F81A56">
        <w:rPr>
          <w:lang w:val="ro-RO"/>
        </w:rPr>
        <w:t xml:space="preserve">chiar </w:t>
      </w:r>
      <w:r w:rsidRPr="00F81A56">
        <w:rPr>
          <w:lang w:val="ro-RO"/>
        </w:rPr>
        <w:t xml:space="preserve">dacă este greu de obținut și </w:t>
      </w:r>
      <w:r w:rsidR="006C3A82" w:rsidRPr="00F81A56">
        <w:rPr>
          <w:lang w:val="ro-RO"/>
        </w:rPr>
        <w:t>menținut nivelul de</w:t>
      </w:r>
      <w:r w:rsidRPr="00F81A56">
        <w:rPr>
          <w:lang w:val="ro-RO"/>
        </w:rPr>
        <w:t xml:space="preserve"> încredere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toate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 xml:space="preserve">le pilot au încurajat alte </w:t>
      </w:r>
      <w:r w:rsidR="004F21AB" w:rsidRPr="00F81A56">
        <w:rPr>
          <w:lang w:val="ro-RO"/>
        </w:rPr>
        <w:t>ABA-uri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să aibă răbdare și să utilizeze abordarea propusă și </w:t>
      </w:r>
      <w:r w:rsidR="00056991" w:rsidRPr="00F81A56">
        <w:rPr>
          <w:lang w:val="ro-RO"/>
        </w:rPr>
        <w:t>G</w:t>
      </w:r>
      <w:r w:rsidRPr="00F81A56">
        <w:rPr>
          <w:lang w:val="ro-RO"/>
        </w:rPr>
        <w:t xml:space="preserve">hidul și </w:t>
      </w:r>
      <w:r w:rsidR="002E50FB" w:rsidRPr="00F81A56">
        <w:rPr>
          <w:lang w:val="ro-RO"/>
        </w:rPr>
        <w:t>au</w:t>
      </w:r>
      <w:r w:rsidRPr="00F81A56">
        <w:rPr>
          <w:lang w:val="ro-RO"/>
        </w:rPr>
        <w:t xml:space="preserve"> </w:t>
      </w:r>
      <w:r w:rsidR="002E50FB" w:rsidRPr="00F81A56">
        <w:rPr>
          <w:lang w:val="ro-RO"/>
        </w:rPr>
        <w:t>recunoscut</w:t>
      </w:r>
      <w:r w:rsidRPr="00F81A56">
        <w:rPr>
          <w:lang w:val="ro-RO"/>
        </w:rPr>
        <w:t xml:space="preserve"> faptul că pot fi obținute progrese în acest sens</w:t>
      </w:r>
      <w:r w:rsidR="00056991" w:rsidRPr="00F81A56">
        <w:rPr>
          <w:lang w:val="ro-RO"/>
        </w:rPr>
        <w:t xml:space="preserve">. </w:t>
      </w:r>
    </w:p>
    <w:p w14:paraId="408CC5D8" w14:textId="1BCA8F33" w:rsidR="00056991" w:rsidRPr="00F81A56" w:rsidRDefault="007E080D" w:rsidP="00492015">
      <w:pPr>
        <w:pStyle w:val="ListParagraph"/>
        <w:numPr>
          <w:ilvl w:val="0"/>
          <w:numId w:val="24"/>
        </w:numPr>
        <w:jc w:val="both"/>
        <w:rPr>
          <w:lang w:val="ro-RO"/>
        </w:rPr>
      </w:pPr>
      <w:r w:rsidRPr="00F81A56">
        <w:rPr>
          <w:lang w:val="ro-RO"/>
        </w:rPr>
        <w:t xml:space="preserve">Cunoașterea </w:t>
      </w:r>
      <w:r w:rsidR="00F82772" w:rsidRPr="00F81A56">
        <w:rPr>
          <w:lang w:val="ro-RO"/>
        </w:rPr>
        <w:t>contextului social</w:t>
      </w:r>
      <w:r w:rsidRPr="00F81A56">
        <w:rPr>
          <w:lang w:val="ro-RO"/>
        </w:rPr>
        <w:t xml:space="preserve"> și adoptarea unei abordări organizate cu privire la colaborarea cu astfel de comunități aflate într-o poziție </w:t>
      </w:r>
      <w:r w:rsidR="00056991" w:rsidRPr="00F81A56">
        <w:rPr>
          <w:lang w:val="ro-RO"/>
        </w:rPr>
        <w:t>vulnerab</w:t>
      </w:r>
      <w:r w:rsidRPr="00F81A56">
        <w:rPr>
          <w:lang w:val="ro-RO"/>
        </w:rPr>
        <w:t>ilă</w:t>
      </w:r>
      <w:r w:rsidR="005D6AAF" w:rsidRPr="00F81A56">
        <w:rPr>
          <w:lang w:val="ro-RO"/>
        </w:rPr>
        <w:t xml:space="preserve"> </w:t>
      </w:r>
      <w:r w:rsidRPr="00F81A56">
        <w:rPr>
          <w:lang w:val="ro-RO"/>
        </w:rPr>
        <w:t>au fost recunoscute de către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toți participanții la </w:t>
      </w:r>
      <w:r w:rsidR="007060EA" w:rsidRPr="00F81A56">
        <w:rPr>
          <w:lang w:val="ro-RO"/>
        </w:rPr>
        <w:t xml:space="preserve">workshop, </w:t>
      </w:r>
      <w:r w:rsidRPr="00F81A56">
        <w:rPr>
          <w:lang w:val="ro-RO"/>
        </w:rPr>
        <w:t xml:space="preserve">chiar și de cei care nu au fost implicați în mod direct în </w:t>
      </w:r>
      <w:r w:rsidR="00056991" w:rsidRPr="00F81A56">
        <w:rPr>
          <w:lang w:val="ro-RO"/>
        </w:rPr>
        <w:t xml:space="preserve">Pilot. </w:t>
      </w:r>
    </w:p>
    <w:p w14:paraId="738ED0F3" w14:textId="30E68DD6" w:rsidR="00056991" w:rsidRPr="00F81A56" w:rsidRDefault="005B71AF" w:rsidP="00492015">
      <w:pPr>
        <w:pStyle w:val="ListParagraph"/>
        <w:numPr>
          <w:ilvl w:val="0"/>
          <w:numId w:val="24"/>
        </w:numPr>
        <w:jc w:val="both"/>
        <w:rPr>
          <w:lang w:val="ro-RO"/>
        </w:rPr>
      </w:pPr>
      <w:r w:rsidRPr="00F81A56">
        <w:rPr>
          <w:lang w:val="ro-RO"/>
        </w:rPr>
        <w:t xml:space="preserve">Există persoane care admit faptul că </w:t>
      </w:r>
      <w:r w:rsidR="00A730DF" w:rsidRPr="00F81A56">
        <w:rPr>
          <w:lang w:val="ro-RO"/>
        </w:rPr>
        <w:t>se remarcă</w:t>
      </w:r>
      <w:r w:rsidRPr="00F81A56">
        <w:rPr>
          <w:lang w:val="ro-RO"/>
        </w:rPr>
        <w:t xml:space="preserve"> o atitudine rasistă în cadrul </w:t>
      </w:r>
      <w:r w:rsidR="00056991" w:rsidRPr="00F81A56">
        <w:rPr>
          <w:lang w:val="ro-RO"/>
        </w:rPr>
        <w:t>institu</w:t>
      </w:r>
      <w:r w:rsidRPr="00F81A56">
        <w:rPr>
          <w:lang w:val="ro-RO"/>
        </w:rPr>
        <w:t xml:space="preserve">țiilor și că ar putea exista cazuri de discriminare a romilor de către colegii acestora </w:t>
      </w:r>
      <w:r w:rsidR="00056991" w:rsidRPr="00F81A56">
        <w:rPr>
          <w:lang w:val="ro-RO"/>
        </w:rPr>
        <w:t xml:space="preserve">– </w:t>
      </w:r>
      <w:r w:rsidR="006C3A82" w:rsidRPr="00F81A56">
        <w:rPr>
          <w:lang w:val="ro-RO"/>
        </w:rPr>
        <w:t>astfel de</w:t>
      </w:r>
      <w:r w:rsidRPr="00F81A56">
        <w:rPr>
          <w:lang w:val="ro-RO"/>
        </w:rPr>
        <w:t xml:space="preserve"> persoane pot fi promotori care să continue activitatea și implicarea comunitar</w:t>
      </w:r>
      <w:r w:rsidR="00FA366B" w:rsidRPr="00F81A56">
        <w:rPr>
          <w:lang w:val="ro-RO"/>
        </w:rPr>
        <w:t>ă</w:t>
      </w:r>
      <w:r w:rsidRPr="00F81A56">
        <w:rPr>
          <w:lang w:val="ro-RO"/>
        </w:rPr>
        <w:t xml:space="preserve"> în cadrul unei abordări </w:t>
      </w:r>
      <w:r w:rsidR="005D6AAF" w:rsidRPr="00F81A56">
        <w:rPr>
          <w:lang w:val="ro-RO"/>
        </w:rPr>
        <w:t>integra</w:t>
      </w:r>
      <w:r w:rsidRPr="00F81A56">
        <w:rPr>
          <w:lang w:val="ro-RO"/>
        </w:rPr>
        <w:t>t</w:t>
      </w:r>
      <w:r w:rsidR="00056991" w:rsidRPr="00F81A56">
        <w:rPr>
          <w:lang w:val="ro-RO"/>
        </w:rPr>
        <w:t>e</w:t>
      </w:r>
      <w:r w:rsidRPr="00F81A56">
        <w:rPr>
          <w:lang w:val="ro-RO"/>
        </w:rPr>
        <w:t xml:space="preserve"> pentru </w:t>
      </w:r>
      <w:r w:rsidR="004F21AB" w:rsidRPr="00F81A56">
        <w:rPr>
          <w:lang w:val="ro-RO"/>
        </w:rPr>
        <w:t>ABA-uri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luând de asemenea în considerare aspectul</w:t>
      </w:r>
      <w:r w:rsidR="00FA366B" w:rsidRPr="00F81A56">
        <w:rPr>
          <w:lang w:val="ro-RO"/>
        </w:rPr>
        <w:t>, fie impactul</w:t>
      </w:r>
      <w:r w:rsidRPr="00F81A56">
        <w:rPr>
          <w:lang w:val="ro-RO"/>
        </w:rPr>
        <w:t xml:space="preserve"> social aferent rolului tehnic al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>lor</w:t>
      </w:r>
      <w:r w:rsidR="00056991" w:rsidRPr="00F81A56">
        <w:rPr>
          <w:lang w:val="ro-RO"/>
        </w:rPr>
        <w:t xml:space="preserve">. </w:t>
      </w:r>
    </w:p>
    <w:p w14:paraId="48F2E02E" w14:textId="46A39378" w:rsidR="00056991" w:rsidRPr="00F81A56" w:rsidRDefault="007A334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lastRenderedPageBreak/>
        <w:t>Recomandări</w:t>
      </w:r>
    </w:p>
    <w:p w14:paraId="20463C35" w14:textId="76C001F7" w:rsidR="00302005" w:rsidRPr="00F81A56" w:rsidRDefault="005B71AF" w:rsidP="00492015">
      <w:pPr>
        <w:spacing w:after="0"/>
        <w:jc w:val="both"/>
        <w:rPr>
          <w:b/>
          <w:bCs/>
          <w:lang w:val="ro-RO"/>
        </w:rPr>
      </w:pPr>
      <w:r w:rsidRPr="00F81A56">
        <w:rPr>
          <w:lang w:val="ro-RO"/>
        </w:rPr>
        <w:t xml:space="preserve">A fost recunoscut de către </w:t>
      </w:r>
      <w:r w:rsidR="003B20D3" w:rsidRPr="00F81A56">
        <w:rPr>
          <w:lang w:val="ro-RO"/>
        </w:rPr>
        <w:t>autoritățile Române</w:t>
      </w:r>
      <w:r w:rsidRPr="00F81A56">
        <w:rPr>
          <w:lang w:val="ro-RO"/>
        </w:rPr>
        <w:t xml:space="preserve"> în cadrul </w:t>
      </w:r>
      <w:r w:rsidR="007060EA" w:rsidRPr="00F81A56">
        <w:rPr>
          <w:lang w:val="ro-RO"/>
        </w:rPr>
        <w:t xml:space="preserve">workshop-ului </w:t>
      </w:r>
      <w:r w:rsidR="00CC3C55" w:rsidRPr="00F81A56">
        <w:rPr>
          <w:lang w:val="ro-RO"/>
        </w:rPr>
        <w:t xml:space="preserve">final, </w:t>
      </w:r>
      <w:r w:rsidRPr="00F81A56">
        <w:rPr>
          <w:lang w:val="ro-RO"/>
        </w:rPr>
        <w:t>precum și de către cei ai Băncii Mondiale</w:t>
      </w:r>
      <w:r w:rsidR="00CC3C55" w:rsidRPr="00F81A56">
        <w:rPr>
          <w:lang w:val="ro-RO"/>
        </w:rPr>
        <w:t xml:space="preserve">, </w:t>
      </w:r>
      <w:r w:rsidRPr="00F81A56">
        <w:rPr>
          <w:lang w:val="ro-RO"/>
        </w:rPr>
        <w:t>faptul că</w:t>
      </w:r>
      <w:r w:rsidR="006C3A82" w:rsidRPr="00F81A56">
        <w:rPr>
          <w:lang w:val="ro-RO"/>
        </w:rPr>
        <w:t>,</w:t>
      </w:r>
      <w:r w:rsidRPr="00F81A56">
        <w:rPr>
          <w:lang w:val="ro-RO"/>
        </w:rPr>
        <w:t xml:space="preserve"> pentru activități</w:t>
      </w:r>
      <w:r w:rsidR="00F87648" w:rsidRPr="00F81A56">
        <w:rPr>
          <w:lang w:val="ro-RO"/>
        </w:rPr>
        <w:t>le viitoare</w:t>
      </w:r>
      <w:r w:rsidRPr="00F81A56">
        <w:rPr>
          <w:lang w:val="ro-RO"/>
        </w:rPr>
        <w:t xml:space="preserve">, există aspecte care ar putea fi totuși îmbunătățite, iar viitoarele activități privind </w:t>
      </w:r>
      <w:r w:rsidR="00F4047F" w:rsidRPr="00F81A56">
        <w:rPr>
          <w:lang w:val="ro-RO"/>
        </w:rPr>
        <w:t xml:space="preserve">SHE </w:t>
      </w:r>
      <w:r w:rsidR="004F21AB" w:rsidRPr="00F81A56">
        <w:rPr>
          <w:lang w:val="ro-RO"/>
        </w:rPr>
        <w:t>și comunicare</w:t>
      </w:r>
      <w:r w:rsidRPr="00F81A56">
        <w:rPr>
          <w:lang w:val="ro-RO"/>
        </w:rPr>
        <w:t xml:space="preserve">a ar trebui să se bazeze pe lecțiile învățate aferente implementării Proiectului </w:t>
      </w:r>
      <w:r w:rsidR="00A83F37" w:rsidRPr="00F81A56">
        <w:rPr>
          <w:lang w:val="ro-RO"/>
        </w:rPr>
        <w:t xml:space="preserve">RO FLOODS. </w:t>
      </w:r>
      <w:r w:rsidRPr="00F81A56">
        <w:rPr>
          <w:lang w:val="ro-RO"/>
        </w:rPr>
        <w:t xml:space="preserve">După mai bine de </w:t>
      </w:r>
      <w:r w:rsidR="00042D30" w:rsidRPr="00F81A56">
        <w:rPr>
          <w:lang w:val="ro-RO"/>
        </w:rPr>
        <w:t xml:space="preserve">3 </w:t>
      </w:r>
      <w:r w:rsidR="004F21AB" w:rsidRPr="00F81A56">
        <w:rPr>
          <w:lang w:val="ro-RO"/>
        </w:rPr>
        <w:t>ani</w:t>
      </w:r>
      <w:r w:rsidR="00042D30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au fost confirmate cu ușurință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>le obținute și lecțiile învățate</w:t>
      </w:r>
      <w:r w:rsidR="00866A60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au fost formulate </w:t>
      </w:r>
      <w:r w:rsidR="007A334B" w:rsidRPr="00F81A56">
        <w:rPr>
          <w:lang w:val="ro-RO"/>
        </w:rPr>
        <w:t>recomandări</w:t>
      </w:r>
      <w:r w:rsidRPr="00F81A56">
        <w:rPr>
          <w:lang w:val="ro-RO"/>
        </w:rPr>
        <w:t xml:space="preserve"> de către </w:t>
      </w:r>
      <w:r w:rsidR="0035296E" w:rsidRPr="00F81A56">
        <w:rPr>
          <w:lang w:val="ro-RO"/>
        </w:rPr>
        <w:t>mai mulți</w:t>
      </w:r>
      <w:r w:rsidRPr="00F81A56">
        <w:rPr>
          <w:lang w:val="ro-RO"/>
        </w:rPr>
        <w:t xml:space="preserve"> participanți la </w:t>
      </w:r>
      <w:r w:rsidR="007060EA" w:rsidRPr="00F81A56">
        <w:rPr>
          <w:lang w:val="ro-RO"/>
        </w:rPr>
        <w:t>workshop</w:t>
      </w:r>
      <w:r w:rsidR="00A14D53" w:rsidRPr="00F81A56">
        <w:rPr>
          <w:lang w:val="ro-RO"/>
        </w:rPr>
        <w:t>.</w:t>
      </w:r>
      <w:r w:rsidR="003C120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Acestea sunt </w:t>
      </w:r>
      <w:r w:rsidR="00A730DF" w:rsidRPr="00F81A56">
        <w:rPr>
          <w:lang w:val="ro-RO"/>
        </w:rPr>
        <w:t>prezentate pe scurt</w:t>
      </w:r>
      <w:r w:rsidRPr="00F81A56">
        <w:rPr>
          <w:lang w:val="ro-RO"/>
        </w:rPr>
        <w:t xml:space="preserve"> în cele de mai jos</w:t>
      </w:r>
      <w:r w:rsidR="003C1203" w:rsidRPr="00F81A56">
        <w:rPr>
          <w:lang w:val="ro-RO"/>
        </w:rPr>
        <w:t xml:space="preserve">: </w:t>
      </w:r>
      <w:r w:rsidR="00B365C1" w:rsidRPr="00F81A56">
        <w:rPr>
          <w:lang w:val="ro-RO"/>
        </w:rPr>
        <w:t xml:space="preserve"> </w:t>
      </w:r>
      <w:r w:rsidR="007F620B" w:rsidRPr="00F81A56">
        <w:rPr>
          <w:lang w:val="ro-RO"/>
        </w:rPr>
        <w:t xml:space="preserve"> </w:t>
      </w:r>
    </w:p>
    <w:p w14:paraId="645F0751" w14:textId="103DA8FC" w:rsidR="00A14D53" w:rsidRPr="00F81A56" w:rsidRDefault="00663D22" w:rsidP="00492015">
      <w:pPr>
        <w:pStyle w:val="ListParagraph"/>
        <w:numPr>
          <w:ilvl w:val="0"/>
          <w:numId w:val="23"/>
        </w:numPr>
        <w:jc w:val="both"/>
        <w:rPr>
          <w:lang w:val="ro-RO"/>
        </w:rPr>
      </w:pPr>
      <w:r w:rsidRPr="00F81A56">
        <w:rPr>
          <w:lang w:val="ro-RO"/>
        </w:rPr>
        <w:t xml:space="preserve">Una dintre cele mai ferme </w:t>
      </w:r>
      <w:r w:rsidR="007A334B" w:rsidRPr="00F81A56">
        <w:rPr>
          <w:lang w:val="ro-RO"/>
        </w:rPr>
        <w:t>recomandări</w:t>
      </w:r>
      <w:r w:rsidRPr="00F81A56">
        <w:rPr>
          <w:lang w:val="ro-RO"/>
        </w:rPr>
        <w:t xml:space="preserve"> formulate în cadrul </w:t>
      </w:r>
      <w:r w:rsidR="007060EA" w:rsidRPr="00F81A56">
        <w:rPr>
          <w:lang w:val="ro-RO"/>
        </w:rPr>
        <w:t xml:space="preserve">workshop-ului </w:t>
      </w:r>
      <w:r w:rsidR="00056991" w:rsidRPr="00F81A56">
        <w:rPr>
          <w:lang w:val="ro-RO"/>
        </w:rPr>
        <w:t xml:space="preserve">final </w:t>
      </w:r>
      <w:r w:rsidRPr="00F81A56">
        <w:rPr>
          <w:lang w:val="ro-RO"/>
        </w:rPr>
        <w:t xml:space="preserve">a </w:t>
      </w:r>
      <w:r w:rsidR="0035296E" w:rsidRPr="00F81A56">
        <w:rPr>
          <w:lang w:val="ro-RO"/>
        </w:rPr>
        <w:t>fost</w:t>
      </w:r>
      <w:r w:rsidRPr="00F81A56">
        <w:rPr>
          <w:lang w:val="ro-RO"/>
        </w:rPr>
        <w:t xml:space="preserve"> necesitatea asigurării continuității și menținerea capacității dezvoltate în cadrul Proiectului R</w:t>
      </w:r>
      <w:r w:rsidR="00056991" w:rsidRPr="00F81A56">
        <w:rPr>
          <w:lang w:val="ro-RO"/>
        </w:rPr>
        <w:t xml:space="preserve">O FLOODS. </w:t>
      </w:r>
      <w:r w:rsidRPr="00F81A56">
        <w:rPr>
          <w:lang w:val="ro-RO"/>
        </w:rPr>
        <w:t>Aici sunt luate în considerare atât resursele umane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personalul implicat în implementarea proiectului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capacitatea sporită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precum și materialele elaborate în cadrul acestui ciclu de implementare a Directivei UE privind Inundațiile </w:t>
      </w:r>
      <w:r w:rsidR="00056991" w:rsidRPr="00F81A56">
        <w:rPr>
          <w:lang w:val="ro-RO"/>
        </w:rPr>
        <w:t xml:space="preserve">– </w:t>
      </w:r>
      <w:r w:rsidRPr="00F81A56">
        <w:rPr>
          <w:lang w:val="ro-RO"/>
        </w:rPr>
        <w:t>documente tehnice</w:t>
      </w:r>
      <w:r w:rsidR="00056991" w:rsidRPr="00F81A56">
        <w:rPr>
          <w:lang w:val="ro-RO"/>
        </w:rPr>
        <w:t xml:space="preserve">, </w:t>
      </w:r>
      <w:r w:rsidR="00487239" w:rsidRPr="00F81A56">
        <w:rPr>
          <w:lang w:val="ro-RO"/>
        </w:rPr>
        <w:t>metodologii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materiale de instruire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site-ul </w:t>
      </w:r>
      <w:r w:rsidR="00056991" w:rsidRPr="00F81A56">
        <w:rPr>
          <w:lang w:val="ro-RO"/>
        </w:rPr>
        <w:t xml:space="preserve">web, </w:t>
      </w:r>
      <w:r w:rsidRPr="00F81A56">
        <w:rPr>
          <w:lang w:val="ro-RO"/>
        </w:rPr>
        <w:t xml:space="preserve">materiale de </w:t>
      </w:r>
      <w:r w:rsidR="000A00D7" w:rsidRPr="00F81A56">
        <w:rPr>
          <w:lang w:val="ro-RO"/>
        </w:rPr>
        <w:t>comunicare</w:t>
      </w:r>
      <w:r w:rsidR="00056991" w:rsidRPr="00F81A56">
        <w:rPr>
          <w:lang w:val="ro-RO"/>
        </w:rPr>
        <w:t xml:space="preserve"> etc. </w:t>
      </w:r>
      <w:r w:rsidR="00C40A81" w:rsidRPr="00F81A56">
        <w:rPr>
          <w:lang w:val="ro-RO"/>
        </w:rPr>
        <w:t xml:space="preserve">Acestea trebuie păstrate, cu informarea aferentă realizată la nivelul </w:t>
      </w:r>
      <w:r w:rsidR="00056991" w:rsidRPr="00F81A56">
        <w:rPr>
          <w:lang w:val="ro-RO"/>
        </w:rPr>
        <w:t>institu</w:t>
      </w:r>
      <w:r w:rsidR="00C40A81" w:rsidRPr="00F81A56">
        <w:rPr>
          <w:lang w:val="ro-RO"/>
        </w:rPr>
        <w:t xml:space="preserve">țiilor implicate </w:t>
      </w:r>
      <w:r w:rsidR="00056991" w:rsidRPr="00F81A56">
        <w:rPr>
          <w:lang w:val="ro-RO"/>
        </w:rPr>
        <w:t>(</w:t>
      </w:r>
      <w:r w:rsidR="000A00D7" w:rsidRPr="00F81A56">
        <w:rPr>
          <w:lang w:val="ro-RO"/>
        </w:rPr>
        <w:t>comunicare</w:t>
      </w:r>
      <w:r w:rsidR="00C40A81" w:rsidRPr="00F81A56">
        <w:rPr>
          <w:lang w:val="ro-RO"/>
        </w:rPr>
        <w:t xml:space="preserve"> internă</w:t>
      </w:r>
      <w:r w:rsidR="00056991" w:rsidRPr="00F81A56">
        <w:rPr>
          <w:lang w:val="ro-RO"/>
        </w:rPr>
        <w:t>).</w:t>
      </w:r>
      <w:r w:rsidR="00815306" w:rsidRPr="00F81A56">
        <w:rPr>
          <w:lang w:val="ro-RO"/>
        </w:rPr>
        <w:t xml:space="preserve"> </w:t>
      </w:r>
      <w:r w:rsidR="00C40A81" w:rsidRPr="00F81A56">
        <w:rPr>
          <w:lang w:val="ro-RO"/>
        </w:rPr>
        <w:t xml:space="preserve">Ar trebui oferită orientare tuturor ABA-urilor cu privire la procesele de </w:t>
      </w:r>
      <w:r w:rsidR="000A00D7" w:rsidRPr="00F81A56">
        <w:rPr>
          <w:lang w:val="ro-RO"/>
        </w:rPr>
        <w:t>comunicare</w:t>
      </w:r>
      <w:r w:rsidR="002E269C" w:rsidRPr="00F81A56">
        <w:rPr>
          <w:lang w:val="ro-RO"/>
        </w:rPr>
        <w:t xml:space="preserve"> </w:t>
      </w:r>
      <w:r w:rsidR="00C40A81" w:rsidRPr="00F81A56">
        <w:rPr>
          <w:lang w:val="ro-RO"/>
        </w:rPr>
        <w:t xml:space="preserve">de la nivel </w:t>
      </w:r>
      <w:r w:rsidR="008F18DB" w:rsidRPr="00F81A56">
        <w:rPr>
          <w:lang w:val="ro-RO"/>
        </w:rPr>
        <w:t>național</w:t>
      </w:r>
      <w:r w:rsidR="002E269C" w:rsidRPr="00F81A56">
        <w:rPr>
          <w:lang w:val="ro-RO"/>
        </w:rPr>
        <w:t xml:space="preserve"> </w:t>
      </w:r>
      <w:r w:rsidR="00C40A81" w:rsidRPr="00F81A56">
        <w:rPr>
          <w:lang w:val="ro-RO"/>
        </w:rPr>
        <w:t>pentru a menține o abordare unitară</w:t>
      </w:r>
      <w:r w:rsidR="00660CE8" w:rsidRPr="00F81A56">
        <w:rPr>
          <w:lang w:val="ro-RO"/>
        </w:rPr>
        <w:t>.</w:t>
      </w:r>
    </w:p>
    <w:p w14:paraId="75AABD2C" w14:textId="097E6BD6" w:rsidR="00A14D53" w:rsidRPr="00F81A56" w:rsidRDefault="00C40A81" w:rsidP="00492015">
      <w:pPr>
        <w:pStyle w:val="ListParagraph"/>
        <w:numPr>
          <w:ilvl w:val="0"/>
          <w:numId w:val="23"/>
        </w:numPr>
        <w:jc w:val="both"/>
        <w:rPr>
          <w:lang w:val="ro-RO"/>
        </w:rPr>
      </w:pPr>
      <w:r w:rsidRPr="00F81A56">
        <w:rPr>
          <w:lang w:val="ro-RO"/>
        </w:rPr>
        <w:t xml:space="preserve">Activitățile de </w:t>
      </w:r>
      <w:r w:rsidR="00056991" w:rsidRPr="00F81A56">
        <w:rPr>
          <w:lang w:val="ro-RO"/>
        </w:rPr>
        <w:t xml:space="preserve">SHE </w:t>
      </w:r>
      <w:r w:rsidR="004F21AB" w:rsidRPr="00F81A56">
        <w:rPr>
          <w:lang w:val="ro-RO"/>
        </w:rPr>
        <w:t xml:space="preserve">și comunicare </w:t>
      </w:r>
      <w:r w:rsidRPr="00F81A56">
        <w:rPr>
          <w:lang w:val="ro-RO"/>
        </w:rPr>
        <w:t>trebuie să reprezinte un proces continuu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chiar și ulterior implementării Proiectului </w:t>
      </w:r>
      <w:r w:rsidR="00056991" w:rsidRPr="00F81A56">
        <w:rPr>
          <w:lang w:val="ro-RO"/>
        </w:rPr>
        <w:t xml:space="preserve">RO FLOODS. </w:t>
      </w:r>
      <w:r w:rsidRPr="00F81A56">
        <w:rPr>
          <w:lang w:val="ro-RO"/>
        </w:rPr>
        <w:t xml:space="preserve">Implicarea generală a principalelor părți interesate trebuie să fie continuată și optimizată cu sprijinul autorităților </w:t>
      </w:r>
      <w:r w:rsidR="000971ED" w:rsidRPr="00F81A56">
        <w:rPr>
          <w:lang w:val="ro-RO"/>
        </w:rPr>
        <w:t>central</w:t>
      </w:r>
      <w:r w:rsidRPr="00F81A56">
        <w:rPr>
          <w:lang w:val="ro-RO"/>
        </w:rPr>
        <w:t xml:space="preserve">e </w:t>
      </w:r>
      <w:r w:rsidR="00056991" w:rsidRPr="00F81A56">
        <w:rPr>
          <w:lang w:val="ro-RO"/>
        </w:rPr>
        <w:t xml:space="preserve">– </w:t>
      </w:r>
      <w:r w:rsidRPr="00F81A56">
        <w:rPr>
          <w:lang w:val="ro-RO"/>
        </w:rPr>
        <w:t xml:space="preserve">acest lucru poate fi efectuat pentru activitățile </w:t>
      </w:r>
      <w:r w:rsidR="0083027C" w:rsidRPr="00F81A56">
        <w:rPr>
          <w:lang w:val="ro-RO"/>
        </w:rPr>
        <w:t>curente</w:t>
      </w:r>
      <w:r w:rsidRPr="00F81A56">
        <w:rPr>
          <w:lang w:val="ro-RO"/>
        </w:rPr>
        <w:t xml:space="preserve"> ale </w:t>
      </w:r>
      <w:r w:rsidR="00056991" w:rsidRPr="00F81A56">
        <w:rPr>
          <w:lang w:val="ro-RO"/>
        </w:rPr>
        <w:t xml:space="preserve">ANAR </w:t>
      </w:r>
      <w:r w:rsidRPr="00F81A56">
        <w:rPr>
          <w:lang w:val="ro-RO"/>
        </w:rPr>
        <w:t xml:space="preserve">și ale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>lor</w:t>
      </w:r>
      <w:r w:rsidR="00056991" w:rsidRPr="00F81A56">
        <w:rPr>
          <w:lang w:val="ro-RO"/>
        </w:rPr>
        <w:t xml:space="preserve">, </w:t>
      </w:r>
      <w:r w:rsidR="0083027C" w:rsidRPr="00F81A56">
        <w:rPr>
          <w:lang w:val="ro-RO"/>
        </w:rPr>
        <w:t>fie în contextul unor</w:t>
      </w:r>
      <w:r w:rsidRPr="00F81A56">
        <w:rPr>
          <w:lang w:val="ro-RO"/>
        </w:rPr>
        <w:t xml:space="preserve"> </w:t>
      </w:r>
      <w:r w:rsidR="007C5630" w:rsidRPr="00F81A56">
        <w:rPr>
          <w:lang w:val="ro-RO"/>
        </w:rPr>
        <w:t>Proiecte</w:t>
      </w:r>
      <w:r w:rsidR="0083027C" w:rsidRPr="00F81A56">
        <w:rPr>
          <w:lang w:val="ro-RO"/>
        </w:rPr>
        <w:t xml:space="preserve"> P</w:t>
      </w:r>
      <w:r w:rsidRPr="00F81A56">
        <w:rPr>
          <w:lang w:val="ro-RO"/>
        </w:rPr>
        <w:t>ilot privind măsuri ușor de implementat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>din cadrul</w:t>
      </w:r>
      <w:r w:rsidR="00056991" w:rsidRPr="00F81A56">
        <w:rPr>
          <w:lang w:val="ro-RO"/>
        </w:rPr>
        <w:t xml:space="preserve"> P</w:t>
      </w:r>
      <w:r w:rsidR="0083027C" w:rsidRPr="00F81A56">
        <w:rPr>
          <w:lang w:val="ro-RO"/>
        </w:rPr>
        <w:t>o</w:t>
      </w:r>
      <w:r w:rsidR="00056991" w:rsidRPr="00F81A56">
        <w:rPr>
          <w:lang w:val="ro-RO"/>
        </w:rPr>
        <w:t>M</w:t>
      </w:r>
      <w:r w:rsidRPr="00F81A56">
        <w:rPr>
          <w:lang w:val="ro-RO"/>
        </w:rPr>
        <w:t>, care ar putea fi demarate în următoarea perioadă cu resursele disponibile</w:t>
      </w:r>
      <w:r w:rsidR="00FC4AE7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dar și pentru monitorizarea modului de implementare a </w:t>
      </w:r>
      <w:r w:rsidR="00862684" w:rsidRPr="00F81A56">
        <w:rPr>
          <w:lang w:val="ro-RO"/>
        </w:rPr>
        <w:t>P</w:t>
      </w:r>
      <w:r w:rsidR="00E071D0" w:rsidRPr="00F81A56">
        <w:rPr>
          <w:lang w:val="ro-RO"/>
        </w:rPr>
        <w:t>o</w:t>
      </w:r>
      <w:r w:rsidR="00862684" w:rsidRPr="00F81A56">
        <w:rPr>
          <w:lang w:val="ro-RO"/>
        </w:rPr>
        <w:t xml:space="preserve">M, </w:t>
      </w:r>
      <w:r w:rsidRPr="00F81A56">
        <w:rPr>
          <w:lang w:val="ro-RO"/>
        </w:rPr>
        <w:t>solicitată de procedura de raportare aferentă DI</w:t>
      </w:r>
      <w:r w:rsidR="00056991" w:rsidRPr="00F81A56">
        <w:rPr>
          <w:lang w:val="ro-RO"/>
        </w:rPr>
        <w:t xml:space="preserve">. </w:t>
      </w:r>
    </w:p>
    <w:p w14:paraId="3762CEA6" w14:textId="1264DA78" w:rsidR="00056991" w:rsidRPr="00F81A56" w:rsidRDefault="00C40A81" w:rsidP="00492015">
      <w:pPr>
        <w:pStyle w:val="ListParagraph"/>
        <w:numPr>
          <w:ilvl w:val="0"/>
          <w:numId w:val="23"/>
        </w:numPr>
        <w:jc w:val="both"/>
        <w:rPr>
          <w:lang w:val="ro-RO"/>
        </w:rPr>
      </w:pPr>
      <w:r w:rsidRPr="00F81A56">
        <w:rPr>
          <w:lang w:val="ro-RO"/>
        </w:rPr>
        <w:t>Un email general</w:t>
      </w:r>
      <w:r w:rsidR="00056991" w:rsidRPr="00F81A56">
        <w:rPr>
          <w:lang w:val="ro-RO"/>
        </w:rPr>
        <w:t xml:space="preserve"> “</w:t>
      </w:r>
      <w:r w:rsidRPr="00F81A56">
        <w:rPr>
          <w:lang w:val="ro-RO"/>
        </w:rPr>
        <w:t>de mulțumire</w:t>
      </w:r>
      <w:r w:rsidR="00056991" w:rsidRPr="00F81A56">
        <w:rPr>
          <w:lang w:val="ro-RO"/>
        </w:rPr>
        <w:t xml:space="preserve">” </w:t>
      </w:r>
      <w:r w:rsidR="006C3A82" w:rsidRPr="00F81A56">
        <w:rPr>
          <w:lang w:val="ro-RO"/>
        </w:rPr>
        <w:t>transmis</w:t>
      </w:r>
      <w:r w:rsidRPr="00F81A56">
        <w:rPr>
          <w:lang w:val="ro-RO"/>
        </w:rPr>
        <w:t xml:space="preserve"> t</w:t>
      </w:r>
      <w:r w:rsidR="006C3A82" w:rsidRPr="00F81A56">
        <w:rPr>
          <w:lang w:val="ro-RO"/>
        </w:rPr>
        <w:t xml:space="preserve">uturor </w:t>
      </w:r>
      <w:r w:rsidRPr="00F81A56">
        <w:rPr>
          <w:lang w:val="ro-RO"/>
        </w:rPr>
        <w:t>părțil</w:t>
      </w:r>
      <w:r w:rsidR="006C3A82" w:rsidRPr="00F81A56">
        <w:rPr>
          <w:lang w:val="ro-RO"/>
        </w:rPr>
        <w:t>or</w:t>
      </w:r>
      <w:r w:rsidRPr="00F81A56">
        <w:rPr>
          <w:lang w:val="ro-RO"/>
        </w:rPr>
        <w:t xml:space="preserve"> interesate implicate în </w:t>
      </w:r>
      <w:r w:rsidR="00AC22C5" w:rsidRPr="00F81A56">
        <w:rPr>
          <w:lang w:val="ro-RO"/>
        </w:rPr>
        <w:t>implementare</w:t>
      </w:r>
      <w:r w:rsidRPr="00F81A56">
        <w:rPr>
          <w:lang w:val="ro-RO"/>
        </w:rPr>
        <w:t>a proiectului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ce prezintă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>le acestuia</w:t>
      </w:r>
      <w:r w:rsidR="00056991" w:rsidRPr="00F81A56">
        <w:rPr>
          <w:lang w:val="ro-RO"/>
        </w:rPr>
        <w:t>, inclu</w:t>
      </w:r>
      <w:r w:rsidRPr="00F81A56">
        <w:rPr>
          <w:lang w:val="ro-RO"/>
        </w:rPr>
        <w:t xml:space="preserve">siv propriile contribuții ale </w:t>
      </w:r>
      <w:r w:rsidR="00A821A6" w:rsidRPr="00F81A56">
        <w:rPr>
          <w:lang w:val="ro-RO"/>
        </w:rPr>
        <w:t>părților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care </w:t>
      </w:r>
      <w:r w:rsidR="00A821A6" w:rsidRPr="00F81A56">
        <w:rPr>
          <w:lang w:val="ro-RO"/>
        </w:rPr>
        <w:t>prezintă și</w:t>
      </w:r>
      <w:r w:rsidRPr="00F81A56">
        <w:rPr>
          <w:lang w:val="ro-RO"/>
        </w:rPr>
        <w:t xml:space="preserve"> o viziune pentru</w:t>
      </w:r>
      <w:r w:rsidR="00056991" w:rsidRPr="00F81A56">
        <w:rPr>
          <w:lang w:val="ro-RO"/>
        </w:rPr>
        <w:t xml:space="preserve"> </w:t>
      </w:r>
      <w:r w:rsidR="00C63ADA" w:rsidRPr="00F81A56">
        <w:rPr>
          <w:lang w:val="ro-RO"/>
        </w:rPr>
        <w:t xml:space="preserve">abordarea următorilor pași aferenți ciclului al </w:t>
      </w:r>
      <w:r w:rsidR="00056991" w:rsidRPr="00F81A56">
        <w:rPr>
          <w:lang w:val="ro-RO"/>
        </w:rPr>
        <w:t>3</w:t>
      </w:r>
      <w:r w:rsidR="00C63ADA" w:rsidRPr="00F81A56">
        <w:rPr>
          <w:lang w:val="ro-RO"/>
        </w:rPr>
        <w:t xml:space="preserve">-lea de </w:t>
      </w:r>
      <w:r w:rsidR="00AC22C5" w:rsidRPr="00F81A56">
        <w:rPr>
          <w:lang w:val="ro-RO"/>
        </w:rPr>
        <w:t>implementare</w:t>
      </w:r>
      <w:r w:rsidR="00C63ADA" w:rsidRPr="00F81A56">
        <w:rPr>
          <w:lang w:val="ro-RO"/>
        </w:rPr>
        <w:t xml:space="preserve"> a Directivei UE privind Inundațiile</w:t>
      </w:r>
      <w:r w:rsidR="00056991" w:rsidRPr="00F81A56">
        <w:rPr>
          <w:lang w:val="ro-RO"/>
        </w:rPr>
        <w:t xml:space="preserve">.     </w:t>
      </w:r>
    </w:p>
    <w:p w14:paraId="0ABBC54A" w14:textId="34AB14A9" w:rsidR="00056991" w:rsidRPr="00F81A56" w:rsidRDefault="00C63ADA" w:rsidP="00492015">
      <w:pPr>
        <w:pStyle w:val="ListParagraph"/>
        <w:numPr>
          <w:ilvl w:val="0"/>
          <w:numId w:val="23"/>
        </w:numPr>
        <w:jc w:val="both"/>
        <w:rPr>
          <w:lang w:val="ro-RO"/>
        </w:rPr>
      </w:pPr>
      <w:r w:rsidRPr="00F81A56">
        <w:rPr>
          <w:lang w:val="ro-RO"/>
        </w:rPr>
        <w:t>Este necesară utilizarea unui limbaj simplu, prietenos și non-tehnic în cadrul viitoarelor comun</w:t>
      </w:r>
      <w:r w:rsidR="005D6AAF" w:rsidRPr="00F81A56">
        <w:rPr>
          <w:lang w:val="ro-RO"/>
        </w:rPr>
        <w:t>i</w:t>
      </w:r>
      <w:r w:rsidRPr="00F81A56">
        <w:rPr>
          <w:lang w:val="ro-RO"/>
        </w:rPr>
        <w:t>cări cu părțile interesate</w:t>
      </w:r>
      <w:r w:rsidR="00056991" w:rsidRPr="00F81A56">
        <w:rPr>
          <w:lang w:val="ro-RO"/>
        </w:rPr>
        <w:t xml:space="preserve">, </w:t>
      </w:r>
      <w:r w:rsidR="00F745E9" w:rsidRPr="00F81A56">
        <w:rPr>
          <w:lang w:val="ro-RO"/>
        </w:rPr>
        <w:t>precum și</w:t>
      </w:r>
      <w:r w:rsidRPr="00F81A56">
        <w:rPr>
          <w:lang w:val="ro-RO"/>
        </w:rPr>
        <w:t xml:space="preserve"> materiale de comunicare dedicate </w:t>
      </w:r>
      <w:r w:rsidR="00F745E9" w:rsidRPr="00F81A56">
        <w:rPr>
          <w:lang w:val="ro-RO"/>
        </w:rPr>
        <w:t>pe diferite teme</w:t>
      </w:r>
      <w:r w:rsidRPr="00F81A56">
        <w:rPr>
          <w:lang w:val="ro-RO"/>
        </w:rPr>
        <w:t xml:space="preserve"> </w:t>
      </w:r>
      <w:r w:rsidR="00056991" w:rsidRPr="00F81A56">
        <w:rPr>
          <w:lang w:val="ro-RO"/>
        </w:rPr>
        <w:t>(</w:t>
      </w:r>
      <w:r w:rsidR="00C55366" w:rsidRPr="00F81A56">
        <w:rPr>
          <w:lang w:val="ro-RO"/>
        </w:rPr>
        <w:t xml:space="preserve">utilizarea </w:t>
      </w:r>
      <w:r w:rsidRPr="00F81A56">
        <w:rPr>
          <w:lang w:val="ro-RO"/>
        </w:rPr>
        <w:t>cel</w:t>
      </w:r>
      <w:r w:rsidR="00C55366" w:rsidRPr="00F81A56">
        <w:rPr>
          <w:lang w:val="ro-RO"/>
        </w:rPr>
        <w:t>or</w:t>
      </w:r>
      <w:r w:rsidRPr="00F81A56">
        <w:rPr>
          <w:lang w:val="ro-RO"/>
        </w:rPr>
        <w:t xml:space="preserve"> </w:t>
      </w:r>
      <w:r w:rsidR="00056991" w:rsidRPr="00F81A56">
        <w:rPr>
          <w:lang w:val="ro-RO"/>
        </w:rPr>
        <w:t>exist</w:t>
      </w:r>
      <w:r w:rsidRPr="00F81A56">
        <w:rPr>
          <w:lang w:val="ro-RO"/>
        </w:rPr>
        <w:t>ent</w:t>
      </w:r>
      <w:r w:rsidR="0036122E" w:rsidRPr="00F81A56">
        <w:rPr>
          <w:lang w:val="ro-RO"/>
        </w:rPr>
        <w:t>e, fie realizarea de materiale noi</w:t>
      </w:r>
      <w:r w:rsidR="00056991" w:rsidRPr="00F81A56">
        <w:rPr>
          <w:lang w:val="ro-RO"/>
        </w:rPr>
        <w:t xml:space="preserve">). </w:t>
      </w:r>
      <w:r w:rsidRPr="00F81A56">
        <w:rPr>
          <w:lang w:val="ro-RO"/>
        </w:rPr>
        <w:t xml:space="preserve">Acest lucru generează o mai mare transparență și înțelegere a unei tematici eventual </w:t>
      </w:r>
      <w:r w:rsidR="00056991" w:rsidRPr="00F81A56">
        <w:rPr>
          <w:lang w:val="ro-RO"/>
        </w:rPr>
        <w:t>“</w:t>
      </w:r>
      <w:r w:rsidRPr="00F81A56">
        <w:rPr>
          <w:lang w:val="ro-RO"/>
        </w:rPr>
        <w:t>prea complicate</w:t>
      </w:r>
      <w:r w:rsidR="00056991" w:rsidRPr="00F81A56">
        <w:rPr>
          <w:lang w:val="ro-RO"/>
        </w:rPr>
        <w:t xml:space="preserve">” </w:t>
      </w:r>
      <w:r w:rsidRPr="00F81A56">
        <w:rPr>
          <w:lang w:val="ro-RO"/>
        </w:rPr>
        <w:t>sau tehnic</w:t>
      </w:r>
      <w:r w:rsidR="006C3A82" w:rsidRPr="00F81A56">
        <w:rPr>
          <w:lang w:val="ro-RO"/>
        </w:rPr>
        <w:t>e</w:t>
      </w:r>
      <w:r w:rsidRPr="00F81A56">
        <w:rPr>
          <w:lang w:val="ro-RO"/>
        </w:rPr>
        <w:t xml:space="preserve"> pentru majoritatea părților interesate</w:t>
      </w:r>
      <w:r w:rsidR="00056991" w:rsidRPr="00F81A56">
        <w:rPr>
          <w:lang w:val="ro-RO"/>
        </w:rPr>
        <w:t xml:space="preserve">. </w:t>
      </w:r>
      <w:r w:rsidR="005D6AAF" w:rsidRPr="00F81A56">
        <w:rPr>
          <w:lang w:val="ro-RO"/>
        </w:rPr>
        <w:t>O</w:t>
      </w:r>
      <w:r w:rsidRPr="00F81A56">
        <w:rPr>
          <w:lang w:val="ro-RO"/>
        </w:rPr>
        <w:t xml:space="preserve"> mai bună înțelegere va genera un grad sporit de participare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care, la rândul său, va genera un nivel sporit de colaborare</w:t>
      </w:r>
      <w:r w:rsidR="00056991" w:rsidRPr="00F81A56">
        <w:rPr>
          <w:lang w:val="ro-RO"/>
        </w:rPr>
        <w:t>, i</w:t>
      </w:r>
      <w:r w:rsidRPr="00F81A56">
        <w:rPr>
          <w:lang w:val="ro-RO"/>
        </w:rPr>
        <w:t>mplicare</w:t>
      </w:r>
      <w:r w:rsidR="00056991" w:rsidRPr="00F81A56">
        <w:rPr>
          <w:lang w:val="ro-RO"/>
        </w:rPr>
        <w:t>, accepta</w:t>
      </w:r>
      <w:r w:rsidRPr="00F81A56">
        <w:rPr>
          <w:lang w:val="ro-RO"/>
        </w:rPr>
        <w:t xml:space="preserve">re și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 xml:space="preserve"> generale optimizate</w:t>
      </w:r>
      <w:r w:rsidR="00056991" w:rsidRPr="00F81A56">
        <w:rPr>
          <w:lang w:val="ro-RO"/>
        </w:rPr>
        <w:t xml:space="preserve">. </w:t>
      </w:r>
    </w:p>
    <w:p w14:paraId="01B429C0" w14:textId="4A424FA0" w:rsidR="00056991" w:rsidRPr="00F81A56" w:rsidRDefault="00D84BDE" w:rsidP="00492015">
      <w:pPr>
        <w:pStyle w:val="ListParagraph"/>
        <w:numPr>
          <w:ilvl w:val="0"/>
          <w:numId w:val="23"/>
        </w:numPr>
        <w:jc w:val="both"/>
        <w:rPr>
          <w:lang w:val="ro-RO"/>
        </w:rPr>
      </w:pPr>
      <w:r w:rsidRPr="00F81A56">
        <w:rPr>
          <w:lang w:val="ro-RO"/>
        </w:rPr>
        <w:t xml:space="preserve">Activitățile privind </w:t>
      </w:r>
      <w:r w:rsidR="00056991" w:rsidRPr="00F81A56">
        <w:rPr>
          <w:lang w:val="ro-RO"/>
        </w:rPr>
        <w:t xml:space="preserve">SHE </w:t>
      </w:r>
      <w:r w:rsidR="004F21AB" w:rsidRPr="00F81A56">
        <w:rPr>
          <w:lang w:val="ro-RO"/>
        </w:rPr>
        <w:t>și comunicare</w:t>
      </w:r>
      <w:r w:rsidRPr="00F81A56">
        <w:rPr>
          <w:lang w:val="ro-RO"/>
        </w:rPr>
        <w:t>a trebuie susținute în cadrul celui de-al</w:t>
      </w:r>
      <w:r w:rsidR="004F21AB" w:rsidRPr="00F81A56">
        <w:rPr>
          <w:lang w:val="ro-RO"/>
        </w:rPr>
        <w:t xml:space="preserve"> </w:t>
      </w:r>
      <w:r w:rsidR="00056991" w:rsidRPr="00F81A56">
        <w:rPr>
          <w:lang w:val="ro-RO"/>
        </w:rPr>
        <w:t>3</w:t>
      </w:r>
      <w:r w:rsidRPr="00F81A56">
        <w:rPr>
          <w:lang w:val="ro-RO"/>
        </w:rPr>
        <w:t>-lea</w:t>
      </w:r>
      <w:r w:rsidR="00A730DF" w:rsidRPr="00F81A56">
        <w:rPr>
          <w:lang w:val="ro-RO"/>
        </w:rPr>
        <w:t xml:space="preserve"> ciclu</w:t>
      </w:r>
      <w:r w:rsidRPr="00F81A56">
        <w:rPr>
          <w:vertAlign w:val="superscript"/>
          <w:lang w:val="ro-RO"/>
        </w:rPr>
        <w:t xml:space="preserve"> </w:t>
      </w:r>
      <w:r w:rsidRPr="00F81A56">
        <w:rPr>
          <w:lang w:val="ro-RO"/>
        </w:rPr>
        <w:t>de implementare a Directivei U</w:t>
      </w:r>
      <w:r w:rsidR="00056991" w:rsidRPr="00F81A56">
        <w:rPr>
          <w:lang w:val="ro-RO"/>
        </w:rPr>
        <w:t>E</w:t>
      </w:r>
      <w:r w:rsidRPr="00F81A56">
        <w:rPr>
          <w:lang w:val="ro-RO"/>
        </w:rPr>
        <w:t xml:space="preserve"> privind Inundațiile de către o persoan</w:t>
      </w:r>
      <w:r w:rsidR="00A730DF" w:rsidRPr="00F81A56">
        <w:rPr>
          <w:lang w:val="ro-RO"/>
        </w:rPr>
        <w:t>ă</w:t>
      </w:r>
      <w:r w:rsidRPr="00F81A56">
        <w:rPr>
          <w:lang w:val="ro-RO"/>
        </w:rPr>
        <w:t xml:space="preserve"> dedicată din cadrul echipelor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>lor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Acest rol presupune strânsa colaborare cu personalul tehnic pentru </w:t>
      </w:r>
      <w:r w:rsidR="00056991" w:rsidRPr="00F81A56">
        <w:rPr>
          <w:lang w:val="ro-RO"/>
        </w:rPr>
        <w:t>organiz</w:t>
      </w:r>
      <w:r w:rsidRPr="00F81A56">
        <w:rPr>
          <w:lang w:val="ro-RO"/>
        </w:rPr>
        <w:t>area</w:t>
      </w:r>
      <w:r w:rsidR="00056991" w:rsidRPr="00F81A56">
        <w:rPr>
          <w:lang w:val="ro-RO"/>
        </w:rPr>
        <w:t>, pre</w:t>
      </w:r>
      <w:r w:rsidRPr="00F81A56">
        <w:rPr>
          <w:lang w:val="ro-RO"/>
        </w:rPr>
        <w:t>gătirea</w:t>
      </w:r>
      <w:r w:rsidR="00056991" w:rsidRPr="00F81A56">
        <w:rPr>
          <w:lang w:val="ro-RO"/>
        </w:rPr>
        <w:t>, document</w:t>
      </w:r>
      <w:r w:rsidRPr="00F81A56">
        <w:rPr>
          <w:lang w:val="ro-RO"/>
        </w:rPr>
        <w:t xml:space="preserve">area procesului și a </w:t>
      </w:r>
      <w:r w:rsidR="00056991" w:rsidRPr="00F81A56">
        <w:rPr>
          <w:lang w:val="ro-RO"/>
        </w:rPr>
        <w:t>activit</w:t>
      </w:r>
      <w:r w:rsidRPr="00F81A56">
        <w:rPr>
          <w:lang w:val="ro-RO"/>
        </w:rPr>
        <w:t>ăți</w:t>
      </w:r>
      <w:r w:rsidR="006C3A82" w:rsidRPr="00F81A56">
        <w:rPr>
          <w:lang w:val="ro-RO"/>
        </w:rPr>
        <w:t>lor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Persoana responsabilă cu activitățile </w:t>
      </w:r>
      <w:r w:rsidR="00056991" w:rsidRPr="00F81A56">
        <w:rPr>
          <w:lang w:val="ro-RO"/>
        </w:rPr>
        <w:t xml:space="preserve">SHE </w:t>
      </w:r>
      <w:r w:rsidRPr="00F81A56">
        <w:rPr>
          <w:lang w:val="ro-RO"/>
        </w:rPr>
        <w:t xml:space="preserve">și de </w:t>
      </w:r>
      <w:r w:rsidR="00056991" w:rsidRPr="00F81A56">
        <w:rPr>
          <w:lang w:val="ro-RO"/>
        </w:rPr>
        <w:t>com</w:t>
      </w:r>
      <w:r w:rsidRPr="00F81A56">
        <w:rPr>
          <w:lang w:val="ro-RO"/>
        </w:rPr>
        <w:t>unicare nu ar trebui să îndeplinească aceste sarcini singură, ci să sprijin</w:t>
      </w:r>
      <w:r w:rsidR="006C3A82" w:rsidRPr="00F81A56">
        <w:rPr>
          <w:lang w:val="ro-RO"/>
        </w:rPr>
        <w:t>e</w:t>
      </w:r>
      <w:r w:rsidRPr="00F81A56">
        <w:rPr>
          <w:lang w:val="ro-RO"/>
        </w:rPr>
        <w:t xml:space="preserve"> procesul general cu sarcini specifice ca parte din echipa de </w:t>
      </w:r>
      <w:r w:rsidR="00AC22C5" w:rsidRPr="00F81A56">
        <w:rPr>
          <w:lang w:val="ro-RO"/>
        </w:rPr>
        <w:t>implementare</w:t>
      </w:r>
      <w:r w:rsidR="00056991" w:rsidRPr="00F81A56">
        <w:rPr>
          <w:lang w:val="ro-RO"/>
        </w:rPr>
        <w:t xml:space="preserve">, </w:t>
      </w:r>
      <w:r w:rsidR="00A730DF" w:rsidRPr="00F81A56">
        <w:rPr>
          <w:lang w:val="ro-RO"/>
        </w:rPr>
        <w:t>în baza</w:t>
      </w:r>
      <w:r w:rsidRPr="00F81A56">
        <w:rPr>
          <w:lang w:val="ro-RO"/>
        </w:rPr>
        <w:t xml:space="preserve"> contribuțiilor personalului tehnic</w:t>
      </w:r>
      <w:r w:rsidR="00056991" w:rsidRPr="00F81A56">
        <w:rPr>
          <w:lang w:val="ro-RO"/>
        </w:rPr>
        <w:t>.</w:t>
      </w:r>
    </w:p>
    <w:p w14:paraId="63B7685D" w14:textId="68DE62E2" w:rsidR="00056991" w:rsidRPr="00F81A56" w:rsidRDefault="00D84BDE" w:rsidP="00492015">
      <w:pPr>
        <w:pStyle w:val="ListParagraph"/>
        <w:numPr>
          <w:ilvl w:val="0"/>
          <w:numId w:val="23"/>
        </w:numPr>
        <w:jc w:val="both"/>
        <w:rPr>
          <w:lang w:val="ro-RO"/>
        </w:rPr>
      </w:pPr>
      <w:r w:rsidRPr="00F81A56">
        <w:rPr>
          <w:lang w:val="ro-RO"/>
        </w:rPr>
        <w:t xml:space="preserve">Activitățile de </w:t>
      </w:r>
      <w:r w:rsidR="00056991" w:rsidRPr="00F81A56">
        <w:rPr>
          <w:lang w:val="ro-RO"/>
        </w:rPr>
        <w:t xml:space="preserve">SHE </w:t>
      </w:r>
      <w:r w:rsidR="004F21AB" w:rsidRPr="00F81A56">
        <w:rPr>
          <w:lang w:val="ro-RO"/>
        </w:rPr>
        <w:t xml:space="preserve">și comunicare </w:t>
      </w:r>
      <w:r w:rsidRPr="00F81A56">
        <w:rPr>
          <w:lang w:val="ro-RO"/>
        </w:rPr>
        <w:t>trebuie demarate în etapa inițială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Cu cât procesul este mai lung și mai provocator, cu atât ar trebui să </w:t>
      </w:r>
      <w:r w:rsidR="00D3321A" w:rsidRPr="00F81A56">
        <w:rPr>
          <w:lang w:val="ro-RO"/>
        </w:rPr>
        <w:t>pornească mai timpuriu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>Identificarea</w:t>
      </w:r>
      <w:r w:rsidR="00056991" w:rsidRPr="00F81A56">
        <w:rPr>
          <w:lang w:val="ro-RO"/>
        </w:rPr>
        <w:t>, inform</w:t>
      </w:r>
      <w:r w:rsidRPr="00F81A56">
        <w:rPr>
          <w:lang w:val="ro-RO"/>
        </w:rPr>
        <w:t xml:space="preserve">area și implicarea timpurie a principalelor părți interesate </w:t>
      </w:r>
      <w:r w:rsidR="008E4DB7" w:rsidRPr="00F81A56">
        <w:rPr>
          <w:lang w:val="ro-RO"/>
        </w:rPr>
        <w:t>îmbunătățesc</w:t>
      </w:r>
      <w:r w:rsidRPr="00F81A56">
        <w:rPr>
          <w:lang w:val="ro-RO"/>
        </w:rPr>
        <w:t xml:space="preserve"> comunicare</w:t>
      </w:r>
      <w:r w:rsidR="008E4DB7" w:rsidRPr="00F81A56">
        <w:rPr>
          <w:lang w:val="ro-RO"/>
        </w:rPr>
        <w:t>a</w:t>
      </w:r>
      <w:r w:rsidRPr="00F81A56">
        <w:rPr>
          <w:lang w:val="ro-RO"/>
        </w:rPr>
        <w:t xml:space="preserve"> și timpul alocat pentru </w:t>
      </w:r>
      <w:r w:rsidR="008E4DB7" w:rsidRPr="00F81A56">
        <w:rPr>
          <w:lang w:val="ro-RO"/>
        </w:rPr>
        <w:t xml:space="preserve">activități </w:t>
      </w:r>
      <w:r w:rsidRPr="00F81A56">
        <w:rPr>
          <w:lang w:val="ro-RO"/>
        </w:rPr>
        <w:t>viitoare și simplifică în mod semnificativ</w:t>
      </w:r>
      <w:r w:rsidR="00056991" w:rsidRPr="00F81A56">
        <w:rPr>
          <w:lang w:val="ro-RO"/>
        </w:rPr>
        <w:t xml:space="preserve"> </w:t>
      </w:r>
      <w:r w:rsidRPr="00F81A56">
        <w:rPr>
          <w:lang w:val="ro-RO"/>
        </w:rPr>
        <w:t>procesul general</w:t>
      </w:r>
      <w:r w:rsidR="00056991" w:rsidRPr="00F81A56">
        <w:rPr>
          <w:lang w:val="ro-RO"/>
        </w:rPr>
        <w:t xml:space="preserve">. </w:t>
      </w:r>
      <w:r w:rsidRPr="00F81A56">
        <w:rPr>
          <w:lang w:val="ro-RO"/>
        </w:rPr>
        <w:t>Părțile interesate s</w:t>
      </w:r>
      <w:r w:rsidR="006A1D51" w:rsidRPr="00F81A56">
        <w:rPr>
          <w:lang w:val="ro-RO"/>
        </w:rPr>
        <w:t>unt</w:t>
      </w:r>
      <w:r w:rsidRPr="00F81A56">
        <w:rPr>
          <w:lang w:val="ro-RO"/>
        </w:rPr>
        <w:t xml:space="preserve"> implic</w:t>
      </w:r>
      <w:r w:rsidR="006A1D51" w:rsidRPr="00F81A56">
        <w:rPr>
          <w:lang w:val="ro-RO"/>
        </w:rPr>
        <w:t>ate</w:t>
      </w:r>
      <w:r w:rsidRPr="00F81A56">
        <w:rPr>
          <w:lang w:val="ro-RO"/>
        </w:rPr>
        <w:t xml:space="preserve"> încă de la început și, cu un proces adecvat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acestea pot să înceapă să se implice în calitate de </w:t>
      </w:r>
      <w:r w:rsidR="006C3A82" w:rsidRPr="00F81A56">
        <w:rPr>
          <w:lang w:val="ro-RO"/>
        </w:rPr>
        <w:t xml:space="preserve">persoane desemnate să îndeplinească </w:t>
      </w:r>
      <w:r w:rsidRPr="00F81A56">
        <w:rPr>
          <w:lang w:val="ro-RO"/>
        </w:rPr>
        <w:t xml:space="preserve">anumite sarcini și </w:t>
      </w:r>
      <w:r w:rsidR="006C3A82" w:rsidRPr="00F81A56">
        <w:rPr>
          <w:lang w:val="ro-RO"/>
        </w:rPr>
        <w:t xml:space="preserve">astfel </w:t>
      </w:r>
      <w:r w:rsidRPr="00F81A56">
        <w:rPr>
          <w:lang w:val="ro-RO"/>
        </w:rPr>
        <w:t xml:space="preserve">se vor simți responsabile </w:t>
      </w:r>
      <w:r w:rsidR="00A730DF" w:rsidRPr="00F81A56">
        <w:rPr>
          <w:lang w:val="ro-RO"/>
        </w:rPr>
        <w:t>pentru</w:t>
      </w:r>
      <w:r w:rsidRPr="00F81A56">
        <w:rPr>
          <w:lang w:val="ro-RO"/>
        </w:rPr>
        <w:t xml:space="preserve"> rezultate</w:t>
      </w:r>
      <w:r w:rsidR="00A730DF" w:rsidRPr="00F81A56">
        <w:rPr>
          <w:lang w:val="ro-RO"/>
        </w:rPr>
        <w:t>le obținute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împreună cu membrii echipelor din cadrul ABA-urilor</w:t>
      </w:r>
      <w:r w:rsidR="00056991" w:rsidRPr="00F81A56">
        <w:rPr>
          <w:lang w:val="ro-RO"/>
        </w:rPr>
        <w:t xml:space="preserve">.     </w:t>
      </w:r>
    </w:p>
    <w:p w14:paraId="572F765B" w14:textId="18BFC7C0" w:rsidR="00056991" w:rsidRPr="00F81A56" w:rsidRDefault="00D84BDE" w:rsidP="00492015">
      <w:pPr>
        <w:pStyle w:val="ListParagraph"/>
        <w:numPr>
          <w:ilvl w:val="0"/>
          <w:numId w:val="23"/>
        </w:numPr>
        <w:jc w:val="both"/>
        <w:rPr>
          <w:lang w:val="ro-RO"/>
        </w:rPr>
      </w:pPr>
      <w:r w:rsidRPr="00F81A56">
        <w:rPr>
          <w:lang w:val="ro-RO"/>
        </w:rPr>
        <w:t>Pentru incluziune socială și implicarea comunităților de romi</w:t>
      </w:r>
      <w:r w:rsidR="00056991" w:rsidRPr="00F81A56">
        <w:rPr>
          <w:lang w:val="ro-RO"/>
        </w:rPr>
        <w:t xml:space="preserve">: </w:t>
      </w:r>
    </w:p>
    <w:p w14:paraId="4BDCAC13" w14:textId="4853E7AD" w:rsidR="00A14D53" w:rsidRPr="00F81A56" w:rsidRDefault="0069194F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lastRenderedPageBreak/>
        <w:t>Este necesară acordarea unei atenții sporite</w:t>
      </w:r>
      <w:r w:rsidR="006A1D51" w:rsidRPr="00F81A56">
        <w:rPr>
          <w:lang w:val="ro-RO"/>
        </w:rPr>
        <w:t xml:space="preserve"> a</w:t>
      </w:r>
      <w:r w:rsidRPr="00F81A56">
        <w:rPr>
          <w:lang w:val="ro-RO"/>
        </w:rPr>
        <w:t xml:space="preserve"> impactului </w:t>
      </w:r>
      <w:r w:rsidR="00056991" w:rsidRPr="00F81A56">
        <w:rPr>
          <w:lang w:val="ro-RO"/>
        </w:rPr>
        <w:t xml:space="preserve">social </w:t>
      </w:r>
      <w:r w:rsidRPr="00F81A56">
        <w:rPr>
          <w:lang w:val="ro-RO"/>
        </w:rPr>
        <w:t xml:space="preserve">al activității </w:t>
      </w:r>
      <w:r w:rsidR="00056991" w:rsidRPr="00F81A56">
        <w:rPr>
          <w:lang w:val="ro-RO"/>
        </w:rPr>
        <w:t>u</w:t>
      </w:r>
      <w:r w:rsidRPr="00F81A56">
        <w:rPr>
          <w:lang w:val="ro-RO"/>
        </w:rPr>
        <w:t>zuale</w:t>
      </w:r>
      <w:r w:rsidR="006A1D51" w:rsidRPr="00F81A56">
        <w:rPr>
          <w:lang w:val="ro-RO"/>
        </w:rPr>
        <w:t xml:space="preserve"> a ABA</w:t>
      </w:r>
      <w:r w:rsidR="00B5505A" w:rsidRPr="00F81A56">
        <w:rPr>
          <w:lang w:val="ro-RO"/>
        </w:rPr>
        <w:t>-</w:t>
      </w:r>
      <w:r w:rsidR="006A1D51" w:rsidRPr="00F81A56">
        <w:rPr>
          <w:lang w:val="ro-RO"/>
        </w:rPr>
        <w:t>ur</w:t>
      </w:r>
      <w:r w:rsidR="00B5505A" w:rsidRPr="00F81A56">
        <w:rPr>
          <w:lang w:val="ro-RO"/>
        </w:rPr>
        <w:t>i</w:t>
      </w:r>
      <w:r w:rsidR="006A1D51" w:rsidRPr="00F81A56">
        <w:rPr>
          <w:lang w:val="ro-RO"/>
        </w:rPr>
        <w:t>lor / ANAR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>precum și utilizăr</w:t>
      </w:r>
      <w:r w:rsidR="00B5505A" w:rsidRPr="00F81A56">
        <w:rPr>
          <w:lang w:val="ro-RO"/>
        </w:rPr>
        <w:t>ea</w:t>
      </w:r>
      <w:r w:rsidRPr="00F81A56">
        <w:rPr>
          <w:lang w:val="ro-RO"/>
        </w:rPr>
        <w:t xml:space="preserve"> unei abordări dedicate pentru comunitățile rome și respectiv cele sărace și marginalizate</w:t>
      </w:r>
      <w:r w:rsidR="00056991" w:rsidRPr="00F81A56">
        <w:rPr>
          <w:lang w:val="ro-RO"/>
        </w:rPr>
        <w:t>, d</w:t>
      </w:r>
      <w:r w:rsidRPr="00F81A56">
        <w:rPr>
          <w:lang w:val="ro-RO"/>
        </w:rPr>
        <w:t xml:space="preserve">atorită vulnerabilității sporite a acestora și a contextului </w:t>
      </w:r>
      <w:r w:rsidR="00056991" w:rsidRPr="00F81A56">
        <w:rPr>
          <w:lang w:val="ro-RO"/>
        </w:rPr>
        <w:t xml:space="preserve">specific. </w:t>
      </w:r>
      <w:r w:rsidRPr="00F81A56">
        <w:rPr>
          <w:lang w:val="ro-RO"/>
        </w:rPr>
        <w:t>De asemenea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viitorul ar putea arăta faptul că, la nivelul UE, acest lucru ar putea reprezenta o posibilă cerință </w:t>
      </w:r>
      <w:r w:rsidR="00056991" w:rsidRPr="00F81A56">
        <w:rPr>
          <w:lang w:val="ro-RO"/>
        </w:rPr>
        <w:t xml:space="preserve">– </w:t>
      </w:r>
      <w:r w:rsidRPr="00F81A56">
        <w:rPr>
          <w:lang w:val="ro-RO"/>
        </w:rPr>
        <w:t xml:space="preserve">printr-o abordare </w:t>
      </w:r>
      <w:r w:rsidR="00056991" w:rsidRPr="00F81A56">
        <w:rPr>
          <w:lang w:val="ro-RO"/>
        </w:rPr>
        <w:t>proactiv</w:t>
      </w:r>
      <w:r w:rsidRPr="00F81A56">
        <w:rPr>
          <w:lang w:val="ro-RO"/>
        </w:rPr>
        <w:t xml:space="preserve">ă și </w:t>
      </w:r>
      <w:r w:rsidR="00A730DF" w:rsidRPr="00F81A56">
        <w:rPr>
          <w:lang w:val="ro-RO"/>
        </w:rPr>
        <w:t>în perspectivă</w:t>
      </w:r>
      <w:r w:rsidRPr="00F81A56">
        <w:rPr>
          <w:lang w:val="ro-RO"/>
        </w:rPr>
        <w:t xml:space="preserve">, acest aspect ar putea avea beneficii pentru </w:t>
      </w:r>
      <w:r w:rsidR="00056991" w:rsidRPr="00F81A56">
        <w:rPr>
          <w:lang w:val="ro-RO"/>
        </w:rPr>
        <w:t xml:space="preserve">ANAR </w:t>
      </w:r>
      <w:r w:rsidRPr="00F81A56">
        <w:rPr>
          <w:lang w:val="ro-RO"/>
        </w:rPr>
        <w:t xml:space="preserve">și </w:t>
      </w:r>
      <w:r w:rsidR="004F21AB" w:rsidRPr="00F81A56">
        <w:rPr>
          <w:lang w:val="ro-RO"/>
        </w:rPr>
        <w:t>ABA-uri</w:t>
      </w:r>
      <w:r w:rsidR="00056991" w:rsidRPr="00F81A56">
        <w:rPr>
          <w:lang w:val="ro-RO"/>
        </w:rPr>
        <w:t xml:space="preserve">. </w:t>
      </w:r>
    </w:p>
    <w:p w14:paraId="7378E4C4" w14:textId="507E68F1" w:rsidR="00056991" w:rsidRPr="00F81A56" w:rsidRDefault="0069194F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t xml:space="preserve">Este necesară consolidarea suplimentară a </w:t>
      </w:r>
      <w:r w:rsidR="00056991" w:rsidRPr="00F81A56">
        <w:rPr>
          <w:lang w:val="ro-RO"/>
        </w:rPr>
        <w:t>capacit</w:t>
      </w:r>
      <w:r w:rsidRPr="00F81A56">
        <w:rPr>
          <w:lang w:val="ro-RO"/>
        </w:rPr>
        <w:t>ăților în acest sens</w:t>
      </w:r>
      <w:r w:rsidR="0005699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cu exerciții mai </w:t>
      </w:r>
      <w:r w:rsidR="00056991" w:rsidRPr="00F81A56">
        <w:rPr>
          <w:lang w:val="ro-RO"/>
        </w:rPr>
        <w:t>practic</w:t>
      </w:r>
      <w:r w:rsidRPr="00F81A56">
        <w:rPr>
          <w:lang w:val="ro-RO"/>
        </w:rPr>
        <w:t xml:space="preserve">e pentru familiarizarea cu tematica </w:t>
      </w:r>
      <w:r w:rsidR="006C3A82" w:rsidRPr="00F81A56">
        <w:rPr>
          <w:lang w:val="ro-RO"/>
        </w:rPr>
        <w:t xml:space="preserve">respectivă </w:t>
      </w:r>
      <w:r w:rsidRPr="00F81A56">
        <w:rPr>
          <w:lang w:val="ro-RO"/>
        </w:rPr>
        <w:t>și grad sporit de conștientizare</w:t>
      </w:r>
      <w:r w:rsidR="00056991" w:rsidRPr="00F81A56">
        <w:rPr>
          <w:lang w:val="ro-RO"/>
        </w:rPr>
        <w:t xml:space="preserve">. </w:t>
      </w:r>
    </w:p>
    <w:p w14:paraId="295ED099" w14:textId="2DC696E4" w:rsidR="00056991" w:rsidRPr="00F81A56" w:rsidRDefault="00056991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t>Identif</w:t>
      </w:r>
      <w:r w:rsidR="0069194F" w:rsidRPr="00F81A56">
        <w:rPr>
          <w:lang w:val="ro-RO"/>
        </w:rPr>
        <w:t>icarea promotorilor implicării comunitare la nivelul comunităților sărace și marginalizate</w:t>
      </w:r>
      <w:r w:rsidRPr="00F81A56">
        <w:rPr>
          <w:lang w:val="ro-RO"/>
        </w:rPr>
        <w:t xml:space="preserve">. </w:t>
      </w:r>
      <w:r w:rsidR="0069194F" w:rsidRPr="00F81A56">
        <w:rPr>
          <w:lang w:val="ro-RO"/>
        </w:rPr>
        <w:t xml:space="preserve">Acestea ar putea fi </w:t>
      </w:r>
      <w:r w:rsidR="005D6AAF" w:rsidRPr="00F81A56">
        <w:rPr>
          <w:lang w:val="ro-RO"/>
        </w:rPr>
        <w:t>persoane</w:t>
      </w:r>
      <w:r w:rsidR="0069194F" w:rsidRPr="00F81A56">
        <w:rPr>
          <w:lang w:val="ro-RO"/>
        </w:rPr>
        <w:t xml:space="preserve"> cu experiență pozitivă anterioară sau persoane cu cunoștințe și grad sporit de conștientizare a acestei tematici</w:t>
      </w:r>
      <w:r w:rsidRPr="00F81A56">
        <w:rPr>
          <w:lang w:val="ro-RO"/>
        </w:rPr>
        <w:t>.</w:t>
      </w:r>
      <w:r w:rsidR="00BD2EDB" w:rsidRPr="00F81A56">
        <w:rPr>
          <w:lang w:val="ro-RO"/>
        </w:rPr>
        <w:t xml:space="preserve"> </w:t>
      </w:r>
      <w:r w:rsidR="0069194F" w:rsidRPr="00F81A56">
        <w:rPr>
          <w:lang w:val="ro-RO"/>
        </w:rPr>
        <w:t>Sprijinul poate fi oferit de către ONG-uri</w:t>
      </w:r>
      <w:r w:rsidR="00A730DF" w:rsidRPr="00F81A56">
        <w:rPr>
          <w:lang w:val="ro-RO"/>
        </w:rPr>
        <w:t>le</w:t>
      </w:r>
      <w:r w:rsidR="0069194F" w:rsidRPr="00F81A56">
        <w:rPr>
          <w:lang w:val="ro-RO"/>
        </w:rPr>
        <w:t xml:space="preserve"> din domeniu</w:t>
      </w:r>
      <w:r w:rsidR="00F5068D" w:rsidRPr="00F81A56">
        <w:rPr>
          <w:lang w:val="ro-RO"/>
        </w:rPr>
        <w:t>.</w:t>
      </w:r>
    </w:p>
    <w:p w14:paraId="0FC5B8EE" w14:textId="77777777" w:rsidR="00F5068D" w:rsidRPr="00F81A56" w:rsidRDefault="00F5068D" w:rsidP="00492015">
      <w:pPr>
        <w:jc w:val="both"/>
        <w:rPr>
          <w:lang w:val="ro-RO"/>
        </w:rPr>
      </w:pPr>
    </w:p>
    <w:p w14:paraId="596835FC" w14:textId="63C78C1C" w:rsidR="00EB714F" w:rsidRPr="00F81A56" w:rsidRDefault="00C40A81" w:rsidP="00492015">
      <w:pPr>
        <w:pStyle w:val="Heading2"/>
        <w:numPr>
          <w:ilvl w:val="1"/>
          <w:numId w:val="10"/>
        </w:numPr>
        <w:jc w:val="both"/>
        <w:rPr>
          <w:lang w:val="ro-RO"/>
        </w:rPr>
      </w:pPr>
      <w:bookmarkStart w:id="9" w:name="_Toc139909438"/>
      <w:r w:rsidRPr="00F81A56">
        <w:rPr>
          <w:lang w:val="ro-RO"/>
        </w:rPr>
        <w:t>Instruire și Consolidarea</w:t>
      </w:r>
      <w:r w:rsidR="00EB714F" w:rsidRPr="00F81A56">
        <w:rPr>
          <w:lang w:val="ro-RO"/>
        </w:rPr>
        <w:t xml:space="preserve"> Capacit</w:t>
      </w:r>
      <w:r w:rsidRPr="00F81A56">
        <w:rPr>
          <w:lang w:val="ro-RO"/>
        </w:rPr>
        <w:t>ăților</w:t>
      </w:r>
      <w:bookmarkEnd w:id="9"/>
    </w:p>
    <w:p w14:paraId="0F4A62AE" w14:textId="2FC1C16D" w:rsidR="00DA3E16" w:rsidRPr="00F81A56" w:rsidRDefault="004F21A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Rezultate</w:t>
      </w:r>
      <w:r w:rsidR="00DA3E16" w:rsidRPr="00F81A56">
        <w:rPr>
          <w:u w:val="single"/>
          <w:lang w:val="ro-RO"/>
        </w:rPr>
        <w:t>:</w:t>
      </w:r>
    </w:p>
    <w:p w14:paraId="33B86110" w14:textId="62B0BA2C" w:rsidR="00DA3E16" w:rsidRPr="00F81A56" w:rsidRDefault="00445F10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În vederea îmbunătățirii capacității </w:t>
      </w:r>
      <w:r w:rsidR="00DA3E16" w:rsidRPr="00F81A56">
        <w:rPr>
          <w:lang w:val="ro-RO"/>
        </w:rPr>
        <w:t>institu</w:t>
      </w:r>
      <w:r w:rsidRPr="00F81A56">
        <w:rPr>
          <w:lang w:val="ro-RO"/>
        </w:rPr>
        <w:t>ț</w:t>
      </w:r>
      <w:r w:rsidR="00DA3E16" w:rsidRPr="00F81A56">
        <w:rPr>
          <w:lang w:val="ro-RO"/>
        </w:rPr>
        <w:t>ional</w:t>
      </w:r>
      <w:r w:rsidRPr="00F81A56">
        <w:rPr>
          <w:lang w:val="ro-RO"/>
        </w:rPr>
        <w:t xml:space="preserve">e și </w:t>
      </w:r>
      <w:r w:rsidR="00DA3E16" w:rsidRPr="00F81A56">
        <w:rPr>
          <w:lang w:val="ro-RO"/>
        </w:rPr>
        <w:t>te</w:t>
      </w:r>
      <w:r w:rsidRPr="00F81A56">
        <w:rPr>
          <w:lang w:val="ro-RO"/>
        </w:rPr>
        <w:t xml:space="preserve">hnice pentru </w:t>
      </w:r>
      <w:r w:rsidR="00B87C71" w:rsidRPr="00F81A56">
        <w:rPr>
          <w:lang w:val="ro-RO"/>
        </w:rPr>
        <w:t>managementul riscului la inundații</w:t>
      </w:r>
      <w:r w:rsidR="00DA3E16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gospodărirea apelor în cadrul </w:t>
      </w:r>
      <w:r w:rsidR="00A30194" w:rsidRPr="00F81A56">
        <w:rPr>
          <w:lang w:val="ro-RO"/>
        </w:rPr>
        <w:t>MMAP</w:t>
      </w:r>
      <w:r w:rsidR="00DA3E16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</w:t>
      </w:r>
      <w:r w:rsidR="00DA3E16" w:rsidRPr="00F81A56">
        <w:rPr>
          <w:lang w:val="ro-RO"/>
        </w:rPr>
        <w:t>ANAR</w:t>
      </w:r>
      <w:r w:rsidR="00AA33EA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de asemenea pentru consolidarea ulterioară a capacităților acestora de a </w:t>
      </w:r>
      <w:r w:rsidR="00730310" w:rsidRPr="00F81A56">
        <w:rPr>
          <w:lang w:val="ro-RO"/>
        </w:rPr>
        <w:t>securiza resursel</w:t>
      </w:r>
      <w:r w:rsidR="00BC4260" w:rsidRPr="00F81A56">
        <w:rPr>
          <w:lang w:val="ro-RO"/>
        </w:rPr>
        <w:t>e</w:t>
      </w:r>
      <w:r w:rsidR="00730310" w:rsidRPr="00F81A56">
        <w:rPr>
          <w:lang w:val="ro-RO"/>
        </w:rPr>
        <w:t xml:space="preserve"> de apă </w:t>
      </w:r>
      <w:r w:rsidRPr="00F81A56">
        <w:rPr>
          <w:lang w:val="ro-RO"/>
        </w:rPr>
        <w:t xml:space="preserve">care sunt amenințate de schimbările </w:t>
      </w:r>
      <w:r w:rsidR="00DA3E16" w:rsidRPr="00F81A56">
        <w:rPr>
          <w:lang w:val="ro-RO"/>
        </w:rPr>
        <w:t>climat</w:t>
      </w:r>
      <w:r w:rsidRPr="00F81A56">
        <w:rPr>
          <w:lang w:val="ro-RO"/>
        </w:rPr>
        <w:t>ic</w:t>
      </w:r>
      <w:r w:rsidR="00DA3E16" w:rsidRPr="00F81A56">
        <w:rPr>
          <w:lang w:val="ro-RO"/>
        </w:rPr>
        <w:t xml:space="preserve">e </w:t>
      </w:r>
      <w:r w:rsidRPr="00F81A56">
        <w:rPr>
          <w:lang w:val="ro-RO"/>
        </w:rPr>
        <w:t xml:space="preserve">în </w:t>
      </w:r>
      <w:r w:rsidR="008F18DB" w:rsidRPr="00F81A56">
        <w:rPr>
          <w:lang w:val="ro-RO"/>
        </w:rPr>
        <w:t>România</w:t>
      </w:r>
      <w:r w:rsidR="00DA3E16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la nivelul Proiectului </w:t>
      </w:r>
      <w:r w:rsidR="00A3635D" w:rsidRPr="00F81A56">
        <w:rPr>
          <w:lang w:val="ro-RO"/>
        </w:rPr>
        <w:t>RO Floods</w:t>
      </w:r>
      <w:r w:rsidRPr="00F81A56">
        <w:rPr>
          <w:lang w:val="ro-RO"/>
        </w:rPr>
        <w:t>, au fost derulate numeroase activități de consolidare a capacităților și de instruire</w:t>
      </w:r>
      <w:r w:rsidR="009A2739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Aici au fost incluse sesiuni de instruire </w:t>
      </w:r>
      <w:r w:rsidR="001747CE" w:rsidRPr="00F81A56">
        <w:rPr>
          <w:lang w:val="ro-RO"/>
        </w:rPr>
        <w:t>onli</w:t>
      </w:r>
      <w:r w:rsidR="00A31E3E" w:rsidRPr="00F81A56">
        <w:rPr>
          <w:lang w:val="ro-RO"/>
        </w:rPr>
        <w:t>n</w:t>
      </w:r>
      <w:r w:rsidR="001747CE" w:rsidRPr="00F81A56">
        <w:rPr>
          <w:lang w:val="ro-RO"/>
        </w:rPr>
        <w:t xml:space="preserve">e </w:t>
      </w:r>
      <w:r w:rsidRPr="00F81A56">
        <w:rPr>
          <w:lang w:val="ro-RO"/>
        </w:rPr>
        <w:t>și față în față</w:t>
      </w:r>
      <w:r w:rsidR="00A31E3E" w:rsidRPr="00F81A56">
        <w:rPr>
          <w:lang w:val="ro-RO"/>
        </w:rPr>
        <w:t xml:space="preserve">, </w:t>
      </w:r>
      <w:r w:rsidRPr="00F81A56">
        <w:rPr>
          <w:lang w:val="ro-RO"/>
        </w:rPr>
        <w:t>dezvoltarea unor instrumente specifice</w:t>
      </w:r>
      <w:r w:rsidR="00C46C26" w:rsidRPr="00F81A56">
        <w:rPr>
          <w:lang w:val="ro-RO"/>
        </w:rPr>
        <w:t xml:space="preserve">, </w:t>
      </w:r>
      <w:r w:rsidR="007060EA" w:rsidRPr="00F81A56">
        <w:rPr>
          <w:lang w:val="ro-RO"/>
        </w:rPr>
        <w:t>workshop-uri</w:t>
      </w:r>
      <w:r w:rsidR="00C46C26" w:rsidRPr="00F81A56">
        <w:rPr>
          <w:lang w:val="ro-RO"/>
        </w:rPr>
        <w:t xml:space="preserve">, </w:t>
      </w:r>
      <w:r w:rsidRPr="00F81A56">
        <w:rPr>
          <w:lang w:val="ro-RO"/>
        </w:rPr>
        <w:t>precum și mai multe studii tehnice</w:t>
      </w:r>
      <w:r w:rsidR="00C46C26" w:rsidRPr="00F81A56">
        <w:rPr>
          <w:lang w:val="ro-RO"/>
        </w:rPr>
        <w:t xml:space="preserve">. </w:t>
      </w:r>
    </w:p>
    <w:p w14:paraId="437070F6" w14:textId="258B2C5A" w:rsidR="00DA3E16" w:rsidRPr="00F81A56" w:rsidRDefault="00445F10" w:rsidP="00492015">
      <w:pPr>
        <w:jc w:val="both"/>
        <w:rPr>
          <w:lang w:val="ro-RO"/>
        </w:rPr>
      </w:pPr>
      <w:r w:rsidRPr="00F81A56">
        <w:rPr>
          <w:lang w:val="ro-RO"/>
        </w:rPr>
        <w:t>Principalele</w:t>
      </w:r>
      <w:r w:rsidR="00DA3E16" w:rsidRPr="00F81A56">
        <w:rPr>
          <w:lang w:val="ro-RO"/>
        </w:rPr>
        <w:t xml:space="preserve"> </w:t>
      </w:r>
      <w:r w:rsidR="004F21AB" w:rsidRPr="00F81A56">
        <w:rPr>
          <w:lang w:val="ro-RO"/>
        </w:rPr>
        <w:t>rezultate</w:t>
      </w:r>
      <w:r w:rsidR="00DA3E16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sunt descrise </w:t>
      </w:r>
      <w:r w:rsidR="00B93DAC" w:rsidRPr="00F81A56">
        <w:rPr>
          <w:lang w:val="ro-RO"/>
        </w:rPr>
        <w:t xml:space="preserve">în detaliu </w:t>
      </w:r>
      <w:r w:rsidRPr="00F81A56">
        <w:rPr>
          <w:lang w:val="ro-RO"/>
        </w:rPr>
        <w:t>în cele ce urmează</w:t>
      </w:r>
      <w:r w:rsidR="00DA3E16" w:rsidRPr="00F81A56">
        <w:rPr>
          <w:lang w:val="ro-RO"/>
        </w:rPr>
        <w:t>:</w:t>
      </w:r>
    </w:p>
    <w:p w14:paraId="4BAA7884" w14:textId="0D71FC00" w:rsidR="00DA3E16" w:rsidRPr="00F81A56" w:rsidRDefault="00DA3E16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34 </w:t>
      </w:r>
      <w:r w:rsidR="00445F10" w:rsidRPr="00F81A56">
        <w:rPr>
          <w:lang w:val="ro-RO"/>
        </w:rPr>
        <w:t>de</w:t>
      </w:r>
      <w:r w:rsidRPr="00F81A56">
        <w:rPr>
          <w:lang w:val="ro-RO"/>
        </w:rPr>
        <w:t xml:space="preserve"> ses</w:t>
      </w:r>
      <w:r w:rsidR="00445F10" w:rsidRPr="00F81A56">
        <w:rPr>
          <w:lang w:val="ro-RO"/>
        </w:rPr>
        <w:t>iuni de instruire pri</w:t>
      </w:r>
      <w:r w:rsidR="00B93DAC" w:rsidRPr="00F81A56">
        <w:rPr>
          <w:lang w:val="ro-RO"/>
        </w:rPr>
        <w:t>v</w:t>
      </w:r>
      <w:r w:rsidR="00445F10" w:rsidRPr="00F81A56">
        <w:rPr>
          <w:lang w:val="ro-RO"/>
        </w:rPr>
        <w:t xml:space="preserve">ind datele și </w:t>
      </w:r>
      <w:r w:rsidRPr="00F81A56">
        <w:rPr>
          <w:lang w:val="ro-RO"/>
        </w:rPr>
        <w:t>management</w:t>
      </w:r>
      <w:r w:rsidR="00445F10" w:rsidRPr="00F81A56">
        <w:rPr>
          <w:lang w:val="ro-RO"/>
        </w:rPr>
        <w:t>ul datelor</w:t>
      </w:r>
      <w:r w:rsidRPr="00F81A56">
        <w:rPr>
          <w:lang w:val="ro-RO"/>
        </w:rPr>
        <w:t xml:space="preserve">, </w:t>
      </w:r>
      <w:r w:rsidR="00445F10" w:rsidRPr="00F81A56">
        <w:rPr>
          <w:lang w:val="ro-RO"/>
        </w:rPr>
        <w:t xml:space="preserve">modelarea și cartografierea </w:t>
      </w:r>
      <w:r w:rsidRPr="00F81A56">
        <w:rPr>
          <w:lang w:val="ro-RO"/>
        </w:rPr>
        <w:t>hazard</w:t>
      </w:r>
      <w:r w:rsidR="00445F10" w:rsidRPr="00F81A56">
        <w:rPr>
          <w:lang w:val="ro-RO"/>
        </w:rPr>
        <w:t>ului la inundații</w:t>
      </w:r>
      <w:r w:rsidRPr="00F81A56">
        <w:rPr>
          <w:lang w:val="ro-RO"/>
        </w:rPr>
        <w:t xml:space="preserve">, </w:t>
      </w:r>
      <w:r w:rsidR="00445F10" w:rsidRPr="00F81A56">
        <w:rPr>
          <w:lang w:val="ro-RO"/>
        </w:rPr>
        <w:t xml:space="preserve">evaluarea și cartografierea </w:t>
      </w:r>
      <w:r w:rsidR="005F484B" w:rsidRPr="00F81A56">
        <w:rPr>
          <w:lang w:val="ro-RO"/>
        </w:rPr>
        <w:t>riscul</w:t>
      </w:r>
      <w:r w:rsidR="00445F10" w:rsidRPr="00F81A56">
        <w:rPr>
          <w:lang w:val="ro-RO"/>
        </w:rPr>
        <w:t>ui</w:t>
      </w:r>
      <w:r w:rsidR="005F484B" w:rsidRPr="00F81A56">
        <w:rPr>
          <w:lang w:val="ro-RO"/>
        </w:rPr>
        <w:t xml:space="preserve"> la inundații</w:t>
      </w:r>
      <w:r w:rsidRPr="00F81A56">
        <w:rPr>
          <w:lang w:val="ro-RO"/>
        </w:rPr>
        <w:t xml:space="preserve">, </w:t>
      </w:r>
      <w:r w:rsidR="00445F10" w:rsidRPr="00F81A56">
        <w:rPr>
          <w:lang w:val="ro-RO"/>
        </w:rPr>
        <w:t xml:space="preserve">dezvoltarea </w:t>
      </w:r>
      <w:r w:rsidRPr="00F81A56">
        <w:rPr>
          <w:lang w:val="ro-RO"/>
        </w:rPr>
        <w:t xml:space="preserve">PM, </w:t>
      </w:r>
      <w:r w:rsidR="00BC4260" w:rsidRPr="00F81A56">
        <w:rPr>
          <w:lang w:val="ro-RO"/>
        </w:rPr>
        <w:t>GI</w:t>
      </w:r>
      <w:r w:rsidRPr="00F81A56">
        <w:rPr>
          <w:lang w:val="ro-RO"/>
        </w:rPr>
        <w:t xml:space="preserve">/NBS, </w:t>
      </w:r>
      <w:r w:rsidR="000A00D7" w:rsidRPr="00F81A56">
        <w:rPr>
          <w:lang w:val="ro-RO"/>
        </w:rPr>
        <w:t>comunicare</w:t>
      </w:r>
      <w:r w:rsidRPr="00F81A56">
        <w:rPr>
          <w:lang w:val="ro-RO"/>
        </w:rPr>
        <w:t xml:space="preserve"> </w:t>
      </w:r>
      <w:r w:rsidR="00445F10" w:rsidRPr="00F81A56">
        <w:rPr>
          <w:lang w:val="ro-RO"/>
        </w:rPr>
        <w:t xml:space="preserve">și </w:t>
      </w:r>
      <w:r w:rsidR="0075276C" w:rsidRPr="00F81A56">
        <w:rPr>
          <w:lang w:val="ro-RO"/>
        </w:rPr>
        <w:t>implicarea părților interesate</w:t>
      </w:r>
      <w:r w:rsidRPr="00F81A56">
        <w:rPr>
          <w:lang w:val="ro-RO"/>
        </w:rPr>
        <w:t xml:space="preserve"> etc.</w:t>
      </w:r>
      <w:r w:rsidR="00B93DAC" w:rsidRPr="00F81A56">
        <w:rPr>
          <w:lang w:val="ro-RO"/>
        </w:rPr>
        <w:t>,</w:t>
      </w:r>
      <w:r w:rsidRPr="00F81A56">
        <w:rPr>
          <w:lang w:val="ro-RO"/>
        </w:rPr>
        <w:t xml:space="preserve"> </w:t>
      </w:r>
      <w:r w:rsidR="00445F10" w:rsidRPr="00F81A56">
        <w:rPr>
          <w:lang w:val="ro-RO"/>
        </w:rPr>
        <w:t xml:space="preserve">acoperind un număr de </w:t>
      </w:r>
      <w:r w:rsidRPr="00F81A56">
        <w:rPr>
          <w:lang w:val="ro-RO"/>
        </w:rPr>
        <w:t xml:space="preserve">62 </w:t>
      </w:r>
      <w:r w:rsidR="00445F10" w:rsidRPr="00F81A56">
        <w:rPr>
          <w:lang w:val="ro-RO"/>
        </w:rPr>
        <w:t xml:space="preserve">de zile și respectiv un număr total de </w:t>
      </w:r>
      <w:r w:rsidRPr="00F81A56">
        <w:rPr>
          <w:lang w:val="ro-RO"/>
        </w:rPr>
        <w:t xml:space="preserve">2108 </w:t>
      </w:r>
      <w:r w:rsidR="00445F10" w:rsidRPr="00F81A56">
        <w:rPr>
          <w:lang w:val="ro-RO"/>
        </w:rPr>
        <w:t xml:space="preserve">de </w:t>
      </w:r>
      <w:r w:rsidRPr="00F81A56">
        <w:rPr>
          <w:lang w:val="ro-RO"/>
        </w:rPr>
        <w:t>participan</w:t>
      </w:r>
      <w:r w:rsidR="00445F10" w:rsidRPr="00F81A56">
        <w:rPr>
          <w:lang w:val="ro-RO"/>
        </w:rPr>
        <w:t>ți</w:t>
      </w:r>
      <w:r w:rsidR="00DC7905" w:rsidRPr="00F81A56">
        <w:rPr>
          <w:lang w:val="ro-RO"/>
        </w:rPr>
        <w:t>.</w:t>
      </w:r>
    </w:p>
    <w:p w14:paraId="65DE300D" w14:textId="3D079836" w:rsidR="00DA3E16" w:rsidRPr="00F81A56" w:rsidRDefault="00DA3E16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15 studi</w:t>
      </w:r>
      <w:r w:rsidR="00445F10" w:rsidRPr="00F81A56">
        <w:rPr>
          <w:lang w:val="ro-RO"/>
        </w:rPr>
        <w:t>i</w:t>
      </w:r>
      <w:r w:rsidRPr="00F81A56">
        <w:rPr>
          <w:lang w:val="ro-RO"/>
        </w:rPr>
        <w:t xml:space="preserve"> (</w:t>
      </w:r>
      <w:r w:rsidR="00BC4260" w:rsidRPr="00F81A56">
        <w:rPr>
          <w:lang w:val="ro-RO"/>
        </w:rPr>
        <w:t xml:space="preserve">de </w:t>
      </w:r>
      <w:r w:rsidRPr="00F81A56">
        <w:rPr>
          <w:lang w:val="ro-RO"/>
        </w:rPr>
        <w:t>e</w:t>
      </w:r>
      <w:r w:rsidR="00445F10" w:rsidRPr="00F81A56">
        <w:rPr>
          <w:lang w:val="ro-RO"/>
        </w:rPr>
        <w:t>x</w:t>
      </w:r>
      <w:r w:rsidR="00BC4260" w:rsidRPr="00F81A56">
        <w:rPr>
          <w:lang w:val="ro-RO"/>
        </w:rPr>
        <w:t>emplu</w:t>
      </w:r>
      <w:r w:rsidRPr="00F81A56">
        <w:rPr>
          <w:lang w:val="ro-RO"/>
        </w:rPr>
        <w:t xml:space="preserve">, </w:t>
      </w:r>
      <w:r w:rsidR="00445F10" w:rsidRPr="00F81A56">
        <w:rPr>
          <w:lang w:val="ro-RO"/>
        </w:rPr>
        <w:t>studiu</w:t>
      </w:r>
      <w:r w:rsidR="00BB291B" w:rsidRPr="00F81A56">
        <w:rPr>
          <w:lang w:val="ro-RO"/>
        </w:rPr>
        <w:t>l</w:t>
      </w:r>
      <w:r w:rsidR="00445F10" w:rsidRPr="00F81A56">
        <w:rPr>
          <w:lang w:val="ro-RO"/>
        </w:rPr>
        <w:t xml:space="preserve"> juridic privind posibilitățile de </w:t>
      </w:r>
      <w:r w:rsidR="00BC4260" w:rsidRPr="00F81A56">
        <w:rPr>
          <w:lang w:val="ro-RO"/>
        </w:rPr>
        <w:t>achiziție a terenurilor</w:t>
      </w:r>
      <w:r w:rsidRPr="00F81A56">
        <w:rPr>
          <w:lang w:val="ro-RO"/>
        </w:rPr>
        <w:t xml:space="preserve">; </w:t>
      </w:r>
      <w:r w:rsidR="00445F10" w:rsidRPr="00F81A56">
        <w:rPr>
          <w:lang w:val="ro-RO"/>
        </w:rPr>
        <w:t>studiu</w:t>
      </w:r>
      <w:r w:rsidR="00BB291B" w:rsidRPr="00F81A56">
        <w:rPr>
          <w:lang w:val="ro-RO"/>
        </w:rPr>
        <w:t>l</w:t>
      </w:r>
      <w:r w:rsidR="00445F10" w:rsidRPr="00F81A56">
        <w:rPr>
          <w:lang w:val="ro-RO"/>
        </w:rPr>
        <w:t xml:space="preserve"> privind potențialul luncilor/zonelor inundabile pentru re</w:t>
      </w:r>
      <w:r w:rsidR="00977BB7" w:rsidRPr="00F81A56">
        <w:rPr>
          <w:lang w:val="ro-RO"/>
        </w:rPr>
        <w:t>staurare</w:t>
      </w:r>
      <w:r w:rsidR="009C77C7" w:rsidRPr="00F81A56">
        <w:rPr>
          <w:lang w:val="ro-RO"/>
        </w:rPr>
        <w:t>a</w:t>
      </w:r>
      <w:r w:rsidR="00445F10" w:rsidRPr="00F81A56">
        <w:rPr>
          <w:lang w:val="ro-RO"/>
        </w:rPr>
        <w:t xml:space="preserve"> râurilor și relocarea digurilor</w:t>
      </w:r>
      <w:r w:rsidRPr="00F81A56">
        <w:rPr>
          <w:lang w:val="ro-RO"/>
        </w:rPr>
        <w:t xml:space="preserve">; </w:t>
      </w:r>
      <w:r w:rsidR="00445F10" w:rsidRPr="00F81A56">
        <w:rPr>
          <w:lang w:val="ro-RO"/>
        </w:rPr>
        <w:t xml:space="preserve">Îndrumare Ecologică </w:t>
      </w:r>
      <w:r w:rsidRPr="00F81A56">
        <w:rPr>
          <w:lang w:val="ro-RO"/>
        </w:rPr>
        <w:t xml:space="preserve">etc.) </w:t>
      </w:r>
      <w:r w:rsidR="00BB361D" w:rsidRPr="00F81A56">
        <w:rPr>
          <w:lang w:val="ro-RO"/>
        </w:rPr>
        <w:t>și</w:t>
      </w:r>
      <w:r w:rsidRPr="00F81A56">
        <w:rPr>
          <w:lang w:val="ro-RO"/>
        </w:rPr>
        <w:t xml:space="preserve"> 26 </w:t>
      </w:r>
      <w:r w:rsidR="002D2BDE" w:rsidRPr="00F81A56">
        <w:rPr>
          <w:lang w:val="ro-RO"/>
        </w:rPr>
        <w:t xml:space="preserve">de </w:t>
      </w:r>
      <w:r w:rsidR="00BB361D" w:rsidRPr="00F81A56">
        <w:rPr>
          <w:lang w:val="ro-RO"/>
        </w:rPr>
        <w:t xml:space="preserve">instrumente </w:t>
      </w:r>
      <w:r w:rsidRPr="00F81A56">
        <w:rPr>
          <w:lang w:val="ro-RO"/>
        </w:rPr>
        <w:t>(</w:t>
      </w:r>
      <w:r w:rsidR="002D2BDE" w:rsidRPr="00F81A56">
        <w:rPr>
          <w:lang w:val="ro-RO"/>
        </w:rPr>
        <w:t xml:space="preserve">de </w:t>
      </w:r>
      <w:r w:rsidRPr="00F81A56">
        <w:rPr>
          <w:lang w:val="ro-RO"/>
        </w:rPr>
        <w:t>e</w:t>
      </w:r>
      <w:r w:rsidR="00BB361D" w:rsidRPr="00F81A56">
        <w:rPr>
          <w:lang w:val="ro-RO"/>
        </w:rPr>
        <w:t>x</w:t>
      </w:r>
      <w:r w:rsidR="002D2BDE" w:rsidRPr="00F81A56">
        <w:rPr>
          <w:lang w:val="ro-RO"/>
        </w:rPr>
        <w:t>emplu</w:t>
      </w:r>
      <w:r w:rsidRPr="00F81A56">
        <w:rPr>
          <w:lang w:val="ro-RO"/>
        </w:rPr>
        <w:t xml:space="preserve">, </w:t>
      </w:r>
      <w:r w:rsidR="00BB361D" w:rsidRPr="00F81A56">
        <w:rPr>
          <w:lang w:val="ro-RO"/>
        </w:rPr>
        <w:t>ba</w:t>
      </w:r>
      <w:r w:rsidR="005D6AAF" w:rsidRPr="00F81A56">
        <w:rPr>
          <w:lang w:val="ro-RO"/>
        </w:rPr>
        <w:t>z</w:t>
      </w:r>
      <w:r w:rsidR="00BB361D" w:rsidRPr="00F81A56">
        <w:rPr>
          <w:lang w:val="ro-RO"/>
        </w:rPr>
        <w:t>a de date privind pierderile și pagubele</w:t>
      </w:r>
      <w:r w:rsidRPr="00F81A56">
        <w:rPr>
          <w:lang w:val="ro-RO"/>
        </w:rPr>
        <w:t xml:space="preserve">, </w:t>
      </w:r>
      <w:r w:rsidR="00BB361D" w:rsidRPr="00F81A56">
        <w:rPr>
          <w:lang w:val="ro-RO"/>
        </w:rPr>
        <w:t>curbele de pagube</w:t>
      </w:r>
      <w:r w:rsidRPr="00F81A56">
        <w:rPr>
          <w:lang w:val="ro-RO"/>
        </w:rPr>
        <w:t xml:space="preserve">, </w:t>
      </w:r>
      <w:r w:rsidR="00BB361D" w:rsidRPr="00F81A56">
        <w:rPr>
          <w:lang w:val="ro-RO"/>
        </w:rPr>
        <w:t xml:space="preserve">curbele de fragilitate pentru </w:t>
      </w:r>
      <w:r w:rsidR="002D2BDE" w:rsidRPr="00F81A56">
        <w:rPr>
          <w:lang w:val="ro-RO"/>
        </w:rPr>
        <w:t>cedarea digurilor</w:t>
      </w:r>
      <w:r w:rsidR="00BB361D" w:rsidRPr="00F81A56">
        <w:rPr>
          <w:lang w:val="ro-RO"/>
        </w:rPr>
        <w:t xml:space="preserve">, Instrucțiuni pentru Delimitarea Unităților de Evaluare pentru Inundații - </w:t>
      </w:r>
      <w:r w:rsidRPr="00F81A56">
        <w:rPr>
          <w:lang w:val="ro-RO"/>
        </w:rPr>
        <w:t>Appraisal Flood Units etc.) de</w:t>
      </w:r>
      <w:r w:rsidR="00BB361D" w:rsidRPr="00F81A56">
        <w:rPr>
          <w:lang w:val="ro-RO"/>
        </w:rPr>
        <w:t>zvoltate în cadrul proiectului pentru îmbunătățirea capacităților instituționale</w:t>
      </w:r>
      <w:r w:rsidR="00DC7905" w:rsidRPr="00F81A56">
        <w:rPr>
          <w:lang w:val="ro-RO"/>
        </w:rPr>
        <w:t>.</w:t>
      </w:r>
    </w:p>
    <w:p w14:paraId="17E6433C" w14:textId="6A11DD46" w:rsidR="00DA3E16" w:rsidRPr="00F81A56" w:rsidRDefault="00DC7905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N</w:t>
      </w:r>
      <w:r w:rsidR="00DA3E16" w:rsidRPr="00F81A56">
        <w:rPr>
          <w:lang w:val="ro-RO"/>
        </w:rPr>
        <w:t>umero</w:t>
      </w:r>
      <w:r w:rsidR="00BB361D" w:rsidRPr="00F81A56">
        <w:rPr>
          <w:lang w:val="ro-RO"/>
        </w:rPr>
        <w:t xml:space="preserve">ase </w:t>
      </w:r>
      <w:r w:rsidR="007060EA" w:rsidRPr="00F81A56">
        <w:rPr>
          <w:lang w:val="ro-RO"/>
        </w:rPr>
        <w:t xml:space="preserve">workshop-uri </w:t>
      </w:r>
      <w:r w:rsidR="00BB361D" w:rsidRPr="00F81A56">
        <w:rPr>
          <w:lang w:val="ro-RO"/>
        </w:rPr>
        <w:t xml:space="preserve">și </w:t>
      </w:r>
      <w:r w:rsidR="00C61AA4" w:rsidRPr="00F81A56">
        <w:rPr>
          <w:lang w:val="ro-RO"/>
        </w:rPr>
        <w:t>întâlniri</w:t>
      </w:r>
      <w:r w:rsidR="00BB361D" w:rsidRPr="00F81A56">
        <w:rPr>
          <w:lang w:val="ro-RO"/>
        </w:rPr>
        <w:t xml:space="preserve"> tehnice </w:t>
      </w:r>
      <w:r w:rsidR="00B93DAC" w:rsidRPr="00F81A56">
        <w:rPr>
          <w:lang w:val="ro-RO"/>
        </w:rPr>
        <w:t xml:space="preserve">organizate împreună </w:t>
      </w:r>
      <w:r w:rsidR="00BB361D" w:rsidRPr="00F81A56">
        <w:rPr>
          <w:lang w:val="ro-RO"/>
        </w:rPr>
        <w:t xml:space="preserve">cu </w:t>
      </w:r>
      <w:r w:rsidR="00C61AA4" w:rsidRPr="00F81A56">
        <w:rPr>
          <w:lang w:val="ro-RO"/>
        </w:rPr>
        <w:t>a</w:t>
      </w:r>
      <w:r w:rsidR="00BB361D" w:rsidRPr="00F81A56">
        <w:rPr>
          <w:lang w:val="ro-RO"/>
        </w:rPr>
        <w:t xml:space="preserve">utoritățile </w:t>
      </w:r>
      <w:r w:rsidR="00C61AA4" w:rsidRPr="00F81A56">
        <w:rPr>
          <w:lang w:val="ro-RO"/>
        </w:rPr>
        <w:t>r</w:t>
      </w:r>
      <w:r w:rsidR="00BB361D" w:rsidRPr="00F81A56">
        <w:rPr>
          <w:lang w:val="ro-RO"/>
        </w:rPr>
        <w:t xml:space="preserve">omâne din domeniul </w:t>
      </w:r>
      <w:r w:rsidR="00C61AA4" w:rsidRPr="00F81A56">
        <w:rPr>
          <w:lang w:val="ro-RO"/>
        </w:rPr>
        <w:t>a</w:t>
      </w:r>
      <w:r w:rsidR="00BB361D" w:rsidRPr="00F81A56">
        <w:rPr>
          <w:lang w:val="ro-RO"/>
        </w:rPr>
        <w:t>pei</w:t>
      </w:r>
      <w:r w:rsidR="00DA3E16" w:rsidRPr="00F81A56">
        <w:rPr>
          <w:lang w:val="ro-RO"/>
        </w:rPr>
        <w:t xml:space="preserve">, </w:t>
      </w:r>
      <w:r w:rsidR="00BB361D" w:rsidRPr="00F81A56">
        <w:rPr>
          <w:lang w:val="ro-RO"/>
        </w:rPr>
        <w:t>dar și cu alte aut</w:t>
      </w:r>
      <w:r w:rsidR="00DA3E16" w:rsidRPr="00F81A56">
        <w:rPr>
          <w:lang w:val="ro-RO"/>
        </w:rPr>
        <w:t>orit</w:t>
      </w:r>
      <w:r w:rsidR="00B93DAC" w:rsidRPr="00F81A56">
        <w:rPr>
          <w:lang w:val="ro-RO"/>
        </w:rPr>
        <w:t xml:space="preserve">ăți cu rol </w:t>
      </w:r>
      <w:r w:rsidR="00BB361D" w:rsidRPr="00F81A56">
        <w:rPr>
          <w:lang w:val="ro-RO"/>
        </w:rPr>
        <w:t xml:space="preserve">în procesul de </w:t>
      </w:r>
      <w:r w:rsidR="00B87C71" w:rsidRPr="00F81A56">
        <w:rPr>
          <w:lang w:val="ro-RO"/>
        </w:rPr>
        <w:t>management</w:t>
      </w:r>
      <w:r w:rsidR="00BB361D" w:rsidRPr="00F81A56">
        <w:rPr>
          <w:lang w:val="ro-RO"/>
        </w:rPr>
        <w:t xml:space="preserve"> a</w:t>
      </w:r>
      <w:r w:rsidR="00B87C71" w:rsidRPr="00F81A56">
        <w:rPr>
          <w:lang w:val="ro-RO"/>
        </w:rPr>
        <w:t>l riscului la inundații</w:t>
      </w:r>
      <w:r w:rsidR="00DA3E16" w:rsidRPr="00F81A56">
        <w:rPr>
          <w:lang w:val="ro-RO"/>
        </w:rPr>
        <w:t xml:space="preserve">. </w:t>
      </w:r>
    </w:p>
    <w:p w14:paraId="77AE0679" w14:textId="5E802E0D" w:rsidR="00DA3E16" w:rsidRPr="00F81A56" w:rsidRDefault="00C61AA4" w:rsidP="00492015">
      <w:pPr>
        <w:jc w:val="both"/>
        <w:rPr>
          <w:lang w:val="ro-RO"/>
        </w:rPr>
      </w:pPr>
      <w:r w:rsidRPr="00F81A56">
        <w:rPr>
          <w:lang w:val="ro-RO"/>
        </w:rPr>
        <w:t>În cadrul Proiectului RO Floods, i</w:t>
      </w:r>
      <w:r w:rsidR="00BB361D" w:rsidRPr="00F81A56">
        <w:rPr>
          <w:lang w:val="ro-RO"/>
        </w:rPr>
        <w:t xml:space="preserve">nstruirea și consolidarea capacităților se află încă în derulare și mai multe activități suplimentare care vor fi derulate până la data de </w:t>
      </w:r>
      <w:r w:rsidR="00CD36C6" w:rsidRPr="00F81A56">
        <w:rPr>
          <w:lang w:val="ro-RO"/>
        </w:rPr>
        <w:t>30</w:t>
      </w:r>
      <w:r w:rsidR="00BB361D" w:rsidRPr="00F81A56">
        <w:rPr>
          <w:lang w:val="ro-RO"/>
        </w:rPr>
        <w:t xml:space="preserve"> septembrie </w:t>
      </w:r>
      <w:r w:rsidR="00CD36C6" w:rsidRPr="00F81A56">
        <w:rPr>
          <w:lang w:val="ro-RO"/>
        </w:rPr>
        <w:t>2023</w:t>
      </w:r>
      <w:r w:rsidR="00BB361D" w:rsidRPr="00F81A56">
        <w:rPr>
          <w:lang w:val="ro-RO"/>
        </w:rPr>
        <w:t xml:space="preserve"> </w:t>
      </w:r>
      <w:r w:rsidR="00B93DAC" w:rsidRPr="00F81A56">
        <w:rPr>
          <w:lang w:val="ro-RO"/>
        </w:rPr>
        <w:t>se află</w:t>
      </w:r>
      <w:r w:rsidR="00BB361D" w:rsidRPr="00F81A56">
        <w:rPr>
          <w:lang w:val="ro-RO"/>
        </w:rPr>
        <w:t xml:space="preserve"> </w:t>
      </w:r>
      <w:r w:rsidR="00B93DAC" w:rsidRPr="00F81A56">
        <w:rPr>
          <w:lang w:val="ro-RO"/>
        </w:rPr>
        <w:t xml:space="preserve">momentan </w:t>
      </w:r>
      <w:r w:rsidR="00BB361D" w:rsidRPr="00F81A56">
        <w:rPr>
          <w:lang w:val="ro-RO"/>
        </w:rPr>
        <w:t>în curs de planificare</w:t>
      </w:r>
      <w:r w:rsidR="00F13ACE" w:rsidRPr="00F81A56">
        <w:rPr>
          <w:lang w:val="ro-RO"/>
        </w:rPr>
        <w:t xml:space="preserve">. </w:t>
      </w:r>
      <w:r w:rsidR="00E97492" w:rsidRPr="00F81A56">
        <w:rPr>
          <w:lang w:val="ro-RO"/>
        </w:rPr>
        <w:t>Rezultatul nr.</w:t>
      </w:r>
      <w:r w:rsidR="00F13ACE" w:rsidRPr="00F81A56">
        <w:rPr>
          <w:lang w:val="ro-RO"/>
        </w:rPr>
        <w:t xml:space="preserve"> 8 </w:t>
      </w:r>
      <w:r w:rsidR="00E97492" w:rsidRPr="00F81A56">
        <w:rPr>
          <w:lang w:val="ro-RO"/>
        </w:rPr>
        <w:t xml:space="preserve">din cadrul </w:t>
      </w:r>
      <w:r w:rsidR="00F13ACE" w:rsidRPr="00F81A56">
        <w:rPr>
          <w:lang w:val="ro-RO"/>
        </w:rPr>
        <w:t xml:space="preserve">RAS, </w:t>
      </w:r>
      <w:r w:rsidR="00BB291B" w:rsidRPr="00F81A56">
        <w:rPr>
          <w:lang w:val="ro-RO"/>
        </w:rPr>
        <w:t>”</w:t>
      </w:r>
      <w:r w:rsidR="00E97492" w:rsidRPr="00F81A56">
        <w:rPr>
          <w:lang w:val="ro-RO"/>
        </w:rPr>
        <w:t>Raportul privind asistența tehnică furnizată MMAP și ANAR pentru consolidarea capacității administrative a acestora în gospodărirea apelor</w:t>
      </w:r>
      <w:r w:rsidR="00BB291B" w:rsidRPr="00F81A56">
        <w:rPr>
          <w:lang w:val="ro-RO"/>
        </w:rPr>
        <w:t>”</w:t>
      </w:r>
      <w:r w:rsidR="00167F37" w:rsidRPr="00F81A56">
        <w:rPr>
          <w:lang w:val="ro-RO"/>
        </w:rPr>
        <w:t xml:space="preserve">, </w:t>
      </w:r>
      <w:r w:rsidR="00E97492" w:rsidRPr="00F81A56">
        <w:rPr>
          <w:lang w:val="ro-RO"/>
        </w:rPr>
        <w:t xml:space="preserve">care va fi transmis de către Banca Mondială la data de </w:t>
      </w:r>
      <w:r w:rsidR="00167F37" w:rsidRPr="00F81A56">
        <w:rPr>
          <w:lang w:val="ro-RO"/>
        </w:rPr>
        <w:t>16</w:t>
      </w:r>
      <w:r w:rsidR="00E97492" w:rsidRPr="00F81A56">
        <w:rPr>
          <w:lang w:val="ro-RO"/>
        </w:rPr>
        <w:t xml:space="preserve"> august </w:t>
      </w:r>
      <w:r w:rsidR="00167F37" w:rsidRPr="00F81A56">
        <w:rPr>
          <w:lang w:val="ro-RO"/>
        </w:rPr>
        <w:t>20</w:t>
      </w:r>
      <w:r w:rsidR="00301F66" w:rsidRPr="00F81A56">
        <w:rPr>
          <w:lang w:val="ro-RO"/>
        </w:rPr>
        <w:t>23</w:t>
      </w:r>
      <w:r w:rsidR="00EF214C" w:rsidRPr="00F81A56">
        <w:rPr>
          <w:lang w:val="ro-RO"/>
        </w:rPr>
        <w:t>,</w:t>
      </w:r>
      <w:r w:rsidR="00301F66" w:rsidRPr="00F81A56">
        <w:rPr>
          <w:lang w:val="ro-RO"/>
        </w:rPr>
        <w:t xml:space="preserve"> </w:t>
      </w:r>
      <w:r w:rsidR="00E97492" w:rsidRPr="00F81A56">
        <w:rPr>
          <w:lang w:val="ro-RO"/>
        </w:rPr>
        <w:t>va oferi o prezentare completă în acest sens</w:t>
      </w:r>
      <w:r w:rsidR="005155EF" w:rsidRPr="00F81A56">
        <w:rPr>
          <w:lang w:val="ro-RO"/>
        </w:rPr>
        <w:t>.</w:t>
      </w:r>
    </w:p>
    <w:p w14:paraId="6A3B3A34" w14:textId="5CAC0ABB" w:rsidR="00DA3E16" w:rsidRPr="00F81A56" w:rsidRDefault="007A334B" w:rsidP="00492015">
      <w:pPr>
        <w:pStyle w:val="ListParagraph"/>
        <w:ind w:left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Lecțiile învățate</w:t>
      </w:r>
      <w:r w:rsidR="00DA3E16" w:rsidRPr="00F81A56">
        <w:rPr>
          <w:u w:val="single"/>
          <w:lang w:val="ro-RO"/>
        </w:rPr>
        <w:t>:</w:t>
      </w:r>
    </w:p>
    <w:p w14:paraId="7D34CC9B" w14:textId="4FFA6442" w:rsidR="00DA3E16" w:rsidRPr="00F81A56" w:rsidRDefault="00E97492" w:rsidP="00492015">
      <w:pPr>
        <w:pStyle w:val="ListParagraph"/>
        <w:ind w:left="0"/>
        <w:jc w:val="both"/>
        <w:rPr>
          <w:lang w:val="ro-RO"/>
        </w:rPr>
      </w:pPr>
      <w:r w:rsidRPr="00F81A56">
        <w:rPr>
          <w:lang w:val="ro-RO"/>
        </w:rPr>
        <w:t>Următoarele</w:t>
      </w:r>
      <w:r w:rsidR="00DA3E16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lecții </w:t>
      </w:r>
      <w:r w:rsidR="007E17B6" w:rsidRPr="00F81A56">
        <w:rPr>
          <w:lang w:val="ro-RO"/>
        </w:rPr>
        <w:t>cheie</w:t>
      </w:r>
      <w:r w:rsidR="007A334B" w:rsidRPr="00F81A56">
        <w:rPr>
          <w:lang w:val="ro-RO"/>
        </w:rPr>
        <w:t xml:space="preserve"> învățate</w:t>
      </w:r>
      <w:r w:rsidR="00DA3E16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cu privire la Programul de Instruire au fost evidențiate în cadrul discuțiilor purtate cu </w:t>
      </w:r>
      <w:r w:rsidR="00BB31E2" w:rsidRPr="00F81A56">
        <w:rPr>
          <w:lang w:val="ro-RO"/>
        </w:rPr>
        <w:t>a</w:t>
      </w:r>
      <w:r w:rsidRPr="00F81A56">
        <w:rPr>
          <w:lang w:val="ro-RO"/>
        </w:rPr>
        <w:t xml:space="preserve">utoritățile </w:t>
      </w:r>
      <w:r w:rsidR="00BB31E2" w:rsidRPr="00F81A56">
        <w:rPr>
          <w:lang w:val="ro-RO"/>
        </w:rPr>
        <w:t>r</w:t>
      </w:r>
      <w:r w:rsidRPr="00F81A56">
        <w:rPr>
          <w:lang w:val="ro-RO"/>
        </w:rPr>
        <w:t xml:space="preserve">omâne din domeniul </w:t>
      </w:r>
      <w:r w:rsidR="00BB31E2" w:rsidRPr="00F81A56">
        <w:rPr>
          <w:lang w:val="ro-RO"/>
        </w:rPr>
        <w:t>a</w:t>
      </w:r>
      <w:r w:rsidRPr="00F81A56">
        <w:rPr>
          <w:lang w:val="ro-RO"/>
        </w:rPr>
        <w:t>pei</w:t>
      </w:r>
      <w:r w:rsidR="00DA3E16" w:rsidRPr="00F81A56">
        <w:rPr>
          <w:lang w:val="ro-RO"/>
        </w:rPr>
        <w:t>:</w:t>
      </w:r>
    </w:p>
    <w:p w14:paraId="6D9A4FD7" w14:textId="2C3FE395" w:rsidR="00DA3E16" w:rsidRPr="00F81A56" w:rsidRDefault="00DA3E16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lastRenderedPageBreak/>
        <w:t>Organiz</w:t>
      </w:r>
      <w:r w:rsidR="00E97492" w:rsidRPr="00F81A56">
        <w:rPr>
          <w:lang w:val="ro-RO"/>
        </w:rPr>
        <w:t xml:space="preserve">area de sesiuni de instruire în mediul </w:t>
      </w:r>
      <w:r w:rsidRPr="00F81A56">
        <w:rPr>
          <w:lang w:val="ro-RO"/>
        </w:rPr>
        <w:t xml:space="preserve">online </w:t>
      </w:r>
      <w:r w:rsidR="00E97492" w:rsidRPr="00F81A56">
        <w:rPr>
          <w:lang w:val="ro-RO"/>
        </w:rPr>
        <w:t xml:space="preserve">are anumite beneficii </w:t>
      </w:r>
      <w:r w:rsidRPr="00F81A56">
        <w:rPr>
          <w:lang w:val="ro-RO"/>
        </w:rPr>
        <w:t>(</w:t>
      </w:r>
      <w:r w:rsidR="00E97492" w:rsidRPr="00F81A56">
        <w:rPr>
          <w:lang w:val="ro-RO"/>
        </w:rPr>
        <w:t xml:space="preserve">un număr </w:t>
      </w:r>
      <w:r w:rsidR="00BB31E2" w:rsidRPr="00F81A56">
        <w:rPr>
          <w:lang w:val="ro-RO"/>
        </w:rPr>
        <w:t xml:space="preserve">mai </w:t>
      </w:r>
      <w:r w:rsidR="00E97492" w:rsidRPr="00F81A56">
        <w:rPr>
          <w:lang w:val="ro-RO"/>
        </w:rPr>
        <w:t xml:space="preserve">mare de </w:t>
      </w:r>
      <w:r w:rsidRPr="00F81A56">
        <w:rPr>
          <w:lang w:val="ro-RO"/>
        </w:rPr>
        <w:t>participan</w:t>
      </w:r>
      <w:r w:rsidR="00E97492" w:rsidRPr="00F81A56">
        <w:rPr>
          <w:lang w:val="ro-RO"/>
        </w:rPr>
        <w:t>ți</w:t>
      </w:r>
      <w:r w:rsidRPr="00F81A56">
        <w:rPr>
          <w:lang w:val="ro-RO"/>
        </w:rPr>
        <w:t xml:space="preserve">, </w:t>
      </w:r>
      <w:r w:rsidR="00E97492" w:rsidRPr="00F81A56">
        <w:rPr>
          <w:lang w:val="ro-RO"/>
        </w:rPr>
        <w:t>posibilitatea înregistrării sesiunii</w:t>
      </w:r>
      <w:r w:rsidRPr="00F81A56">
        <w:rPr>
          <w:lang w:val="ro-RO"/>
        </w:rPr>
        <w:t xml:space="preserve">, </w:t>
      </w:r>
      <w:r w:rsidR="00BB31E2" w:rsidRPr="00F81A56">
        <w:rPr>
          <w:lang w:val="ro-RO"/>
        </w:rPr>
        <w:t>nu necesită deplasarea</w:t>
      </w:r>
      <w:r w:rsidRPr="00F81A56">
        <w:rPr>
          <w:lang w:val="ro-RO"/>
        </w:rPr>
        <w:t xml:space="preserve">), </w:t>
      </w:r>
      <w:r w:rsidR="00E97492" w:rsidRPr="00F81A56">
        <w:rPr>
          <w:lang w:val="ro-RO"/>
        </w:rPr>
        <w:t xml:space="preserve">dar și anumite limitări </w:t>
      </w:r>
      <w:r w:rsidRPr="00F81A56">
        <w:rPr>
          <w:lang w:val="ro-RO"/>
        </w:rPr>
        <w:t>(</w:t>
      </w:r>
      <w:r w:rsidR="00E97492" w:rsidRPr="00F81A56">
        <w:rPr>
          <w:lang w:val="ro-RO"/>
        </w:rPr>
        <w:t>condensarea informațiilor și a materialelor</w:t>
      </w:r>
      <w:r w:rsidRPr="00F81A56">
        <w:rPr>
          <w:lang w:val="ro-RO"/>
        </w:rPr>
        <w:t xml:space="preserve">, </w:t>
      </w:r>
      <w:r w:rsidR="00E97492" w:rsidRPr="00F81A56">
        <w:rPr>
          <w:lang w:val="ro-RO"/>
        </w:rPr>
        <w:t xml:space="preserve">cerințe legate de infrastructura </w:t>
      </w:r>
      <w:r w:rsidRPr="00F81A56">
        <w:rPr>
          <w:lang w:val="ro-RO"/>
        </w:rPr>
        <w:t>IT, dificult</w:t>
      </w:r>
      <w:r w:rsidR="00E97492" w:rsidRPr="00F81A56">
        <w:rPr>
          <w:lang w:val="ro-RO"/>
        </w:rPr>
        <w:t xml:space="preserve">ăți de concentrare </w:t>
      </w:r>
      <w:r w:rsidRPr="00F81A56">
        <w:rPr>
          <w:lang w:val="ro-RO"/>
        </w:rPr>
        <w:t>etc.)</w:t>
      </w:r>
      <w:r w:rsidR="00BB31E8" w:rsidRPr="00F81A56">
        <w:rPr>
          <w:lang w:val="ro-RO"/>
        </w:rPr>
        <w:t>.</w:t>
      </w:r>
    </w:p>
    <w:p w14:paraId="53F5DCEC" w14:textId="6DAC0E5A" w:rsidR="00DA3E16" w:rsidRPr="00F81A56" w:rsidRDefault="00E97492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 xml:space="preserve">Noile abordări prezentate în cadrul sesiunilor de instruire </w:t>
      </w:r>
      <w:r w:rsidR="00DA3E16" w:rsidRPr="00F81A56">
        <w:rPr>
          <w:lang w:val="ro-RO"/>
        </w:rPr>
        <w:t>(</w:t>
      </w:r>
      <w:r w:rsidR="00BB31E2" w:rsidRPr="00F81A56">
        <w:rPr>
          <w:lang w:val="ro-RO"/>
        </w:rPr>
        <w:t>de exemplu</w:t>
      </w:r>
      <w:r w:rsidR="00DA3E16" w:rsidRPr="00F81A56">
        <w:rPr>
          <w:lang w:val="ro-RO"/>
        </w:rPr>
        <w:t xml:space="preserve">, </w:t>
      </w:r>
      <w:r w:rsidRPr="00F81A56">
        <w:rPr>
          <w:lang w:val="ro-RO"/>
        </w:rPr>
        <w:t>evaluarea c</w:t>
      </w:r>
      <w:r w:rsidR="00DA3E16" w:rsidRPr="00F81A56">
        <w:rPr>
          <w:lang w:val="ro-RO"/>
        </w:rPr>
        <w:t>antitativ</w:t>
      </w:r>
      <w:r w:rsidRPr="00F81A56">
        <w:rPr>
          <w:lang w:val="ro-RO"/>
        </w:rPr>
        <w:t>ă a riscului</w:t>
      </w:r>
      <w:r w:rsidR="00DA3E16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dezvoltarea </w:t>
      </w:r>
      <w:r w:rsidR="00DA3E16" w:rsidRPr="00F81A56">
        <w:rPr>
          <w:lang w:val="ro-RO"/>
        </w:rPr>
        <w:t xml:space="preserve">PM) </w:t>
      </w:r>
      <w:r w:rsidRPr="00F81A56">
        <w:rPr>
          <w:lang w:val="ro-RO"/>
        </w:rPr>
        <w:t xml:space="preserve">au fost extrem de </w:t>
      </w:r>
      <w:r w:rsidR="00DA3E16" w:rsidRPr="00F81A56">
        <w:rPr>
          <w:lang w:val="ro-RO"/>
        </w:rPr>
        <w:t>apreciate</w:t>
      </w:r>
      <w:r w:rsidR="00947BE1" w:rsidRPr="00F81A56">
        <w:rPr>
          <w:lang w:val="ro-RO"/>
        </w:rPr>
        <w:t xml:space="preserve">. </w:t>
      </w:r>
      <w:r w:rsidRPr="00F81A56">
        <w:rPr>
          <w:lang w:val="ro-RO"/>
        </w:rPr>
        <w:t>Cu toate acestea</w:t>
      </w:r>
      <w:r w:rsidR="00947BE1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mai mulți </w:t>
      </w:r>
      <w:r w:rsidR="00947BE1" w:rsidRPr="00F81A56">
        <w:rPr>
          <w:lang w:val="ro-RO"/>
        </w:rPr>
        <w:t>partic</w:t>
      </w:r>
      <w:r w:rsidR="00CC713C" w:rsidRPr="00F81A56">
        <w:rPr>
          <w:lang w:val="ro-RO"/>
        </w:rPr>
        <w:t>i</w:t>
      </w:r>
      <w:r w:rsidR="00947BE1" w:rsidRPr="00F81A56">
        <w:rPr>
          <w:lang w:val="ro-RO"/>
        </w:rPr>
        <w:t>pa</w:t>
      </w:r>
      <w:r w:rsidR="009E5C8C" w:rsidRPr="00F81A56">
        <w:rPr>
          <w:lang w:val="ro-RO"/>
        </w:rPr>
        <w:t>n</w:t>
      </w:r>
      <w:r w:rsidRPr="00F81A56">
        <w:rPr>
          <w:lang w:val="ro-RO"/>
        </w:rPr>
        <w:t xml:space="preserve">ți au </w:t>
      </w:r>
      <w:r w:rsidR="00BB31E2" w:rsidRPr="00F81A56">
        <w:rPr>
          <w:lang w:val="ro-RO"/>
        </w:rPr>
        <w:t>indicat</w:t>
      </w:r>
      <w:r w:rsidRPr="00F81A56">
        <w:rPr>
          <w:lang w:val="ro-RO"/>
        </w:rPr>
        <w:t xml:space="preserve"> că </w:t>
      </w:r>
      <w:r w:rsidR="00B93DAC" w:rsidRPr="00F81A56">
        <w:rPr>
          <w:lang w:val="ro-RO"/>
        </w:rPr>
        <w:t>există</w:t>
      </w:r>
      <w:r w:rsidRPr="00F81A56">
        <w:rPr>
          <w:lang w:val="ro-RO"/>
        </w:rPr>
        <w:t xml:space="preserve"> anumite </w:t>
      </w:r>
      <w:r w:rsidR="00B93DAC" w:rsidRPr="00F81A56">
        <w:rPr>
          <w:lang w:val="ro-RO"/>
        </w:rPr>
        <w:t>aspecte</w:t>
      </w:r>
      <w:r w:rsidRPr="00F81A56">
        <w:rPr>
          <w:lang w:val="ro-RO"/>
        </w:rPr>
        <w:t xml:space="preserve"> care nu au fost pe deplin înțelese </w:t>
      </w:r>
      <w:r w:rsidR="00DA3E16" w:rsidRPr="00F81A56">
        <w:rPr>
          <w:lang w:val="ro-RO"/>
        </w:rPr>
        <w:t>(</w:t>
      </w:r>
      <w:r w:rsidR="00BB31E2" w:rsidRPr="00F81A56">
        <w:rPr>
          <w:lang w:val="ro-RO"/>
        </w:rPr>
        <w:t>de exemplu</w:t>
      </w:r>
      <w:r w:rsidR="00DA3E16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modul de utilizare a instrumentului </w:t>
      </w:r>
      <w:r w:rsidR="00DA3E16" w:rsidRPr="00F81A56">
        <w:rPr>
          <w:lang w:val="ro-RO"/>
        </w:rPr>
        <w:t>AST)</w:t>
      </w:r>
      <w:r w:rsidR="005F53C4" w:rsidRPr="00F81A56">
        <w:rPr>
          <w:lang w:val="ro-RO"/>
        </w:rPr>
        <w:t xml:space="preserve"> </w:t>
      </w:r>
      <w:r w:rsidRPr="00F81A56">
        <w:rPr>
          <w:lang w:val="ro-RO"/>
        </w:rPr>
        <w:t>după susținerea sesiunilor de formare și că a</w:t>
      </w:r>
      <w:r w:rsidR="00B93DAC" w:rsidRPr="00F81A56">
        <w:rPr>
          <w:lang w:val="ro-RO"/>
        </w:rPr>
        <w:t xml:space="preserve">u avut nevoie de </w:t>
      </w:r>
      <w:r w:rsidRPr="00F81A56">
        <w:rPr>
          <w:lang w:val="ro-RO"/>
        </w:rPr>
        <w:t>sprijin suplimentar</w:t>
      </w:r>
      <w:r w:rsidR="00BB31E8" w:rsidRPr="00F81A56">
        <w:rPr>
          <w:lang w:val="ro-RO"/>
        </w:rPr>
        <w:t>.</w:t>
      </w:r>
    </w:p>
    <w:p w14:paraId="1A292047" w14:textId="0AAB0DEE" w:rsidR="00DA3E16" w:rsidRPr="00F81A56" w:rsidRDefault="000A00D7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Comunicare</w:t>
      </w:r>
      <w:r w:rsidR="00E97492" w:rsidRPr="00F81A56">
        <w:rPr>
          <w:lang w:val="ro-RO"/>
        </w:rPr>
        <w:t>a</w:t>
      </w:r>
      <w:r w:rsidR="00DA3E16" w:rsidRPr="00F81A56">
        <w:rPr>
          <w:lang w:val="ro-RO"/>
        </w:rPr>
        <w:t xml:space="preserve"> </w:t>
      </w:r>
      <w:r w:rsidR="00E97492" w:rsidRPr="00F81A56">
        <w:rPr>
          <w:lang w:val="ro-RO"/>
        </w:rPr>
        <w:t>între</w:t>
      </w:r>
      <w:r w:rsidR="036221FD" w:rsidRPr="00F81A56">
        <w:rPr>
          <w:lang w:val="ro-RO"/>
        </w:rPr>
        <w:t xml:space="preserve"> ANAR </w:t>
      </w:r>
      <w:r w:rsidR="00E97492" w:rsidRPr="00F81A56">
        <w:rPr>
          <w:lang w:val="ro-RO"/>
        </w:rPr>
        <w:t xml:space="preserve">și </w:t>
      </w:r>
      <w:r w:rsidR="004F21AB" w:rsidRPr="00F81A56">
        <w:rPr>
          <w:lang w:val="ro-RO"/>
        </w:rPr>
        <w:t>ABA-uri</w:t>
      </w:r>
      <w:r w:rsidR="00DA3E16" w:rsidRPr="00F81A56">
        <w:rPr>
          <w:lang w:val="ro-RO"/>
        </w:rPr>
        <w:t xml:space="preserve"> </w:t>
      </w:r>
      <w:r w:rsidR="00E97492" w:rsidRPr="00F81A56">
        <w:rPr>
          <w:lang w:val="ro-RO"/>
        </w:rPr>
        <w:t xml:space="preserve">în perioada de </w:t>
      </w:r>
      <w:r w:rsidR="00AC22C5" w:rsidRPr="00F81A56">
        <w:rPr>
          <w:lang w:val="ro-RO"/>
        </w:rPr>
        <w:t>implementare</w:t>
      </w:r>
      <w:r w:rsidR="00DA3E16" w:rsidRPr="00F81A56">
        <w:rPr>
          <w:lang w:val="ro-RO"/>
        </w:rPr>
        <w:t xml:space="preserve"> </w:t>
      </w:r>
      <w:r w:rsidR="00E97492" w:rsidRPr="00F81A56">
        <w:rPr>
          <w:lang w:val="ro-RO"/>
        </w:rPr>
        <w:t xml:space="preserve">a </w:t>
      </w:r>
      <w:r w:rsidR="00DA3E16" w:rsidRPr="00F81A56">
        <w:rPr>
          <w:lang w:val="ro-RO"/>
        </w:rPr>
        <w:t>pro</w:t>
      </w:r>
      <w:r w:rsidR="00E97492" w:rsidRPr="00F81A56">
        <w:rPr>
          <w:lang w:val="ro-RO"/>
        </w:rPr>
        <w:t xml:space="preserve">iectului a fost marcată de anumite </w:t>
      </w:r>
      <w:r w:rsidR="00BB31E2" w:rsidRPr="00F81A56">
        <w:rPr>
          <w:lang w:val="ro-RO"/>
        </w:rPr>
        <w:t>sincope</w:t>
      </w:r>
      <w:r w:rsidR="00E97492" w:rsidRPr="00F81A56">
        <w:rPr>
          <w:lang w:val="ro-RO"/>
        </w:rPr>
        <w:t xml:space="preserve"> </w:t>
      </w:r>
      <w:r w:rsidR="00DA3E16" w:rsidRPr="00F81A56">
        <w:rPr>
          <w:lang w:val="ro-RO"/>
        </w:rPr>
        <w:t>(</w:t>
      </w:r>
      <w:r w:rsidR="00BB31E2" w:rsidRPr="00F81A56">
        <w:rPr>
          <w:lang w:val="ro-RO"/>
        </w:rPr>
        <w:t>de exemplu</w:t>
      </w:r>
      <w:r w:rsidR="00DA3E16" w:rsidRPr="00F81A56">
        <w:rPr>
          <w:lang w:val="ro-RO"/>
        </w:rPr>
        <w:t xml:space="preserve">, </w:t>
      </w:r>
      <w:r w:rsidR="00BB31E2" w:rsidRPr="00F81A56">
        <w:rPr>
          <w:lang w:val="ro-RO"/>
        </w:rPr>
        <w:t>referitoare la</w:t>
      </w:r>
      <w:r w:rsidR="00E97492" w:rsidRPr="00F81A56">
        <w:rPr>
          <w:lang w:val="ro-RO"/>
        </w:rPr>
        <w:t xml:space="preserve"> planificare și obiectul activităților</w:t>
      </w:r>
      <w:r w:rsidR="00DA3E16" w:rsidRPr="00F81A56">
        <w:rPr>
          <w:lang w:val="ro-RO"/>
        </w:rPr>
        <w:t xml:space="preserve">, </w:t>
      </w:r>
      <w:r w:rsidR="004F21AB" w:rsidRPr="00F81A56">
        <w:rPr>
          <w:lang w:val="ro-RO"/>
        </w:rPr>
        <w:t>ABA-uri</w:t>
      </w:r>
      <w:r w:rsidR="00E97492" w:rsidRPr="00F81A56">
        <w:rPr>
          <w:lang w:val="ro-RO"/>
        </w:rPr>
        <w:t xml:space="preserve">le nu au fost întotdeauna informate cu privire la formatul final al rezultatelor </w:t>
      </w:r>
      <w:r w:rsidR="00DA3E16" w:rsidRPr="00F81A56">
        <w:rPr>
          <w:lang w:val="ro-RO"/>
        </w:rPr>
        <w:t>etc.);</w:t>
      </w:r>
    </w:p>
    <w:p w14:paraId="36C815C4" w14:textId="36866462" w:rsidR="00DA3E16" w:rsidRPr="00F81A56" w:rsidRDefault="00195812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Numeroși</w:t>
      </w:r>
      <w:r w:rsidR="00DE153A" w:rsidRPr="00F81A56">
        <w:rPr>
          <w:lang w:val="ro-RO"/>
        </w:rPr>
        <w:t xml:space="preserve"> exper</w:t>
      </w:r>
      <w:r w:rsidRPr="00F81A56">
        <w:rPr>
          <w:lang w:val="ro-RO"/>
        </w:rPr>
        <w:t xml:space="preserve">ți au observat faptul că timpul alocat pentru a derula activitățile </w:t>
      </w:r>
      <w:r w:rsidR="00E833EB" w:rsidRPr="00F81A56">
        <w:rPr>
          <w:lang w:val="ro-RO"/>
        </w:rPr>
        <w:t>complex</w:t>
      </w:r>
      <w:r w:rsidRPr="00F81A56">
        <w:rPr>
          <w:lang w:val="ro-RO"/>
        </w:rPr>
        <w:t>e la nivel de Proiect și pentru a participa la toate sesiunile de instruire a fost extrem de limitat</w:t>
      </w:r>
      <w:r w:rsidR="005D0ED5" w:rsidRPr="00F81A56">
        <w:rPr>
          <w:lang w:val="ro-RO"/>
        </w:rPr>
        <w:t>.</w:t>
      </w:r>
      <w:r w:rsidR="00DA3E16" w:rsidRPr="00F81A56">
        <w:rPr>
          <w:lang w:val="ro-RO"/>
        </w:rPr>
        <w:t xml:space="preserve"> </w:t>
      </w:r>
    </w:p>
    <w:p w14:paraId="3AF71FA1" w14:textId="6F0CA9B1" w:rsidR="00DA3E16" w:rsidRPr="00F81A56" w:rsidRDefault="007A334B" w:rsidP="00492015">
      <w:pPr>
        <w:spacing w:after="0"/>
        <w:jc w:val="both"/>
        <w:rPr>
          <w:u w:val="single"/>
          <w:lang w:val="ro-RO"/>
        </w:rPr>
      </w:pPr>
      <w:r w:rsidRPr="00F81A56">
        <w:rPr>
          <w:u w:val="single"/>
          <w:lang w:val="ro-RO"/>
        </w:rPr>
        <w:t>Recomandări</w:t>
      </w:r>
      <w:r w:rsidR="00DA3E16" w:rsidRPr="00F81A56">
        <w:rPr>
          <w:u w:val="single"/>
          <w:lang w:val="ro-RO"/>
        </w:rPr>
        <w:t>:</w:t>
      </w:r>
    </w:p>
    <w:p w14:paraId="21D0FC8D" w14:textId="43803A56" w:rsidR="00DA3E16" w:rsidRPr="00F81A56" w:rsidRDefault="00195812" w:rsidP="00492015">
      <w:pPr>
        <w:spacing w:after="0"/>
        <w:jc w:val="both"/>
        <w:rPr>
          <w:u w:val="single"/>
          <w:lang w:val="ro-RO"/>
        </w:rPr>
      </w:pPr>
      <w:r w:rsidRPr="00F81A56">
        <w:rPr>
          <w:lang w:val="ro-RO"/>
        </w:rPr>
        <w:t xml:space="preserve">Pentru următorul ciclu de implementare a </w:t>
      </w:r>
      <w:r w:rsidR="00DA3E16" w:rsidRPr="00F81A56">
        <w:rPr>
          <w:lang w:val="ro-RO"/>
        </w:rPr>
        <w:t>Directive</w:t>
      </w:r>
      <w:r w:rsidRPr="00F81A56">
        <w:rPr>
          <w:lang w:val="ro-RO"/>
        </w:rPr>
        <w:t>i Inundații</w:t>
      </w:r>
      <w:r w:rsidR="00DA3E16" w:rsidRPr="00F81A56">
        <w:rPr>
          <w:lang w:val="ro-RO"/>
        </w:rPr>
        <w:t xml:space="preserve">, </w:t>
      </w:r>
      <w:r w:rsidR="00DB4814" w:rsidRPr="00F81A56">
        <w:rPr>
          <w:lang w:val="ro-RO"/>
        </w:rPr>
        <w:t>participan</w:t>
      </w:r>
      <w:r w:rsidRPr="00F81A56">
        <w:rPr>
          <w:lang w:val="ro-RO"/>
        </w:rPr>
        <w:t xml:space="preserve">ții la </w:t>
      </w:r>
      <w:r w:rsidR="007060EA" w:rsidRPr="00F81A56">
        <w:rPr>
          <w:lang w:val="ro-RO"/>
        </w:rPr>
        <w:t xml:space="preserve">workshop </w:t>
      </w:r>
      <w:r w:rsidRPr="00F81A56">
        <w:rPr>
          <w:lang w:val="ro-RO"/>
        </w:rPr>
        <w:t xml:space="preserve">au formulat următoarele </w:t>
      </w:r>
      <w:r w:rsidR="007A334B" w:rsidRPr="00F81A56">
        <w:rPr>
          <w:lang w:val="ro-RO"/>
        </w:rPr>
        <w:t>recomandări</w:t>
      </w:r>
      <w:r w:rsidRPr="00F81A56">
        <w:rPr>
          <w:lang w:val="ro-RO"/>
        </w:rPr>
        <w:t xml:space="preserve"> cu privire la aspectele </w:t>
      </w:r>
      <w:r w:rsidR="008A17B2" w:rsidRPr="00F81A56">
        <w:rPr>
          <w:lang w:val="ro-RO"/>
        </w:rPr>
        <w:t>referitoare la</w:t>
      </w:r>
      <w:r w:rsidRPr="00F81A56">
        <w:rPr>
          <w:lang w:val="ro-RO"/>
        </w:rPr>
        <w:t xml:space="preserve"> </w:t>
      </w:r>
      <w:r w:rsidR="00DA3E16" w:rsidRPr="00F81A56">
        <w:rPr>
          <w:lang w:val="ro-RO"/>
        </w:rPr>
        <w:t>organiza</w:t>
      </w:r>
      <w:r w:rsidRPr="00F81A56">
        <w:rPr>
          <w:lang w:val="ro-RO"/>
        </w:rPr>
        <w:t>re</w:t>
      </w:r>
      <w:r w:rsidR="00DA3E16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proceduri </w:t>
      </w:r>
      <w:r w:rsidR="00DA3E16" w:rsidRPr="00F81A56">
        <w:rPr>
          <w:lang w:val="ro-RO"/>
        </w:rPr>
        <w:t>intern</w:t>
      </w:r>
      <w:r w:rsidRPr="00F81A56">
        <w:rPr>
          <w:lang w:val="ro-RO"/>
        </w:rPr>
        <w:t>e</w:t>
      </w:r>
      <w:r w:rsidR="00DA3E16" w:rsidRPr="00F81A56">
        <w:rPr>
          <w:lang w:val="ro-RO"/>
        </w:rPr>
        <w:t>, planifica</w:t>
      </w:r>
      <w:r w:rsidRPr="00F81A56">
        <w:rPr>
          <w:lang w:val="ro-RO"/>
        </w:rPr>
        <w:t xml:space="preserve">rea întregului </w:t>
      </w:r>
      <w:r w:rsidR="00DA3E16" w:rsidRPr="00F81A56">
        <w:rPr>
          <w:lang w:val="ro-RO"/>
        </w:rPr>
        <w:t xml:space="preserve">proces, </w:t>
      </w:r>
      <w:r w:rsidR="008A17B2" w:rsidRPr="00F81A56">
        <w:rPr>
          <w:lang w:val="ro-RO"/>
        </w:rPr>
        <w:t>instruiri</w:t>
      </w:r>
      <w:r w:rsidRPr="00F81A56">
        <w:rPr>
          <w:lang w:val="ro-RO"/>
        </w:rPr>
        <w:t xml:space="preserve"> și </w:t>
      </w:r>
      <w:r w:rsidR="008A17B2" w:rsidRPr="00F81A56">
        <w:rPr>
          <w:lang w:val="ro-RO"/>
        </w:rPr>
        <w:t xml:space="preserve">nevoile </w:t>
      </w:r>
      <w:r w:rsidRPr="00F81A56">
        <w:rPr>
          <w:lang w:val="ro-RO"/>
        </w:rPr>
        <w:t>de consolidare a capacităților</w:t>
      </w:r>
      <w:r w:rsidR="00DA3E16" w:rsidRPr="00F81A56">
        <w:rPr>
          <w:lang w:val="ro-RO"/>
        </w:rPr>
        <w:t>:</w:t>
      </w:r>
    </w:p>
    <w:p w14:paraId="31F07D19" w14:textId="687A8092" w:rsidR="0EF91936" w:rsidRPr="00F81A56" w:rsidRDefault="00A30194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MMAP</w:t>
      </w:r>
      <w:r w:rsidR="0EF91936" w:rsidRPr="00F81A56">
        <w:rPr>
          <w:lang w:val="ro-RO"/>
        </w:rPr>
        <w:t xml:space="preserve"> </w:t>
      </w:r>
      <w:r w:rsidR="00195812" w:rsidRPr="00F81A56">
        <w:rPr>
          <w:lang w:val="ro-RO"/>
        </w:rPr>
        <w:t>și</w:t>
      </w:r>
      <w:r w:rsidR="0EF91936" w:rsidRPr="00F81A56">
        <w:rPr>
          <w:lang w:val="ro-RO"/>
        </w:rPr>
        <w:t xml:space="preserve"> ANAR </w:t>
      </w:r>
      <w:r w:rsidR="00195812" w:rsidRPr="00F81A56">
        <w:rPr>
          <w:lang w:val="ro-RO"/>
        </w:rPr>
        <w:t>trebuie să asigure continuitatea echipelor care implementează DI</w:t>
      </w:r>
      <w:r w:rsidR="25C4FB81" w:rsidRPr="00F81A56">
        <w:rPr>
          <w:lang w:val="ro-RO"/>
        </w:rPr>
        <w:t xml:space="preserve">. </w:t>
      </w:r>
      <w:r w:rsidR="00195812" w:rsidRPr="00F81A56">
        <w:rPr>
          <w:lang w:val="ro-RO"/>
        </w:rPr>
        <w:t xml:space="preserve">Acest lucru poate fi realizat prin </w:t>
      </w:r>
      <w:r w:rsidR="008A17B2" w:rsidRPr="00F81A56">
        <w:rPr>
          <w:lang w:val="ro-RO"/>
        </w:rPr>
        <w:t>înființarea</w:t>
      </w:r>
      <w:r w:rsidR="00195812" w:rsidRPr="00F81A56">
        <w:rPr>
          <w:lang w:val="ro-RO"/>
        </w:rPr>
        <w:t xml:space="preserve"> oficială a unui </w:t>
      </w:r>
      <w:r w:rsidR="5E6A0337" w:rsidRPr="00F81A56">
        <w:rPr>
          <w:lang w:val="ro-RO"/>
        </w:rPr>
        <w:t>depart</w:t>
      </w:r>
      <w:r w:rsidR="00195812" w:rsidRPr="00F81A56">
        <w:rPr>
          <w:lang w:val="ro-RO"/>
        </w:rPr>
        <w:t>a</w:t>
      </w:r>
      <w:r w:rsidR="5E6A0337" w:rsidRPr="00F81A56">
        <w:rPr>
          <w:lang w:val="ro-RO"/>
        </w:rPr>
        <w:t xml:space="preserve">ment/ </w:t>
      </w:r>
      <w:r w:rsidR="00195812" w:rsidRPr="00F81A56">
        <w:rPr>
          <w:lang w:val="ro-RO"/>
        </w:rPr>
        <w:t xml:space="preserve">a unor grupuri </w:t>
      </w:r>
      <w:r w:rsidR="5E6A0337" w:rsidRPr="00F81A56">
        <w:rPr>
          <w:lang w:val="ro-RO"/>
        </w:rPr>
        <w:t>dedicate</w:t>
      </w:r>
      <w:r w:rsidR="00195812" w:rsidRPr="00F81A56">
        <w:rPr>
          <w:lang w:val="ro-RO"/>
        </w:rPr>
        <w:t xml:space="preserve"> care să se ocupe de </w:t>
      </w:r>
      <w:r w:rsidR="00AC22C5" w:rsidRPr="00F81A56">
        <w:rPr>
          <w:lang w:val="ro-RO"/>
        </w:rPr>
        <w:t>implementare</w:t>
      </w:r>
      <w:r w:rsidR="00195812" w:rsidRPr="00F81A56">
        <w:rPr>
          <w:lang w:val="ro-RO"/>
        </w:rPr>
        <w:t>a DI</w:t>
      </w:r>
      <w:r w:rsidR="5E6A0337" w:rsidRPr="00F81A56">
        <w:rPr>
          <w:lang w:val="ro-RO"/>
        </w:rPr>
        <w:t xml:space="preserve"> (inclu</w:t>
      </w:r>
      <w:r w:rsidR="00195812" w:rsidRPr="00F81A56">
        <w:rPr>
          <w:lang w:val="ro-RO"/>
        </w:rPr>
        <w:t>siv adaptarea fișei postului acestora</w:t>
      </w:r>
      <w:r w:rsidR="5E6A0337" w:rsidRPr="00F81A56">
        <w:rPr>
          <w:lang w:val="ro-RO"/>
        </w:rPr>
        <w:t>)</w:t>
      </w:r>
      <w:r w:rsidR="71668EAF" w:rsidRPr="00F81A56">
        <w:rPr>
          <w:lang w:val="ro-RO"/>
        </w:rPr>
        <w:t xml:space="preserve">. </w:t>
      </w:r>
      <w:r w:rsidR="00195812" w:rsidRPr="00F81A56">
        <w:rPr>
          <w:lang w:val="ro-RO"/>
        </w:rPr>
        <w:t>Motiva</w:t>
      </w:r>
      <w:r w:rsidR="00777E2D" w:rsidRPr="00F81A56">
        <w:rPr>
          <w:lang w:val="ro-RO"/>
        </w:rPr>
        <w:t>rea</w:t>
      </w:r>
      <w:r w:rsidR="00195812" w:rsidRPr="00F81A56">
        <w:rPr>
          <w:lang w:val="ro-RO"/>
        </w:rPr>
        <w:t xml:space="preserve"> financiară a echipei </w:t>
      </w:r>
      <w:r w:rsidR="005D6AAF" w:rsidRPr="00F81A56">
        <w:rPr>
          <w:lang w:val="ro-RO"/>
        </w:rPr>
        <w:t>responsabile</w:t>
      </w:r>
      <w:r w:rsidR="00195812" w:rsidRPr="00F81A56">
        <w:rPr>
          <w:lang w:val="ro-RO"/>
        </w:rPr>
        <w:t xml:space="preserve"> cu </w:t>
      </w:r>
      <w:r w:rsidR="00AC22C5" w:rsidRPr="00F81A56">
        <w:rPr>
          <w:lang w:val="ro-RO"/>
        </w:rPr>
        <w:t>implementare</w:t>
      </w:r>
      <w:r w:rsidR="00195812" w:rsidRPr="00F81A56">
        <w:rPr>
          <w:lang w:val="ro-RO"/>
        </w:rPr>
        <w:t xml:space="preserve">a DI poate contribui la retenția </w:t>
      </w:r>
      <w:r w:rsidR="00777E2D" w:rsidRPr="00F81A56">
        <w:rPr>
          <w:lang w:val="ro-RO"/>
        </w:rPr>
        <w:t>personalului</w:t>
      </w:r>
      <w:r w:rsidR="71668EAF" w:rsidRPr="00F81A56">
        <w:rPr>
          <w:lang w:val="ro-RO"/>
        </w:rPr>
        <w:t>.</w:t>
      </w:r>
    </w:p>
    <w:p w14:paraId="4DEF0461" w14:textId="478B98B0" w:rsidR="004F18D9" w:rsidRPr="00F81A56" w:rsidRDefault="00A30194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MMAP</w:t>
      </w:r>
      <w:r w:rsidR="004F18D9" w:rsidRPr="00F81A56">
        <w:rPr>
          <w:lang w:val="ro-RO"/>
        </w:rPr>
        <w:t xml:space="preserve"> </w:t>
      </w:r>
      <w:r w:rsidR="00195812" w:rsidRPr="00F81A56">
        <w:rPr>
          <w:lang w:val="ro-RO"/>
        </w:rPr>
        <w:t>și</w:t>
      </w:r>
      <w:r w:rsidR="004F18D9" w:rsidRPr="00F81A56">
        <w:rPr>
          <w:lang w:val="ro-RO"/>
        </w:rPr>
        <w:t xml:space="preserve"> ANAR </w:t>
      </w:r>
      <w:r w:rsidR="00777E2D" w:rsidRPr="00F81A56">
        <w:rPr>
          <w:lang w:val="ro-RO"/>
        </w:rPr>
        <w:t>să asigure</w:t>
      </w:r>
      <w:r w:rsidR="00195812" w:rsidRPr="00F81A56">
        <w:rPr>
          <w:lang w:val="ro-RO"/>
        </w:rPr>
        <w:t xml:space="preserve"> </w:t>
      </w:r>
      <w:r w:rsidR="00777E2D" w:rsidRPr="00F81A56">
        <w:rPr>
          <w:lang w:val="ro-RO"/>
        </w:rPr>
        <w:t>caracterul</w:t>
      </w:r>
      <w:r w:rsidR="00195812" w:rsidRPr="00F81A56">
        <w:rPr>
          <w:lang w:val="ro-RO"/>
        </w:rPr>
        <w:t xml:space="preserve"> </w:t>
      </w:r>
      <w:r w:rsidR="005D6AAF" w:rsidRPr="00F81A56">
        <w:rPr>
          <w:lang w:val="ro-RO"/>
        </w:rPr>
        <w:t>multi</w:t>
      </w:r>
      <w:r w:rsidR="004E5CC5" w:rsidRPr="00F81A56">
        <w:rPr>
          <w:lang w:val="ro-RO"/>
        </w:rPr>
        <w:t>disciplinar</w:t>
      </w:r>
      <w:r w:rsidR="00195812" w:rsidRPr="00F81A56">
        <w:rPr>
          <w:lang w:val="ro-RO"/>
        </w:rPr>
        <w:t xml:space="preserve"> a</w:t>
      </w:r>
      <w:r w:rsidR="00777E2D" w:rsidRPr="00F81A56">
        <w:rPr>
          <w:lang w:val="ro-RO"/>
        </w:rPr>
        <w:t>l</w:t>
      </w:r>
      <w:r w:rsidR="00195812" w:rsidRPr="00F81A56">
        <w:rPr>
          <w:lang w:val="ro-RO"/>
        </w:rPr>
        <w:t xml:space="preserve"> echipelor ce urmează să implementeze DI </w:t>
      </w:r>
      <w:r w:rsidR="00931CBD" w:rsidRPr="00F81A56">
        <w:rPr>
          <w:lang w:val="ro-RO"/>
        </w:rPr>
        <w:t>(</w:t>
      </w:r>
      <w:r w:rsidR="00195812" w:rsidRPr="00F81A56">
        <w:rPr>
          <w:lang w:val="ro-RO"/>
        </w:rPr>
        <w:t>pentru a evita situații de supraîncărcare și instruire a aceleiași persoane în domenii</w:t>
      </w:r>
      <w:r w:rsidR="00882961" w:rsidRPr="00F81A56">
        <w:rPr>
          <w:lang w:val="ro-RO"/>
        </w:rPr>
        <w:t xml:space="preserve"> diferite</w:t>
      </w:r>
      <w:r w:rsidR="00931CBD" w:rsidRPr="00F81A56">
        <w:rPr>
          <w:lang w:val="ro-RO"/>
        </w:rPr>
        <w:t xml:space="preserve">). </w:t>
      </w:r>
      <w:r w:rsidR="00195812" w:rsidRPr="00F81A56">
        <w:rPr>
          <w:lang w:val="ro-RO"/>
        </w:rPr>
        <w:t xml:space="preserve">Acest lucru poate fi realizat prin încheierea unor </w:t>
      </w:r>
      <w:r w:rsidR="004E0FBD" w:rsidRPr="00F81A56">
        <w:rPr>
          <w:lang w:val="ro-RO"/>
        </w:rPr>
        <w:t>protoco</w:t>
      </w:r>
      <w:r w:rsidR="00195812" w:rsidRPr="00F81A56">
        <w:rPr>
          <w:lang w:val="ro-RO"/>
        </w:rPr>
        <w:t xml:space="preserve">ale cu alte instituții care ar putea </w:t>
      </w:r>
      <w:r w:rsidR="00B93DAC" w:rsidRPr="00F81A56">
        <w:rPr>
          <w:lang w:val="ro-RO"/>
        </w:rPr>
        <w:t>completa</w:t>
      </w:r>
      <w:r w:rsidR="00195812" w:rsidRPr="00F81A56">
        <w:rPr>
          <w:lang w:val="ro-RO"/>
        </w:rPr>
        <w:t xml:space="preserve"> eforturile </w:t>
      </w:r>
      <w:r w:rsidR="004F21AB" w:rsidRPr="00F81A56">
        <w:rPr>
          <w:lang w:val="ro-RO"/>
        </w:rPr>
        <w:t>ABA-uri</w:t>
      </w:r>
      <w:r w:rsidR="00195812" w:rsidRPr="00F81A56">
        <w:rPr>
          <w:lang w:val="ro-RO"/>
        </w:rPr>
        <w:t xml:space="preserve">lor cu date și </w:t>
      </w:r>
      <w:r w:rsidR="00514668" w:rsidRPr="00F81A56">
        <w:rPr>
          <w:lang w:val="ro-RO"/>
        </w:rPr>
        <w:t>experti</w:t>
      </w:r>
      <w:r w:rsidR="00195812" w:rsidRPr="00F81A56">
        <w:rPr>
          <w:lang w:val="ro-RO"/>
        </w:rPr>
        <w:t>ză</w:t>
      </w:r>
      <w:r w:rsidR="00514668" w:rsidRPr="00F81A56">
        <w:rPr>
          <w:lang w:val="ro-RO"/>
        </w:rPr>
        <w:t xml:space="preserve">. </w:t>
      </w:r>
      <w:r w:rsidR="00195812" w:rsidRPr="00F81A56">
        <w:rPr>
          <w:lang w:val="ro-RO"/>
        </w:rPr>
        <w:t>Aceste</w:t>
      </w:r>
      <w:r w:rsidR="00314989" w:rsidRPr="00F81A56">
        <w:rPr>
          <w:lang w:val="ro-RO"/>
        </w:rPr>
        <w:t xml:space="preserve"> protoco</w:t>
      </w:r>
      <w:r w:rsidR="00195812" w:rsidRPr="00F81A56">
        <w:rPr>
          <w:lang w:val="ro-RO"/>
        </w:rPr>
        <w:t>a</w:t>
      </w:r>
      <w:r w:rsidR="00314989" w:rsidRPr="00F81A56">
        <w:rPr>
          <w:lang w:val="ro-RO"/>
        </w:rPr>
        <w:t>l</w:t>
      </w:r>
      <w:r w:rsidR="00195812" w:rsidRPr="00F81A56">
        <w:rPr>
          <w:lang w:val="ro-RO"/>
        </w:rPr>
        <w:t xml:space="preserve">e vor asigura transferul de cunoștințe la nivel </w:t>
      </w:r>
      <w:r w:rsidR="008F18DB" w:rsidRPr="00F81A56">
        <w:rPr>
          <w:lang w:val="ro-RO"/>
        </w:rPr>
        <w:t>național</w:t>
      </w:r>
      <w:r w:rsidR="00514668" w:rsidRPr="00F81A56">
        <w:rPr>
          <w:lang w:val="ro-RO"/>
        </w:rPr>
        <w:t xml:space="preserve"> </w:t>
      </w:r>
      <w:r w:rsidR="00195812" w:rsidRPr="00F81A56">
        <w:rPr>
          <w:lang w:val="ro-RO"/>
        </w:rPr>
        <w:t xml:space="preserve">și </w:t>
      </w:r>
      <w:r w:rsidR="00514668" w:rsidRPr="00F81A56">
        <w:rPr>
          <w:lang w:val="ro-RO"/>
        </w:rPr>
        <w:t>regional</w:t>
      </w:r>
      <w:r w:rsidR="005D6675" w:rsidRPr="00F81A56">
        <w:rPr>
          <w:lang w:val="ro-RO"/>
        </w:rPr>
        <w:t>/ local</w:t>
      </w:r>
      <w:r w:rsidR="00514668" w:rsidRPr="00F81A56">
        <w:rPr>
          <w:lang w:val="ro-RO"/>
        </w:rPr>
        <w:t xml:space="preserve"> </w:t>
      </w:r>
      <w:r w:rsidR="00195812" w:rsidRPr="00F81A56">
        <w:rPr>
          <w:lang w:val="ro-RO"/>
        </w:rPr>
        <w:t xml:space="preserve">și respectiv </w:t>
      </w:r>
      <w:r w:rsidR="00514668" w:rsidRPr="00F81A56">
        <w:rPr>
          <w:lang w:val="ro-RO"/>
        </w:rPr>
        <w:t>inter-institu</w:t>
      </w:r>
      <w:r w:rsidR="00195812" w:rsidRPr="00F81A56">
        <w:rPr>
          <w:lang w:val="ro-RO"/>
        </w:rPr>
        <w:t>ț</w:t>
      </w:r>
      <w:r w:rsidR="00514668" w:rsidRPr="00F81A56">
        <w:rPr>
          <w:lang w:val="ro-RO"/>
        </w:rPr>
        <w:t>ional</w:t>
      </w:r>
      <w:r w:rsidR="00352AA5" w:rsidRPr="00F81A56">
        <w:rPr>
          <w:lang w:val="ro-RO"/>
        </w:rPr>
        <w:t xml:space="preserve">, </w:t>
      </w:r>
      <w:r w:rsidR="00195812" w:rsidRPr="00F81A56">
        <w:rPr>
          <w:lang w:val="ro-RO"/>
        </w:rPr>
        <w:t xml:space="preserve">precum și abordarea integrată necesară pentru </w:t>
      </w:r>
      <w:r w:rsidR="00352AA5" w:rsidRPr="00F81A56">
        <w:rPr>
          <w:lang w:val="ro-RO"/>
        </w:rPr>
        <w:t>manag</w:t>
      </w:r>
      <w:r w:rsidR="00195812" w:rsidRPr="00F81A56">
        <w:rPr>
          <w:lang w:val="ro-RO"/>
        </w:rPr>
        <w:t xml:space="preserve">ementul </w:t>
      </w:r>
      <w:r w:rsidR="0056150E" w:rsidRPr="00F81A56">
        <w:rPr>
          <w:lang w:val="ro-RO"/>
        </w:rPr>
        <w:t>riscul</w:t>
      </w:r>
      <w:r w:rsidR="00195812" w:rsidRPr="00F81A56">
        <w:rPr>
          <w:lang w:val="ro-RO"/>
        </w:rPr>
        <w:t>ui</w:t>
      </w:r>
      <w:r w:rsidR="0056150E" w:rsidRPr="00F81A56">
        <w:rPr>
          <w:lang w:val="ro-RO"/>
        </w:rPr>
        <w:t xml:space="preserve"> la inundații</w:t>
      </w:r>
      <w:r w:rsidR="003133B8" w:rsidRPr="00F81A56">
        <w:rPr>
          <w:lang w:val="ro-RO"/>
        </w:rPr>
        <w:t>.</w:t>
      </w:r>
    </w:p>
    <w:p w14:paraId="00A7E796" w14:textId="181D28EC" w:rsidR="0073532D" w:rsidRPr="00F81A56" w:rsidRDefault="00A30194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MMAP</w:t>
      </w:r>
      <w:r w:rsidR="00713579" w:rsidRPr="00F81A56">
        <w:rPr>
          <w:lang w:val="ro-RO"/>
        </w:rPr>
        <w:t>,</w:t>
      </w:r>
      <w:r w:rsidR="002F6997" w:rsidRPr="00F81A56">
        <w:rPr>
          <w:lang w:val="ro-RO"/>
        </w:rPr>
        <w:t xml:space="preserve"> ANAR </w:t>
      </w:r>
      <w:r w:rsidR="00195812" w:rsidRPr="00F81A56">
        <w:rPr>
          <w:lang w:val="ro-RO"/>
        </w:rPr>
        <w:t>și</w:t>
      </w:r>
      <w:r w:rsidR="00713579" w:rsidRPr="00F81A56">
        <w:rPr>
          <w:lang w:val="ro-RO"/>
        </w:rPr>
        <w:t xml:space="preserve"> INHGA </w:t>
      </w:r>
      <w:r w:rsidR="00195812" w:rsidRPr="00F81A56">
        <w:rPr>
          <w:lang w:val="ro-RO"/>
        </w:rPr>
        <w:t xml:space="preserve">trebuie să sporească sprijinul acordat </w:t>
      </w:r>
      <w:r w:rsidR="004F21AB" w:rsidRPr="00F81A56">
        <w:rPr>
          <w:lang w:val="ro-RO"/>
        </w:rPr>
        <w:t>ABA-uri</w:t>
      </w:r>
      <w:r w:rsidR="00195812" w:rsidRPr="00F81A56">
        <w:rPr>
          <w:lang w:val="ro-RO"/>
        </w:rPr>
        <w:t xml:space="preserve">lor în procesul de </w:t>
      </w:r>
      <w:r w:rsidR="00AC22C5" w:rsidRPr="00F81A56">
        <w:rPr>
          <w:lang w:val="ro-RO"/>
        </w:rPr>
        <w:t>implementare</w:t>
      </w:r>
      <w:r w:rsidR="00195812" w:rsidRPr="00F81A56">
        <w:rPr>
          <w:lang w:val="ro-RO"/>
        </w:rPr>
        <w:t xml:space="preserve"> a DI</w:t>
      </w:r>
      <w:r w:rsidR="006306EF" w:rsidRPr="00F81A56">
        <w:rPr>
          <w:lang w:val="ro-RO"/>
        </w:rPr>
        <w:t xml:space="preserve">. </w:t>
      </w:r>
      <w:r w:rsidR="004B18AB" w:rsidRPr="00F81A56">
        <w:rPr>
          <w:lang w:val="ro-RO"/>
        </w:rPr>
        <w:t xml:space="preserve">Acest tip de sprijin este esențial în anumite </w:t>
      </w:r>
      <w:r w:rsidR="007D78F4" w:rsidRPr="00F81A56">
        <w:rPr>
          <w:lang w:val="ro-RO"/>
        </w:rPr>
        <w:t>zone</w:t>
      </w:r>
      <w:r w:rsidR="004B18AB" w:rsidRPr="00F81A56">
        <w:rPr>
          <w:lang w:val="ro-RO"/>
        </w:rPr>
        <w:t>, și anume</w:t>
      </w:r>
      <w:r w:rsidR="001F0E51" w:rsidRPr="00F81A56">
        <w:rPr>
          <w:lang w:val="ro-RO"/>
        </w:rPr>
        <w:t xml:space="preserve">: </w:t>
      </w:r>
    </w:p>
    <w:p w14:paraId="4E68867A" w14:textId="498AE171" w:rsidR="00CC312D" w:rsidRPr="00F81A56" w:rsidRDefault="001072B2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t>î</w:t>
      </w:r>
      <w:r w:rsidR="007D78F4" w:rsidRPr="00F81A56">
        <w:rPr>
          <w:lang w:val="ro-RO"/>
        </w:rPr>
        <w:t>ndrumare</w:t>
      </w:r>
      <w:r w:rsidR="004B18AB" w:rsidRPr="00F81A56">
        <w:rPr>
          <w:lang w:val="ro-RO"/>
        </w:rPr>
        <w:t xml:space="preserve"> </w:t>
      </w:r>
      <w:r w:rsidR="00C4423B" w:rsidRPr="00F81A56">
        <w:rPr>
          <w:lang w:val="ro-RO"/>
        </w:rPr>
        <w:t>continu</w:t>
      </w:r>
      <w:r w:rsidR="004B18AB" w:rsidRPr="00F81A56">
        <w:rPr>
          <w:lang w:val="ro-RO"/>
        </w:rPr>
        <w:t xml:space="preserve">ă pentru </w:t>
      </w:r>
      <w:r w:rsidR="004F21AB" w:rsidRPr="00F81A56">
        <w:rPr>
          <w:lang w:val="ro-RO"/>
        </w:rPr>
        <w:t>ABA-uri</w:t>
      </w:r>
      <w:r w:rsidR="009710B2" w:rsidRPr="00F81A56">
        <w:rPr>
          <w:lang w:val="ro-RO"/>
        </w:rPr>
        <w:t xml:space="preserve"> </w:t>
      </w:r>
      <w:r w:rsidR="004B18AB" w:rsidRPr="00F81A56">
        <w:rPr>
          <w:lang w:val="ro-RO"/>
        </w:rPr>
        <w:t xml:space="preserve">cu privire la fiecare etapă și </w:t>
      </w:r>
      <w:r w:rsidR="00AA0A6E" w:rsidRPr="00F81A56">
        <w:rPr>
          <w:lang w:val="ro-RO"/>
        </w:rPr>
        <w:t>pas al</w:t>
      </w:r>
      <w:r w:rsidR="004B18AB" w:rsidRPr="00F81A56">
        <w:rPr>
          <w:lang w:val="ro-RO"/>
        </w:rPr>
        <w:t xml:space="preserve"> procesului de </w:t>
      </w:r>
      <w:r w:rsidR="00AC22C5" w:rsidRPr="00F81A56">
        <w:rPr>
          <w:lang w:val="ro-RO"/>
        </w:rPr>
        <w:t>implementare</w:t>
      </w:r>
      <w:r w:rsidR="00E16615" w:rsidRPr="00F81A56">
        <w:rPr>
          <w:lang w:val="ro-RO"/>
        </w:rPr>
        <w:t xml:space="preserve"> </w:t>
      </w:r>
      <w:r w:rsidR="004B18AB" w:rsidRPr="00F81A56">
        <w:rPr>
          <w:lang w:val="ro-RO"/>
        </w:rPr>
        <w:t xml:space="preserve">a DI </w:t>
      </w:r>
      <w:r w:rsidR="00E16615" w:rsidRPr="00F81A56">
        <w:rPr>
          <w:lang w:val="ro-RO"/>
        </w:rPr>
        <w:t>(ob</w:t>
      </w:r>
      <w:r w:rsidR="004B18AB" w:rsidRPr="00F81A56">
        <w:rPr>
          <w:lang w:val="ro-RO"/>
        </w:rPr>
        <w:t>iective</w:t>
      </w:r>
      <w:r w:rsidR="00E16615" w:rsidRPr="00F81A56">
        <w:rPr>
          <w:lang w:val="ro-RO"/>
        </w:rPr>
        <w:t>, planifica</w:t>
      </w:r>
      <w:r w:rsidR="004B18AB" w:rsidRPr="00F81A56">
        <w:rPr>
          <w:lang w:val="ro-RO"/>
        </w:rPr>
        <w:t>re</w:t>
      </w:r>
      <w:r w:rsidR="00E16615" w:rsidRPr="00F81A56">
        <w:rPr>
          <w:lang w:val="ro-RO"/>
        </w:rPr>
        <w:t xml:space="preserve">, </w:t>
      </w:r>
      <w:r w:rsidR="002D12BC" w:rsidRPr="00F81A56">
        <w:rPr>
          <w:lang w:val="ro-RO"/>
        </w:rPr>
        <w:t>activit</w:t>
      </w:r>
      <w:r w:rsidR="004B18AB" w:rsidRPr="00F81A56">
        <w:rPr>
          <w:lang w:val="ro-RO"/>
        </w:rPr>
        <w:t>ăți</w:t>
      </w:r>
      <w:r w:rsidR="002D12BC" w:rsidRPr="00F81A56">
        <w:rPr>
          <w:lang w:val="ro-RO"/>
        </w:rPr>
        <w:t xml:space="preserve">, </w:t>
      </w:r>
      <w:r w:rsidR="004B18AB" w:rsidRPr="00F81A56">
        <w:rPr>
          <w:lang w:val="ro-RO"/>
        </w:rPr>
        <w:t>așteptări</w:t>
      </w:r>
      <w:r w:rsidR="00E16615" w:rsidRPr="00F81A56">
        <w:rPr>
          <w:lang w:val="ro-RO"/>
        </w:rPr>
        <w:t xml:space="preserve">, </w:t>
      </w:r>
      <w:r w:rsidR="00612C3C" w:rsidRPr="00F81A56">
        <w:rPr>
          <w:lang w:val="ro-RO"/>
        </w:rPr>
        <w:t>res</w:t>
      </w:r>
      <w:r w:rsidR="004B18AB" w:rsidRPr="00F81A56">
        <w:rPr>
          <w:lang w:val="ro-RO"/>
        </w:rPr>
        <w:t xml:space="preserve">urse </w:t>
      </w:r>
      <w:r w:rsidR="00612C3C" w:rsidRPr="00F81A56">
        <w:rPr>
          <w:lang w:val="ro-RO"/>
        </w:rPr>
        <w:t>etc.)</w:t>
      </w:r>
      <w:r w:rsidR="004B18AB" w:rsidRPr="00F81A56">
        <w:rPr>
          <w:lang w:val="ro-RO"/>
        </w:rPr>
        <w:t xml:space="preserve">. Acest lucru va </w:t>
      </w:r>
      <w:r w:rsidR="004750D1" w:rsidRPr="00F81A56">
        <w:rPr>
          <w:lang w:val="ro-RO"/>
        </w:rPr>
        <w:t>con</w:t>
      </w:r>
      <w:r w:rsidR="004B18AB" w:rsidRPr="00F81A56">
        <w:rPr>
          <w:lang w:val="ro-RO"/>
        </w:rPr>
        <w:t xml:space="preserve">duce la evitarea </w:t>
      </w:r>
      <w:r w:rsidR="004750D1" w:rsidRPr="00F81A56">
        <w:rPr>
          <w:lang w:val="ro-RO"/>
        </w:rPr>
        <w:t>sincopelor</w:t>
      </w:r>
      <w:r w:rsidR="004B18AB" w:rsidRPr="00F81A56">
        <w:rPr>
          <w:lang w:val="ro-RO"/>
        </w:rPr>
        <w:t xml:space="preserve"> </w:t>
      </w:r>
      <w:r w:rsidR="004750D1" w:rsidRPr="00F81A56">
        <w:rPr>
          <w:lang w:val="ro-RO"/>
        </w:rPr>
        <w:t>în</w:t>
      </w:r>
      <w:r w:rsidR="004B18AB" w:rsidRPr="00F81A56">
        <w:rPr>
          <w:lang w:val="ro-RO"/>
        </w:rPr>
        <w:t xml:space="preserve"> </w:t>
      </w:r>
      <w:r w:rsidR="000A00D7" w:rsidRPr="00F81A56">
        <w:rPr>
          <w:lang w:val="ro-RO"/>
        </w:rPr>
        <w:t>comunicare</w:t>
      </w:r>
      <w:r w:rsidR="00514668" w:rsidRPr="00F81A56">
        <w:rPr>
          <w:lang w:val="ro-RO"/>
        </w:rPr>
        <w:t xml:space="preserve"> </w:t>
      </w:r>
      <w:r w:rsidR="004B18AB" w:rsidRPr="00F81A56">
        <w:rPr>
          <w:lang w:val="ro-RO"/>
        </w:rPr>
        <w:t xml:space="preserve">în cadrul procesului </w:t>
      </w:r>
      <w:r w:rsidR="00514668" w:rsidRPr="00F81A56">
        <w:rPr>
          <w:lang w:val="ro-RO"/>
        </w:rPr>
        <w:t xml:space="preserve">complex </w:t>
      </w:r>
      <w:r w:rsidR="004B18AB" w:rsidRPr="00F81A56">
        <w:rPr>
          <w:lang w:val="ro-RO"/>
        </w:rPr>
        <w:t xml:space="preserve">de </w:t>
      </w:r>
      <w:r w:rsidR="00514668" w:rsidRPr="00F81A56">
        <w:rPr>
          <w:lang w:val="ro-RO"/>
        </w:rPr>
        <w:t>coord</w:t>
      </w:r>
      <w:r w:rsidR="004B18AB" w:rsidRPr="00F81A56">
        <w:rPr>
          <w:lang w:val="ro-RO"/>
        </w:rPr>
        <w:t>onare</w:t>
      </w:r>
      <w:r w:rsidR="00891E45" w:rsidRPr="00F81A56">
        <w:rPr>
          <w:lang w:val="ro-RO"/>
        </w:rPr>
        <w:t>.</w:t>
      </w:r>
    </w:p>
    <w:p w14:paraId="63E0906F" w14:textId="0584F141" w:rsidR="0073532D" w:rsidRPr="00F81A56" w:rsidRDefault="001072B2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t>î</w:t>
      </w:r>
      <w:r w:rsidR="004750D1" w:rsidRPr="00F81A56">
        <w:rPr>
          <w:lang w:val="ro-RO"/>
        </w:rPr>
        <w:t>ndrumare</w:t>
      </w:r>
      <w:r w:rsidR="004B18AB" w:rsidRPr="00F81A56">
        <w:rPr>
          <w:lang w:val="ro-RO"/>
        </w:rPr>
        <w:t xml:space="preserve"> cu privire la concep</w:t>
      </w:r>
      <w:r w:rsidR="004750D1" w:rsidRPr="00F81A56">
        <w:rPr>
          <w:lang w:val="ro-RO"/>
        </w:rPr>
        <w:t>erea</w:t>
      </w:r>
      <w:r w:rsidR="004B18AB" w:rsidRPr="00F81A56">
        <w:rPr>
          <w:lang w:val="ro-RO"/>
        </w:rPr>
        <w:t xml:space="preserve"> proiect</w:t>
      </w:r>
      <w:r w:rsidR="004750D1" w:rsidRPr="00F81A56">
        <w:rPr>
          <w:lang w:val="ro-RO"/>
        </w:rPr>
        <w:t>e</w:t>
      </w:r>
      <w:r w:rsidR="004B18AB" w:rsidRPr="00F81A56">
        <w:rPr>
          <w:lang w:val="ro-RO"/>
        </w:rPr>
        <w:t>l</w:t>
      </w:r>
      <w:r w:rsidR="004750D1" w:rsidRPr="00F81A56">
        <w:rPr>
          <w:lang w:val="ro-RO"/>
        </w:rPr>
        <w:t>or</w:t>
      </w:r>
      <w:r w:rsidR="00352AA5" w:rsidRPr="00F81A56">
        <w:rPr>
          <w:lang w:val="ro-RO"/>
        </w:rPr>
        <w:t xml:space="preserve">, </w:t>
      </w:r>
      <w:r w:rsidR="00630507" w:rsidRPr="00F81A56">
        <w:rPr>
          <w:lang w:val="ro-RO"/>
        </w:rPr>
        <w:t>promo</w:t>
      </w:r>
      <w:r w:rsidR="004B18AB" w:rsidRPr="00F81A56">
        <w:rPr>
          <w:lang w:val="ro-RO"/>
        </w:rPr>
        <w:t xml:space="preserve">varea și </w:t>
      </w:r>
      <w:r w:rsidR="004750D1" w:rsidRPr="00F81A56">
        <w:rPr>
          <w:lang w:val="ro-RO"/>
        </w:rPr>
        <w:t xml:space="preserve">procesul de </w:t>
      </w:r>
      <w:r w:rsidR="004B18AB" w:rsidRPr="00F81A56">
        <w:rPr>
          <w:lang w:val="ro-RO"/>
        </w:rPr>
        <w:t>achiziți</w:t>
      </w:r>
      <w:r w:rsidR="004750D1" w:rsidRPr="00F81A56">
        <w:rPr>
          <w:lang w:val="ro-RO"/>
        </w:rPr>
        <w:t>e ale</w:t>
      </w:r>
      <w:r w:rsidR="004B18AB" w:rsidRPr="00F81A56">
        <w:rPr>
          <w:lang w:val="ro-RO"/>
        </w:rPr>
        <w:t xml:space="preserve"> </w:t>
      </w:r>
      <w:r w:rsidR="007C5630" w:rsidRPr="00F81A56">
        <w:rPr>
          <w:lang w:val="ro-RO"/>
        </w:rPr>
        <w:t>Proiecte</w:t>
      </w:r>
      <w:r w:rsidR="004750D1" w:rsidRPr="00F81A56">
        <w:rPr>
          <w:lang w:val="ro-RO"/>
        </w:rPr>
        <w:t>lor</w:t>
      </w:r>
      <w:r w:rsidR="004B18AB" w:rsidRPr="00F81A56">
        <w:rPr>
          <w:lang w:val="ro-RO"/>
        </w:rPr>
        <w:t xml:space="preserve"> </w:t>
      </w:r>
      <w:r w:rsidR="004750D1" w:rsidRPr="00F81A56">
        <w:rPr>
          <w:lang w:val="ro-RO"/>
        </w:rPr>
        <w:t xml:space="preserve">integrate </w:t>
      </w:r>
      <w:r w:rsidR="004B18AB" w:rsidRPr="00F81A56">
        <w:rPr>
          <w:lang w:val="ro-RO"/>
        </w:rPr>
        <w:t>majore</w:t>
      </w:r>
      <w:r w:rsidR="00630507" w:rsidRPr="00F81A56">
        <w:rPr>
          <w:lang w:val="ro-RO"/>
        </w:rPr>
        <w:t xml:space="preserve">, </w:t>
      </w:r>
      <w:r w:rsidR="004B18AB" w:rsidRPr="00F81A56">
        <w:rPr>
          <w:lang w:val="ro-RO"/>
        </w:rPr>
        <w:t xml:space="preserve">care pot fi </w:t>
      </w:r>
      <w:r w:rsidR="004750D1" w:rsidRPr="00F81A56">
        <w:rPr>
          <w:lang w:val="ro-RO"/>
        </w:rPr>
        <w:t>îmbunătățite</w:t>
      </w:r>
      <w:r w:rsidR="004B18AB" w:rsidRPr="00F81A56">
        <w:rPr>
          <w:lang w:val="ro-RO"/>
        </w:rPr>
        <w:t xml:space="preserve"> prin obținerea </w:t>
      </w:r>
      <w:r w:rsidR="00002F33" w:rsidRPr="00F81A56">
        <w:rPr>
          <w:lang w:val="ro-RO"/>
        </w:rPr>
        <w:t>sprijinului</w:t>
      </w:r>
      <w:r w:rsidR="004B18AB" w:rsidRPr="00F81A56">
        <w:rPr>
          <w:lang w:val="ro-RO"/>
        </w:rPr>
        <w:t xml:space="preserve"> </w:t>
      </w:r>
      <w:r w:rsidR="00630507" w:rsidRPr="00F81A56">
        <w:rPr>
          <w:lang w:val="ro-RO"/>
        </w:rPr>
        <w:t>JASPERS</w:t>
      </w:r>
      <w:r w:rsidR="00063AEA" w:rsidRPr="00F81A56">
        <w:rPr>
          <w:lang w:val="ro-RO"/>
        </w:rPr>
        <w:t xml:space="preserve"> </w:t>
      </w:r>
      <w:r w:rsidR="004B18AB" w:rsidRPr="00F81A56">
        <w:rPr>
          <w:lang w:val="ro-RO"/>
        </w:rPr>
        <w:t>în acest sens</w:t>
      </w:r>
      <w:r w:rsidR="00891E45" w:rsidRPr="00F81A56">
        <w:rPr>
          <w:lang w:val="ro-RO"/>
        </w:rPr>
        <w:t>.</w:t>
      </w:r>
    </w:p>
    <w:p w14:paraId="04765C97" w14:textId="11E6C30C" w:rsidR="0020082A" w:rsidRPr="00F81A56" w:rsidRDefault="001072B2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t>m</w:t>
      </w:r>
      <w:r w:rsidR="004B18AB" w:rsidRPr="00F81A56">
        <w:rPr>
          <w:lang w:val="ro-RO"/>
        </w:rPr>
        <w:t>odificarea legislației</w:t>
      </w:r>
      <w:r w:rsidR="004A5C4F" w:rsidRPr="00F81A56">
        <w:rPr>
          <w:lang w:val="ro-RO"/>
        </w:rPr>
        <w:t xml:space="preserve">/ </w:t>
      </w:r>
      <w:r w:rsidR="007C0CC2" w:rsidRPr="00F81A56">
        <w:rPr>
          <w:lang w:val="ro-RO"/>
        </w:rPr>
        <w:t>procedur</w:t>
      </w:r>
      <w:r w:rsidR="004B18AB" w:rsidRPr="00F81A56">
        <w:rPr>
          <w:lang w:val="ro-RO"/>
        </w:rPr>
        <w:t xml:space="preserve">ilor existente pentru a </w:t>
      </w:r>
      <w:r w:rsidR="0013511C" w:rsidRPr="00F81A56">
        <w:rPr>
          <w:lang w:val="ro-RO"/>
        </w:rPr>
        <w:t>facilita</w:t>
      </w:r>
      <w:r w:rsidR="004B18AB" w:rsidRPr="00F81A56">
        <w:rPr>
          <w:lang w:val="ro-RO"/>
        </w:rPr>
        <w:t xml:space="preserve"> </w:t>
      </w:r>
      <w:r w:rsidR="00AC22C5" w:rsidRPr="00F81A56">
        <w:rPr>
          <w:lang w:val="ro-RO"/>
        </w:rPr>
        <w:t>implementare</w:t>
      </w:r>
      <w:r w:rsidR="004B18AB" w:rsidRPr="00F81A56">
        <w:rPr>
          <w:lang w:val="ro-RO"/>
        </w:rPr>
        <w:t>a</w:t>
      </w:r>
      <w:r w:rsidR="0013511C" w:rsidRPr="00F81A56">
        <w:rPr>
          <w:lang w:val="ro-RO"/>
        </w:rPr>
        <w:t xml:space="preserve"> </w:t>
      </w:r>
      <w:r w:rsidR="004B18AB" w:rsidRPr="00F81A56">
        <w:rPr>
          <w:lang w:val="ro-RO"/>
        </w:rPr>
        <w:t xml:space="preserve">DI </w:t>
      </w:r>
      <w:r w:rsidR="00105FBD" w:rsidRPr="00F81A56">
        <w:rPr>
          <w:lang w:val="ro-RO"/>
        </w:rPr>
        <w:t>(</w:t>
      </w:r>
      <w:r w:rsidR="004B18AB" w:rsidRPr="00F81A56">
        <w:rPr>
          <w:lang w:val="ro-RO"/>
        </w:rPr>
        <w:t xml:space="preserve">modificarea </w:t>
      </w:r>
      <w:r w:rsidR="001D1DEB" w:rsidRPr="00F81A56">
        <w:rPr>
          <w:lang w:val="ro-RO"/>
        </w:rPr>
        <w:t>legisla</w:t>
      </w:r>
      <w:r w:rsidR="004B18AB" w:rsidRPr="00F81A56">
        <w:rPr>
          <w:lang w:val="ro-RO"/>
        </w:rPr>
        <w:t xml:space="preserve">ției privind autorizațiile de mediu expirate pentru </w:t>
      </w:r>
      <w:r w:rsidR="007C5630" w:rsidRPr="00F81A56">
        <w:rPr>
          <w:lang w:val="ro-RO"/>
        </w:rPr>
        <w:t>proiecte</w:t>
      </w:r>
      <w:r w:rsidR="004B18AB" w:rsidRPr="00F81A56">
        <w:rPr>
          <w:lang w:val="ro-RO"/>
        </w:rPr>
        <w:t>le aflate în derulare</w:t>
      </w:r>
      <w:r w:rsidR="00D6027A" w:rsidRPr="00F81A56">
        <w:rPr>
          <w:lang w:val="ro-RO"/>
        </w:rPr>
        <w:t xml:space="preserve">; </w:t>
      </w:r>
      <w:r w:rsidR="004B18AB" w:rsidRPr="00F81A56">
        <w:rPr>
          <w:lang w:val="ro-RO"/>
        </w:rPr>
        <w:t>stabilirea unui buget multi</w:t>
      </w:r>
      <w:r w:rsidR="00816C5C" w:rsidRPr="00F81A56">
        <w:rPr>
          <w:lang w:val="ro-RO"/>
        </w:rPr>
        <w:t xml:space="preserve">anual </w:t>
      </w:r>
      <w:r w:rsidR="004B18AB" w:rsidRPr="00F81A56">
        <w:rPr>
          <w:lang w:val="ro-RO"/>
        </w:rPr>
        <w:t xml:space="preserve">de </w:t>
      </w:r>
      <w:r w:rsidR="00816C5C" w:rsidRPr="00F81A56">
        <w:rPr>
          <w:lang w:val="ro-RO"/>
        </w:rPr>
        <w:t>invest</w:t>
      </w:r>
      <w:r w:rsidR="004B18AB" w:rsidRPr="00F81A56">
        <w:rPr>
          <w:lang w:val="ro-RO"/>
        </w:rPr>
        <w:t>iții</w:t>
      </w:r>
      <w:r w:rsidR="00816C5C" w:rsidRPr="00F81A56">
        <w:rPr>
          <w:lang w:val="ro-RO"/>
        </w:rPr>
        <w:t>;</w:t>
      </w:r>
      <w:r w:rsidR="001617BD" w:rsidRPr="00F81A56">
        <w:rPr>
          <w:lang w:val="ro-RO"/>
        </w:rPr>
        <w:t xml:space="preserve"> </w:t>
      </w:r>
      <w:r w:rsidR="00981339" w:rsidRPr="00F81A56">
        <w:rPr>
          <w:lang w:val="ro-RO"/>
        </w:rPr>
        <w:t>simplifica</w:t>
      </w:r>
      <w:r w:rsidR="004B18AB" w:rsidRPr="00F81A56">
        <w:rPr>
          <w:lang w:val="ro-RO"/>
        </w:rPr>
        <w:t xml:space="preserve">rea </w:t>
      </w:r>
      <w:r w:rsidR="00981339" w:rsidRPr="00F81A56">
        <w:rPr>
          <w:lang w:val="ro-RO"/>
        </w:rPr>
        <w:t>procedur</w:t>
      </w:r>
      <w:r w:rsidR="004B18AB" w:rsidRPr="00F81A56">
        <w:rPr>
          <w:lang w:val="ro-RO"/>
        </w:rPr>
        <w:t xml:space="preserve">ii privind înlocuirea sau cooptarea unui nou membru </w:t>
      </w:r>
      <w:r w:rsidR="00B93DAC" w:rsidRPr="00F81A56">
        <w:rPr>
          <w:lang w:val="ro-RO"/>
        </w:rPr>
        <w:t>în</w:t>
      </w:r>
      <w:r w:rsidR="004B18AB" w:rsidRPr="00F81A56">
        <w:rPr>
          <w:lang w:val="ro-RO"/>
        </w:rPr>
        <w:t xml:space="preserve"> echip</w:t>
      </w:r>
      <w:r w:rsidR="00B93DAC" w:rsidRPr="00F81A56">
        <w:rPr>
          <w:lang w:val="ro-RO"/>
        </w:rPr>
        <w:t>ă</w:t>
      </w:r>
      <w:r w:rsidR="004B18AB" w:rsidRPr="00F81A56">
        <w:rPr>
          <w:lang w:val="ro-RO"/>
        </w:rPr>
        <w:t xml:space="preserve">, atunci când este cazul </w:t>
      </w:r>
      <w:r w:rsidR="00AE7188" w:rsidRPr="00F81A56">
        <w:rPr>
          <w:lang w:val="ro-RO"/>
        </w:rPr>
        <w:t>etc.)</w:t>
      </w:r>
      <w:r w:rsidR="00891E45" w:rsidRPr="00F81A56">
        <w:rPr>
          <w:lang w:val="ro-RO"/>
        </w:rPr>
        <w:t>.</w:t>
      </w:r>
    </w:p>
    <w:p w14:paraId="24F6A7BB" w14:textId="1B85444C" w:rsidR="006D37BA" w:rsidRPr="00F81A56" w:rsidRDefault="00A30194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MMAP</w:t>
      </w:r>
      <w:r w:rsidR="0002546C" w:rsidRPr="00F81A56">
        <w:rPr>
          <w:lang w:val="ro-RO"/>
        </w:rPr>
        <w:t xml:space="preserve"> </w:t>
      </w:r>
      <w:r w:rsidR="004B18AB" w:rsidRPr="00F81A56">
        <w:rPr>
          <w:lang w:val="ro-RO"/>
        </w:rPr>
        <w:t>și</w:t>
      </w:r>
      <w:r w:rsidR="0002546C" w:rsidRPr="00F81A56">
        <w:rPr>
          <w:lang w:val="ro-RO"/>
        </w:rPr>
        <w:t xml:space="preserve"> ANAR </w:t>
      </w:r>
      <w:r w:rsidR="001072B2" w:rsidRPr="00F81A56">
        <w:rPr>
          <w:lang w:val="ro-RO"/>
        </w:rPr>
        <w:t>să sprijine</w:t>
      </w:r>
      <w:r w:rsidR="004B18AB" w:rsidRPr="00F81A56">
        <w:rPr>
          <w:lang w:val="ro-RO"/>
        </w:rPr>
        <w:t xml:space="preserve"> </w:t>
      </w:r>
      <w:r w:rsidR="00524005" w:rsidRPr="00F81A56">
        <w:rPr>
          <w:lang w:val="ro-RO"/>
        </w:rPr>
        <w:t>transfer</w:t>
      </w:r>
      <w:r w:rsidR="004B18AB" w:rsidRPr="00F81A56">
        <w:rPr>
          <w:lang w:val="ro-RO"/>
        </w:rPr>
        <w:t>ul și accesul la documente</w:t>
      </w:r>
      <w:r w:rsidR="00C958A4" w:rsidRPr="00F81A56">
        <w:rPr>
          <w:lang w:val="ro-RO"/>
        </w:rPr>
        <w:t xml:space="preserve">/ </w:t>
      </w:r>
      <w:r w:rsidR="004B18AB" w:rsidRPr="00F81A56">
        <w:rPr>
          <w:lang w:val="ro-RO"/>
        </w:rPr>
        <w:t>cunoștințe</w:t>
      </w:r>
      <w:r w:rsidR="00F7056A" w:rsidRPr="00F81A56">
        <w:rPr>
          <w:lang w:val="ro-RO"/>
        </w:rPr>
        <w:t>/ set</w:t>
      </w:r>
      <w:r w:rsidR="004B18AB" w:rsidRPr="00F81A56">
        <w:rPr>
          <w:lang w:val="ro-RO"/>
        </w:rPr>
        <w:t xml:space="preserve">uri de date </w:t>
      </w:r>
      <w:r w:rsidR="00B93DAC" w:rsidRPr="00F81A56">
        <w:rPr>
          <w:lang w:val="ro-RO"/>
        </w:rPr>
        <w:t>tuturor</w:t>
      </w:r>
      <w:r w:rsidR="004B18AB" w:rsidRPr="00F81A56">
        <w:rPr>
          <w:lang w:val="ro-RO"/>
        </w:rPr>
        <w:t xml:space="preserve"> instituțiil</w:t>
      </w:r>
      <w:r w:rsidR="00B93DAC" w:rsidRPr="00F81A56">
        <w:rPr>
          <w:lang w:val="ro-RO"/>
        </w:rPr>
        <w:t xml:space="preserve">or </w:t>
      </w:r>
      <w:r w:rsidR="004B18AB" w:rsidRPr="00F81A56">
        <w:rPr>
          <w:lang w:val="ro-RO"/>
        </w:rPr>
        <w:t xml:space="preserve">de la nivel </w:t>
      </w:r>
      <w:r w:rsidR="008F18DB" w:rsidRPr="00F81A56">
        <w:rPr>
          <w:lang w:val="ro-RO"/>
        </w:rPr>
        <w:t>național</w:t>
      </w:r>
      <w:r w:rsidR="00C86F01" w:rsidRPr="00F81A56">
        <w:rPr>
          <w:lang w:val="ro-RO"/>
        </w:rPr>
        <w:t xml:space="preserve"> </w:t>
      </w:r>
      <w:r w:rsidR="004B18AB" w:rsidRPr="00F81A56">
        <w:rPr>
          <w:lang w:val="ro-RO"/>
        </w:rPr>
        <w:t xml:space="preserve">și </w:t>
      </w:r>
      <w:r w:rsidR="008F1DC3" w:rsidRPr="00F81A56">
        <w:rPr>
          <w:lang w:val="ro-RO"/>
        </w:rPr>
        <w:t xml:space="preserve">regional/ local </w:t>
      </w:r>
      <w:r w:rsidR="004B18AB" w:rsidRPr="00F81A56">
        <w:rPr>
          <w:lang w:val="ro-RO"/>
        </w:rPr>
        <w:t xml:space="preserve">care ar putea fi </w:t>
      </w:r>
      <w:r w:rsidR="00BF273A" w:rsidRPr="00F81A56">
        <w:rPr>
          <w:lang w:val="ro-RO"/>
        </w:rPr>
        <w:t>impactate</w:t>
      </w:r>
      <w:r w:rsidR="004B18AB" w:rsidRPr="00F81A56">
        <w:rPr>
          <w:lang w:val="ro-RO"/>
        </w:rPr>
        <w:t xml:space="preserve"> și care</w:t>
      </w:r>
      <w:r w:rsidR="00BF273A" w:rsidRPr="00F81A56">
        <w:rPr>
          <w:lang w:val="ro-RO"/>
        </w:rPr>
        <w:t xml:space="preserve"> </w:t>
      </w:r>
      <w:r w:rsidR="004B18AB" w:rsidRPr="00F81A56">
        <w:rPr>
          <w:lang w:val="ro-RO"/>
        </w:rPr>
        <w:t xml:space="preserve">pot contribui la </w:t>
      </w:r>
      <w:r w:rsidR="00B93DAC" w:rsidRPr="00F81A56">
        <w:rPr>
          <w:lang w:val="ro-RO"/>
        </w:rPr>
        <w:t xml:space="preserve">procesul de </w:t>
      </w:r>
      <w:r w:rsidR="00B87C71" w:rsidRPr="00F81A56">
        <w:rPr>
          <w:lang w:val="ro-RO"/>
        </w:rPr>
        <w:t>management</w:t>
      </w:r>
      <w:r w:rsidR="00B93DAC" w:rsidRPr="00F81A56">
        <w:rPr>
          <w:lang w:val="ro-RO"/>
        </w:rPr>
        <w:t xml:space="preserve"> a</w:t>
      </w:r>
      <w:r w:rsidR="00B87C71" w:rsidRPr="00F81A56">
        <w:rPr>
          <w:lang w:val="ro-RO"/>
        </w:rPr>
        <w:t>l riscului la inundații</w:t>
      </w:r>
      <w:r w:rsidR="00891E45" w:rsidRPr="00F81A56">
        <w:rPr>
          <w:lang w:val="ro-RO"/>
        </w:rPr>
        <w:t>.</w:t>
      </w:r>
    </w:p>
    <w:p w14:paraId="56BC91B5" w14:textId="3B907349" w:rsidR="006F6529" w:rsidRPr="00F81A56" w:rsidRDefault="00A30194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lastRenderedPageBreak/>
        <w:t>MMAP</w:t>
      </w:r>
      <w:r w:rsidR="00713579" w:rsidRPr="00F81A56">
        <w:rPr>
          <w:lang w:val="ro-RO"/>
        </w:rPr>
        <w:t xml:space="preserve">, ANAR </w:t>
      </w:r>
      <w:r w:rsidR="004B18AB" w:rsidRPr="00F81A56">
        <w:rPr>
          <w:lang w:val="ro-RO"/>
        </w:rPr>
        <w:t>și</w:t>
      </w:r>
      <w:r w:rsidR="00713579" w:rsidRPr="00F81A56">
        <w:rPr>
          <w:lang w:val="ro-RO"/>
        </w:rPr>
        <w:t xml:space="preserve"> INHGA </w:t>
      </w:r>
      <w:r w:rsidR="00BF273A" w:rsidRPr="00F81A56">
        <w:rPr>
          <w:lang w:val="ro-RO"/>
        </w:rPr>
        <w:t xml:space="preserve">să asigure </w:t>
      </w:r>
      <w:r w:rsidR="00767770" w:rsidRPr="00F81A56">
        <w:rPr>
          <w:lang w:val="ro-RO"/>
        </w:rPr>
        <w:t>coord</w:t>
      </w:r>
      <w:r w:rsidR="004B18AB" w:rsidRPr="00F81A56">
        <w:rPr>
          <w:lang w:val="ro-RO"/>
        </w:rPr>
        <w:t xml:space="preserve">onarea și </w:t>
      </w:r>
      <w:r w:rsidR="00767770" w:rsidRPr="00F81A56">
        <w:rPr>
          <w:lang w:val="ro-RO"/>
        </w:rPr>
        <w:t>continuit</w:t>
      </w:r>
      <w:r w:rsidR="004B18AB" w:rsidRPr="00F81A56">
        <w:rPr>
          <w:lang w:val="ro-RO"/>
        </w:rPr>
        <w:t xml:space="preserve">atea programului de instruire și actualizarea acestuia, atunci când va fi necesar </w:t>
      </w:r>
      <w:r w:rsidR="00713579" w:rsidRPr="00F81A56">
        <w:rPr>
          <w:lang w:val="ro-RO"/>
        </w:rPr>
        <w:t>(</w:t>
      </w:r>
      <w:r w:rsidR="00BF273A" w:rsidRPr="00F81A56">
        <w:rPr>
          <w:lang w:val="ro-RO"/>
        </w:rPr>
        <w:t>de exemplu</w:t>
      </w:r>
      <w:r w:rsidR="00713579" w:rsidRPr="00F81A56">
        <w:rPr>
          <w:lang w:val="ro-RO"/>
        </w:rPr>
        <w:t xml:space="preserve">, </w:t>
      </w:r>
      <w:r w:rsidR="004B18AB" w:rsidRPr="00F81A56">
        <w:rPr>
          <w:lang w:val="ro-RO"/>
        </w:rPr>
        <w:t xml:space="preserve">procesul de </w:t>
      </w:r>
      <w:r w:rsidR="00AC22C5" w:rsidRPr="00F81A56">
        <w:rPr>
          <w:lang w:val="ro-RO"/>
        </w:rPr>
        <w:t>implementare</w:t>
      </w:r>
      <w:r w:rsidR="00D165B8" w:rsidRPr="00F81A56">
        <w:rPr>
          <w:lang w:val="ro-RO"/>
        </w:rPr>
        <w:t xml:space="preserve"> </w:t>
      </w:r>
      <w:r w:rsidR="004B18AB" w:rsidRPr="00F81A56">
        <w:rPr>
          <w:lang w:val="ro-RO"/>
        </w:rPr>
        <w:t>a DI</w:t>
      </w:r>
      <w:r w:rsidR="00D165B8" w:rsidRPr="00F81A56">
        <w:rPr>
          <w:lang w:val="ro-RO"/>
        </w:rPr>
        <w:t>,</w:t>
      </w:r>
      <w:r w:rsidR="00806737" w:rsidRPr="00F81A56">
        <w:rPr>
          <w:lang w:val="ro-RO"/>
        </w:rPr>
        <w:t xml:space="preserve"> </w:t>
      </w:r>
      <w:r w:rsidR="004B18AB" w:rsidRPr="00F81A56">
        <w:rPr>
          <w:lang w:val="ro-RO"/>
        </w:rPr>
        <w:t xml:space="preserve">procesul de </w:t>
      </w:r>
      <w:r w:rsidR="00AC22C5" w:rsidRPr="00F81A56">
        <w:rPr>
          <w:lang w:val="ro-RO"/>
        </w:rPr>
        <w:t>implementare</w:t>
      </w:r>
      <w:r w:rsidR="00806737" w:rsidRPr="00F81A56">
        <w:rPr>
          <w:lang w:val="ro-RO"/>
        </w:rPr>
        <w:t xml:space="preserve"> </w:t>
      </w:r>
      <w:r w:rsidR="004B18AB" w:rsidRPr="00F81A56">
        <w:rPr>
          <w:lang w:val="ro-RO"/>
        </w:rPr>
        <w:t>a DCA și corel</w:t>
      </w:r>
      <w:r w:rsidR="00BF273A" w:rsidRPr="00F81A56">
        <w:rPr>
          <w:lang w:val="ro-RO"/>
        </w:rPr>
        <w:t>ațiile</w:t>
      </w:r>
      <w:r w:rsidR="004B18AB" w:rsidRPr="00F81A56">
        <w:rPr>
          <w:lang w:val="ro-RO"/>
        </w:rPr>
        <w:t xml:space="preserve"> cu DI</w:t>
      </w:r>
      <w:r w:rsidR="007F57A4" w:rsidRPr="00F81A56">
        <w:rPr>
          <w:lang w:val="ro-RO"/>
        </w:rPr>
        <w:t xml:space="preserve">, </w:t>
      </w:r>
      <w:r w:rsidR="004B18AB" w:rsidRPr="00F81A56">
        <w:rPr>
          <w:lang w:val="ro-RO"/>
        </w:rPr>
        <w:t>cadrul</w:t>
      </w:r>
      <w:r w:rsidR="00713579" w:rsidRPr="00F81A56">
        <w:rPr>
          <w:lang w:val="ro-RO"/>
        </w:rPr>
        <w:t xml:space="preserve"> metodologic, model</w:t>
      </w:r>
      <w:r w:rsidR="004B18AB" w:rsidRPr="00F81A56">
        <w:rPr>
          <w:lang w:val="ro-RO"/>
        </w:rPr>
        <w:t>are</w:t>
      </w:r>
      <w:r w:rsidR="00713579" w:rsidRPr="00F81A56">
        <w:rPr>
          <w:lang w:val="ro-RO"/>
        </w:rPr>
        <w:t>, n</w:t>
      </w:r>
      <w:r w:rsidR="004B18AB" w:rsidRPr="00F81A56">
        <w:rPr>
          <w:lang w:val="ro-RO"/>
        </w:rPr>
        <w:t>oi te</w:t>
      </w:r>
      <w:r w:rsidR="00713579" w:rsidRPr="00F81A56">
        <w:rPr>
          <w:lang w:val="ro-RO"/>
        </w:rPr>
        <w:t>hnologi</w:t>
      </w:r>
      <w:r w:rsidR="004B18AB" w:rsidRPr="00F81A56">
        <w:rPr>
          <w:lang w:val="ro-RO"/>
        </w:rPr>
        <w:t>i</w:t>
      </w:r>
      <w:r w:rsidR="00713579" w:rsidRPr="00F81A56">
        <w:rPr>
          <w:lang w:val="ro-RO"/>
        </w:rPr>
        <w:t xml:space="preserve">, </w:t>
      </w:r>
      <w:r w:rsidR="004B18AB" w:rsidRPr="00F81A56">
        <w:rPr>
          <w:lang w:val="ro-RO"/>
        </w:rPr>
        <w:t xml:space="preserve">mediul </w:t>
      </w:r>
      <w:r w:rsidR="00713579" w:rsidRPr="00F81A56">
        <w:rPr>
          <w:lang w:val="ro-RO"/>
        </w:rPr>
        <w:t xml:space="preserve">GIS </w:t>
      </w:r>
      <w:r w:rsidR="004B18AB" w:rsidRPr="00F81A56">
        <w:rPr>
          <w:lang w:val="ro-RO"/>
        </w:rPr>
        <w:t xml:space="preserve">și </w:t>
      </w:r>
      <w:r w:rsidR="00713579" w:rsidRPr="00F81A56">
        <w:rPr>
          <w:lang w:val="ro-RO"/>
        </w:rPr>
        <w:t xml:space="preserve">CAD, </w:t>
      </w:r>
      <w:r w:rsidR="004B18AB" w:rsidRPr="00F81A56">
        <w:rPr>
          <w:lang w:val="ro-RO"/>
        </w:rPr>
        <w:t>măsurători terestre</w:t>
      </w:r>
      <w:r w:rsidR="00713579" w:rsidRPr="00F81A56">
        <w:rPr>
          <w:lang w:val="ro-RO"/>
        </w:rPr>
        <w:t>, acces</w:t>
      </w:r>
      <w:r w:rsidR="004B18AB" w:rsidRPr="00F81A56">
        <w:rPr>
          <w:lang w:val="ro-RO"/>
        </w:rPr>
        <w:t xml:space="preserve">area de fonduri UE </w:t>
      </w:r>
      <w:r w:rsidR="003A628E" w:rsidRPr="00F81A56">
        <w:rPr>
          <w:lang w:val="ro-RO"/>
        </w:rPr>
        <w:t>etc.</w:t>
      </w:r>
      <w:r w:rsidR="00713579" w:rsidRPr="00F81A56">
        <w:rPr>
          <w:lang w:val="ro-RO"/>
        </w:rPr>
        <w:t xml:space="preserve">), </w:t>
      </w:r>
      <w:r w:rsidR="004B18AB" w:rsidRPr="00F81A56">
        <w:rPr>
          <w:lang w:val="ro-RO"/>
        </w:rPr>
        <w:t xml:space="preserve">precum și </w:t>
      </w:r>
      <w:r w:rsidR="00B64924" w:rsidRPr="00F81A56">
        <w:rPr>
          <w:lang w:val="ro-RO"/>
        </w:rPr>
        <w:t xml:space="preserve">întâlniri </w:t>
      </w:r>
      <w:r w:rsidR="004B18AB" w:rsidRPr="00F81A56">
        <w:rPr>
          <w:lang w:val="ro-RO"/>
        </w:rPr>
        <w:t xml:space="preserve">în format fizic pentru a comunica </w:t>
      </w:r>
      <w:r w:rsidR="004F21AB" w:rsidRPr="00F81A56">
        <w:rPr>
          <w:lang w:val="ro-RO"/>
        </w:rPr>
        <w:t>rezultate</w:t>
      </w:r>
      <w:r w:rsidR="004B18AB" w:rsidRPr="00F81A56">
        <w:rPr>
          <w:lang w:val="ro-RO"/>
        </w:rPr>
        <w:t>le obținute și l</w:t>
      </w:r>
      <w:r w:rsidR="007A334B" w:rsidRPr="00F81A56">
        <w:rPr>
          <w:lang w:val="ro-RO"/>
        </w:rPr>
        <w:t>ecțiile învățate</w:t>
      </w:r>
      <w:r w:rsidR="00713579" w:rsidRPr="00F81A56">
        <w:rPr>
          <w:lang w:val="ro-RO"/>
        </w:rPr>
        <w:t>,</w:t>
      </w:r>
      <w:r w:rsidR="00D165B8" w:rsidRPr="00F81A56">
        <w:rPr>
          <w:lang w:val="ro-RO"/>
        </w:rPr>
        <w:t xml:space="preserve"> n</w:t>
      </w:r>
      <w:r w:rsidR="004B18AB" w:rsidRPr="00F81A56">
        <w:rPr>
          <w:lang w:val="ro-RO"/>
        </w:rPr>
        <w:t xml:space="preserve">u doar </w:t>
      </w:r>
      <w:r w:rsidR="00B64924" w:rsidRPr="00F81A56">
        <w:rPr>
          <w:lang w:val="ro-RO"/>
        </w:rPr>
        <w:t xml:space="preserve">pentru </w:t>
      </w:r>
      <w:r w:rsidR="004B18AB" w:rsidRPr="00F81A56">
        <w:rPr>
          <w:lang w:val="ro-RO"/>
        </w:rPr>
        <w:t xml:space="preserve">personalul intern </w:t>
      </w:r>
      <w:r w:rsidR="00D165B8" w:rsidRPr="00F81A56">
        <w:rPr>
          <w:lang w:val="ro-RO"/>
        </w:rPr>
        <w:t>(</w:t>
      </w:r>
      <w:r w:rsidR="00DB190B" w:rsidRPr="00F81A56">
        <w:rPr>
          <w:lang w:val="ro-RO"/>
        </w:rPr>
        <w:t xml:space="preserve">în </w:t>
      </w:r>
      <w:r w:rsidR="00045676" w:rsidRPr="00F81A56">
        <w:rPr>
          <w:lang w:val="ro-RO"/>
        </w:rPr>
        <w:t xml:space="preserve">funcții de conducere și </w:t>
      </w:r>
      <w:r w:rsidR="00DB190B" w:rsidRPr="00F81A56">
        <w:rPr>
          <w:lang w:val="ro-RO"/>
        </w:rPr>
        <w:t xml:space="preserve">de </w:t>
      </w:r>
      <w:r w:rsidR="0080157A" w:rsidRPr="00F81A56">
        <w:rPr>
          <w:lang w:val="ro-RO"/>
        </w:rPr>
        <w:t>execu</w:t>
      </w:r>
      <w:r w:rsidR="00045676" w:rsidRPr="00F81A56">
        <w:rPr>
          <w:lang w:val="ro-RO"/>
        </w:rPr>
        <w:t>ție</w:t>
      </w:r>
      <w:r w:rsidR="00C535B3" w:rsidRPr="00F81A56">
        <w:rPr>
          <w:lang w:val="ro-RO"/>
        </w:rPr>
        <w:t xml:space="preserve">), </w:t>
      </w:r>
      <w:r w:rsidR="00045676" w:rsidRPr="00F81A56">
        <w:rPr>
          <w:lang w:val="ro-RO"/>
        </w:rPr>
        <w:t xml:space="preserve">ci și </w:t>
      </w:r>
      <w:r w:rsidR="00DB190B" w:rsidRPr="00F81A56">
        <w:rPr>
          <w:lang w:val="ro-RO"/>
        </w:rPr>
        <w:t xml:space="preserve">pentru </w:t>
      </w:r>
      <w:r w:rsidR="00045676" w:rsidRPr="00F81A56">
        <w:rPr>
          <w:lang w:val="ro-RO"/>
        </w:rPr>
        <w:t>reprezentanți</w:t>
      </w:r>
      <w:r w:rsidR="00DB190B" w:rsidRPr="00F81A56">
        <w:rPr>
          <w:lang w:val="ro-RO"/>
        </w:rPr>
        <w:t>i</w:t>
      </w:r>
      <w:r w:rsidR="00045676" w:rsidRPr="00F81A56">
        <w:rPr>
          <w:lang w:val="ro-RO"/>
        </w:rPr>
        <w:t xml:space="preserve"> instituțiilor cu roluri în MRI</w:t>
      </w:r>
      <w:r w:rsidR="00713579" w:rsidRPr="00F81A56">
        <w:rPr>
          <w:lang w:val="ro-RO"/>
        </w:rPr>
        <w:t>.</w:t>
      </w:r>
      <w:r w:rsidR="00AC14A3" w:rsidRPr="00F81A56">
        <w:rPr>
          <w:lang w:val="ro-RO"/>
        </w:rPr>
        <w:t xml:space="preserve"> </w:t>
      </w:r>
      <w:r w:rsidR="00045676" w:rsidRPr="00F81A56">
        <w:rPr>
          <w:lang w:val="ro-RO"/>
        </w:rPr>
        <w:t xml:space="preserve">Sesiunile de instruire ar trebui să fie </w:t>
      </w:r>
      <w:r w:rsidR="007F57A4" w:rsidRPr="00F81A56">
        <w:rPr>
          <w:lang w:val="ro-RO"/>
        </w:rPr>
        <w:t>adapt</w:t>
      </w:r>
      <w:r w:rsidR="00045676" w:rsidRPr="00F81A56">
        <w:rPr>
          <w:lang w:val="ro-RO"/>
        </w:rPr>
        <w:t>ate la expertiza publicului și la nivelul de cunoștințe al acest</w:t>
      </w:r>
      <w:r w:rsidR="00DB190B" w:rsidRPr="00F81A56">
        <w:rPr>
          <w:lang w:val="ro-RO"/>
        </w:rPr>
        <w:t>uia</w:t>
      </w:r>
      <w:r w:rsidR="00A14388" w:rsidRPr="00F81A56">
        <w:rPr>
          <w:lang w:val="ro-RO"/>
        </w:rPr>
        <w:t xml:space="preserve">, </w:t>
      </w:r>
      <w:r w:rsidR="00045676" w:rsidRPr="00F81A56">
        <w:rPr>
          <w:lang w:val="ro-RO"/>
        </w:rPr>
        <w:t xml:space="preserve">incluzând exemple și exerciții </w:t>
      </w:r>
      <w:r w:rsidR="00A14388" w:rsidRPr="00F81A56">
        <w:rPr>
          <w:lang w:val="ro-RO"/>
        </w:rPr>
        <w:t>practic</w:t>
      </w:r>
      <w:r w:rsidR="00045676" w:rsidRPr="00F81A56">
        <w:rPr>
          <w:lang w:val="ro-RO"/>
        </w:rPr>
        <w:t>e</w:t>
      </w:r>
      <w:r w:rsidR="00A14388" w:rsidRPr="00F81A56">
        <w:rPr>
          <w:lang w:val="ro-RO"/>
        </w:rPr>
        <w:t xml:space="preserve">. </w:t>
      </w:r>
      <w:r w:rsidR="00045676" w:rsidRPr="00F81A56">
        <w:rPr>
          <w:lang w:val="ro-RO"/>
        </w:rPr>
        <w:t xml:space="preserve">Beneficiile unui program de instruire coordonat și </w:t>
      </w:r>
      <w:r w:rsidR="003F4370" w:rsidRPr="00F81A56">
        <w:rPr>
          <w:lang w:val="ro-RO"/>
        </w:rPr>
        <w:t>continu</w:t>
      </w:r>
      <w:r w:rsidR="00045676" w:rsidRPr="00F81A56">
        <w:rPr>
          <w:lang w:val="ro-RO"/>
        </w:rPr>
        <w:t>u sunt următoarele</w:t>
      </w:r>
      <w:r w:rsidR="00EB0D1D" w:rsidRPr="00F81A56">
        <w:rPr>
          <w:lang w:val="ro-RO"/>
        </w:rPr>
        <w:t xml:space="preserve">: </w:t>
      </w:r>
    </w:p>
    <w:p w14:paraId="2FD6881E" w14:textId="2CBBCCA9" w:rsidR="006F6529" w:rsidRPr="00F81A56" w:rsidRDefault="00E14AE3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t>g</w:t>
      </w:r>
      <w:r w:rsidR="000576BC" w:rsidRPr="00F81A56">
        <w:rPr>
          <w:lang w:val="ro-RO"/>
        </w:rPr>
        <w:t>aran</w:t>
      </w:r>
      <w:r w:rsidR="00045676" w:rsidRPr="00F81A56">
        <w:rPr>
          <w:lang w:val="ro-RO"/>
        </w:rPr>
        <w:t xml:space="preserve">ția unei abordări unitare la nivel </w:t>
      </w:r>
      <w:r w:rsidR="008F18DB" w:rsidRPr="00F81A56">
        <w:rPr>
          <w:lang w:val="ro-RO"/>
        </w:rPr>
        <w:t>național</w:t>
      </w:r>
      <w:r w:rsidR="00AC14A3" w:rsidRPr="00F81A56">
        <w:rPr>
          <w:lang w:val="ro-RO"/>
        </w:rPr>
        <w:t xml:space="preserve"> </w:t>
      </w:r>
      <w:r w:rsidR="00045676" w:rsidRPr="00F81A56">
        <w:rPr>
          <w:lang w:val="ro-RO"/>
        </w:rPr>
        <w:t>pentru MRI</w:t>
      </w:r>
      <w:r w:rsidR="0090347E" w:rsidRPr="00F81A56">
        <w:rPr>
          <w:lang w:val="ro-RO"/>
        </w:rPr>
        <w:t>.</w:t>
      </w:r>
      <w:r w:rsidR="00237792" w:rsidRPr="00F81A56">
        <w:rPr>
          <w:lang w:val="ro-RO"/>
        </w:rPr>
        <w:t xml:space="preserve"> </w:t>
      </w:r>
    </w:p>
    <w:p w14:paraId="46154AEB" w14:textId="18477BC9" w:rsidR="006F6529" w:rsidRPr="00F81A56" w:rsidRDefault="00E14AE3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t>o</w:t>
      </w:r>
      <w:r w:rsidR="00045676" w:rsidRPr="00F81A56">
        <w:rPr>
          <w:lang w:val="ro-RO"/>
        </w:rPr>
        <w:t xml:space="preserve"> înțelegere comună a abordării </w:t>
      </w:r>
      <w:r w:rsidR="002E5A08" w:rsidRPr="00F81A56">
        <w:rPr>
          <w:lang w:val="ro-RO"/>
        </w:rPr>
        <w:t>integrate</w:t>
      </w:r>
      <w:r w:rsidR="00045676" w:rsidRPr="00F81A56">
        <w:rPr>
          <w:lang w:val="ro-RO"/>
        </w:rPr>
        <w:t xml:space="preserve"> privind </w:t>
      </w:r>
      <w:r w:rsidR="003224E2" w:rsidRPr="00F81A56">
        <w:rPr>
          <w:lang w:val="ro-RO"/>
        </w:rPr>
        <w:t>manage</w:t>
      </w:r>
      <w:r w:rsidR="00045676" w:rsidRPr="00F81A56">
        <w:rPr>
          <w:lang w:val="ro-RO"/>
        </w:rPr>
        <w:t>mentul</w:t>
      </w:r>
      <w:r w:rsidR="003224E2" w:rsidRPr="00F81A56">
        <w:rPr>
          <w:lang w:val="ro-RO"/>
        </w:rPr>
        <w:t xml:space="preserve"> </w:t>
      </w:r>
      <w:r w:rsidR="0056150E" w:rsidRPr="00F81A56">
        <w:rPr>
          <w:lang w:val="ro-RO"/>
        </w:rPr>
        <w:t>riscul</w:t>
      </w:r>
      <w:r w:rsidR="00045676" w:rsidRPr="00F81A56">
        <w:rPr>
          <w:lang w:val="ro-RO"/>
        </w:rPr>
        <w:t>ui</w:t>
      </w:r>
      <w:r w:rsidR="0056150E" w:rsidRPr="00F81A56">
        <w:rPr>
          <w:lang w:val="ro-RO"/>
        </w:rPr>
        <w:t xml:space="preserve"> la inundații</w:t>
      </w:r>
      <w:r w:rsidR="0090347E" w:rsidRPr="00F81A56">
        <w:rPr>
          <w:lang w:val="ro-RO"/>
        </w:rPr>
        <w:t>.</w:t>
      </w:r>
    </w:p>
    <w:p w14:paraId="5EB09F3B" w14:textId="16FF3D86" w:rsidR="00D165B8" w:rsidRPr="00F81A56" w:rsidRDefault="00E14AE3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t>g</w:t>
      </w:r>
      <w:r w:rsidR="00045676" w:rsidRPr="00F81A56">
        <w:rPr>
          <w:lang w:val="ro-RO"/>
        </w:rPr>
        <w:t xml:space="preserve">rad </w:t>
      </w:r>
      <w:r w:rsidRPr="00F81A56">
        <w:rPr>
          <w:lang w:val="ro-RO"/>
        </w:rPr>
        <w:t>crescut</w:t>
      </w:r>
      <w:r w:rsidR="00045676" w:rsidRPr="00F81A56">
        <w:rPr>
          <w:lang w:val="ro-RO"/>
        </w:rPr>
        <w:t xml:space="preserve"> de conștientizare l</w:t>
      </w:r>
      <w:r w:rsidR="00882961" w:rsidRPr="00F81A56">
        <w:rPr>
          <w:lang w:val="ro-RO"/>
        </w:rPr>
        <w:t>a nivelul instituțiilor cu rol</w:t>
      </w:r>
      <w:r w:rsidR="00045676" w:rsidRPr="00F81A56">
        <w:rPr>
          <w:lang w:val="ro-RO"/>
        </w:rPr>
        <w:t xml:space="preserve"> în MRI</w:t>
      </w:r>
      <w:r w:rsidR="00840E2F" w:rsidRPr="00F81A56">
        <w:rPr>
          <w:lang w:val="ro-RO"/>
        </w:rPr>
        <w:t>.</w:t>
      </w:r>
    </w:p>
    <w:p w14:paraId="384607B7" w14:textId="54F308A0" w:rsidR="003F5460" w:rsidRPr="00F81A56" w:rsidRDefault="00D033DB" w:rsidP="00492015">
      <w:pPr>
        <w:pStyle w:val="ListParagraph"/>
        <w:numPr>
          <w:ilvl w:val="0"/>
          <w:numId w:val="25"/>
        </w:numPr>
        <w:jc w:val="both"/>
        <w:rPr>
          <w:lang w:val="ro-RO"/>
        </w:rPr>
      </w:pPr>
      <w:r w:rsidRPr="00F81A56">
        <w:rPr>
          <w:lang w:val="ro-RO"/>
        </w:rPr>
        <w:t>r</w:t>
      </w:r>
      <w:r w:rsidR="00045676" w:rsidRPr="00F81A56">
        <w:rPr>
          <w:lang w:val="ro-RO"/>
        </w:rPr>
        <w:t xml:space="preserve">ată </w:t>
      </w:r>
      <w:r w:rsidRPr="00F81A56">
        <w:rPr>
          <w:lang w:val="ro-RO"/>
        </w:rPr>
        <w:t>crescută</w:t>
      </w:r>
      <w:r w:rsidR="00045676" w:rsidRPr="00F81A56">
        <w:rPr>
          <w:lang w:val="ro-RO"/>
        </w:rPr>
        <w:t xml:space="preserve"> de sprijin pentru </w:t>
      </w:r>
      <w:r w:rsidR="00AC22C5" w:rsidRPr="00F81A56">
        <w:rPr>
          <w:lang w:val="ro-RO"/>
        </w:rPr>
        <w:t>implementare</w:t>
      </w:r>
      <w:r w:rsidR="00045676" w:rsidRPr="00F81A56">
        <w:rPr>
          <w:lang w:val="ro-RO"/>
        </w:rPr>
        <w:t xml:space="preserve">a și </w:t>
      </w:r>
      <w:r w:rsidR="00CE156F" w:rsidRPr="00F81A56">
        <w:rPr>
          <w:lang w:val="ro-RO"/>
        </w:rPr>
        <w:t>monitori</w:t>
      </w:r>
      <w:r w:rsidR="00045676" w:rsidRPr="00F81A56">
        <w:rPr>
          <w:lang w:val="ro-RO"/>
        </w:rPr>
        <w:t xml:space="preserve">zarea proiectelor </w:t>
      </w:r>
      <w:r w:rsidR="003F5460" w:rsidRPr="00F81A56">
        <w:rPr>
          <w:lang w:val="ro-RO"/>
        </w:rPr>
        <w:t>etc.</w:t>
      </w:r>
    </w:p>
    <w:p w14:paraId="7208F771" w14:textId="4014C1A7" w:rsidR="00853833" w:rsidRPr="00F81A56" w:rsidRDefault="00045676" w:rsidP="00492015">
      <w:pPr>
        <w:ind w:left="720"/>
        <w:jc w:val="both"/>
        <w:rPr>
          <w:lang w:val="ro-RO"/>
        </w:rPr>
      </w:pPr>
      <w:r w:rsidRPr="00F81A56">
        <w:rPr>
          <w:lang w:val="ro-RO"/>
        </w:rPr>
        <w:t>În plus</w:t>
      </w:r>
      <w:r w:rsidR="00891E45" w:rsidRPr="00F81A56">
        <w:rPr>
          <w:lang w:val="ro-RO"/>
        </w:rPr>
        <w:t xml:space="preserve">, </w:t>
      </w:r>
      <w:r w:rsidRPr="00F81A56">
        <w:rPr>
          <w:lang w:val="ro-RO"/>
        </w:rPr>
        <w:t xml:space="preserve">ar putea fi încheiate </w:t>
      </w:r>
      <w:r w:rsidR="00891E45" w:rsidRPr="00F81A56">
        <w:rPr>
          <w:lang w:val="ro-RO"/>
        </w:rPr>
        <w:t>p</w:t>
      </w:r>
      <w:r w:rsidR="00853833" w:rsidRPr="00F81A56">
        <w:rPr>
          <w:lang w:val="ro-RO"/>
        </w:rPr>
        <w:t>rotoco</w:t>
      </w:r>
      <w:r w:rsidRPr="00F81A56">
        <w:rPr>
          <w:lang w:val="ro-RO"/>
        </w:rPr>
        <w:t>a</w:t>
      </w:r>
      <w:r w:rsidR="00853833" w:rsidRPr="00F81A56">
        <w:rPr>
          <w:lang w:val="ro-RO"/>
        </w:rPr>
        <w:t>l</w:t>
      </w:r>
      <w:r w:rsidRPr="00F81A56">
        <w:rPr>
          <w:lang w:val="ro-RO"/>
        </w:rPr>
        <w:t>e cu mediul academic pentru sesiunile de instruire</w:t>
      </w:r>
      <w:r w:rsidR="00853833" w:rsidRPr="00F81A56">
        <w:rPr>
          <w:lang w:val="ro-RO"/>
        </w:rPr>
        <w:t xml:space="preserve">/ </w:t>
      </w:r>
      <w:r w:rsidRPr="00F81A56">
        <w:rPr>
          <w:lang w:val="ro-RO"/>
        </w:rPr>
        <w:t xml:space="preserve">activitățile de </w:t>
      </w:r>
      <w:r w:rsidR="00853833" w:rsidRPr="00F81A56">
        <w:rPr>
          <w:lang w:val="ro-RO"/>
        </w:rPr>
        <w:t>info</w:t>
      </w:r>
      <w:r w:rsidRPr="00F81A56">
        <w:rPr>
          <w:lang w:val="ro-RO"/>
        </w:rPr>
        <w:t>rmare</w:t>
      </w:r>
      <w:r w:rsidR="00853833" w:rsidRPr="00F81A56">
        <w:rPr>
          <w:lang w:val="ro-RO"/>
        </w:rPr>
        <w:t>/ confer</w:t>
      </w:r>
      <w:r w:rsidRPr="00F81A56">
        <w:rPr>
          <w:lang w:val="ro-RO"/>
        </w:rPr>
        <w:t xml:space="preserve">ințe </w:t>
      </w:r>
      <w:r w:rsidR="009D0275" w:rsidRPr="00F81A56">
        <w:rPr>
          <w:lang w:val="ro-RO"/>
        </w:rPr>
        <w:t>etc.</w:t>
      </w:r>
    </w:p>
    <w:p w14:paraId="303558D0" w14:textId="6A483A50" w:rsidR="00D165B8" w:rsidRPr="00F81A56" w:rsidRDefault="00441CD2" w:rsidP="00492015">
      <w:pPr>
        <w:ind w:left="720"/>
        <w:jc w:val="both"/>
        <w:rPr>
          <w:lang w:val="ro-RO"/>
        </w:rPr>
      </w:pPr>
      <w:r w:rsidRPr="00F81A56">
        <w:rPr>
          <w:lang w:val="ro-RO"/>
        </w:rPr>
        <w:t>Programul de instruire</w:t>
      </w:r>
      <w:r w:rsidR="003F5460" w:rsidRPr="00F81A56">
        <w:rPr>
          <w:lang w:val="ro-RO"/>
        </w:rPr>
        <w:t xml:space="preserve"> continu</w:t>
      </w:r>
      <w:r w:rsidRPr="00F81A56">
        <w:rPr>
          <w:lang w:val="ro-RO"/>
        </w:rPr>
        <w:t xml:space="preserve">ă poate fi </w:t>
      </w:r>
      <w:r w:rsidR="00E44508" w:rsidRPr="00F81A56">
        <w:rPr>
          <w:b/>
          <w:bCs/>
          <w:lang w:val="ro-RO"/>
        </w:rPr>
        <w:t>comple</w:t>
      </w:r>
      <w:r w:rsidRPr="00F81A56">
        <w:rPr>
          <w:b/>
          <w:bCs/>
          <w:lang w:val="ro-RO"/>
        </w:rPr>
        <w:t>tat cu un buletin informativ (</w:t>
      </w:r>
      <w:r w:rsidR="00CE69E8" w:rsidRPr="00F81A56">
        <w:rPr>
          <w:b/>
          <w:bCs/>
          <w:lang w:val="ro-RO"/>
        </w:rPr>
        <w:t>n</w:t>
      </w:r>
      <w:r w:rsidR="003F5460" w:rsidRPr="00F81A56">
        <w:rPr>
          <w:b/>
          <w:bCs/>
          <w:lang w:val="ro-RO"/>
        </w:rPr>
        <w:t>ewsletter</w:t>
      </w:r>
      <w:r w:rsidRPr="00F81A56">
        <w:rPr>
          <w:b/>
          <w:bCs/>
          <w:lang w:val="ro-RO"/>
        </w:rPr>
        <w:t>) lunar</w:t>
      </w:r>
      <w:r w:rsidR="003F5460" w:rsidRPr="00F81A56">
        <w:rPr>
          <w:lang w:val="ro-RO"/>
        </w:rPr>
        <w:t xml:space="preserve"> </w:t>
      </w:r>
      <w:r w:rsidRPr="00F81A56">
        <w:rPr>
          <w:lang w:val="ro-RO"/>
        </w:rPr>
        <w:t>la nivel</w:t>
      </w:r>
      <w:r w:rsidR="003F5460" w:rsidRPr="00F81A56">
        <w:rPr>
          <w:lang w:val="ro-RO"/>
        </w:rPr>
        <w:t xml:space="preserve"> </w:t>
      </w:r>
      <w:r w:rsidR="008F18DB" w:rsidRPr="00F81A56">
        <w:rPr>
          <w:lang w:val="ro-RO"/>
        </w:rPr>
        <w:t>național</w:t>
      </w:r>
      <w:r w:rsidR="003F5460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pentru informarea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>lor și a altor instituții interesate cu privire la actualizări ale reglementărilor UE</w:t>
      </w:r>
      <w:r w:rsidR="003F5460" w:rsidRPr="00F81A56">
        <w:rPr>
          <w:lang w:val="ro-RO"/>
        </w:rPr>
        <w:t xml:space="preserve">, </w:t>
      </w:r>
      <w:r w:rsidRPr="00F81A56">
        <w:rPr>
          <w:lang w:val="ro-RO"/>
        </w:rPr>
        <w:t>viitoare evenimente științifice</w:t>
      </w:r>
      <w:r w:rsidR="003F5460" w:rsidRPr="00F81A56">
        <w:rPr>
          <w:lang w:val="ro-RO"/>
        </w:rPr>
        <w:t>/ confer</w:t>
      </w:r>
      <w:r w:rsidRPr="00F81A56">
        <w:rPr>
          <w:lang w:val="ro-RO"/>
        </w:rPr>
        <w:t>ințe</w:t>
      </w:r>
      <w:r w:rsidR="003F5460" w:rsidRPr="00F81A56">
        <w:rPr>
          <w:lang w:val="ro-RO"/>
        </w:rPr>
        <w:t xml:space="preserve">/ </w:t>
      </w:r>
      <w:r w:rsidRPr="00F81A56">
        <w:rPr>
          <w:lang w:val="ro-RO"/>
        </w:rPr>
        <w:t>oportunități de instruire</w:t>
      </w:r>
      <w:r w:rsidR="003F5460" w:rsidRPr="00F81A56">
        <w:rPr>
          <w:lang w:val="ro-RO"/>
        </w:rPr>
        <w:t xml:space="preserve">/ </w:t>
      </w:r>
      <w:r w:rsidRPr="00F81A56">
        <w:rPr>
          <w:lang w:val="ro-RO"/>
        </w:rPr>
        <w:t xml:space="preserve">instrumente </w:t>
      </w:r>
      <w:r w:rsidR="003F5460" w:rsidRPr="00F81A56">
        <w:rPr>
          <w:lang w:val="ro-RO"/>
        </w:rPr>
        <w:t xml:space="preserve">online etc. </w:t>
      </w:r>
      <w:r w:rsidR="009D78EC" w:rsidRPr="00F81A56">
        <w:rPr>
          <w:lang w:val="ro-RO"/>
        </w:rPr>
        <w:t>referitoare la</w:t>
      </w:r>
      <w:r w:rsidRPr="00F81A56">
        <w:rPr>
          <w:lang w:val="ro-RO"/>
        </w:rPr>
        <w:t xml:space="preserve"> MRI sau </w:t>
      </w:r>
      <w:r w:rsidR="009D78EC" w:rsidRPr="00F81A56">
        <w:rPr>
          <w:lang w:val="ro-RO"/>
        </w:rPr>
        <w:t>la</w:t>
      </w:r>
      <w:r w:rsidRPr="00F81A56">
        <w:rPr>
          <w:lang w:val="ro-RO"/>
        </w:rPr>
        <w:t xml:space="preserve"> domeniul gospodăririi apelor</w:t>
      </w:r>
      <w:r w:rsidR="00D218CC" w:rsidRPr="00F81A56">
        <w:rPr>
          <w:lang w:val="ro-RO"/>
        </w:rPr>
        <w:t>.</w:t>
      </w:r>
      <w:r w:rsidR="003F5460" w:rsidRPr="00F81A56">
        <w:rPr>
          <w:lang w:val="ro-RO"/>
        </w:rPr>
        <w:t xml:space="preserve"> </w:t>
      </w:r>
      <w:r w:rsidRPr="00F81A56">
        <w:rPr>
          <w:lang w:val="ro-RO"/>
        </w:rPr>
        <w:t>Această intervenție poate suscita interesul de a dezvolta noi competențe și de a fi la curent cu inovațiile și noile tendințe/abordări din domeniu</w:t>
      </w:r>
      <w:r w:rsidR="004D7AE1" w:rsidRPr="00F81A56">
        <w:rPr>
          <w:lang w:val="ro-RO"/>
        </w:rPr>
        <w:t>.</w:t>
      </w:r>
    </w:p>
    <w:p w14:paraId="1CE0BC47" w14:textId="71496443" w:rsidR="00EA2B8F" w:rsidRPr="00F81A56" w:rsidRDefault="00A30194" w:rsidP="00492015">
      <w:pPr>
        <w:pStyle w:val="ListParagraph"/>
        <w:numPr>
          <w:ilvl w:val="0"/>
          <w:numId w:val="20"/>
        </w:numPr>
        <w:jc w:val="both"/>
        <w:rPr>
          <w:lang w:val="ro-RO"/>
        </w:rPr>
      </w:pPr>
      <w:r w:rsidRPr="00F81A56">
        <w:rPr>
          <w:lang w:val="ro-RO"/>
        </w:rPr>
        <w:t>MMAP</w:t>
      </w:r>
      <w:r w:rsidR="00EA2B8F" w:rsidRPr="00F81A56">
        <w:rPr>
          <w:lang w:val="ro-RO"/>
        </w:rPr>
        <w:t xml:space="preserve">, ANAR </w:t>
      </w:r>
      <w:r w:rsidR="00441CD2" w:rsidRPr="00F81A56">
        <w:rPr>
          <w:lang w:val="ro-RO"/>
        </w:rPr>
        <w:t>și</w:t>
      </w:r>
      <w:r w:rsidR="00EA2B8F" w:rsidRPr="00F81A56">
        <w:rPr>
          <w:lang w:val="ro-RO"/>
        </w:rPr>
        <w:t xml:space="preserve"> INHGA </w:t>
      </w:r>
      <w:r w:rsidR="009D78EC" w:rsidRPr="00F81A56">
        <w:rPr>
          <w:lang w:val="ro-RO"/>
        </w:rPr>
        <w:t>să</w:t>
      </w:r>
      <w:r w:rsidR="00441CD2" w:rsidRPr="00F81A56">
        <w:rPr>
          <w:lang w:val="ro-RO"/>
        </w:rPr>
        <w:t xml:space="preserve"> realiz</w:t>
      </w:r>
      <w:r w:rsidR="009D78EC" w:rsidRPr="00F81A56">
        <w:rPr>
          <w:lang w:val="ro-RO"/>
        </w:rPr>
        <w:t>eze</w:t>
      </w:r>
      <w:r w:rsidR="00441CD2" w:rsidRPr="00F81A56">
        <w:rPr>
          <w:lang w:val="ro-RO"/>
        </w:rPr>
        <w:t xml:space="preserve"> în permanentă schimburi de experiență cu alte </w:t>
      </w:r>
      <w:r w:rsidR="009D78EC" w:rsidRPr="00F81A56">
        <w:rPr>
          <w:lang w:val="ro-RO"/>
        </w:rPr>
        <w:t>S</w:t>
      </w:r>
      <w:r w:rsidR="00441CD2" w:rsidRPr="00F81A56">
        <w:rPr>
          <w:lang w:val="ro-RO"/>
        </w:rPr>
        <w:t xml:space="preserve">tate </w:t>
      </w:r>
      <w:r w:rsidR="009D78EC" w:rsidRPr="00F81A56">
        <w:rPr>
          <w:lang w:val="ro-RO"/>
        </w:rPr>
        <w:t>M</w:t>
      </w:r>
      <w:r w:rsidR="00441CD2" w:rsidRPr="00F81A56">
        <w:rPr>
          <w:lang w:val="ro-RO"/>
        </w:rPr>
        <w:t xml:space="preserve">embre </w:t>
      </w:r>
      <w:r w:rsidR="00B93DAC" w:rsidRPr="00F81A56">
        <w:rPr>
          <w:lang w:val="ro-RO"/>
        </w:rPr>
        <w:t>privind</w:t>
      </w:r>
      <w:r w:rsidR="00441CD2" w:rsidRPr="00F81A56">
        <w:rPr>
          <w:lang w:val="ro-RO"/>
        </w:rPr>
        <w:t xml:space="preserve"> MRI și </w:t>
      </w:r>
      <w:r w:rsidR="009D78EC" w:rsidRPr="00F81A56">
        <w:rPr>
          <w:lang w:val="ro-RO"/>
        </w:rPr>
        <w:t>să</w:t>
      </w:r>
      <w:r w:rsidR="00441CD2" w:rsidRPr="00F81A56">
        <w:rPr>
          <w:lang w:val="ro-RO"/>
        </w:rPr>
        <w:t xml:space="preserve"> a</w:t>
      </w:r>
      <w:r w:rsidR="00B93DAC" w:rsidRPr="00F81A56">
        <w:rPr>
          <w:lang w:val="ro-RO"/>
        </w:rPr>
        <w:t>dopt</w:t>
      </w:r>
      <w:r w:rsidR="009D78EC" w:rsidRPr="00F81A56">
        <w:rPr>
          <w:lang w:val="ro-RO"/>
        </w:rPr>
        <w:t>e</w:t>
      </w:r>
      <w:r w:rsidR="00B93DAC" w:rsidRPr="00F81A56">
        <w:rPr>
          <w:lang w:val="ro-RO"/>
        </w:rPr>
        <w:t xml:space="preserve"> </w:t>
      </w:r>
      <w:r w:rsidR="00441CD2" w:rsidRPr="00F81A56">
        <w:rPr>
          <w:lang w:val="ro-RO"/>
        </w:rPr>
        <w:t xml:space="preserve">bunele practici din domeniu </w:t>
      </w:r>
      <w:r w:rsidR="00526E4A" w:rsidRPr="00F81A56">
        <w:rPr>
          <w:lang w:val="ro-RO"/>
        </w:rPr>
        <w:t>(e</w:t>
      </w:r>
      <w:r w:rsidR="00441CD2" w:rsidRPr="00F81A56">
        <w:rPr>
          <w:lang w:val="ro-RO"/>
        </w:rPr>
        <w:t>x</w:t>
      </w:r>
      <w:r w:rsidR="00526E4A" w:rsidRPr="00F81A56">
        <w:rPr>
          <w:lang w:val="ro-RO"/>
        </w:rPr>
        <w:t xml:space="preserve">., </w:t>
      </w:r>
      <w:r w:rsidR="009D78EC" w:rsidRPr="00F81A56">
        <w:rPr>
          <w:lang w:val="ro-RO"/>
        </w:rPr>
        <w:t>înființarea</w:t>
      </w:r>
      <w:r w:rsidR="00441CD2" w:rsidRPr="00F81A56">
        <w:rPr>
          <w:lang w:val="ro-RO"/>
        </w:rPr>
        <w:t xml:space="preserve"> poziției de facilitator </w:t>
      </w:r>
      <w:r w:rsidR="00526E4A" w:rsidRPr="00F81A56">
        <w:rPr>
          <w:lang w:val="ro-RO"/>
        </w:rPr>
        <w:t>inter-institu</w:t>
      </w:r>
      <w:r w:rsidR="00441CD2" w:rsidRPr="00F81A56">
        <w:rPr>
          <w:lang w:val="ro-RO"/>
        </w:rPr>
        <w:t>ț</w:t>
      </w:r>
      <w:r w:rsidR="00526E4A" w:rsidRPr="00F81A56">
        <w:rPr>
          <w:lang w:val="ro-RO"/>
        </w:rPr>
        <w:t>ional)</w:t>
      </w:r>
      <w:r w:rsidR="00C86F01" w:rsidRPr="00F81A56">
        <w:rPr>
          <w:lang w:val="ro-RO"/>
        </w:rPr>
        <w:t>.</w:t>
      </w:r>
    </w:p>
    <w:p w14:paraId="20C07C44" w14:textId="77777777" w:rsidR="00492015" w:rsidRPr="00F81A56" w:rsidRDefault="00492015" w:rsidP="00492015">
      <w:pPr>
        <w:pStyle w:val="ListParagraph"/>
        <w:jc w:val="both"/>
        <w:rPr>
          <w:lang w:val="ro-RO"/>
        </w:rPr>
      </w:pPr>
    </w:p>
    <w:p w14:paraId="6ADDBE23" w14:textId="6B230F48" w:rsidR="00EB714F" w:rsidRPr="00F81A56" w:rsidRDefault="002C67C4" w:rsidP="00492015">
      <w:pPr>
        <w:pStyle w:val="Heading1"/>
        <w:numPr>
          <w:ilvl w:val="0"/>
          <w:numId w:val="10"/>
        </w:numPr>
        <w:jc w:val="both"/>
        <w:rPr>
          <w:lang w:val="ro-RO"/>
        </w:rPr>
      </w:pPr>
      <w:bookmarkStart w:id="10" w:name="_Toc139909439"/>
      <w:r w:rsidRPr="00F81A56">
        <w:rPr>
          <w:lang w:val="ro-RO"/>
        </w:rPr>
        <w:t>Conclu</w:t>
      </w:r>
      <w:r w:rsidR="007A334B" w:rsidRPr="00F81A56">
        <w:rPr>
          <w:lang w:val="ro-RO"/>
        </w:rPr>
        <w:t>zii și următorii pași</w:t>
      </w:r>
      <w:bookmarkEnd w:id="10"/>
    </w:p>
    <w:p w14:paraId="4837D023" w14:textId="2B26F386" w:rsidR="0085418A" w:rsidRPr="00F81A56" w:rsidRDefault="00441CD2" w:rsidP="00492015">
      <w:pPr>
        <w:jc w:val="both"/>
        <w:rPr>
          <w:lang w:val="ro-RO"/>
        </w:rPr>
      </w:pPr>
      <w:r w:rsidRPr="00F81A56">
        <w:rPr>
          <w:lang w:val="ro-RO"/>
        </w:rPr>
        <w:t xml:space="preserve">Până la momentul susținerii </w:t>
      </w:r>
      <w:r w:rsidR="007060EA" w:rsidRPr="00F81A56">
        <w:rPr>
          <w:lang w:val="ro-RO"/>
        </w:rPr>
        <w:t xml:space="preserve">workshop-ului </w:t>
      </w:r>
      <w:r w:rsidRPr="00F81A56">
        <w:rPr>
          <w:lang w:val="ro-RO"/>
        </w:rPr>
        <w:t xml:space="preserve">din luna mai </w:t>
      </w:r>
      <w:r w:rsidR="001B40D6" w:rsidRPr="00F81A56">
        <w:rPr>
          <w:lang w:val="ro-RO"/>
        </w:rPr>
        <w:t xml:space="preserve">2023, </w:t>
      </w:r>
      <w:r w:rsidRPr="00F81A56">
        <w:rPr>
          <w:lang w:val="ro-RO"/>
        </w:rPr>
        <w:t xml:space="preserve">la nivelul Proiectului </w:t>
      </w:r>
      <w:r w:rsidR="001B40D6" w:rsidRPr="00F81A56">
        <w:rPr>
          <w:lang w:val="ro-RO"/>
        </w:rPr>
        <w:t>RO</w:t>
      </w:r>
      <w:r w:rsidR="00492015" w:rsidRPr="00F81A56">
        <w:rPr>
          <w:lang w:val="ro-RO"/>
        </w:rPr>
        <w:t xml:space="preserve"> Floods</w:t>
      </w:r>
      <w:r w:rsidR="001B40D6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au fost finalizate principalele </w:t>
      </w:r>
      <w:r w:rsidR="001B40D6" w:rsidRPr="00F81A56">
        <w:rPr>
          <w:lang w:val="ro-RO"/>
        </w:rPr>
        <w:t>activit</w:t>
      </w:r>
      <w:r w:rsidRPr="00F81A56">
        <w:rPr>
          <w:lang w:val="ro-RO"/>
        </w:rPr>
        <w:t xml:space="preserve">ăți și livrate cu succes toate </w:t>
      </w:r>
      <w:r w:rsidR="004F21AB" w:rsidRPr="00F81A56">
        <w:rPr>
          <w:lang w:val="ro-RO"/>
        </w:rPr>
        <w:t>rezultate</w:t>
      </w:r>
      <w:r w:rsidRPr="00F81A56">
        <w:rPr>
          <w:lang w:val="ro-RO"/>
        </w:rPr>
        <w:t>le principale</w:t>
      </w:r>
      <w:r w:rsidR="005864EA" w:rsidRPr="00F81A56">
        <w:rPr>
          <w:lang w:val="ro-RO"/>
        </w:rPr>
        <w:t xml:space="preserve">. </w:t>
      </w:r>
      <w:r w:rsidR="008F18DB" w:rsidRPr="00F81A56">
        <w:rPr>
          <w:lang w:val="ro-RO"/>
        </w:rPr>
        <w:t>România</w:t>
      </w:r>
      <w:r w:rsidR="00D96E4F" w:rsidRPr="00F81A56">
        <w:rPr>
          <w:lang w:val="ro-RO"/>
        </w:rPr>
        <w:t xml:space="preserve"> </w:t>
      </w:r>
      <w:r w:rsidRPr="00F81A56">
        <w:rPr>
          <w:lang w:val="ro-RO"/>
        </w:rPr>
        <w:t>a elaborat și raportat Hărți</w:t>
      </w:r>
      <w:r w:rsidR="00882961" w:rsidRPr="00F81A56">
        <w:rPr>
          <w:lang w:val="ro-RO"/>
        </w:rPr>
        <w:t>le</w:t>
      </w:r>
      <w:r w:rsidRPr="00F81A56">
        <w:rPr>
          <w:lang w:val="ro-RO"/>
        </w:rPr>
        <w:t xml:space="preserve"> de </w:t>
      </w:r>
      <w:r w:rsidR="00D96E4F" w:rsidRPr="00F81A56">
        <w:rPr>
          <w:lang w:val="ro-RO"/>
        </w:rPr>
        <w:t xml:space="preserve">Hazard </w:t>
      </w:r>
      <w:r w:rsidRPr="00F81A56">
        <w:rPr>
          <w:lang w:val="ro-RO"/>
        </w:rPr>
        <w:t xml:space="preserve">și de </w:t>
      </w:r>
      <w:r w:rsidR="00D96E4F" w:rsidRPr="00F81A56">
        <w:rPr>
          <w:lang w:val="ro-RO"/>
        </w:rPr>
        <w:t>Ris</w:t>
      </w:r>
      <w:r w:rsidRPr="00F81A56">
        <w:rPr>
          <w:lang w:val="ro-RO"/>
        </w:rPr>
        <w:t xml:space="preserve">c la Inundații la standarde înalte de calitate pentru toate </w:t>
      </w:r>
      <w:r w:rsidR="00321064" w:rsidRPr="00F81A56">
        <w:rPr>
          <w:lang w:val="ro-RO"/>
        </w:rPr>
        <w:t>APSFR-uri</w:t>
      </w:r>
      <w:r w:rsidRPr="00F81A56">
        <w:rPr>
          <w:lang w:val="ro-RO"/>
        </w:rPr>
        <w:t>le identificate</w:t>
      </w:r>
      <w:r w:rsidR="000F072E" w:rsidRPr="00F81A56">
        <w:rPr>
          <w:lang w:val="ro-RO"/>
        </w:rPr>
        <w:t>,</w:t>
      </w:r>
      <w:r w:rsidR="0085418A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și, în plus, </w:t>
      </w:r>
      <w:r w:rsidR="008F18DB" w:rsidRPr="00F81A56">
        <w:rPr>
          <w:lang w:val="ro-RO"/>
        </w:rPr>
        <w:t>România</w:t>
      </w:r>
      <w:r w:rsidR="00B63822" w:rsidRPr="00F81A56">
        <w:rPr>
          <w:lang w:val="ro-RO"/>
        </w:rPr>
        <w:t xml:space="preserve"> </w:t>
      </w:r>
      <w:r w:rsidRPr="00F81A56">
        <w:rPr>
          <w:lang w:val="ro-RO"/>
        </w:rPr>
        <w:t>dispune de toate elemente</w:t>
      </w:r>
      <w:r w:rsidR="009C4368" w:rsidRPr="00F81A56">
        <w:rPr>
          <w:lang w:val="ro-RO"/>
        </w:rPr>
        <w:t>le</w:t>
      </w:r>
      <w:r w:rsidR="0085418A" w:rsidRPr="00F81A56">
        <w:rPr>
          <w:lang w:val="ro-RO"/>
        </w:rPr>
        <w:t>, inclu</w:t>
      </w:r>
      <w:r w:rsidRPr="00F81A56">
        <w:rPr>
          <w:lang w:val="ro-RO"/>
        </w:rPr>
        <w:t xml:space="preserve">siv </w:t>
      </w:r>
      <w:r w:rsidR="009C4368" w:rsidRPr="00F81A56">
        <w:rPr>
          <w:lang w:val="ro-RO"/>
        </w:rPr>
        <w:t>P</w:t>
      </w:r>
      <w:r w:rsidRPr="00F81A56">
        <w:rPr>
          <w:lang w:val="ro-RO"/>
        </w:rPr>
        <w:t xml:space="preserve">rograme de </w:t>
      </w:r>
      <w:r w:rsidR="009C4368" w:rsidRPr="00F81A56">
        <w:rPr>
          <w:lang w:val="ro-RO"/>
        </w:rPr>
        <w:t>M</w:t>
      </w:r>
      <w:r w:rsidR="007A334B" w:rsidRPr="00F81A56">
        <w:rPr>
          <w:lang w:val="ro-RO"/>
        </w:rPr>
        <w:t>ăsuri</w:t>
      </w:r>
      <w:r w:rsidR="0085418A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detaliate pentru toate </w:t>
      </w:r>
      <w:r w:rsidR="008F18DB" w:rsidRPr="00F81A56">
        <w:rPr>
          <w:lang w:val="ro-RO"/>
        </w:rPr>
        <w:t>Unități</w:t>
      </w:r>
      <w:r w:rsidRPr="00F81A56">
        <w:rPr>
          <w:lang w:val="ro-RO"/>
        </w:rPr>
        <w:t>le sale</w:t>
      </w:r>
      <w:r w:rsidR="008F18DB" w:rsidRPr="00F81A56">
        <w:rPr>
          <w:lang w:val="ro-RO"/>
        </w:rPr>
        <w:t xml:space="preserve"> de Management</w:t>
      </w:r>
      <w:r w:rsidR="005474F0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respectiv la nivel </w:t>
      </w:r>
      <w:r w:rsidR="008F18DB" w:rsidRPr="00F81A56">
        <w:rPr>
          <w:lang w:val="ro-RO"/>
        </w:rPr>
        <w:t>național</w:t>
      </w:r>
      <w:r w:rsidRPr="00F81A56">
        <w:rPr>
          <w:lang w:val="ro-RO"/>
        </w:rPr>
        <w:t xml:space="preserve">, necesare finalizării și raportării noilor sale </w:t>
      </w:r>
      <w:r w:rsidR="00AC22C5" w:rsidRPr="00F81A56">
        <w:rPr>
          <w:lang w:val="ro-RO"/>
        </w:rPr>
        <w:t>Planuri de Management al Riscului la Inundații</w:t>
      </w:r>
      <w:r w:rsidR="0085418A" w:rsidRPr="00F81A56">
        <w:rPr>
          <w:lang w:val="ro-RO"/>
        </w:rPr>
        <w:t xml:space="preserve">, </w:t>
      </w:r>
      <w:r w:rsidRPr="00F81A56">
        <w:rPr>
          <w:lang w:val="ro-RO"/>
        </w:rPr>
        <w:t>în conformitate cu Directiva UE privind Inundațiile</w:t>
      </w:r>
      <w:r w:rsidR="0085418A" w:rsidRPr="00F81A56">
        <w:rPr>
          <w:lang w:val="ro-RO"/>
        </w:rPr>
        <w:t>.</w:t>
      </w:r>
      <w:r w:rsidR="00E67230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În cadrul procesului de implementare a celui de-al doilea ciclu al </w:t>
      </w:r>
      <w:r w:rsidR="00E67230" w:rsidRPr="00F81A56">
        <w:rPr>
          <w:lang w:val="ro-RO"/>
        </w:rPr>
        <w:t>Directive</w:t>
      </w:r>
      <w:r w:rsidRPr="00F81A56">
        <w:rPr>
          <w:lang w:val="ro-RO"/>
        </w:rPr>
        <w:t>i Inundații, au fost consolidate în mod substanția</w:t>
      </w:r>
      <w:r w:rsidR="005D6AAF" w:rsidRPr="00F81A56">
        <w:rPr>
          <w:lang w:val="ro-RO"/>
        </w:rPr>
        <w:t>l</w:t>
      </w:r>
      <w:r w:rsidRPr="00F81A56">
        <w:rPr>
          <w:lang w:val="ro-RO"/>
        </w:rPr>
        <w:t xml:space="preserve"> capacitățile</w:t>
      </w:r>
      <w:r w:rsidR="00CD7A8C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tehnice și </w:t>
      </w:r>
      <w:r w:rsidR="00B67DDB" w:rsidRPr="00F81A56">
        <w:rPr>
          <w:lang w:val="ro-RO"/>
        </w:rPr>
        <w:t>administrative</w:t>
      </w:r>
      <w:r w:rsidR="00CD7A8C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ale </w:t>
      </w:r>
      <w:r w:rsidR="00B67DDB" w:rsidRPr="00F81A56">
        <w:rPr>
          <w:lang w:val="ro-RO"/>
        </w:rPr>
        <w:t>institu</w:t>
      </w:r>
      <w:r w:rsidRPr="00F81A56">
        <w:rPr>
          <w:lang w:val="ro-RO"/>
        </w:rPr>
        <w:t>țiilor implicate în acest proces</w:t>
      </w:r>
      <w:r w:rsidR="007014C3" w:rsidRPr="00F81A56">
        <w:rPr>
          <w:lang w:val="ro-RO"/>
        </w:rPr>
        <w:t xml:space="preserve">. </w:t>
      </w:r>
      <w:r w:rsidR="00A30194" w:rsidRPr="00F81A56">
        <w:rPr>
          <w:lang w:val="ro-RO"/>
        </w:rPr>
        <w:t>MMAP</w:t>
      </w:r>
      <w:r w:rsidR="007014C3" w:rsidRPr="00F81A56">
        <w:rPr>
          <w:lang w:val="ro-RO"/>
        </w:rPr>
        <w:t xml:space="preserve">, ANAR, </w:t>
      </w:r>
      <w:r w:rsidR="004F21AB" w:rsidRPr="00F81A56">
        <w:rPr>
          <w:lang w:val="ro-RO"/>
        </w:rPr>
        <w:t>ABA-uri</w:t>
      </w:r>
      <w:r w:rsidRPr="00F81A56">
        <w:rPr>
          <w:lang w:val="ro-RO"/>
        </w:rPr>
        <w:t xml:space="preserve">le și respectiv </w:t>
      </w:r>
      <w:r w:rsidR="007014C3" w:rsidRPr="00F81A56">
        <w:rPr>
          <w:lang w:val="ro-RO"/>
        </w:rPr>
        <w:t xml:space="preserve">INHGA, </w:t>
      </w:r>
      <w:r w:rsidRPr="00F81A56">
        <w:rPr>
          <w:lang w:val="ro-RO"/>
        </w:rPr>
        <w:t xml:space="preserve">împreună cu </w:t>
      </w:r>
      <w:r w:rsidR="0052104F" w:rsidRPr="00F81A56">
        <w:rPr>
          <w:lang w:val="ro-RO"/>
        </w:rPr>
        <w:t>Banca Mondială</w:t>
      </w:r>
      <w:r w:rsidR="007014C3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și cu partenerii acesteia, au îndeplinit integral obiectivele Proiectului </w:t>
      </w:r>
      <w:r w:rsidR="000F072E" w:rsidRPr="00F81A56">
        <w:rPr>
          <w:lang w:val="ro-RO"/>
        </w:rPr>
        <w:t>RO Floods.</w:t>
      </w:r>
      <w:r w:rsidR="004E41DE" w:rsidRPr="00F81A56">
        <w:rPr>
          <w:lang w:val="ro-RO"/>
        </w:rPr>
        <w:t xml:space="preserve"> </w:t>
      </w:r>
      <w:r w:rsidR="001842D7" w:rsidRPr="00F81A56">
        <w:rPr>
          <w:lang w:val="ro-RO"/>
        </w:rPr>
        <w:t>Prezentările</w:t>
      </w:r>
      <w:r w:rsidR="005A7E88" w:rsidRPr="00F81A56">
        <w:rPr>
          <w:lang w:val="ro-RO"/>
        </w:rPr>
        <w:t xml:space="preserve">, </w:t>
      </w:r>
      <w:r w:rsidR="007060EA" w:rsidRPr="00F81A56">
        <w:rPr>
          <w:lang w:val="ro-RO"/>
        </w:rPr>
        <w:t>activitățil</w:t>
      </w:r>
      <w:r w:rsidR="00551F18" w:rsidRPr="00F81A56">
        <w:rPr>
          <w:lang w:val="ro-RO"/>
        </w:rPr>
        <w:t>e</w:t>
      </w:r>
      <w:r w:rsidR="001842D7" w:rsidRPr="00F81A56">
        <w:rPr>
          <w:lang w:val="ro-RO"/>
        </w:rPr>
        <w:t xml:space="preserve"> </w:t>
      </w:r>
      <w:r w:rsidR="007060EA" w:rsidRPr="00F81A56">
        <w:rPr>
          <w:lang w:val="ro-RO"/>
        </w:rPr>
        <w:t xml:space="preserve">de </w:t>
      </w:r>
      <w:r w:rsidR="001842D7" w:rsidRPr="00F81A56">
        <w:rPr>
          <w:lang w:val="ro-RO"/>
        </w:rPr>
        <w:t>gru</w:t>
      </w:r>
      <w:r w:rsidR="007060EA" w:rsidRPr="00F81A56">
        <w:rPr>
          <w:lang w:val="ro-RO"/>
        </w:rPr>
        <w:t>p</w:t>
      </w:r>
      <w:r w:rsidR="001842D7" w:rsidRPr="00F81A56">
        <w:rPr>
          <w:lang w:val="ro-RO"/>
        </w:rPr>
        <w:t xml:space="preserve"> și numeroasele discuții </w:t>
      </w:r>
      <w:r w:rsidR="005D6AAF" w:rsidRPr="00F81A56">
        <w:rPr>
          <w:lang w:val="ro-RO"/>
        </w:rPr>
        <w:t>purtate</w:t>
      </w:r>
      <w:r w:rsidR="001842D7" w:rsidRPr="00F81A56">
        <w:rPr>
          <w:lang w:val="ro-RO"/>
        </w:rPr>
        <w:t xml:space="preserve"> în cadrul </w:t>
      </w:r>
      <w:r w:rsidR="007060EA" w:rsidRPr="00F81A56">
        <w:rPr>
          <w:lang w:val="ro-RO"/>
        </w:rPr>
        <w:t xml:space="preserve">workshop-ului </w:t>
      </w:r>
      <w:r w:rsidR="001842D7" w:rsidRPr="00F81A56">
        <w:rPr>
          <w:lang w:val="ro-RO"/>
        </w:rPr>
        <w:t xml:space="preserve">au </w:t>
      </w:r>
      <w:r w:rsidR="00B52A3E" w:rsidRPr="00F81A56">
        <w:rPr>
          <w:lang w:val="ro-RO"/>
        </w:rPr>
        <w:t>confirm</w:t>
      </w:r>
      <w:r w:rsidR="001842D7" w:rsidRPr="00F81A56">
        <w:rPr>
          <w:lang w:val="ro-RO"/>
        </w:rPr>
        <w:t xml:space="preserve">at aceste rezultate </w:t>
      </w:r>
      <w:r w:rsidR="002F2AE5" w:rsidRPr="00F81A56">
        <w:rPr>
          <w:lang w:val="ro-RO"/>
        </w:rPr>
        <w:t>po</w:t>
      </w:r>
      <w:r w:rsidR="001842D7" w:rsidRPr="00F81A56">
        <w:rPr>
          <w:lang w:val="ro-RO"/>
        </w:rPr>
        <w:t>z</w:t>
      </w:r>
      <w:r w:rsidR="002F2AE5" w:rsidRPr="00F81A56">
        <w:rPr>
          <w:lang w:val="ro-RO"/>
        </w:rPr>
        <w:t xml:space="preserve">itive </w:t>
      </w:r>
      <w:r w:rsidR="001842D7" w:rsidRPr="00F81A56">
        <w:rPr>
          <w:lang w:val="ro-RO"/>
        </w:rPr>
        <w:t xml:space="preserve">și nivelul general de satisfacție al entităților implicate în derularea </w:t>
      </w:r>
      <w:r w:rsidR="00B52A3E" w:rsidRPr="00F81A56">
        <w:rPr>
          <w:lang w:val="ro-RO"/>
        </w:rPr>
        <w:t>Pro</w:t>
      </w:r>
      <w:r w:rsidR="001842D7" w:rsidRPr="00F81A56">
        <w:rPr>
          <w:lang w:val="ro-RO"/>
        </w:rPr>
        <w:t>iectului</w:t>
      </w:r>
      <w:r w:rsidR="002F2AE5" w:rsidRPr="00F81A56">
        <w:rPr>
          <w:lang w:val="ro-RO"/>
        </w:rPr>
        <w:t>.</w:t>
      </w:r>
      <w:r w:rsidR="00306280" w:rsidRPr="00F81A56">
        <w:rPr>
          <w:lang w:val="ro-RO"/>
        </w:rPr>
        <w:t xml:space="preserve"> </w:t>
      </w:r>
      <w:r w:rsidR="00551F18" w:rsidRPr="00F81A56">
        <w:rPr>
          <w:lang w:val="ro-RO"/>
        </w:rPr>
        <w:t>W</w:t>
      </w:r>
      <w:r w:rsidR="007060EA" w:rsidRPr="00F81A56">
        <w:rPr>
          <w:lang w:val="ro-RO"/>
        </w:rPr>
        <w:t xml:space="preserve">orkshop-ul </w:t>
      </w:r>
      <w:r w:rsidR="001842D7" w:rsidRPr="00F81A56">
        <w:rPr>
          <w:lang w:val="ro-RO"/>
        </w:rPr>
        <w:t>a ind</w:t>
      </w:r>
      <w:r w:rsidR="005D6AAF" w:rsidRPr="00F81A56">
        <w:rPr>
          <w:lang w:val="ro-RO"/>
        </w:rPr>
        <w:t>i</w:t>
      </w:r>
      <w:r w:rsidR="001842D7" w:rsidRPr="00F81A56">
        <w:rPr>
          <w:lang w:val="ro-RO"/>
        </w:rPr>
        <w:t xml:space="preserve">cat </w:t>
      </w:r>
      <w:r w:rsidR="00551F18" w:rsidRPr="00F81A56">
        <w:rPr>
          <w:lang w:val="ro-RO"/>
        </w:rPr>
        <w:t>și</w:t>
      </w:r>
      <w:r w:rsidR="001842D7" w:rsidRPr="00F81A56">
        <w:rPr>
          <w:lang w:val="ro-RO"/>
        </w:rPr>
        <w:t xml:space="preserve"> faptul că un aspect-cheie pentru asigurarea succesului a fost reprezentat de strânsa colaborare și spiritul de echipă care s-a</w:t>
      </w:r>
      <w:r w:rsidR="003C7679" w:rsidRPr="00F81A56">
        <w:rPr>
          <w:lang w:val="ro-RO"/>
        </w:rPr>
        <w:t>u</w:t>
      </w:r>
      <w:r w:rsidR="001842D7" w:rsidRPr="00F81A56">
        <w:rPr>
          <w:lang w:val="ro-RO"/>
        </w:rPr>
        <w:t xml:space="preserve"> creat în rândul tuturor participanților în ultimii trei ani și jumătate</w:t>
      </w:r>
      <w:r w:rsidR="00AE1A10" w:rsidRPr="00F81A56">
        <w:rPr>
          <w:lang w:val="ro-RO"/>
        </w:rPr>
        <w:t>.</w:t>
      </w:r>
    </w:p>
    <w:p w14:paraId="773A2D36" w14:textId="62009C01" w:rsidR="00AE1A10" w:rsidRPr="00F81A56" w:rsidRDefault="001842D7" w:rsidP="00492015">
      <w:pPr>
        <w:jc w:val="both"/>
        <w:rPr>
          <w:lang w:val="ro-RO"/>
        </w:rPr>
      </w:pPr>
      <w:r w:rsidRPr="00F81A56">
        <w:rPr>
          <w:lang w:val="ro-RO"/>
        </w:rPr>
        <w:t>R</w:t>
      </w:r>
      <w:r w:rsidR="004F21AB" w:rsidRPr="00F81A56">
        <w:rPr>
          <w:lang w:val="ro-RO"/>
        </w:rPr>
        <w:t>ezultate</w:t>
      </w:r>
      <w:r w:rsidRPr="00F81A56">
        <w:rPr>
          <w:lang w:val="ro-RO"/>
        </w:rPr>
        <w:t xml:space="preserve">le </w:t>
      </w:r>
      <w:r w:rsidR="00B8550A" w:rsidRPr="00F81A56">
        <w:rPr>
          <w:lang w:val="ro-RO"/>
        </w:rPr>
        <w:t>w</w:t>
      </w:r>
      <w:r w:rsidR="007060EA" w:rsidRPr="00F81A56">
        <w:rPr>
          <w:lang w:val="ro-RO"/>
        </w:rPr>
        <w:t xml:space="preserve">orkshop-ului </w:t>
      </w:r>
      <w:r w:rsidRPr="00F81A56">
        <w:rPr>
          <w:lang w:val="ro-RO"/>
        </w:rPr>
        <w:t xml:space="preserve">final, după cum a fost acesta prezentat în detaliu </w:t>
      </w:r>
      <w:r w:rsidR="00B8550A" w:rsidRPr="00F81A56">
        <w:rPr>
          <w:lang w:val="ro-RO"/>
        </w:rPr>
        <w:t xml:space="preserve">în secțiunile </w:t>
      </w:r>
      <w:r w:rsidRPr="00F81A56">
        <w:rPr>
          <w:lang w:val="ro-RO"/>
        </w:rPr>
        <w:t>anterio</w:t>
      </w:r>
      <w:r w:rsidR="00B8550A" w:rsidRPr="00F81A56">
        <w:rPr>
          <w:lang w:val="ro-RO"/>
        </w:rPr>
        <w:t>a</w:t>
      </w:r>
      <w:r w:rsidRPr="00F81A56">
        <w:rPr>
          <w:lang w:val="ro-RO"/>
        </w:rPr>
        <w:t>r</w:t>
      </w:r>
      <w:r w:rsidR="00B8550A" w:rsidRPr="00F81A56">
        <w:rPr>
          <w:lang w:val="ro-RO"/>
        </w:rPr>
        <w:t>e</w:t>
      </w:r>
      <w:r w:rsidR="00D55C81" w:rsidRPr="00F81A56">
        <w:rPr>
          <w:lang w:val="ro-RO"/>
        </w:rPr>
        <w:t>,</w:t>
      </w:r>
      <w:r w:rsidR="003A2B8B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oferă de asemenea informații valoroase cu privire la restul de </w:t>
      </w:r>
      <w:r w:rsidR="003C7679" w:rsidRPr="00F81A56">
        <w:rPr>
          <w:lang w:val="ro-RO"/>
        </w:rPr>
        <w:t>provocări</w:t>
      </w:r>
      <w:r w:rsidRPr="00F81A56">
        <w:rPr>
          <w:lang w:val="ro-RO"/>
        </w:rPr>
        <w:t xml:space="preserve"> </w:t>
      </w:r>
      <w:r w:rsidR="003C7679" w:rsidRPr="00F81A56">
        <w:rPr>
          <w:lang w:val="ro-RO"/>
        </w:rPr>
        <w:t xml:space="preserve">legate de </w:t>
      </w:r>
      <w:r w:rsidR="00B87C71" w:rsidRPr="00F81A56">
        <w:rPr>
          <w:lang w:val="ro-RO"/>
        </w:rPr>
        <w:t xml:space="preserve">managementul riscului la </w:t>
      </w:r>
      <w:r w:rsidR="00B87C71" w:rsidRPr="00F81A56">
        <w:rPr>
          <w:lang w:val="ro-RO"/>
        </w:rPr>
        <w:lastRenderedPageBreak/>
        <w:t>inundații</w:t>
      </w:r>
      <w:r w:rsidRPr="00F81A56">
        <w:rPr>
          <w:lang w:val="ro-RO"/>
        </w:rPr>
        <w:t xml:space="preserve"> î</w:t>
      </w:r>
      <w:r w:rsidR="00CE228A" w:rsidRPr="00F81A56">
        <w:rPr>
          <w:lang w:val="ro-RO"/>
        </w:rPr>
        <w:t xml:space="preserve">n general </w:t>
      </w:r>
      <w:r w:rsidRPr="00F81A56">
        <w:rPr>
          <w:lang w:val="ro-RO"/>
        </w:rPr>
        <w:t xml:space="preserve">și pentru </w:t>
      </w:r>
      <w:r w:rsidR="00AC22C5" w:rsidRPr="00F81A56">
        <w:rPr>
          <w:lang w:val="ro-RO"/>
        </w:rPr>
        <w:t>implementare</w:t>
      </w:r>
      <w:r w:rsidR="00D55C81" w:rsidRPr="00F81A56">
        <w:rPr>
          <w:lang w:val="ro-RO"/>
        </w:rPr>
        <w:t xml:space="preserve"> </w:t>
      </w:r>
      <w:r w:rsidR="00882961" w:rsidRPr="00F81A56">
        <w:rPr>
          <w:lang w:val="ro-RO"/>
        </w:rPr>
        <w:t xml:space="preserve">ulterioară </w:t>
      </w:r>
      <w:r w:rsidRPr="00F81A56">
        <w:rPr>
          <w:lang w:val="ro-RO"/>
        </w:rPr>
        <w:t>a Directivei UE privind Inundațiile</w:t>
      </w:r>
      <w:r w:rsidR="00D55C81" w:rsidRPr="00F81A56">
        <w:rPr>
          <w:lang w:val="ro-RO"/>
        </w:rPr>
        <w:t xml:space="preserve">. </w:t>
      </w:r>
      <w:r w:rsidRPr="00F81A56">
        <w:rPr>
          <w:lang w:val="ro-RO"/>
        </w:rPr>
        <w:t xml:space="preserve">În baza acestor </w:t>
      </w:r>
      <w:r w:rsidR="003C7679" w:rsidRPr="00F81A56">
        <w:rPr>
          <w:lang w:val="ro-RO"/>
        </w:rPr>
        <w:t>remarci</w:t>
      </w:r>
      <w:r w:rsidR="007E3F57" w:rsidRPr="00F81A56">
        <w:rPr>
          <w:lang w:val="ro-RO"/>
        </w:rPr>
        <w:t xml:space="preserve">, </w:t>
      </w:r>
      <w:r w:rsidR="0052104F" w:rsidRPr="00F81A56">
        <w:rPr>
          <w:lang w:val="ro-RO"/>
        </w:rPr>
        <w:t>Banca Mondială</w:t>
      </w:r>
      <w:r w:rsidRPr="00F81A56">
        <w:rPr>
          <w:lang w:val="ro-RO"/>
        </w:rPr>
        <w:t xml:space="preserve">, împreună cu </w:t>
      </w:r>
      <w:r w:rsidR="007E3F57" w:rsidRPr="00F81A56">
        <w:rPr>
          <w:lang w:val="ro-RO"/>
        </w:rPr>
        <w:t>ANAR</w:t>
      </w:r>
      <w:r w:rsidRPr="00F81A56">
        <w:rPr>
          <w:lang w:val="ro-RO"/>
        </w:rPr>
        <w:t>, a iniția</w:t>
      </w:r>
      <w:r w:rsidR="003C7679" w:rsidRPr="00F81A56">
        <w:rPr>
          <w:lang w:val="ro-RO"/>
        </w:rPr>
        <w:t>t</w:t>
      </w:r>
      <w:r w:rsidRPr="00F81A56">
        <w:rPr>
          <w:lang w:val="ro-RO"/>
        </w:rPr>
        <w:t xml:space="preserve"> deja discuțiile privind posibile activități suplimentare care ar putea totuși fi derulate în cadrul Proiectului </w:t>
      </w:r>
      <w:r w:rsidR="00831D8A" w:rsidRPr="00F81A56">
        <w:rPr>
          <w:lang w:val="ro-RO"/>
        </w:rPr>
        <w:t xml:space="preserve">RO Floods </w:t>
      </w:r>
      <w:r w:rsidRPr="00F81A56">
        <w:rPr>
          <w:lang w:val="ro-RO"/>
        </w:rPr>
        <w:t>în ultimele luni de proiect până la terminarea acestuia la finalul lunii s</w:t>
      </w:r>
      <w:r w:rsidR="00DD4E2B" w:rsidRPr="00F81A56">
        <w:rPr>
          <w:lang w:val="ro-RO"/>
        </w:rPr>
        <w:t>eptemb</w:t>
      </w:r>
      <w:r w:rsidRPr="00F81A56">
        <w:rPr>
          <w:lang w:val="ro-RO"/>
        </w:rPr>
        <w:t xml:space="preserve">rie </w:t>
      </w:r>
      <w:r w:rsidR="00DD4E2B" w:rsidRPr="00F81A56">
        <w:rPr>
          <w:lang w:val="ro-RO"/>
        </w:rPr>
        <w:t>2023.</w:t>
      </w:r>
      <w:r w:rsidR="00484EB2" w:rsidRPr="00F81A56">
        <w:rPr>
          <w:lang w:val="ro-RO"/>
        </w:rPr>
        <w:t xml:space="preserve"> </w:t>
      </w:r>
      <w:r w:rsidRPr="00F81A56">
        <w:rPr>
          <w:lang w:val="ro-RO"/>
        </w:rPr>
        <w:t>S-a agreat susținerea unor sesiuni de instruire suplimentare pe tematicile selectate</w:t>
      </w:r>
      <w:r w:rsidR="00DC231D" w:rsidRPr="00F81A56">
        <w:rPr>
          <w:lang w:val="ro-RO"/>
        </w:rPr>
        <w:t xml:space="preserve">, </w:t>
      </w:r>
      <w:r w:rsidRPr="00F81A56">
        <w:rPr>
          <w:lang w:val="ro-RO"/>
        </w:rPr>
        <w:t>oferirea de asistență pentru îmbunăt</w:t>
      </w:r>
      <w:r w:rsidR="005D6AAF" w:rsidRPr="00F81A56">
        <w:rPr>
          <w:lang w:val="ro-RO"/>
        </w:rPr>
        <w:t>ă</w:t>
      </w:r>
      <w:r w:rsidRPr="00F81A56">
        <w:rPr>
          <w:lang w:val="ro-RO"/>
        </w:rPr>
        <w:t xml:space="preserve">țirea și diseminarea ulterioară a anumitor </w:t>
      </w:r>
      <w:r w:rsidR="004F21AB" w:rsidRPr="00F81A56">
        <w:rPr>
          <w:lang w:val="ro-RO"/>
        </w:rPr>
        <w:t>rezultate</w:t>
      </w:r>
      <w:r w:rsidR="00FD1740" w:rsidRPr="00F81A56">
        <w:rPr>
          <w:lang w:val="ro-RO"/>
        </w:rPr>
        <w:t xml:space="preserve"> </w:t>
      </w:r>
      <w:r w:rsidRPr="00F81A56">
        <w:rPr>
          <w:lang w:val="ro-RO"/>
        </w:rPr>
        <w:t xml:space="preserve">obținute în cadrul Proiectului </w:t>
      </w:r>
      <w:r w:rsidR="00FD1740" w:rsidRPr="00F81A56">
        <w:rPr>
          <w:lang w:val="ro-RO"/>
        </w:rPr>
        <w:t xml:space="preserve">RO Floods </w:t>
      </w:r>
      <w:r w:rsidRPr="00F81A56">
        <w:rPr>
          <w:lang w:val="ro-RO"/>
        </w:rPr>
        <w:t xml:space="preserve">și respectiv sprijinul acordat </w:t>
      </w:r>
      <w:r w:rsidR="008F18DB" w:rsidRPr="00F81A56">
        <w:rPr>
          <w:lang w:val="ro-RO"/>
        </w:rPr>
        <w:t>Români</w:t>
      </w:r>
      <w:r w:rsidRPr="00F81A56">
        <w:rPr>
          <w:lang w:val="ro-RO"/>
        </w:rPr>
        <w:t>ei pentru inițierea planificării ciclului al treilea de implementare a Directivei Inundații</w:t>
      </w:r>
      <w:r w:rsidR="00393143" w:rsidRPr="00F81A56">
        <w:rPr>
          <w:lang w:val="ro-RO"/>
        </w:rPr>
        <w:t>.</w:t>
      </w:r>
    </w:p>
    <w:p w14:paraId="7C743A09" w14:textId="77777777" w:rsidR="00DB5130" w:rsidRPr="00F81A56" w:rsidRDefault="00DB5130" w:rsidP="00492015">
      <w:pPr>
        <w:jc w:val="both"/>
        <w:rPr>
          <w:lang w:val="ro-RO"/>
        </w:rPr>
      </w:pPr>
    </w:p>
    <w:sectPr w:rsidR="00DB5130" w:rsidRPr="00F81A56" w:rsidSect="005F7586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A759A" w14:textId="77777777" w:rsidR="00A264D7" w:rsidRDefault="00A264D7" w:rsidP="00E52A4F">
      <w:pPr>
        <w:spacing w:after="0" w:line="240" w:lineRule="auto"/>
      </w:pPr>
      <w:r>
        <w:separator/>
      </w:r>
    </w:p>
  </w:endnote>
  <w:endnote w:type="continuationSeparator" w:id="0">
    <w:p w14:paraId="62C46E56" w14:textId="77777777" w:rsidR="00A264D7" w:rsidRDefault="00A264D7" w:rsidP="00E52A4F">
      <w:pPr>
        <w:spacing w:after="0" w:line="240" w:lineRule="auto"/>
      </w:pPr>
      <w:r>
        <w:continuationSeparator/>
      </w:r>
    </w:p>
  </w:endnote>
  <w:endnote w:type="continuationNotice" w:id="1">
    <w:p w14:paraId="6BC7DD31" w14:textId="77777777" w:rsidR="00A264D7" w:rsidRDefault="00A264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95FE4" w14:textId="77777777" w:rsidR="00A264D7" w:rsidRDefault="00A264D7" w:rsidP="00E52A4F">
      <w:pPr>
        <w:spacing w:after="0" w:line="240" w:lineRule="auto"/>
      </w:pPr>
      <w:r>
        <w:separator/>
      </w:r>
    </w:p>
  </w:footnote>
  <w:footnote w:type="continuationSeparator" w:id="0">
    <w:p w14:paraId="23A6A534" w14:textId="77777777" w:rsidR="00A264D7" w:rsidRDefault="00A264D7" w:rsidP="00E52A4F">
      <w:pPr>
        <w:spacing w:after="0" w:line="240" w:lineRule="auto"/>
      </w:pPr>
      <w:r>
        <w:continuationSeparator/>
      </w:r>
    </w:p>
  </w:footnote>
  <w:footnote w:type="continuationNotice" w:id="1">
    <w:p w14:paraId="1CC0FCA2" w14:textId="77777777" w:rsidR="00A264D7" w:rsidRDefault="00A264D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6E19"/>
    <w:multiLevelType w:val="hybridMultilevel"/>
    <w:tmpl w:val="DDC2EF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A73AD7"/>
    <w:multiLevelType w:val="hybridMultilevel"/>
    <w:tmpl w:val="206297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232913"/>
    <w:multiLevelType w:val="hybridMultilevel"/>
    <w:tmpl w:val="FFFFFFFF"/>
    <w:lvl w:ilvl="0" w:tplc="DF7C1F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45C4D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FEE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A1B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186D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B6DB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A0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E1C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B0A4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0D245"/>
    <w:multiLevelType w:val="hybridMultilevel"/>
    <w:tmpl w:val="FFFFFFFF"/>
    <w:lvl w:ilvl="0" w:tplc="D36C873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D181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749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4C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F2A5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AAA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F44D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CED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7CD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67349"/>
    <w:multiLevelType w:val="hybridMultilevel"/>
    <w:tmpl w:val="F7E6EC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FD66F8C"/>
    <w:multiLevelType w:val="hybridMultilevel"/>
    <w:tmpl w:val="070467F4"/>
    <w:lvl w:ilvl="0" w:tplc="A98CF6F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BC756E"/>
    <w:multiLevelType w:val="hybridMultilevel"/>
    <w:tmpl w:val="91C6E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652EF7"/>
    <w:multiLevelType w:val="hybridMultilevel"/>
    <w:tmpl w:val="D244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83DC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AF15EA"/>
    <w:multiLevelType w:val="hybridMultilevel"/>
    <w:tmpl w:val="76B22398"/>
    <w:lvl w:ilvl="0" w:tplc="C56C3B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73C86"/>
    <w:multiLevelType w:val="hybridMultilevel"/>
    <w:tmpl w:val="FFFFFFFF"/>
    <w:lvl w:ilvl="0" w:tplc="7682DFE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F32FF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2C0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905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82EF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946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121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A4C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5EC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84B24"/>
    <w:multiLevelType w:val="hybridMultilevel"/>
    <w:tmpl w:val="CCB60984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2" w15:restartNumberingAfterBreak="0">
    <w:nsid w:val="4BC62747"/>
    <w:multiLevelType w:val="hybridMultilevel"/>
    <w:tmpl w:val="0C0EEF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5169BF"/>
    <w:multiLevelType w:val="hybridMultilevel"/>
    <w:tmpl w:val="071401B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EA54CD"/>
    <w:multiLevelType w:val="hybridMultilevel"/>
    <w:tmpl w:val="15E2CB4E"/>
    <w:lvl w:ilvl="0" w:tplc="FFFFFFFF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D3766"/>
    <w:multiLevelType w:val="hybridMultilevel"/>
    <w:tmpl w:val="DCCE8A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D25B1D"/>
    <w:multiLevelType w:val="hybridMultilevel"/>
    <w:tmpl w:val="24764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8A2666"/>
    <w:multiLevelType w:val="hybridMultilevel"/>
    <w:tmpl w:val="ED6E2796"/>
    <w:lvl w:ilvl="0" w:tplc="A4FA9C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77916"/>
    <w:multiLevelType w:val="hybridMultilevel"/>
    <w:tmpl w:val="E940D008"/>
    <w:lvl w:ilvl="0" w:tplc="C56C3BA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9B4C29"/>
    <w:multiLevelType w:val="hybridMultilevel"/>
    <w:tmpl w:val="79A63C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C76296"/>
    <w:multiLevelType w:val="hybridMultilevel"/>
    <w:tmpl w:val="FFFFFFFF"/>
    <w:lvl w:ilvl="0" w:tplc="B57AC1F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95EF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A2D9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6E5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62B4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728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0A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A8D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7EDD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925CA"/>
    <w:multiLevelType w:val="hybridMultilevel"/>
    <w:tmpl w:val="5FD60E80"/>
    <w:lvl w:ilvl="0" w:tplc="A044F1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1F6D26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C4EF25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1E4C5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918FAC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90E726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51071B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BBEEBB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350613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C0EF9D"/>
    <w:multiLevelType w:val="hybridMultilevel"/>
    <w:tmpl w:val="FFFFFFFF"/>
    <w:lvl w:ilvl="0" w:tplc="651415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A963F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BAD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7EF7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1C02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F4FB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65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0D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247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E22CB"/>
    <w:multiLevelType w:val="hybridMultilevel"/>
    <w:tmpl w:val="6E7AAE16"/>
    <w:lvl w:ilvl="0" w:tplc="C56C3BA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F56973"/>
    <w:multiLevelType w:val="hybridMultilevel"/>
    <w:tmpl w:val="4B44F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92500">
    <w:abstractNumId w:val="21"/>
  </w:num>
  <w:num w:numId="2" w16cid:durableId="269624610">
    <w:abstractNumId w:val="16"/>
  </w:num>
  <w:num w:numId="3" w16cid:durableId="1074662582">
    <w:abstractNumId w:val="1"/>
  </w:num>
  <w:num w:numId="4" w16cid:durableId="978611727">
    <w:abstractNumId w:val="4"/>
  </w:num>
  <w:num w:numId="5" w16cid:durableId="1422684275">
    <w:abstractNumId w:val="12"/>
  </w:num>
  <w:num w:numId="6" w16cid:durableId="468326950">
    <w:abstractNumId w:val="9"/>
  </w:num>
  <w:num w:numId="7" w16cid:durableId="1285307770">
    <w:abstractNumId w:val="15"/>
  </w:num>
  <w:num w:numId="8" w16cid:durableId="1211115598">
    <w:abstractNumId w:val="0"/>
  </w:num>
  <w:num w:numId="9" w16cid:durableId="708190387">
    <w:abstractNumId w:val="13"/>
  </w:num>
  <w:num w:numId="10" w16cid:durableId="758409687">
    <w:abstractNumId w:val="8"/>
  </w:num>
  <w:num w:numId="11" w16cid:durableId="1592860196">
    <w:abstractNumId w:val="24"/>
  </w:num>
  <w:num w:numId="12" w16cid:durableId="1812481528">
    <w:abstractNumId w:val="7"/>
  </w:num>
  <w:num w:numId="13" w16cid:durableId="1033075831">
    <w:abstractNumId w:val="14"/>
  </w:num>
  <w:num w:numId="14" w16cid:durableId="1912958927">
    <w:abstractNumId w:val="5"/>
  </w:num>
  <w:num w:numId="15" w16cid:durableId="1189029048">
    <w:abstractNumId w:val="17"/>
  </w:num>
  <w:num w:numId="16" w16cid:durableId="1933081612">
    <w:abstractNumId w:val="6"/>
  </w:num>
  <w:num w:numId="17" w16cid:durableId="1323702191">
    <w:abstractNumId w:val="11"/>
  </w:num>
  <w:num w:numId="18" w16cid:durableId="52891733">
    <w:abstractNumId w:val="2"/>
  </w:num>
  <w:num w:numId="19" w16cid:durableId="690886082">
    <w:abstractNumId w:val="20"/>
  </w:num>
  <w:num w:numId="20" w16cid:durableId="1484932192">
    <w:abstractNumId w:val="22"/>
  </w:num>
  <w:num w:numId="21" w16cid:durableId="1660036253">
    <w:abstractNumId w:val="3"/>
  </w:num>
  <w:num w:numId="22" w16cid:durableId="262348499">
    <w:abstractNumId w:val="10"/>
  </w:num>
  <w:num w:numId="23" w16cid:durableId="1672759155">
    <w:abstractNumId w:val="19"/>
  </w:num>
  <w:num w:numId="24" w16cid:durableId="1094206123">
    <w:abstractNumId w:val="23"/>
  </w:num>
  <w:num w:numId="25" w16cid:durableId="17601298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F4"/>
    <w:rsid w:val="000023B8"/>
    <w:rsid w:val="00002F33"/>
    <w:rsid w:val="000050F7"/>
    <w:rsid w:val="00005829"/>
    <w:rsid w:val="00005DC3"/>
    <w:rsid w:val="00006050"/>
    <w:rsid w:val="00006A8A"/>
    <w:rsid w:val="00006E8B"/>
    <w:rsid w:val="00006E98"/>
    <w:rsid w:val="00007926"/>
    <w:rsid w:val="00011AD1"/>
    <w:rsid w:val="000146A5"/>
    <w:rsid w:val="00014E53"/>
    <w:rsid w:val="00014EE4"/>
    <w:rsid w:val="00015ABA"/>
    <w:rsid w:val="00015C1B"/>
    <w:rsid w:val="000179B0"/>
    <w:rsid w:val="00023CAD"/>
    <w:rsid w:val="00023E58"/>
    <w:rsid w:val="0002464E"/>
    <w:rsid w:val="000248DE"/>
    <w:rsid w:val="00024E1A"/>
    <w:rsid w:val="0002546C"/>
    <w:rsid w:val="00025D6F"/>
    <w:rsid w:val="0002733D"/>
    <w:rsid w:val="00030245"/>
    <w:rsid w:val="000316C0"/>
    <w:rsid w:val="00037E3F"/>
    <w:rsid w:val="00042D30"/>
    <w:rsid w:val="00042FD7"/>
    <w:rsid w:val="00045676"/>
    <w:rsid w:val="000468A8"/>
    <w:rsid w:val="00047320"/>
    <w:rsid w:val="00052196"/>
    <w:rsid w:val="000537FB"/>
    <w:rsid w:val="00053B00"/>
    <w:rsid w:val="0005660E"/>
    <w:rsid w:val="00056991"/>
    <w:rsid w:val="000576BC"/>
    <w:rsid w:val="00060AA9"/>
    <w:rsid w:val="000634FF"/>
    <w:rsid w:val="00063AEA"/>
    <w:rsid w:val="00063EDC"/>
    <w:rsid w:val="00064A48"/>
    <w:rsid w:val="000654F6"/>
    <w:rsid w:val="00066450"/>
    <w:rsid w:val="0007098C"/>
    <w:rsid w:val="00071968"/>
    <w:rsid w:val="0007268B"/>
    <w:rsid w:val="00073F38"/>
    <w:rsid w:val="00073F68"/>
    <w:rsid w:val="00076786"/>
    <w:rsid w:val="0007678A"/>
    <w:rsid w:val="00076FD9"/>
    <w:rsid w:val="000803AB"/>
    <w:rsid w:val="0008042E"/>
    <w:rsid w:val="00080A5A"/>
    <w:rsid w:val="00080C65"/>
    <w:rsid w:val="000819C7"/>
    <w:rsid w:val="00082133"/>
    <w:rsid w:val="0008563E"/>
    <w:rsid w:val="00087393"/>
    <w:rsid w:val="00087D29"/>
    <w:rsid w:val="000900C3"/>
    <w:rsid w:val="00091AE0"/>
    <w:rsid w:val="000933F0"/>
    <w:rsid w:val="000935FD"/>
    <w:rsid w:val="00094A1C"/>
    <w:rsid w:val="000963C9"/>
    <w:rsid w:val="000971ED"/>
    <w:rsid w:val="000A00D7"/>
    <w:rsid w:val="000A0788"/>
    <w:rsid w:val="000A3097"/>
    <w:rsid w:val="000A4602"/>
    <w:rsid w:val="000A4B12"/>
    <w:rsid w:val="000A4BB0"/>
    <w:rsid w:val="000B0B45"/>
    <w:rsid w:val="000B0EFF"/>
    <w:rsid w:val="000B2074"/>
    <w:rsid w:val="000B226A"/>
    <w:rsid w:val="000B2492"/>
    <w:rsid w:val="000B272B"/>
    <w:rsid w:val="000B3272"/>
    <w:rsid w:val="000B708B"/>
    <w:rsid w:val="000B7D8D"/>
    <w:rsid w:val="000C0A0E"/>
    <w:rsid w:val="000C0CF6"/>
    <w:rsid w:val="000C11FC"/>
    <w:rsid w:val="000C6633"/>
    <w:rsid w:val="000C7017"/>
    <w:rsid w:val="000C71DF"/>
    <w:rsid w:val="000D01D4"/>
    <w:rsid w:val="000D0295"/>
    <w:rsid w:val="000D2001"/>
    <w:rsid w:val="000D21EA"/>
    <w:rsid w:val="000D2A45"/>
    <w:rsid w:val="000D3638"/>
    <w:rsid w:val="000D3E13"/>
    <w:rsid w:val="000D4B62"/>
    <w:rsid w:val="000D59FD"/>
    <w:rsid w:val="000D5D5D"/>
    <w:rsid w:val="000D7C34"/>
    <w:rsid w:val="000D7CE7"/>
    <w:rsid w:val="000E09F5"/>
    <w:rsid w:val="000E1D9A"/>
    <w:rsid w:val="000E2931"/>
    <w:rsid w:val="000E2CFA"/>
    <w:rsid w:val="000E4AD0"/>
    <w:rsid w:val="000E6127"/>
    <w:rsid w:val="000F072E"/>
    <w:rsid w:val="000F0988"/>
    <w:rsid w:val="000F0FF8"/>
    <w:rsid w:val="000F2B46"/>
    <w:rsid w:val="000F36FF"/>
    <w:rsid w:val="000F6288"/>
    <w:rsid w:val="000F6A86"/>
    <w:rsid w:val="000F728A"/>
    <w:rsid w:val="000F7620"/>
    <w:rsid w:val="000F7AFA"/>
    <w:rsid w:val="001003FF"/>
    <w:rsid w:val="00101931"/>
    <w:rsid w:val="001022E9"/>
    <w:rsid w:val="0010385A"/>
    <w:rsid w:val="00105FBD"/>
    <w:rsid w:val="0010646E"/>
    <w:rsid w:val="001072B2"/>
    <w:rsid w:val="00107918"/>
    <w:rsid w:val="00111792"/>
    <w:rsid w:val="00111C85"/>
    <w:rsid w:val="00113A8E"/>
    <w:rsid w:val="001168FE"/>
    <w:rsid w:val="00117AB4"/>
    <w:rsid w:val="00121751"/>
    <w:rsid w:val="001230E8"/>
    <w:rsid w:val="00123A49"/>
    <w:rsid w:val="00124AA2"/>
    <w:rsid w:val="001276F9"/>
    <w:rsid w:val="00127F2F"/>
    <w:rsid w:val="00131B60"/>
    <w:rsid w:val="00131C87"/>
    <w:rsid w:val="0013286D"/>
    <w:rsid w:val="00133F0D"/>
    <w:rsid w:val="0013511C"/>
    <w:rsid w:val="001358C3"/>
    <w:rsid w:val="0013604C"/>
    <w:rsid w:val="0013783C"/>
    <w:rsid w:val="00140282"/>
    <w:rsid w:val="001426D9"/>
    <w:rsid w:val="0014364B"/>
    <w:rsid w:val="001438CC"/>
    <w:rsid w:val="001445DB"/>
    <w:rsid w:val="0014689A"/>
    <w:rsid w:val="00146F73"/>
    <w:rsid w:val="00150782"/>
    <w:rsid w:val="00150E81"/>
    <w:rsid w:val="001521EE"/>
    <w:rsid w:val="001530AC"/>
    <w:rsid w:val="00156A70"/>
    <w:rsid w:val="00160F13"/>
    <w:rsid w:val="001617BD"/>
    <w:rsid w:val="001642E4"/>
    <w:rsid w:val="00164307"/>
    <w:rsid w:val="00164B7C"/>
    <w:rsid w:val="001652AC"/>
    <w:rsid w:val="001654B1"/>
    <w:rsid w:val="00167014"/>
    <w:rsid w:val="00167F37"/>
    <w:rsid w:val="00172319"/>
    <w:rsid w:val="001747CE"/>
    <w:rsid w:val="00174AAB"/>
    <w:rsid w:val="00174EA7"/>
    <w:rsid w:val="001758A0"/>
    <w:rsid w:val="00177579"/>
    <w:rsid w:val="00177859"/>
    <w:rsid w:val="00181EF5"/>
    <w:rsid w:val="0018386B"/>
    <w:rsid w:val="001842D7"/>
    <w:rsid w:val="00184506"/>
    <w:rsid w:val="00185FB9"/>
    <w:rsid w:val="00187ADC"/>
    <w:rsid w:val="00190019"/>
    <w:rsid w:val="001925DC"/>
    <w:rsid w:val="00192D3B"/>
    <w:rsid w:val="00192E5D"/>
    <w:rsid w:val="0019308C"/>
    <w:rsid w:val="00194400"/>
    <w:rsid w:val="001944B1"/>
    <w:rsid w:val="00195812"/>
    <w:rsid w:val="00197082"/>
    <w:rsid w:val="00197511"/>
    <w:rsid w:val="00197938"/>
    <w:rsid w:val="00197965"/>
    <w:rsid w:val="001A27B4"/>
    <w:rsid w:val="001A2D98"/>
    <w:rsid w:val="001A371E"/>
    <w:rsid w:val="001A5F64"/>
    <w:rsid w:val="001A622D"/>
    <w:rsid w:val="001A6293"/>
    <w:rsid w:val="001A66D8"/>
    <w:rsid w:val="001B19BD"/>
    <w:rsid w:val="001B24BB"/>
    <w:rsid w:val="001B256F"/>
    <w:rsid w:val="001B3347"/>
    <w:rsid w:val="001B372A"/>
    <w:rsid w:val="001B384D"/>
    <w:rsid w:val="001B40D6"/>
    <w:rsid w:val="001B4193"/>
    <w:rsid w:val="001B4212"/>
    <w:rsid w:val="001B5197"/>
    <w:rsid w:val="001C11BC"/>
    <w:rsid w:val="001C1929"/>
    <w:rsid w:val="001C2B49"/>
    <w:rsid w:val="001C2C44"/>
    <w:rsid w:val="001C2EA1"/>
    <w:rsid w:val="001C502B"/>
    <w:rsid w:val="001D193E"/>
    <w:rsid w:val="001D1DEB"/>
    <w:rsid w:val="001D5C13"/>
    <w:rsid w:val="001D7A2A"/>
    <w:rsid w:val="001D7EC2"/>
    <w:rsid w:val="001E08EB"/>
    <w:rsid w:val="001E1106"/>
    <w:rsid w:val="001E13DF"/>
    <w:rsid w:val="001E26F0"/>
    <w:rsid w:val="001E2732"/>
    <w:rsid w:val="001E360C"/>
    <w:rsid w:val="001E3983"/>
    <w:rsid w:val="001E4F0B"/>
    <w:rsid w:val="001E674F"/>
    <w:rsid w:val="001E6AFB"/>
    <w:rsid w:val="001E6FB0"/>
    <w:rsid w:val="001F0E51"/>
    <w:rsid w:val="001F3603"/>
    <w:rsid w:val="001F5C5A"/>
    <w:rsid w:val="001F6265"/>
    <w:rsid w:val="001F6C7E"/>
    <w:rsid w:val="001F7E9C"/>
    <w:rsid w:val="002004A9"/>
    <w:rsid w:val="0020082A"/>
    <w:rsid w:val="00200D50"/>
    <w:rsid w:val="00201D0D"/>
    <w:rsid w:val="00202459"/>
    <w:rsid w:val="00203A1E"/>
    <w:rsid w:val="002040E6"/>
    <w:rsid w:val="002044F7"/>
    <w:rsid w:val="00206474"/>
    <w:rsid w:val="00211E50"/>
    <w:rsid w:val="00214D4F"/>
    <w:rsid w:val="00217195"/>
    <w:rsid w:val="00220017"/>
    <w:rsid w:val="0022104D"/>
    <w:rsid w:val="00221BAD"/>
    <w:rsid w:val="00222777"/>
    <w:rsid w:val="00223760"/>
    <w:rsid w:val="00223BAC"/>
    <w:rsid w:val="002244D8"/>
    <w:rsid w:val="00225BA1"/>
    <w:rsid w:val="002279B8"/>
    <w:rsid w:val="0023190F"/>
    <w:rsid w:val="00232148"/>
    <w:rsid w:val="00232EED"/>
    <w:rsid w:val="002338CB"/>
    <w:rsid w:val="00235B8A"/>
    <w:rsid w:val="0023651F"/>
    <w:rsid w:val="002373A2"/>
    <w:rsid w:val="00237792"/>
    <w:rsid w:val="00240583"/>
    <w:rsid w:val="00241887"/>
    <w:rsid w:val="00243C2F"/>
    <w:rsid w:val="00243F7D"/>
    <w:rsid w:val="002475B9"/>
    <w:rsid w:val="00247968"/>
    <w:rsid w:val="002479EC"/>
    <w:rsid w:val="00247BC8"/>
    <w:rsid w:val="00250917"/>
    <w:rsid w:val="0025164C"/>
    <w:rsid w:val="00251E43"/>
    <w:rsid w:val="002528F3"/>
    <w:rsid w:val="00254A99"/>
    <w:rsid w:val="00254E3B"/>
    <w:rsid w:val="00255BF1"/>
    <w:rsid w:val="002562A7"/>
    <w:rsid w:val="00256351"/>
    <w:rsid w:val="00257122"/>
    <w:rsid w:val="0025753E"/>
    <w:rsid w:val="00260EE3"/>
    <w:rsid w:val="00261253"/>
    <w:rsid w:val="00262001"/>
    <w:rsid w:val="00263151"/>
    <w:rsid w:val="00264599"/>
    <w:rsid w:val="00264738"/>
    <w:rsid w:val="00265DD4"/>
    <w:rsid w:val="002669FE"/>
    <w:rsid w:val="00267504"/>
    <w:rsid w:val="002717E2"/>
    <w:rsid w:val="00272CD0"/>
    <w:rsid w:val="00272D9B"/>
    <w:rsid w:val="00273596"/>
    <w:rsid w:val="002755D9"/>
    <w:rsid w:val="002759CD"/>
    <w:rsid w:val="00275FF2"/>
    <w:rsid w:val="00280B90"/>
    <w:rsid w:val="002816E9"/>
    <w:rsid w:val="0028222E"/>
    <w:rsid w:val="00283709"/>
    <w:rsid w:val="00283764"/>
    <w:rsid w:val="002841FB"/>
    <w:rsid w:val="00286824"/>
    <w:rsid w:val="00286B69"/>
    <w:rsid w:val="002876E5"/>
    <w:rsid w:val="00287BA3"/>
    <w:rsid w:val="002912C5"/>
    <w:rsid w:val="002917E8"/>
    <w:rsid w:val="0029647B"/>
    <w:rsid w:val="002972AA"/>
    <w:rsid w:val="002A12A3"/>
    <w:rsid w:val="002A2CC0"/>
    <w:rsid w:val="002A5A33"/>
    <w:rsid w:val="002A6650"/>
    <w:rsid w:val="002A74AB"/>
    <w:rsid w:val="002B0221"/>
    <w:rsid w:val="002B20CD"/>
    <w:rsid w:val="002B372C"/>
    <w:rsid w:val="002B6BB7"/>
    <w:rsid w:val="002C0FAD"/>
    <w:rsid w:val="002C11A7"/>
    <w:rsid w:val="002C20F0"/>
    <w:rsid w:val="002C3719"/>
    <w:rsid w:val="002C3774"/>
    <w:rsid w:val="002C39B7"/>
    <w:rsid w:val="002C426D"/>
    <w:rsid w:val="002C44EE"/>
    <w:rsid w:val="002C4948"/>
    <w:rsid w:val="002C67C4"/>
    <w:rsid w:val="002D06DC"/>
    <w:rsid w:val="002D12BC"/>
    <w:rsid w:val="002D1487"/>
    <w:rsid w:val="002D25A2"/>
    <w:rsid w:val="002D2BDE"/>
    <w:rsid w:val="002D3496"/>
    <w:rsid w:val="002D3B20"/>
    <w:rsid w:val="002D3D52"/>
    <w:rsid w:val="002D58EB"/>
    <w:rsid w:val="002D7002"/>
    <w:rsid w:val="002E090A"/>
    <w:rsid w:val="002E10C3"/>
    <w:rsid w:val="002E188A"/>
    <w:rsid w:val="002E269C"/>
    <w:rsid w:val="002E2E38"/>
    <w:rsid w:val="002E47D1"/>
    <w:rsid w:val="002E50FB"/>
    <w:rsid w:val="002E5A08"/>
    <w:rsid w:val="002E7AD6"/>
    <w:rsid w:val="002E7AE7"/>
    <w:rsid w:val="002F01B3"/>
    <w:rsid w:val="002F0D9A"/>
    <w:rsid w:val="002F14C8"/>
    <w:rsid w:val="002F2AE5"/>
    <w:rsid w:val="002F378C"/>
    <w:rsid w:val="002F6997"/>
    <w:rsid w:val="002F6BA1"/>
    <w:rsid w:val="002F73F6"/>
    <w:rsid w:val="00300FBB"/>
    <w:rsid w:val="00301321"/>
    <w:rsid w:val="00301F66"/>
    <w:rsid w:val="00302005"/>
    <w:rsid w:val="00303312"/>
    <w:rsid w:val="00303A6B"/>
    <w:rsid w:val="00304753"/>
    <w:rsid w:val="00305502"/>
    <w:rsid w:val="00305EF0"/>
    <w:rsid w:val="00306280"/>
    <w:rsid w:val="00310C64"/>
    <w:rsid w:val="003116F4"/>
    <w:rsid w:val="00311FC5"/>
    <w:rsid w:val="003133B8"/>
    <w:rsid w:val="00313CD1"/>
    <w:rsid w:val="00313D23"/>
    <w:rsid w:val="00314989"/>
    <w:rsid w:val="00314B87"/>
    <w:rsid w:val="0031571C"/>
    <w:rsid w:val="00315997"/>
    <w:rsid w:val="003170A4"/>
    <w:rsid w:val="0031741E"/>
    <w:rsid w:val="003174A8"/>
    <w:rsid w:val="00317D18"/>
    <w:rsid w:val="00320418"/>
    <w:rsid w:val="00321064"/>
    <w:rsid w:val="0032203B"/>
    <w:rsid w:val="003224E2"/>
    <w:rsid w:val="00323D2C"/>
    <w:rsid w:val="00324199"/>
    <w:rsid w:val="0032619B"/>
    <w:rsid w:val="00327474"/>
    <w:rsid w:val="0032797D"/>
    <w:rsid w:val="003279CC"/>
    <w:rsid w:val="003306D3"/>
    <w:rsid w:val="00330E84"/>
    <w:rsid w:val="00331E36"/>
    <w:rsid w:val="00332255"/>
    <w:rsid w:val="003326EE"/>
    <w:rsid w:val="003329C5"/>
    <w:rsid w:val="00333040"/>
    <w:rsid w:val="00334010"/>
    <w:rsid w:val="00335138"/>
    <w:rsid w:val="003356A0"/>
    <w:rsid w:val="00340362"/>
    <w:rsid w:val="00340377"/>
    <w:rsid w:val="0034040C"/>
    <w:rsid w:val="00344502"/>
    <w:rsid w:val="00345BA3"/>
    <w:rsid w:val="00346461"/>
    <w:rsid w:val="003502E4"/>
    <w:rsid w:val="00350672"/>
    <w:rsid w:val="00350E84"/>
    <w:rsid w:val="00351037"/>
    <w:rsid w:val="0035296E"/>
    <w:rsid w:val="00352AA5"/>
    <w:rsid w:val="00353F2F"/>
    <w:rsid w:val="00354179"/>
    <w:rsid w:val="003547E4"/>
    <w:rsid w:val="00355E31"/>
    <w:rsid w:val="003567C0"/>
    <w:rsid w:val="003602A8"/>
    <w:rsid w:val="0036122E"/>
    <w:rsid w:val="00362C2E"/>
    <w:rsid w:val="00363508"/>
    <w:rsid w:val="00363599"/>
    <w:rsid w:val="00363866"/>
    <w:rsid w:val="00363F78"/>
    <w:rsid w:val="003648B5"/>
    <w:rsid w:val="00366A27"/>
    <w:rsid w:val="00373E64"/>
    <w:rsid w:val="003746AD"/>
    <w:rsid w:val="00377304"/>
    <w:rsid w:val="00380EC4"/>
    <w:rsid w:val="0038162D"/>
    <w:rsid w:val="00384A56"/>
    <w:rsid w:val="003859C9"/>
    <w:rsid w:val="00385CD4"/>
    <w:rsid w:val="00385FAC"/>
    <w:rsid w:val="003906E3"/>
    <w:rsid w:val="00391CC3"/>
    <w:rsid w:val="00392911"/>
    <w:rsid w:val="00393143"/>
    <w:rsid w:val="0039463D"/>
    <w:rsid w:val="00396630"/>
    <w:rsid w:val="00396B16"/>
    <w:rsid w:val="00396F7C"/>
    <w:rsid w:val="00397D41"/>
    <w:rsid w:val="003A1FED"/>
    <w:rsid w:val="003A226D"/>
    <w:rsid w:val="003A2B8B"/>
    <w:rsid w:val="003A3B6C"/>
    <w:rsid w:val="003A5B41"/>
    <w:rsid w:val="003A628E"/>
    <w:rsid w:val="003A710F"/>
    <w:rsid w:val="003A7565"/>
    <w:rsid w:val="003A7822"/>
    <w:rsid w:val="003A7A20"/>
    <w:rsid w:val="003B20D3"/>
    <w:rsid w:val="003B3514"/>
    <w:rsid w:val="003B3ADA"/>
    <w:rsid w:val="003B40A5"/>
    <w:rsid w:val="003B46C3"/>
    <w:rsid w:val="003B4EEA"/>
    <w:rsid w:val="003B4FB4"/>
    <w:rsid w:val="003B53FF"/>
    <w:rsid w:val="003B613E"/>
    <w:rsid w:val="003B68A9"/>
    <w:rsid w:val="003C054F"/>
    <w:rsid w:val="003C1203"/>
    <w:rsid w:val="003C2ACA"/>
    <w:rsid w:val="003C2ED7"/>
    <w:rsid w:val="003C3429"/>
    <w:rsid w:val="003C7679"/>
    <w:rsid w:val="003D03D1"/>
    <w:rsid w:val="003D08E6"/>
    <w:rsid w:val="003D0E60"/>
    <w:rsid w:val="003D40FD"/>
    <w:rsid w:val="003D7C9A"/>
    <w:rsid w:val="003E16D1"/>
    <w:rsid w:val="003E315A"/>
    <w:rsid w:val="003E4545"/>
    <w:rsid w:val="003E471D"/>
    <w:rsid w:val="003E77B5"/>
    <w:rsid w:val="003F1562"/>
    <w:rsid w:val="003F20A5"/>
    <w:rsid w:val="003F37F3"/>
    <w:rsid w:val="003F4370"/>
    <w:rsid w:val="003F5460"/>
    <w:rsid w:val="003F576D"/>
    <w:rsid w:val="003F6126"/>
    <w:rsid w:val="003F75F1"/>
    <w:rsid w:val="00401CC2"/>
    <w:rsid w:val="004042E5"/>
    <w:rsid w:val="00405DBE"/>
    <w:rsid w:val="00412AB6"/>
    <w:rsid w:val="00416EE3"/>
    <w:rsid w:val="00417431"/>
    <w:rsid w:val="00420968"/>
    <w:rsid w:val="00421742"/>
    <w:rsid w:val="00422350"/>
    <w:rsid w:val="004223DB"/>
    <w:rsid w:val="0042275C"/>
    <w:rsid w:val="00424AF8"/>
    <w:rsid w:val="0042563C"/>
    <w:rsid w:val="004256BD"/>
    <w:rsid w:val="00425AD1"/>
    <w:rsid w:val="00425EB0"/>
    <w:rsid w:val="004260B8"/>
    <w:rsid w:val="0042615B"/>
    <w:rsid w:val="0042619B"/>
    <w:rsid w:val="0043074D"/>
    <w:rsid w:val="00431936"/>
    <w:rsid w:val="00431D0B"/>
    <w:rsid w:val="00432BC8"/>
    <w:rsid w:val="004342A5"/>
    <w:rsid w:val="004375BE"/>
    <w:rsid w:val="0044066A"/>
    <w:rsid w:val="00440705"/>
    <w:rsid w:val="00440CFF"/>
    <w:rsid w:val="00440D39"/>
    <w:rsid w:val="004415FE"/>
    <w:rsid w:val="00441CD2"/>
    <w:rsid w:val="0044592C"/>
    <w:rsid w:val="00445F10"/>
    <w:rsid w:val="00446AC0"/>
    <w:rsid w:val="00450905"/>
    <w:rsid w:val="00451ABE"/>
    <w:rsid w:val="0045473A"/>
    <w:rsid w:val="004549AE"/>
    <w:rsid w:val="0045523C"/>
    <w:rsid w:val="00455362"/>
    <w:rsid w:val="00455D7B"/>
    <w:rsid w:val="00455E26"/>
    <w:rsid w:val="00456E2F"/>
    <w:rsid w:val="004604BA"/>
    <w:rsid w:val="004625B6"/>
    <w:rsid w:val="00462B0B"/>
    <w:rsid w:val="00464064"/>
    <w:rsid w:val="0046503A"/>
    <w:rsid w:val="004659A4"/>
    <w:rsid w:val="00465AD9"/>
    <w:rsid w:val="004670AE"/>
    <w:rsid w:val="0047172B"/>
    <w:rsid w:val="004723C3"/>
    <w:rsid w:val="004729D3"/>
    <w:rsid w:val="00474458"/>
    <w:rsid w:val="00474AFC"/>
    <w:rsid w:val="004750D1"/>
    <w:rsid w:val="0047589D"/>
    <w:rsid w:val="00475AD5"/>
    <w:rsid w:val="00475BA6"/>
    <w:rsid w:val="00476E89"/>
    <w:rsid w:val="004811A2"/>
    <w:rsid w:val="00482093"/>
    <w:rsid w:val="004823BD"/>
    <w:rsid w:val="004830D8"/>
    <w:rsid w:val="00483E75"/>
    <w:rsid w:val="004846B2"/>
    <w:rsid w:val="00484EB2"/>
    <w:rsid w:val="004865BF"/>
    <w:rsid w:val="004867AE"/>
    <w:rsid w:val="00487239"/>
    <w:rsid w:val="0048782A"/>
    <w:rsid w:val="00487D64"/>
    <w:rsid w:val="00490EC4"/>
    <w:rsid w:val="004914E0"/>
    <w:rsid w:val="00491A7B"/>
    <w:rsid w:val="00492015"/>
    <w:rsid w:val="00493697"/>
    <w:rsid w:val="004946BC"/>
    <w:rsid w:val="004950AD"/>
    <w:rsid w:val="004961F3"/>
    <w:rsid w:val="00496945"/>
    <w:rsid w:val="004A0D25"/>
    <w:rsid w:val="004A2140"/>
    <w:rsid w:val="004A2D81"/>
    <w:rsid w:val="004A3538"/>
    <w:rsid w:val="004A4516"/>
    <w:rsid w:val="004A47C7"/>
    <w:rsid w:val="004A4B42"/>
    <w:rsid w:val="004A5503"/>
    <w:rsid w:val="004A5C4F"/>
    <w:rsid w:val="004A6A2E"/>
    <w:rsid w:val="004A6F27"/>
    <w:rsid w:val="004B18AB"/>
    <w:rsid w:val="004B66B8"/>
    <w:rsid w:val="004B7049"/>
    <w:rsid w:val="004B7A14"/>
    <w:rsid w:val="004C06F1"/>
    <w:rsid w:val="004C153B"/>
    <w:rsid w:val="004C205B"/>
    <w:rsid w:val="004C2D47"/>
    <w:rsid w:val="004C4B4B"/>
    <w:rsid w:val="004C5101"/>
    <w:rsid w:val="004D10C2"/>
    <w:rsid w:val="004D4983"/>
    <w:rsid w:val="004D5DA7"/>
    <w:rsid w:val="004D66BF"/>
    <w:rsid w:val="004D7AE1"/>
    <w:rsid w:val="004E0FBD"/>
    <w:rsid w:val="004E16B1"/>
    <w:rsid w:val="004E2162"/>
    <w:rsid w:val="004E2F3B"/>
    <w:rsid w:val="004E41DE"/>
    <w:rsid w:val="004E4EDA"/>
    <w:rsid w:val="004E5CC5"/>
    <w:rsid w:val="004E6447"/>
    <w:rsid w:val="004F0570"/>
    <w:rsid w:val="004F0B9B"/>
    <w:rsid w:val="004F18D9"/>
    <w:rsid w:val="004F21AB"/>
    <w:rsid w:val="004F2591"/>
    <w:rsid w:val="004F2908"/>
    <w:rsid w:val="004F4340"/>
    <w:rsid w:val="004F5543"/>
    <w:rsid w:val="004F5BF4"/>
    <w:rsid w:val="004F5D7C"/>
    <w:rsid w:val="004F6888"/>
    <w:rsid w:val="004F70BB"/>
    <w:rsid w:val="004F773E"/>
    <w:rsid w:val="005015A8"/>
    <w:rsid w:val="00501698"/>
    <w:rsid w:val="005023E6"/>
    <w:rsid w:val="005026D3"/>
    <w:rsid w:val="00502DBC"/>
    <w:rsid w:val="00503DD8"/>
    <w:rsid w:val="00504C65"/>
    <w:rsid w:val="00505BE8"/>
    <w:rsid w:val="005061CF"/>
    <w:rsid w:val="005077A4"/>
    <w:rsid w:val="0051286C"/>
    <w:rsid w:val="00513364"/>
    <w:rsid w:val="0051420D"/>
    <w:rsid w:val="00514668"/>
    <w:rsid w:val="0051515E"/>
    <w:rsid w:val="005155EF"/>
    <w:rsid w:val="005168D3"/>
    <w:rsid w:val="0052104F"/>
    <w:rsid w:val="00522D3E"/>
    <w:rsid w:val="0052317A"/>
    <w:rsid w:val="005231AE"/>
    <w:rsid w:val="00524005"/>
    <w:rsid w:val="005240AA"/>
    <w:rsid w:val="00525260"/>
    <w:rsid w:val="00525BBA"/>
    <w:rsid w:val="00525E2E"/>
    <w:rsid w:val="00526DF3"/>
    <w:rsid w:val="00526E4A"/>
    <w:rsid w:val="00527C69"/>
    <w:rsid w:val="005305B7"/>
    <w:rsid w:val="00532AB8"/>
    <w:rsid w:val="00533CA4"/>
    <w:rsid w:val="005340C6"/>
    <w:rsid w:val="005342EC"/>
    <w:rsid w:val="00535111"/>
    <w:rsid w:val="0053597D"/>
    <w:rsid w:val="00535FB7"/>
    <w:rsid w:val="00536728"/>
    <w:rsid w:val="00536A2F"/>
    <w:rsid w:val="005373B4"/>
    <w:rsid w:val="00541FCA"/>
    <w:rsid w:val="00542CF1"/>
    <w:rsid w:val="00544065"/>
    <w:rsid w:val="005447DC"/>
    <w:rsid w:val="00544E69"/>
    <w:rsid w:val="00545992"/>
    <w:rsid w:val="00545F2A"/>
    <w:rsid w:val="00545FC2"/>
    <w:rsid w:val="005474F0"/>
    <w:rsid w:val="00550419"/>
    <w:rsid w:val="0055115B"/>
    <w:rsid w:val="00551CFB"/>
    <w:rsid w:val="00551F18"/>
    <w:rsid w:val="00553328"/>
    <w:rsid w:val="00553E4B"/>
    <w:rsid w:val="00555747"/>
    <w:rsid w:val="00555A5E"/>
    <w:rsid w:val="005563A5"/>
    <w:rsid w:val="0056148D"/>
    <w:rsid w:val="0056150E"/>
    <w:rsid w:val="00562ADD"/>
    <w:rsid w:val="00562F6B"/>
    <w:rsid w:val="005649DD"/>
    <w:rsid w:val="00564C2A"/>
    <w:rsid w:val="00565285"/>
    <w:rsid w:val="005658D0"/>
    <w:rsid w:val="00566A78"/>
    <w:rsid w:val="00567E2E"/>
    <w:rsid w:val="00570EB0"/>
    <w:rsid w:val="00571D1A"/>
    <w:rsid w:val="00572E66"/>
    <w:rsid w:val="005741D8"/>
    <w:rsid w:val="00580580"/>
    <w:rsid w:val="00581B5B"/>
    <w:rsid w:val="00582192"/>
    <w:rsid w:val="0058322A"/>
    <w:rsid w:val="0058385F"/>
    <w:rsid w:val="00584A0B"/>
    <w:rsid w:val="00584CA8"/>
    <w:rsid w:val="005864EA"/>
    <w:rsid w:val="00587F71"/>
    <w:rsid w:val="0059018A"/>
    <w:rsid w:val="00590718"/>
    <w:rsid w:val="00592B98"/>
    <w:rsid w:val="0059569A"/>
    <w:rsid w:val="005967B4"/>
    <w:rsid w:val="00597D0B"/>
    <w:rsid w:val="005A1163"/>
    <w:rsid w:val="005A23F1"/>
    <w:rsid w:val="005A4622"/>
    <w:rsid w:val="005A4C9D"/>
    <w:rsid w:val="005A5095"/>
    <w:rsid w:val="005A5975"/>
    <w:rsid w:val="005A6082"/>
    <w:rsid w:val="005A7AED"/>
    <w:rsid w:val="005A7E88"/>
    <w:rsid w:val="005B0545"/>
    <w:rsid w:val="005B32F5"/>
    <w:rsid w:val="005B6007"/>
    <w:rsid w:val="005B71AF"/>
    <w:rsid w:val="005C10B3"/>
    <w:rsid w:val="005C2FE7"/>
    <w:rsid w:val="005C4A77"/>
    <w:rsid w:val="005C582D"/>
    <w:rsid w:val="005C6C2A"/>
    <w:rsid w:val="005C73AB"/>
    <w:rsid w:val="005D0509"/>
    <w:rsid w:val="005D0ED5"/>
    <w:rsid w:val="005D44A6"/>
    <w:rsid w:val="005D5575"/>
    <w:rsid w:val="005D6430"/>
    <w:rsid w:val="005D6675"/>
    <w:rsid w:val="005D6AAF"/>
    <w:rsid w:val="005D70B6"/>
    <w:rsid w:val="005D7D08"/>
    <w:rsid w:val="005D7F75"/>
    <w:rsid w:val="005D7FF0"/>
    <w:rsid w:val="005E0B3C"/>
    <w:rsid w:val="005E234C"/>
    <w:rsid w:val="005E40A6"/>
    <w:rsid w:val="005E7111"/>
    <w:rsid w:val="005F1799"/>
    <w:rsid w:val="005F26AC"/>
    <w:rsid w:val="005F3F78"/>
    <w:rsid w:val="005F484B"/>
    <w:rsid w:val="005F4AC5"/>
    <w:rsid w:val="005F53C4"/>
    <w:rsid w:val="005F6398"/>
    <w:rsid w:val="005F63D5"/>
    <w:rsid w:val="005F7586"/>
    <w:rsid w:val="005F7CCE"/>
    <w:rsid w:val="005F7FE2"/>
    <w:rsid w:val="00600281"/>
    <w:rsid w:val="00602044"/>
    <w:rsid w:val="006026B0"/>
    <w:rsid w:val="00603FB0"/>
    <w:rsid w:val="00604A47"/>
    <w:rsid w:val="00604FDB"/>
    <w:rsid w:val="00605C84"/>
    <w:rsid w:val="00606AD9"/>
    <w:rsid w:val="00610741"/>
    <w:rsid w:val="0061099C"/>
    <w:rsid w:val="006112B5"/>
    <w:rsid w:val="0061153A"/>
    <w:rsid w:val="00612C3C"/>
    <w:rsid w:val="0061505B"/>
    <w:rsid w:val="00615C08"/>
    <w:rsid w:val="0061654B"/>
    <w:rsid w:val="006179CF"/>
    <w:rsid w:val="00617A47"/>
    <w:rsid w:val="00617F83"/>
    <w:rsid w:val="00620613"/>
    <w:rsid w:val="0062186A"/>
    <w:rsid w:val="006234C2"/>
    <w:rsid w:val="00625177"/>
    <w:rsid w:val="0062541C"/>
    <w:rsid w:val="00625F73"/>
    <w:rsid w:val="00626331"/>
    <w:rsid w:val="0062651A"/>
    <w:rsid w:val="00630507"/>
    <w:rsid w:val="0063055D"/>
    <w:rsid w:val="006306EF"/>
    <w:rsid w:val="00635A22"/>
    <w:rsid w:val="00635B52"/>
    <w:rsid w:val="00635B87"/>
    <w:rsid w:val="00635E18"/>
    <w:rsid w:val="00635FC2"/>
    <w:rsid w:val="006375FB"/>
    <w:rsid w:val="00637F33"/>
    <w:rsid w:val="00640512"/>
    <w:rsid w:val="006405A1"/>
    <w:rsid w:val="00641776"/>
    <w:rsid w:val="00643007"/>
    <w:rsid w:val="0064448C"/>
    <w:rsid w:val="0064733E"/>
    <w:rsid w:val="00647C8A"/>
    <w:rsid w:val="00653925"/>
    <w:rsid w:val="00653B41"/>
    <w:rsid w:val="00653EA7"/>
    <w:rsid w:val="006567BD"/>
    <w:rsid w:val="00657101"/>
    <w:rsid w:val="00657E4C"/>
    <w:rsid w:val="00660AD3"/>
    <w:rsid w:val="00660CE8"/>
    <w:rsid w:val="006614D4"/>
    <w:rsid w:val="00661DB8"/>
    <w:rsid w:val="006639C5"/>
    <w:rsid w:val="00663D22"/>
    <w:rsid w:val="00664A15"/>
    <w:rsid w:val="00664C5E"/>
    <w:rsid w:val="00665A71"/>
    <w:rsid w:val="0066610A"/>
    <w:rsid w:val="006709FC"/>
    <w:rsid w:val="006722B6"/>
    <w:rsid w:val="006727A5"/>
    <w:rsid w:val="00672AC3"/>
    <w:rsid w:val="00672C07"/>
    <w:rsid w:val="00673921"/>
    <w:rsid w:val="00674097"/>
    <w:rsid w:val="00674478"/>
    <w:rsid w:val="006753B6"/>
    <w:rsid w:val="00675A57"/>
    <w:rsid w:val="00675DC6"/>
    <w:rsid w:val="0068251B"/>
    <w:rsid w:val="00682642"/>
    <w:rsid w:val="006838F7"/>
    <w:rsid w:val="00684AB9"/>
    <w:rsid w:val="00684F62"/>
    <w:rsid w:val="00685D20"/>
    <w:rsid w:val="006860B1"/>
    <w:rsid w:val="00687096"/>
    <w:rsid w:val="00687D7C"/>
    <w:rsid w:val="0069194F"/>
    <w:rsid w:val="00691CBC"/>
    <w:rsid w:val="006927C4"/>
    <w:rsid w:val="006931AB"/>
    <w:rsid w:val="00696A32"/>
    <w:rsid w:val="006A1D51"/>
    <w:rsid w:val="006A2967"/>
    <w:rsid w:val="006A3474"/>
    <w:rsid w:val="006A3699"/>
    <w:rsid w:val="006A3E80"/>
    <w:rsid w:val="006A5C36"/>
    <w:rsid w:val="006A6199"/>
    <w:rsid w:val="006A6646"/>
    <w:rsid w:val="006A6BA7"/>
    <w:rsid w:val="006A7054"/>
    <w:rsid w:val="006A7A3F"/>
    <w:rsid w:val="006B146C"/>
    <w:rsid w:val="006B1DDD"/>
    <w:rsid w:val="006B33D3"/>
    <w:rsid w:val="006B3EA7"/>
    <w:rsid w:val="006B586B"/>
    <w:rsid w:val="006C2367"/>
    <w:rsid w:val="006C3A82"/>
    <w:rsid w:val="006C41FB"/>
    <w:rsid w:val="006C4E27"/>
    <w:rsid w:val="006C628A"/>
    <w:rsid w:val="006C67AB"/>
    <w:rsid w:val="006C7AB1"/>
    <w:rsid w:val="006C7E03"/>
    <w:rsid w:val="006D0285"/>
    <w:rsid w:val="006D229C"/>
    <w:rsid w:val="006D27FF"/>
    <w:rsid w:val="006D3215"/>
    <w:rsid w:val="006D37BA"/>
    <w:rsid w:val="006D3C75"/>
    <w:rsid w:val="006D3D15"/>
    <w:rsid w:val="006E0FC2"/>
    <w:rsid w:val="006E15D6"/>
    <w:rsid w:val="006E1B93"/>
    <w:rsid w:val="006E1EF7"/>
    <w:rsid w:val="006E440A"/>
    <w:rsid w:val="006E5195"/>
    <w:rsid w:val="006E6310"/>
    <w:rsid w:val="006F20C4"/>
    <w:rsid w:val="006F21B5"/>
    <w:rsid w:val="006F2E48"/>
    <w:rsid w:val="006F4D2A"/>
    <w:rsid w:val="006F6529"/>
    <w:rsid w:val="0070079B"/>
    <w:rsid w:val="007014C3"/>
    <w:rsid w:val="00701795"/>
    <w:rsid w:val="00702481"/>
    <w:rsid w:val="007028ED"/>
    <w:rsid w:val="00702C89"/>
    <w:rsid w:val="00703320"/>
    <w:rsid w:val="00704CC5"/>
    <w:rsid w:val="007060EA"/>
    <w:rsid w:val="00706829"/>
    <w:rsid w:val="00711453"/>
    <w:rsid w:val="007127D3"/>
    <w:rsid w:val="00713579"/>
    <w:rsid w:val="00713DC7"/>
    <w:rsid w:val="0071555D"/>
    <w:rsid w:val="007159D9"/>
    <w:rsid w:val="00716EA7"/>
    <w:rsid w:val="00722100"/>
    <w:rsid w:val="00724670"/>
    <w:rsid w:val="007269C4"/>
    <w:rsid w:val="007275C6"/>
    <w:rsid w:val="00730310"/>
    <w:rsid w:val="00734162"/>
    <w:rsid w:val="00735079"/>
    <w:rsid w:val="0073532D"/>
    <w:rsid w:val="007362CB"/>
    <w:rsid w:val="00736526"/>
    <w:rsid w:val="00737D7F"/>
    <w:rsid w:val="00740C99"/>
    <w:rsid w:val="0074315C"/>
    <w:rsid w:val="00743E65"/>
    <w:rsid w:val="0074457D"/>
    <w:rsid w:val="0074495A"/>
    <w:rsid w:val="00744FDB"/>
    <w:rsid w:val="007461A0"/>
    <w:rsid w:val="0074653E"/>
    <w:rsid w:val="0074729E"/>
    <w:rsid w:val="00747698"/>
    <w:rsid w:val="00747E82"/>
    <w:rsid w:val="00750C0F"/>
    <w:rsid w:val="00751D21"/>
    <w:rsid w:val="0075276C"/>
    <w:rsid w:val="00753000"/>
    <w:rsid w:val="00753A06"/>
    <w:rsid w:val="00753F4F"/>
    <w:rsid w:val="00760563"/>
    <w:rsid w:val="00761574"/>
    <w:rsid w:val="00762856"/>
    <w:rsid w:val="00763C03"/>
    <w:rsid w:val="00763CAC"/>
    <w:rsid w:val="00764BDE"/>
    <w:rsid w:val="007655A4"/>
    <w:rsid w:val="00765DEF"/>
    <w:rsid w:val="00765ECD"/>
    <w:rsid w:val="00765FAF"/>
    <w:rsid w:val="007662C9"/>
    <w:rsid w:val="00766A56"/>
    <w:rsid w:val="00767770"/>
    <w:rsid w:val="00772EAC"/>
    <w:rsid w:val="007755D3"/>
    <w:rsid w:val="00775C87"/>
    <w:rsid w:val="00776092"/>
    <w:rsid w:val="00777603"/>
    <w:rsid w:val="0077792A"/>
    <w:rsid w:val="00777E2D"/>
    <w:rsid w:val="00781C63"/>
    <w:rsid w:val="00781F32"/>
    <w:rsid w:val="007820F1"/>
    <w:rsid w:val="0078221A"/>
    <w:rsid w:val="00782F06"/>
    <w:rsid w:val="007833FA"/>
    <w:rsid w:val="007874C9"/>
    <w:rsid w:val="00790E33"/>
    <w:rsid w:val="00792CED"/>
    <w:rsid w:val="007935C7"/>
    <w:rsid w:val="00794B70"/>
    <w:rsid w:val="00794E06"/>
    <w:rsid w:val="007971B0"/>
    <w:rsid w:val="00797FAF"/>
    <w:rsid w:val="007A01A4"/>
    <w:rsid w:val="007A02D9"/>
    <w:rsid w:val="007A0593"/>
    <w:rsid w:val="007A0A26"/>
    <w:rsid w:val="007A28DB"/>
    <w:rsid w:val="007A334B"/>
    <w:rsid w:val="007A372F"/>
    <w:rsid w:val="007A56A9"/>
    <w:rsid w:val="007B19DD"/>
    <w:rsid w:val="007B1E1D"/>
    <w:rsid w:val="007B3CDE"/>
    <w:rsid w:val="007B61DA"/>
    <w:rsid w:val="007B6B50"/>
    <w:rsid w:val="007B6E28"/>
    <w:rsid w:val="007B7F54"/>
    <w:rsid w:val="007C0CC2"/>
    <w:rsid w:val="007C3A04"/>
    <w:rsid w:val="007C3DB7"/>
    <w:rsid w:val="007C5630"/>
    <w:rsid w:val="007C60C3"/>
    <w:rsid w:val="007C6DC1"/>
    <w:rsid w:val="007C6E49"/>
    <w:rsid w:val="007C7153"/>
    <w:rsid w:val="007D022D"/>
    <w:rsid w:val="007D0550"/>
    <w:rsid w:val="007D1411"/>
    <w:rsid w:val="007D14BE"/>
    <w:rsid w:val="007D2658"/>
    <w:rsid w:val="007D2688"/>
    <w:rsid w:val="007D3C18"/>
    <w:rsid w:val="007D78A8"/>
    <w:rsid w:val="007D78F4"/>
    <w:rsid w:val="007E080D"/>
    <w:rsid w:val="007E0948"/>
    <w:rsid w:val="007E0C01"/>
    <w:rsid w:val="007E17B6"/>
    <w:rsid w:val="007E1BCD"/>
    <w:rsid w:val="007E1CC0"/>
    <w:rsid w:val="007E1F09"/>
    <w:rsid w:val="007E24A4"/>
    <w:rsid w:val="007E2B2E"/>
    <w:rsid w:val="007E2EFA"/>
    <w:rsid w:val="007E34A5"/>
    <w:rsid w:val="007E3E8F"/>
    <w:rsid w:val="007E3F57"/>
    <w:rsid w:val="007F0947"/>
    <w:rsid w:val="007F0DA1"/>
    <w:rsid w:val="007F165F"/>
    <w:rsid w:val="007F21AF"/>
    <w:rsid w:val="007F268F"/>
    <w:rsid w:val="007F4C02"/>
    <w:rsid w:val="007F51FE"/>
    <w:rsid w:val="007F57A4"/>
    <w:rsid w:val="007F620B"/>
    <w:rsid w:val="007F725B"/>
    <w:rsid w:val="00800608"/>
    <w:rsid w:val="0080137D"/>
    <w:rsid w:val="0080157A"/>
    <w:rsid w:val="008016A4"/>
    <w:rsid w:val="00801AB4"/>
    <w:rsid w:val="0080271F"/>
    <w:rsid w:val="00802E02"/>
    <w:rsid w:val="008060EB"/>
    <w:rsid w:val="008062BA"/>
    <w:rsid w:val="00806645"/>
    <w:rsid w:val="00806737"/>
    <w:rsid w:val="00807088"/>
    <w:rsid w:val="00807711"/>
    <w:rsid w:val="00807721"/>
    <w:rsid w:val="0081147B"/>
    <w:rsid w:val="00811DB4"/>
    <w:rsid w:val="00811FFD"/>
    <w:rsid w:val="00815306"/>
    <w:rsid w:val="008155A1"/>
    <w:rsid w:val="008157F2"/>
    <w:rsid w:val="00816C5C"/>
    <w:rsid w:val="00816CD9"/>
    <w:rsid w:val="00816EB4"/>
    <w:rsid w:val="00821F98"/>
    <w:rsid w:val="00822123"/>
    <w:rsid w:val="00824718"/>
    <w:rsid w:val="00825329"/>
    <w:rsid w:val="0082656F"/>
    <w:rsid w:val="00826DD0"/>
    <w:rsid w:val="00827628"/>
    <w:rsid w:val="0083027C"/>
    <w:rsid w:val="0083056A"/>
    <w:rsid w:val="00831D8A"/>
    <w:rsid w:val="00832758"/>
    <w:rsid w:val="00835392"/>
    <w:rsid w:val="00835A5B"/>
    <w:rsid w:val="00840636"/>
    <w:rsid w:val="00840E2F"/>
    <w:rsid w:val="00841DC3"/>
    <w:rsid w:val="00841DF1"/>
    <w:rsid w:val="00842F99"/>
    <w:rsid w:val="008432EC"/>
    <w:rsid w:val="00843814"/>
    <w:rsid w:val="00844237"/>
    <w:rsid w:val="008458B9"/>
    <w:rsid w:val="00850A89"/>
    <w:rsid w:val="00852494"/>
    <w:rsid w:val="00853833"/>
    <w:rsid w:val="00853A78"/>
    <w:rsid w:val="0085418A"/>
    <w:rsid w:val="008603A1"/>
    <w:rsid w:val="008607A5"/>
    <w:rsid w:val="00862684"/>
    <w:rsid w:val="00862F76"/>
    <w:rsid w:val="0086446D"/>
    <w:rsid w:val="008667C1"/>
    <w:rsid w:val="0086693E"/>
    <w:rsid w:val="00866A60"/>
    <w:rsid w:val="00870805"/>
    <w:rsid w:val="00872426"/>
    <w:rsid w:val="0087321A"/>
    <w:rsid w:val="00873390"/>
    <w:rsid w:val="008750A5"/>
    <w:rsid w:val="00875523"/>
    <w:rsid w:val="00875A0C"/>
    <w:rsid w:val="00877AE3"/>
    <w:rsid w:val="00877E47"/>
    <w:rsid w:val="00881817"/>
    <w:rsid w:val="00881941"/>
    <w:rsid w:val="00882961"/>
    <w:rsid w:val="00882F47"/>
    <w:rsid w:val="008850DF"/>
    <w:rsid w:val="008868DD"/>
    <w:rsid w:val="00890E12"/>
    <w:rsid w:val="008915B4"/>
    <w:rsid w:val="00891E45"/>
    <w:rsid w:val="00893462"/>
    <w:rsid w:val="00893DC0"/>
    <w:rsid w:val="00895C25"/>
    <w:rsid w:val="00895DF1"/>
    <w:rsid w:val="008965BB"/>
    <w:rsid w:val="008973E6"/>
    <w:rsid w:val="008975AC"/>
    <w:rsid w:val="008A0AE0"/>
    <w:rsid w:val="008A0C31"/>
    <w:rsid w:val="008A17B2"/>
    <w:rsid w:val="008A4EFC"/>
    <w:rsid w:val="008A52F1"/>
    <w:rsid w:val="008A63CD"/>
    <w:rsid w:val="008A7B7E"/>
    <w:rsid w:val="008B000F"/>
    <w:rsid w:val="008B0912"/>
    <w:rsid w:val="008B1026"/>
    <w:rsid w:val="008B308E"/>
    <w:rsid w:val="008B32DB"/>
    <w:rsid w:val="008B4C85"/>
    <w:rsid w:val="008B4FBF"/>
    <w:rsid w:val="008B7A01"/>
    <w:rsid w:val="008C1AF7"/>
    <w:rsid w:val="008C20A1"/>
    <w:rsid w:val="008C21E2"/>
    <w:rsid w:val="008C2440"/>
    <w:rsid w:val="008C37AE"/>
    <w:rsid w:val="008D03C2"/>
    <w:rsid w:val="008D0C62"/>
    <w:rsid w:val="008D46FE"/>
    <w:rsid w:val="008D70F8"/>
    <w:rsid w:val="008D71CA"/>
    <w:rsid w:val="008D7A89"/>
    <w:rsid w:val="008E435C"/>
    <w:rsid w:val="008E4DB7"/>
    <w:rsid w:val="008E74EE"/>
    <w:rsid w:val="008F091F"/>
    <w:rsid w:val="008F18DB"/>
    <w:rsid w:val="008F1DC3"/>
    <w:rsid w:val="008F22DF"/>
    <w:rsid w:val="008F2F87"/>
    <w:rsid w:val="008F7953"/>
    <w:rsid w:val="008F79BF"/>
    <w:rsid w:val="008F7BA6"/>
    <w:rsid w:val="008F7E94"/>
    <w:rsid w:val="00901DB1"/>
    <w:rsid w:val="0090347E"/>
    <w:rsid w:val="00906FD7"/>
    <w:rsid w:val="00910444"/>
    <w:rsid w:val="00910511"/>
    <w:rsid w:val="00910A7E"/>
    <w:rsid w:val="00911410"/>
    <w:rsid w:val="00911445"/>
    <w:rsid w:val="00912103"/>
    <w:rsid w:val="00912296"/>
    <w:rsid w:val="0091439E"/>
    <w:rsid w:val="00914B7D"/>
    <w:rsid w:val="009150F6"/>
    <w:rsid w:val="00915F52"/>
    <w:rsid w:val="00916916"/>
    <w:rsid w:val="0091723E"/>
    <w:rsid w:val="00917C83"/>
    <w:rsid w:val="00917E65"/>
    <w:rsid w:val="00917E9C"/>
    <w:rsid w:val="0092000B"/>
    <w:rsid w:val="00920361"/>
    <w:rsid w:val="009212B8"/>
    <w:rsid w:val="00927DA4"/>
    <w:rsid w:val="0093047C"/>
    <w:rsid w:val="00930C32"/>
    <w:rsid w:val="00931CBD"/>
    <w:rsid w:val="00932A8F"/>
    <w:rsid w:val="009355E3"/>
    <w:rsid w:val="00936CD7"/>
    <w:rsid w:val="00936EEA"/>
    <w:rsid w:val="00937012"/>
    <w:rsid w:val="00937743"/>
    <w:rsid w:val="00940C36"/>
    <w:rsid w:val="00940CB5"/>
    <w:rsid w:val="00941669"/>
    <w:rsid w:val="0094263B"/>
    <w:rsid w:val="009443F6"/>
    <w:rsid w:val="0094473D"/>
    <w:rsid w:val="00947BE1"/>
    <w:rsid w:val="009532AC"/>
    <w:rsid w:val="00953D61"/>
    <w:rsid w:val="00953E87"/>
    <w:rsid w:val="00953FBE"/>
    <w:rsid w:val="00954018"/>
    <w:rsid w:val="0095564F"/>
    <w:rsid w:val="0095655C"/>
    <w:rsid w:val="00960366"/>
    <w:rsid w:val="00960F5B"/>
    <w:rsid w:val="0096261D"/>
    <w:rsid w:val="00962CF7"/>
    <w:rsid w:val="009635A8"/>
    <w:rsid w:val="00964A03"/>
    <w:rsid w:val="00965837"/>
    <w:rsid w:val="0096752F"/>
    <w:rsid w:val="00967F97"/>
    <w:rsid w:val="009710B2"/>
    <w:rsid w:val="00971C1E"/>
    <w:rsid w:val="0097208A"/>
    <w:rsid w:val="009726C0"/>
    <w:rsid w:val="00973D24"/>
    <w:rsid w:val="0097420B"/>
    <w:rsid w:val="0097468A"/>
    <w:rsid w:val="009750D1"/>
    <w:rsid w:val="00977BB7"/>
    <w:rsid w:val="00981339"/>
    <w:rsid w:val="00981FB7"/>
    <w:rsid w:val="00984078"/>
    <w:rsid w:val="00984889"/>
    <w:rsid w:val="00986E3C"/>
    <w:rsid w:val="00990A23"/>
    <w:rsid w:val="009929BB"/>
    <w:rsid w:val="00993A51"/>
    <w:rsid w:val="00994B81"/>
    <w:rsid w:val="009950F5"/>
    <w:rsid w:val="0099549B"/>
    <w:rsid w:val="0099593C"/>
    <w:rsid w:val="00996733"/>
    <w:rsid w:val="00996E37"/>
    <w:rsid w:val="00997461"/>
    <w:rsid w:val="0099746F"/>
    <w:rsid w:val="00997619"/>
    <w:rsid w:val="009A1297"/>
    <w:rsid w:val="009A2739"/>
    <w:rsid w:val="009A4F64"/>
    <w:rsid w:val="009A5D68"/>
    <w:rsid w:val="009A606B"/>
    <w:rsid w:val="009A653E"/>
    <w:rsid w:val="009A6CF9"/>
    <w:rsid w:val="009A7ABB"/>
    <w:rsid w:val="009A7B76"/>
    <w:rsid w:val="009B02E6"/>
    <w:rsid w:val="009B09A7"/>
    <w:rsid w:val="009B1343"/>
    <w:rsid w:val="009B16D1"/>
    <w:rsid w:val="009B2737"/>
    <w:rsid w:val="009B3274"/>
    <w:rsid w:val="009B32C0"/>
    <w:rsid w:val="009B4CB0"/>
    <w:rsid w:val="009C16C4"/>
    <w:rsid w:val="009C2D5E"/>
    <w:rsid w:val="009C2D68"/>
    <w:rsid w:val="009C3081"/>
    <w:rsid w:val="009C4368"/>
    <w:rsid w:val="009C7251"/>
    <w:rsid w:val="009C7546"/>
    <w:rsid w:val="009C77C7"/>
    <w:rsid w:val="009D0275"/>
    <w:rsid w:val="009D0B82"/>
    <w:rsid w:val="009D17F2"/>
    <w:rsid w:val="009D21C7"/>
    <w:rsid w:val="009D32AA"/>
    <w:rsid w:val="009D3A6A"/>
    <w:rsid w:val="009D3ADD"/>
    <w:rsid w:val="009D4996"/>
    <w:rsid w:val="009D65D4"/>
    <w:rsid w:val="009D6877"/>
    <w:rsid w:val="009D6943"/>
    <w:rsid w:val="009D78EC"/>
    <w:rsid w:val="009E0A9B"/>
    <w:rsid w:val="009E2994"/>
    <w:rsid w:val="009E35F3"/>
    <w:rsid w:val="009E41DE"/>
    <w:rsid w:val="009E51B0"/>
    <w:rsid w:val="009E594D"/>
    <w:rsid w:val="009E5C8C"/>
    <w:rsid w:val="009E6253"/>
    <w:rsid w:val="009E7299"/>
    <w:rsid w:val="009F0232"/>
    <w:rsid w:val="009F1F09"/>
    <w:rsid w:val="009F2867"/>
    <w:rsid w:val="009F28C8"/>
    <w:rsid w:val="009F60C8"/>
    <w:rsid w:val="009F647A"/>
    <w:rsid w:val="009F6876"/>
    <w:rsid w:val="009F7B68"/>
    <w:rsid w:val="00A0150C"/>
    <w:rsid w:val="00A0278A"/>
    <w:rsid w:val="00A034E0"/>
    <w:rsid w:val="00A03D35"/>
    <w:rsid w:val="00A04F2F"/>
    <w:rsid w:val="00A0525D"/>
    <w:rsid w:val="00A066D7"/>
    <w:rsid w:val="00A07976"/>
    <w:rsid w:val="00A109C5"/>
    <w:rsid w:val="00A13CE4"/>
    <w:rsid w:val="00A14388"/>
    <w:rsid w:val="00A14D53"/>
    <w:rsid w:val="00A208A7"/>
    <w:rsid w:val="00A2179A"/>
    <w:rsid w:val="00A22332"/>
    <w:rsid w:val="00A22339"/>
    <w:rsid w:val="00A23EC2"/>
    <w:rsid w:val="00A247AB"/>
    <w:rsid w:val="00A249F0"/>
    <w:rsid w:val="00A25FDC"/>
    <w:rsid w:val="00A264D7"/>
    <w:rsid w:val="00A270DF"/>
    <w:rsid w:val="00A27991"/>
    <w:rsid w:val="00A30194"/>
    <w:rsid w:val="00A30BEA"/>
    <w:rsid w:val="00A31B02"/>
    <w:rsid w:val="00A31E3E"/>
    <w:rsid w:val="00A32EEC"/>
    <w:rsid w:val="00A33DBD"/>
    <w:rsid w:val="00A349CD"/>
    <w:rsid w:val="00A360F7"/>
    <w:rsid w:val="00A3635D"/>
    <w:rsid w:val="00A372C5"/>
    <w:rsid w:val="00A375E0"/>
    <w:rsid w:val="00A40082"/>
    <w:rsid w:val="00A41A37"/>
    <w:rsid w:val="00A41E95"/>
    <w:rsid w:val="00A41FB8"/>
    <w:rsid w:val="00A420D1"/>
    <w:rsid w:val="00A42930"/>
    <w:rsid w:val="00A441B7"/>
    <w:rsid w:val="00A44AF6"/>
    <w:rsid w:val="00A52547"/>
    <w:rsid w:val="00A53935"/>
    <w:rsid w:val="00A55768"/>
    <w:rsid w:val="00A55D71"/>
    <w:rsid w:val="00A60F2D"/>
    <w:rsid w:val="00A61C7E"/>
    <w:rsid w:val="00A61CB6"/>
    <w:rsid w:val="00A63C34"/>
    <w:rsid w:val="00A63D84"/>
    <w:rsid w:val="00A64280"/>
    <w:rsid w:val="00A64730"/>
    <w:rsid w:val="00A64F69"/>
    <w:rsid w:val="00A65438"/>
    <w:rsid w:val="00A65649"/>
    <w:rsid w:val="00A6646F"/>
    <w:rsid w:val="00A725EF"/>
    <w:rsid w:val="00A7292A"/>
    <w:rsid w:val="00A730DF"/>
    <w:rsid w:val="00A73499"/>
    <w:rsid w:val="00A74165"/>
    <w:rsid w:val="00A74A32"/>
    <w:rsid w:val="00A76743"/>
    <w:rsid w:val="00A767EC"/>
    <w:rsid w:val="00A76942"/>
    <w:rsid w:val="00A773AF"/>
    <w:rsid w:val="00A77F42"/>
    <w:rsid w:val="00A821A6"/>
    <w:rsid w:val="00A83E07"/>
    <w:rsid w:val="00A83F37"/>
    <w:rsid w:val="00A8401F"/>
    <w:rsid w:val="00A86253"/>
    <w:rsid w:val="00A86B2C"/>
    <w:rsid w:val="00A87BD4"/>
    <w:rsid w:val="00A9046B"/>
    <w:rsid w:val="00A92E05"/>
    <w:rsid w:val="00A94305"/>
    <w:rsid w:val="00A95F54"/>
    <w:rsid w:val="00AA0A6E"/>
    <w:rsid w:val="00AA1365"/>
    <w:rsid w:val="00AA22CD"/>
    <w:rsid w:val="00AA33EA"/>
    <w:rsid w:val="00AB3BFA"/>
    <w:rsid w:val="00AB3DC0"/>
    <w:rsid w:val="00AB497E"/>
    <w:rsid w:val="00AB5009"/>
    <w:rsid w:val="00AB7203"/>
    <w:rsid w:val="00AB7D4B"/>
    <w:rsid w:val="00AC07DE"/>
    <w:rsid w:val="00AC14A3"/>
    <w:rsid w:val="00AC18FF"/>
    <w:rsid w:val="00AC22C5"/>
    <w:rsid w:val="00AC389B"/>
    <w:rsid w:val="00AC51C6"/>
    <w:rsid w:val="00AC59B1"/>
    <w:rsid w:val="00AC6E97"/>
    <w:rsid w:val="00AD0123"/>
    <w:rsid w:val="00AD2C2E"/>
    <w:rsid w:val="00AD4157"/>
    <w:rsid w:val="00AD4E8E"/>
    <w:rsid w:val="00AD56EB"/>
    <w:rsid w:val="00AD5D7F"/>
    <w:rsid w:val="00AE0227"/>
    <w:rsid w:val="00AE116C"/>
    <w:rsid w:val="00AE1A10"/>
    <w:rsid w:val="00AE2100"/>
    <w:rsid w:val="00AE4C1E"/>
    <w:rsid w:val="00AE4FF6"/>
    <w:rsid w:val="00AE6625"/>
    <w:rsid w:val="00AE7188"/>
    <w:rsid w:val="00AF120C"/>
    <w:rsid w:val="00AF2747"/>
    <w:rsid w:val="00AF2B09"/>
    <w:rsid w:val="00AF39A4"/>
    <w:rsid w:val="00AF7B23"/>
    <w:rsid w:val="00B002DB"/>
    <w:rsid w:val="00B01172"/>
    <w:rsid w:val="00B02741"/>
    <w:rsid w:val="00B02769"/>
    <w:rsid w:val="00B02BCF"/>
    <w:rsid w:val="00B02F8E"/>
    <w:rsid w:val="00B03357"/>
    <w:rsid w:val="00B049E9"/>
    <w:rsid w:val="00B04E5E"/>
    <w:rsid w:val="00B06EC6"/>
    <w:rsid w:val="00B06FCE"/>
    <w:rsid w:val="00B13999"/>
    <w:rsid w:val="00B14836"/>
    <w:rsid w:val="00B1504E"/>
    <w:rsid w:val="00B15792"/>
    <w:rsid w:val="00B15FE6"/>
    <w:rsid w:val="00B163FA"/>
    <w:rsid w:val="00B17294"/>
    <w:rsid w:val="00B208FE"/>
    <w:rsid w:val="00B2090F"/>
    <w:rsid w:val="00B20C5B"/>
    <w:rsid w:val="00B20DCB"/>
    <w:rsid w:val="00B22033"/>
    <w:rsid w:val="00B229A1"/>
    <w:rsid w:val="00B23A53"/>
    <w:rsid w:val="00B2439A"/>
    <w:rsid w:val="00B243A9"/>
    <w:rsid w:val="00B268C5"/>
    <w:rsid w:val="00B304DC"/>
    <w:rsid w:val="00B31C3B"/>
    <w:rsid w:val="00B31E16"/>
    <w:rsid w:val="00B334F0"/>
    <w:rsid w:val="00B33D46"/>
    <w:rsid w:val="00B33E1E"/>
    <w:rsid w:val="00B34583"/>
    <w:rsid w:val="00B34C8A"/>
    <w:rsid w:val="00B365C1"/>
    <w:rsid w:val="00B36E36"/>
    <w:rsid w:val="00B37757"/>
    <w:rsid w:val="00B4004B"/>
    <w:rsid w:val="00B402D9"/>
    <w:rsid w:val="00B40BDA"/>
    <w:rsid w:val="00B41753"/>
    <w:rsid w:val="00B41E9F"/>
    <w:rsid w:val="00B42656"/>
    <w:rsid w:val="00B43708"/>
    <w:rsid w:val="00B44F91"/>
    <w:rsid w:val="00B4604F"/>
    <w:rsid w:val="00B5081B"/>
    <w:rsid w:val="00B514BA"/>
    <w:rsid w:val="00B52A3E"/>
    <w:rsid w:val="00B54AC7"/>
    <w:rsid w:val="00B5505A"/>
    <w:rsid w:val="00B55685"/>
    <w:rsid w:val="00B57608"/>
    <w:rsid w:val="00B577C4"/>
    <w:rsid w:val="00B619C3"/>
    <w:rsid w:val="00B63822"/>
    <w:rsid w:val="00B64924"/>
    <w:rsid w:val="00B64B79"/>
    <w:rsid w:val="00B66348"/>
    <w:rsid w:val="00B67306"/>
    <w:rsid w:val="00B67DDB"/>
    <w:rsid w:val="00B70B13"/>
    <w:rsid w:val="00B711F5"/>
    <w:rsid w:val="00B756DA"/>
    <w:rsid w:val="00B82AE3"/>
    <w:rsid w:val="00B82BB0"/>
    <w:rsid w:val="00B8550A"/>
    <w:rsid w:val="00B859EE"/>
    <w:rsid w:val="00B863EE"/>
    <w:rsid w:val="00B87382"/>
    <w:rsid w:val="00B87C71"/>
    <w:rsid w:val="00B90F17"/>
    <w:rsid w:val="00B939A0"/>
    <w:rsid w:val="00B93DAC"/>
    <w:rsid w:val="00B95E75"/>
    <w:rsid w:val="00B96E7F"/>
    <w:rsid w:val="00BA0937"/>
    <w:rsid w:val="00BA147B"/>
    <w:rsid w:val="00BA2C75"/>
    <w:rsid w:val="00BA6726"/>
    <w:rsid w:val="00BA7D16"/>
    <w:rsid w:val="00BB291B"/>
    <w:rsid w:val="00BB2B61"/>
    <w:rsid w:val="00BB3133"/>
    <w:rsid w:val="00BB31E2"/>
    <w:rsid w:val="00BB31E8"/>
    <w:rsid w:val="00BB361D"/>
    <w:rsid w:val="00BB6606"/>
    <w:rsid w:val="00BB7D77"/>
    <w:rsid w:val="00BC034A"/>
    <w:rsid w:val="00BC09AD"/>
    <w:rsid w:val="00BC18B4"/>
    <w:rsid w:val="00BC4260"/>
    <w:rsid w:val="00BC4AB5"/>
    <w:rsid w:val="00BC5C6C"/>
    <w:rsid w:val="00BC63D7"/>
    <w:rsid w:val="00BC6BC5"/>
    <w:rsid w:val="00BC7B3E"/>
    <w:rsid w:val="00BD1366"/>
    <w:rsid w:val="00BD264A"/>
    <w:rsid w:val="00BD2EDB"/>
    <w:rsid w:val="00BD42E2"/>
    <w:rsid w:val="00BD6556"/>
    <w:rsid w:val="00BD65CA"/>
    <w:rsid w:val="00BD6812"/>
    <w:rsid w:val="00BE0595"/>
    <w:rsid w:val="00BE1014"/>
    <w:rsid w:val="00BE1A52"/>
    <w:rsid w:val="00BE6A9D"/>
    <w:rsid w:val="00BE6C3E"/>
    <w:rsid w:val="00BE7C4D"/>
    <w:rsid w:val="00BF0EB1"/>
    <w:rsid w:val="00BF273A"/>
    <w:rsid w:val="00BF33CA"/>
    <w:rsid w:val="00BF3AE9"/>
    <w:rsid w:val="00BF434F"/>
    <w:rsid w:val="00BF7458"/>
    <w:rsid w:val="00BF797C"/>
    <w:rsid w:val="00C003B7"/>
    <w:rsid w:val="00C018BD"/>
    <w:rsid w:val="00C01DDD"/>
    <w:rsid w:val="00C02B9D"/>
    <w:rsid w:val="00C02DB0"/>
    <w:rsid w:val="00C06A93"/>
    <w:rsid w:val="00C06EBD"/>
    <w:rsid w:val="00C106E1"/>
    <w:rsid w:val="00C10B3C"/>
    <w:rsid w:val="00C10D5C"/>
    <w:rsid w:val="00C114A5"/>
    <w:rsid w:val="00C11E9E"/>
    <w:rsid w:val="00C127ED"/>
    <w:rsid w:val="00C12A9D"/>
    <w:rsid w:val="00C144A7"/>
    <w:rsid w:val="00C16634"/>
    <w:rsid w:val="00C22B75"/>
    <w:rsid w:val="00C24477"/>
    <w:rsid w:val="00C25869"/>
    <w:rsid w:val="00C25EE3"/>
    <w:rsid w:val="00C26F2C"/>
    <w:rsid w:val="00C26F44"/>
    <w:rsid w:val="00C27C4F"/>
    <w:rsid w:val="00C31208"/>
    <w:rsid w:val="00C3175D"/>
    <w:rsid w:val="00C31E1F"/>
    <w:rsid w:val="00C31F48"/>
    <w:rsid w:val="00C329FE"/>
    <w:rsid w:val="00C32CE5"/>
    <w:rsid w:val="00C34CF0"/>
    <w:rsid w:val="00C34E39"/>
    <w:rsid w:val="00C3586F"/>
    <w:rsid w:val="00C35E11"/>
    <w:rsid w:val="00C37100"/>
    <w:rsid w:val="00C37F68"/>
    <w:rsid w:val="00C403B5"/>
    <w:rsid w:val="00C40A81"/>
    <w:rsid w:val="00C4145E"/>
    <w:rsid w:val="00C41E4F"/>
    <w:rsid w:val="00C43C3D"/>
    <w:rsid w:val="00C4423B"/>
    <w:rsid w:val="00C4447A"/>
    <w:rsid w:val="00C455D0"/>
    <w:rsid w:val="00C45DF6"/>
    <w:rsid w:val="00C46B70"/>
    <w:rsid w:val="00C46C26"/>
    <w:rsid w:val="00C47210"/>
    <w:rsid w:val="00C5136E"/>
    <w:rsid w:val="00C515A7"/>
    <w:rsid w:val="00C51BD3"/>
    <w:rsid w:val="00C52FD7"/>
    <w:rsid w:val="00C535B3"/>
    <w:rsid w:val="00C544D2"/>
    <w:rsid w:val="00C55366"/>
    <w:rsid w:val="00C5615A"/>
    <w:rsid w:val="00C563DE"/>
    <w:rsid w:val="00C57707"/>
    <w:rsid w:val="00C5795B"/>
    <w:rsid w:val="00C612A9"/>
    <w:rsid w:val="00C619B2"/>
    <w:rsid w:val="00C61AA4"/>
    <w:rsid w:val="00C62579"/>
    <w:rsid w:val="00C62650"/>
    <w:rsid w:val="00C62F9A"/>
    <w:rsid w:val="00C63ADA"/>
    <w:rsid w:val="00C64327"/>
    <w:rsid w:val="00C65106"/>
    <w:rsid w:val="00C65788"/>
    <w:rsid w:val="00C6703D"/>
    <w:rsid w:val="00C67CE1"/>
    <w:rsid w:val="00C67E49"/>
    <w:rsid w:val="00C67FBD"/>
    <w:rsid w:val="00C716A4"/>
    <w:rsid w:val="00C7196D"/>
    <w:rsid w:val="00C721E3"/>
    <w:rsid w:val="00C73294"/>
    <w:rsid w:val="00C732D1"/>
    <w:rsid w:val="00C7434B"/>
    <w:rsid w:val="00C74EED"/>
    <w:rsid w:val="00C76843"/>
    <w:rsid w:val="00C77906"/>
    <w:rsid w:val="00C80988"/>
    <w:rsid w:val="00C80A03"/>
    <w:rsid w:val="00C812CE"/>
    <w:rsid w:val="00C817A6"/>
    <w:rsid w:val="00C83522"/>
    <w:rsid w:val="00C8499A"/>
    <w:rsid w:val="00C84D80"/>
    <w:rsid w:val="00C8594F"/>
    <w:rsid w:val="00C86CE3"/>
    <w:rsid w:val="00C86F01"/>
    <w:rsid w:val="00C87477"/>
    <w:rsid w:val="00C87AEE"/>
    <w:rsid w:val="00C87EBF"/>
    <w:rsid w:val="00C902EE"/>
    <w:rsid w:val="00C918AC"/>
    <w:rsid w:val="00C92D33"/>
    <w:rsid w:val="00C94210"/>
    <w:rsid w:val="00C94B24"/>
    <w:rsid w:val="00C958A4"/>
    <w:rsid w:val="00C97118"/>
    <w:rsid w:val="00C9753B"/>
    <w:rsid w:val="00C97EEB"/>
    <w:rsid w:val="00CA06AA"/>
    <w:rsid w:val="00CA097A"/>
    <w:rsid w:val="00CA162D"/>
    <w:rsid w:val="00CA2619"/>
    <w:rsid w:val="00CA40C5"/>
    <w:rsid w:val="00CA642A"/>
    <w:rsid w:val="00CA662A"/>
    <w:rsid w:val="00CA6990"/>
    <w:rsid w:val="00CA6B3E"/>
    <w:rsid w:val="00CB0070"/>
    <w:rsid w:val="00CB0231"/>
    <w:rsid w:val="00CB113F"/>
    <w:rsid w:val="00CB147A"/>
    <w:rsid w:val="00CB2E25"/>
    <w:rsid w:val="00CB38CD"/>
    <w:rsid w:val="00CB683B"/>
    <w:rsid w:val="00CC02B6"/>
    <w:rsid w:val="00CC0884"/>
    <w:rsid w:val="00CC0932"/>
    <w:rsid w:val="00CC1C95"/>
    <w:rsid w:val="00CC1F4F"/>
    <w:rsid w:val="00CC312D"/>
    <w:rsid w:val="00CC3C55"/>
    <w:rsid w:val="00CC54F5"/>
    <w:rsid w:val="00CC5D13"/>
    <w:rsid w:val="00CC713C"/>
    <w:rsid w:val="00CC7768"/>
    <w:rsid w:val="00CD36C6"/>
    <w:rsid w:val="00CD3D21"/>
    <w:rsid w:val="00CD4552"/>
    <w:rsid w:val="00CD5180"/>
    <w:rsid w:val="00CD52E1"/>
    <w:rsid w:val="00CD5410"/>
    <w:rsid w:val="00CD580A"/>
    <w:rsid w:val="00CD6456"/>
    <w:rsid w:val="00CD7A8C"/>
    <w:rsid w:val="00CE065D"/>
    <w:rsid w:val="00CE156D"/>
    <w:rsid w:val="00CE156F"/>
    <w:rsid w:val="00CE1FB5"/>
    <w:rsid w:val="00CE228A"/>
    <w:rsid w:val="00CE296C"/>
    <w:rsid w:val="00CE3107"/>
    <w:rsid w:val="00CE3AED"/>
    <w:rsid w:val="00CE69E8"/>
    <w:rsid w:val="00CF03CB"/>
    <w:rsid w:val="00CF0AC5"/>
    <w:rsid w:val="00CF3EB5"/>
    <w:rsid w:val="00CF7BDF"/>
    <w:rsid w:val="00D00B93"/>
    <w:rsid w:val="00D01617"/>
    <w:rsid w:val="00D0174F"/>
    <w:rsid w:val="00D029AF"/>
    <w:rsid w:val="00D02D3B"/>
    <w:rsid w:val="00D03084"/>
    <w:rsid w:val="00D033DB"/>
    <w:rsid w:val="00D03880"/>
    <w:rsid w:val="00D05332"/>
    <w:rsid w:val="00D12EE4"/>
    <w:rsid w:val="00D1450C"/>
    <w:rsid w:val="00D15B76"/>
    <w:rsid w:val="00D165B8"/>
    <w:rsid w:val="00D165D7"/>
    <w:rsid w:val="00D16BDE"/>
    <w:rsid w:val="00D16E2B"/>
    <w:rsid w:val="00D20E9D"/>
    <w:rsid w:val="00D21010"/>
    <w:rsid w:val="00D214B0"/>
    <w:rsid w:val="00D218CC"/>
    <w:rsid w:val="00D218DF"/>
    <w:rsid w:val="00D23BB8"/>
    <w:rsid w:val="00D25B96"/>
    <w:rsid w:val="00D25FDF"/>
    <w:rsid w:val="00D26D55"/>
    <w:rsid w:val="00D31570"/>
    <w:rsid w:val="00D3162D"/>
    <w:rsid w:val="00D32378"/>
    <w:rsid w:val="00D3321A"/>
    <w:rsid w:val="00D33A65"/>
    <w:rsid w:val="00D34FC7"/>
    <w:rsid w:val="00D40873"/>
    <w:rsid w:val="00D40B23"/>
    <w:rsid w:val="00D41B49"/>
    <w:rsid w:val="00D424FE"/>
    <w:rsid w:val="00D44522"/>
    <w:rsid w:val="00D445BA"/>
    <w:rsid w:val="00D44A02"/>
    <w:rsid w:val="00D4522E"/>
    <w:rsid w:val="00D4628D"/>
    <w:rsid w:val="00D4746C"/>
    <w:rsid w:val="00D47F6B"/>
    <w:rsid w:val="00D5115D"/>
    <w:rsid w:val="00D52261"/>
    <w:rsid w:val="00D5250D"/>
    <w:rsid w:val="00D53956"/>
    <w:rsid w:val="00D548EC"/>
    <w:rsid w:val="00D549D2"/>
    <w:rsid w:val="00D55C81"/>
    <w:rsid w:val="00D568D5"/>
    <w:rsid w:val="00D5758C"/>
    <w:rsid w:val="00D6027A"/>
    <w:rsid w:val="00D608C7"/>
    <w:rsid w:val="00D62C7F"/>
    <w:rsid w:val="00D63815"/>
    <w:rsid w:val="00D6401A"/>
    <w:rsid w:val="00D65DCE"/>
    <w:rsid w:val="00D66053"/>
    <w:rsid w:val="00D66115"/>
    <w:rsid w:val="00D67280"/>
    <w:rsid w:val="00D73067"/>
    <w:rsid w:val="00D73281"/>
    <w:rsid w:val="00D73FA1"/>
    <w:rsid w:val="00D74148"/>
    <w:rsid w:val="00D76829"/>
    <w:rsid w:val="00D801DA"/>
    <w:rsid w:val="00D80488"/>
    <w:rsid w:val="00D8166B"/>
    <w:rsid w:val="00D83D87"/>
    <w:rsid w:val="00D846FC"/>
    <w:rsid w:val="00D84708"/>
    <w:rsid w:val="00D84BDE"/>
    <w:rsid w:val="00D864E8"/>
    <w:rsid w:val="00D93735"/>
    <w:rsid w:val="00D9419D"/>
    <w:rsid w:val="00D947D4"/>
    <w:rsid w:val="00D948BD"/>
    <w:rsid w:val="00D94F89"/>
    <w:rsid w:val="00D956DF"/>
    <w:rsid w:val="00D95E23"/>
    <w:rsid w:val="00D9654D"/>
    <w:rsid w:val="00D96E4F"/>
    <w:rsid w:val="00D973B4"/>
    <w:rsid w:val="00DA0D85"/>
    <w:rsid w:val="00DA17F3"/>
    <w:rsid w:val="00DA3E16"/>
    <w:rsid w:val="00DA523D"/>
    <w:rsid w:val="00DA5FDA"/>
    <w:rsid w:val="00DA7E77"/>
    <w:rsid w:val="00DB00A0"/>
    <w:rsid w:val="00DB0252"/>
    <w:rsid w:val="00DB190B"/>
    <w:rsid w:val="00DB2A9A"/>
    <w:rsid w:val="00DB2CF0"/>
    <w:rsid w:val="00DB30EF"/>
    <w:rsid w:val="00DB3572"/>
    <w:rsid w:val="00DB4814"/>
    <w:rsid w:val="00DB5130"/>
    <w:rsid w:val="00DB5D7B"/>
    <w:rsid w:val="00DB5EC2"/>
    <w:rsid w:val="00DC0729"/>
    <w:rsid w:val="00DC1135"/>
    <w:rsid w:val="00DC12FE"/>
    <w:rsid w:val="00DC1753"/>
    <w:rsid w:val="00DC231D"/>
    <w:rsid w:val="00DC511F"/>
    <w:rsid w:val="00DC5F2D"/>
    <w:rsid w:val="00DC7905"/>
    <w:rsid w:val="00DD05FD"/>
    <w:rsid w:val="00DD0DC6"/>
    <w:rsid w:val="00DD1BF0"/>
    <w:rsid w:val="00DD23C2"/>
    <w:rsid w:val="00DD34D3"/>
    <w:rsid w:val="00DD38BE"/>
    <w:rsid w:val="00DD4E2B"/>
    <w:rsid w:val="00DD5361"/>
    <w:rsid w:val="00DD72EF"/>
    <w:rsid w:val="00DD7520"/>
    <w:rsid w:val="00DD7EDD"/>
    <w:rsid w:val="00DE00E1"/>
    <w:rsid w:val="00DE0286"/>
    <w:rsid w:val="00DE153A"/>
    <w:rsid w:val="00DE263B"/>
    <w:rsid w:val="00DE3092"/>
    <w:rsid w:val="00DE3C35"/>
    <w:rsid w:val="00DE49B5"/>
    <w:rsid w:val="00DE73F6"/>
    <w:rsid w:val="00DF139B"/>
    <w:rsid w:val="00DF4A4F"/>
    <w:rsid w:val="00DF4E60"/>
    <w:rsid w:val="00DF6418"/>
    <w:rsid w:val="00E000F7"/>
    <w:rsid w:val="00E004B8"/>
    <w:rsid w:val="00E01053"/>
    <w:rsid w:val="00E014A6"/>
    <w:rsid w:val="00E018C2"/>
    <w:rsid w:val="00E01E47"/>
    <w:rsid w:val="00E03002"/>
    <w:rsid w:val="00E04BAC"/>
    <w:rsid w:val="00E054F0"/>
    <w:rsid w:val="00E057BB"/>
    <w:rsid w:val="00E05C79"/>
    <w:rsid w:val="00E05E3D"/>
    <w:rsid w:val="00E06CD4"/>
    <w:rsid w:val="00E071D0"/>
    <w:rsid w:val="00E11405"/>
    <w:rsid w:val="00E1309B"/>
    <w:rsid w:val="00E131E7"/>
    <w:rsid w:val="00E139EF"/>
    <w:rsid w:val="00E1432D"/>
    <w:rsid w:val="00E14AE3"/>
    <w:rsid w:val="00E15320"/>
    <w:rsid w:val="00E16615"/>
    <w:rsid w:val="00E2118B"/>
    <w:rsid w:val="00E214A8"/>
    <w:rsid w:val="00E21680"/>
    <w:rsid w:val="00E22E90"/>
    <w:rsid w:val="00E24121"/>
    <w:rsid w:val="00E24660"/>
    <w:rsid w:val="00E25260"/>
    <w:rsid w:val="00E25BFC"/>
    <w:rsid w:val="00E262EF"/>
    <w:rsid w:val="00E272E6"/>
    <w:rsid w:val="00E2744C"/>
    <w:rsid w:val="00E31657"/>
    <w:rsid w:val="00E31A30"/>
    <w:rsid w:val="00E32987"/>
    <w:rsid w:val="00E363D8"/>
    <w:rsid w:val="00E375A0"/>
    <w:rsid w:val="00E40730"/>
    <w:rsid w:val="00E42F60"/>
    <w:rsid w:val="00E43211"/>
    <w:rsid w:val="00E43745"/>
    <w:rsid w:val="00E43D5E"/>
    <w:rsid w:val="00E44433"/>
    <w:rsid w:val="00E44508"/>
    <w:rsid w:val="00E44D4B"/>
    <w:rsid w:val="00E46B26"/>
    <w:rsid w:val="00E47904"/>
    <w:rsid w:val="00E5121B"/>
    <w:rsid w:val="00E5218E"/>
    <w:rsid w:val="00E522F6"/>
    <w:rsid w:val="00E52479"/>
    <w:rsid w:val="00E529AA"/>
    <w:rsid w:val="00E52A4F"/>
    <w:rsid w:val="00E53932"/>
    <w:rsid w:val="00E566D3"/>
    <w:rsid w:val="00E57499"/>
    <w:rsid w:val="00E577E7"/>
    <w:rsid w:val="00E60A0D"/>
    <w:rsid w:val="00E6210F"/>
    <w:rsid w:val="00E641B6"/>
    <w:rsid w:val="00E64C2E"/>
    <w:rsid w:val="00E64CE6"/>
    <w:rsid w:val="00E65DB0"/>
    <w:rsid w:val="00E66160"/>
    <w:rsid w:val="00E67230"/>
    <w:rsid w:val="00E7015A"/>
    <w:rsid w:val="00E72430"/>
    <w:rsid w:val="00E72CDC"/>
    <w:rsid w:val="00E7334A"/>
    <w:rsid w:val="00E73EB2"/>
    <w:rsid w:val="00E73FEA"/>
    <w:rsid w:val="00E74D0D"/>
    <w:rsid w:val="00E74E62"/>
    <w:rsid w:val="00E77248"/>
    <w:rsid w:val="00E77CBE"/>
    <w:rsid w:val="00E80774"/>
    <w:rsid w:val="00E8204C"/>
    <w:rsid w:val="00E826CC"/>
    <w:rsid w:val="00E833EB"/>
    <w:rsid w:val="00E85369"/>
    <w:rsid w:val="00E86270"/>
    <w:rsid w:val="00E86387"/>
    <w:rsid w:val="00E876F9"/>
    <w:rsid w:val="00E87D09"/>
    <w:rsid w:val="00E91034"/>
    <w:rsid w:val="00E925D8"/>
    <w:rsid w:val="00E93368"/>
    <w:rsid w:val="00E955B0"/>
    <w:rsid w:val="00E96F78"/>
    <w:rsid w:val="00E97492"/>
    <w:rsid w:val="00E97C3B"/>
    <w:rsid w:val="00EA0527"/>
    <w:rsid w:val="00EA07F5"/>
    <w:rsid w:val="00EA1AC2"/>
    <w:rsid w:val="00EA26A9"/>
    <w:rsid w:val="00EA2B8F"/>
    <w:rsid w:val="00EA39DA"/>
    <w:rsid w:val="00EA5409"/>
    <w:rsid w:val="00EA6561"/>
    <w:rsid w:val="00EA6CDC"/>
    <w:rsid w:val="00EA783D"/>
    <w:rsid w:val="00EA78AB"/>
    <w:rsid w:val="00EA7C26"/>
    <w:rsid w:val="00EB02D4"/>
    <w:rsid w:val="00EB0A87"/>
    <w:rsid w:val="00EB0D1D"/>
    <w:rsid w:val="00EB1A23"/>
    <w:rsid w:val="00EB6103"/>
    <w:rsid w:val="00EB714F"/>
    <w:rsid w:val="00EC1820"/>
    <w:rsid w:val="00EC2241"/>
    <w:rsid w:val="00EC2326"/>
    <w:rsid w:val="00EC29B6"/>
    <w:rsid w:val="00EC3897"/>
    <w:rsid w:val="00EC4131"/>
    <w:rsid w:val="00EC6CDD"/>
    <w:rsid w:val="00EC6D82"/>
    <w:rsid w:val="00ED2DFD"/>
    <w:rsid w:val="00ED3025"/>
    <w:rsid w:val="00ED4866"/>
    <w:rsid w:val="00ED4AFB"/>
    <w:rsid w:val="00ED4BB2"/>
    <w:rsid w:val="00ED4BF8"/>
    <w:rsid w:val="00ED4EBF"/>
    <w:rsid w:val="00EE0A49"/>
    <w:rsid w:val="00EE7463"/>
    <w:rsid w:val="00EF01E9"/>
    <w:rsid w:val="00EF044F"/>
    <w:rsid w:val="00EF08A4"/>
    <w:rsid w:val="00EF214C"/>
    <w:rsid w:val="00EF3605"/>
    <w:rsid w:val="00EF44A3"/>
    <w:rsid w:val="00EF5F1E"/>
    <w:rsid w:val="00EF6FE7"/>
    <w:rsid w:val="00EF798E"/>
    <w:rsid w:val="00F056A1"/>
    <w:rsid w:val="00F05BA7"/>
    <w:rsid w:val="00F05C9C"/>
    <w:rsid w:val="00F06C20"/>
    <w:rsid w:val="00F079FA"/>
    <w:rsid w:val="00F07E43"/>
    <w:rsid w:val="00F07E5D"/>
    <w:rsid w:val="00F07EA9"/>
    <w:rsid w:val="00F1203A"/>
    <w:rsid w:val="00F12068"/>
    <w:rsid w:val="00F13ACE"/>
    <w:rsid w:val="00F13C2D"/>
    <w:rsid w:val="00F14106"/>
    <w:rsid w:val="00F1422F"/>
    <w:rsid w:val="00F14E45"/>
    <w:rsid w:val="00F15908"/>
    <w:rsid w:val="00F17AD1"/>
    <w:rsid w:val="00F2025D"/>
    <w:rsid w:val="00F203BB"/>
    <w:rsid w:val="00F20893"/>
    <w:rsid w:val="00F238E4"/>
    <w:rsid w:val="00F23F66"/>
    <w:rsid w:val="00F2531F"/>
    <w:rsid w:val="00F258BD"/>
    <w:rsid w:val="00F30EC6"/>
    <w:rsid w:val="00F31046"/>
    <w:rsid w:val="00F31396"/>
    <w:rsid w:val="00F3281E"/>
    <w:rsid w:val="00F3411A"/>
    <w:rsid w:val="00F36AE2"/>
    <w:rsid w:val="00F37679"/>
    <w:rsid w:val="00F4047F"/>
    <w:rsid w:val="00F4125C"/>
    <w:rsid w:val="00F423DB"/>
    <w:rsid w:val="00F43BD5"/>
    <w:rsid w:val="00F449BF"/>
    <w:rsid w:val="00F475B3"/>
    <w:rsid w:val="00F503F3"/>
    <w:rsid w:val="00F50636"/>
    <w:rsid w:val="00F5068D"/>
    <w:rsid w:val="00F50EEC"/>
    <w:rsid w:val="00F527FE"/>
    <w:rsid w:val="00F53C89"/>
    <w:rsid w:val="00F54A18"/>
    <w:rsid w:val="00F54FF4"/>
    <w:rsid w:val="00F55E2E"/>
    <w:rsid w:val="00F563B1"/>
    <w:rsid w:val="00F5694B"/>
    <w:rsid w:val="00F56AE9"/>
    <w:rsid w:val="00F608C2"/>
    <w:rsid w:val="00F61870"/>
    <w:rsid w:val="00F61F9D"/>
    <w:rsid w:val="00F62A99"/>
    <w:rsid w:val="00F64074"/>
    <w:rsid w:val="00F64585"/>
    <w:rsid w:val="00F666E9"/>
    <w:rsid w:val="00F66914"/>
    <w:rsid w:val="00F7056A"/>
    <w:rsid w:val="00F73283"/>
    <w:rsid w:val="00F745E9"/>
    <w:rsid w:val="00F759A0"/>
    <w:rsid w:val="00F75C8B"/>
    <w:rsid w:val="00F819E3"/>
    <w:rsid w:val="00F81A06"/>
    <w:rsid w:val="00F81A56"/>
    <w:rsid w:val="00F82772"/>
    <w:rsid w:val="00F8306C"/>
    <w:rsid w:val="00F8328D"/>
    <w:rsid w:val="00F870E5"/>
    <w:rsid w:val="00F87648"/>
    <w:rsid w:val="00F933A8"/>
    <w:rsid w:val="00F9374F"/>
    <w:rsid w:val="00F942AA"/>
    <w:rsid w:val="00F946BA"/>
    <w:rsid w:val="00F94958"/>
    <w:rsid w:val="00F96119"/>
    <w:rsid w:val="00F964EC"/>
    <w:rsid w:val="00F966B9"/>
    <w:rsid w:val="00FA1E52"/>
    <w:rsid w:val="00FA2100"/>
    <w:rsid w:val="00FA303E"/>
    <w:rsid w:val="00FA366B"/>
    <w:rsid w:val="00FA7586"/>
    <w:rsid w:val="00FB09A1"/>
    <w:rsid w:val="00FB0A83"/>
    <w:rsid w:val="00FB1401"/>
    <w:rsid w:val="00FB1534"/>
    <w:rsid w:val="00FB2904"/>
    <w:rsid w:val="00FB3E2A"/>
    <w:rsid w:val="00FB40B3"/>
    <w:rsid w:val="00FB524C"/>
    <w:rsid w:val="00FB6881"/>
    <w:rsid w:val="00FB6B56"/>
    <w:rsid w:val="00FB7B26"/>
    <w:rsid w:val="00FC0441"/>
    <w:rsid w:val="00FC0A27"/>
    <w:rsid w:val="00FC33B2"/>
    <w:rsid w:val="00FC425E"/>
    <w:rsid w:val="00FC4AE7"/>
    <w:rsid w:val="00FC4D03"/>
    <w:rsid w:val="00FC60E0"/>
    <w:rsid w:val="00FC70C3"/>
    <w:rsid w:val="00FC76A6"/>
    <w:rsid w:val="00FD09F6"/>
    <w:rsid w:val="00FD0D5B"/>
    <w:rsid w:val="00FD1740"/>
    <w:rsid w:val="00FD237B"/>
    <w:rsid w:val="00FD3F0D"/>
    <w:rsid w:val="00FD458A"/>
    <w:rsid w:val="00FD7BB8"/>
    <w:rsid w:val="00FE1D7D"/>
    <w:rsid w:val="00FE301E"/>
    <w:rsid w:val="00FE473E"/>
    <w:rsid w:val="00FE503D"/>
    <w:rsid w:val="00FE54CC"/>
    <w:rsid w:val="00FE59B2"/>
    <w:rsid w:val="00FF0153"/>
    <w:rsid w:val="00FF04F9"/>
    <w:rsid w:val="00FF056C"/>
    <w:rsid w:val="00FF1BEE"/>
    <w:rsid w:val="00FF2BCD"/>
    <w:rsid w:val="00FF2E4A"/>
    <w:rsid w:val="00FF2EBB"/>
    <w:rsid w:val="01AD90EB"/>
    <w:rsid w:val="035B94CB"/>
    <w:rsid w:val="036221FD"/>
    <w:rsid w:val="0508E198"/>
    <w:rsid w:val="05D1EECA"/>
    <w:rsid w:val="0663F48A"/>
    <w:rsid w:val="066E1E36"/>
    <w:rsid w:val="082348CA"/>
    <w:rsid w:val="09345601"/>
    <w:rsid w:val="098D8448"/>
    <w:rsid w:val="0CF72F7A"/>
    <w:rsid w:val="0E5075A4"/>
    <w:rsid w:val="0EF91936"/>
    <w:rsid w:val="0F431CBA"/>
    <w:rsid w:val="10736C35"/>
    <w:rsid w:val="12A05E2C"/>
    <w:rsid w:val="12A0838B"/>
    <w:rsid w:val="12AD9811"/>
    <w:rsid w:val="1362F6CB"/>
    <w:rsid w:val="14D036EF"/>
    <w:rsid w:val="16120C4C"/>
    <w:rsid w:val="193E5251"/>
    <w:rsid w:val="1BF487EE"/>
    <w:rsid w:val="1CE3365A"/>
    <w:rsid w:val="1D08DDCE"/>
    <w:rsid w:val="1DE7C5BF"/>
    <w:rsid w:val="1E1D1E31"/>
    <w:rsid w:val="1EAABD8B"/>
    <w:rsid w:val="1ECCF5C1"/>
    <w:rsid w:val="1FE50D07"/>
    <w:rsid w:val="201AD71C"/>
    <w:rsid w:val="2154BEF3"/>
    <w:rsid w:val="21B6A77D"/>
    <w:rsid w:val="22F08F54"/>
    <w:rsid w:val="244EBB50"/>
    <w:rsid w:val="245F17A3"/>
    <w:rsid w:val="248C5FB5"/>
    <w:rsid w:val="24EE483F"/>
    <w:rsid w:val="251E16BA"/>
    <w:rsid w:val="252EDA23"/>
    <w:rsid w:val="25639B02"/>
    <w:rsid w:val="25C4FB81"/>
    <w:rsid w:val="26AAA7AD"/>
    <w:rsid w:val="27C40077"/>
    <w:rsid w:val="28128965"/>
    <w:rsid w:val="2825E901"/>
    <w:rsid w:val="283E32D4"/>
    <w:rsid w:val="29E1E368"/>
    <w:rsid w:val="2A946672"/>
    <w:rsid w:val="2BAE6B2E"/>
    <w:rsid w:val="2E7C4EFE"/>
    <w:rsid w:val="2E8CC32D"/>
    <w:rsid w:val="2E952A85"/>
    <w:rsid w:val="2F3A5E01"/>
    <w:rsid w:val="2F3EADC1"/>
    <w:rsid w:val="2FE4EF2C"/>
    <w:rsid w:val="2FFD0BFD"/>
    <w:rsid w:val="30A85A9E"/>
    <w:rsid w:val="30A9ACF2"/>
    <w:rsid w:val="32457D53"/>
    <w:rsid w:val="334DEB93"/>
    <w:rsid w:val="3377B175"/>
    <w:rsid w:val="339630A2"/>
    <w:rsid w:val="357D1E15"/>
    <w:rsid w:val="35BB98AC"/>
    <w:rsid w:val="367937C0"/>
    <w:rsid w:val="36B153DD"/>
    <w:rsid w:val="37D5333F"/>
    <w:rsid w:val="37F7BBC6"/>
    <w:rsid w:val="39B14710"/>
    <w:rsid w:val="3AE2DDB5"/>
    <w:rsid w:val="3C4E4823"/>
    <w:rsid w:val="3D151C06"/>
    <w:rsid w:val="3D672073"/>
    <w:rsid w:val="3E95B253"/>
    <w:rsid w:val="3FE7627E"/>
    <w:rsid w:val="4246131A"/>
    <w:rsid w:val="4567D172"/>
    <w:rsid w:val="470288D2"/>
    <w:rsid w:val="4712F693"/>
    <w:rsid w:val="47A43D4C"/>
    <w:rsid w:val="47B27E54"/>
    <w:rsid w:val="47B39F96"/>
    <w:rsid w:val="487516F3"/>
    <w:rsid w:val="48D2D027"/>
    <w:rsid w:val="4939ECF8"/>
    <w:rsid w:val="4A94ACA3"/>
    <w:rsid w:val="4DA6414A"/>
    <w:rsid w:val="4E3E74A7"/>
    <w:rsid w:val="4E8085AB"/>
    <w:rsid w:val="4FDA4508"/>
    <w:rsid w:val="51761569"/>
    <w:rsid w:val="529D1701"/>
    <w:rsid w:val="52F5366D"/>
    <w:rsid w:val="5311E5CA"/>
    <w:rsid w:val="541582CE"/>
    <w:rsid w:val="542C2811"/>
    <w:rsid w:val="5561C725"/>
    <w:rsid w:val="56E1C956"/>
    <w:rsid w:val="58A6A803"/>
    <w:rsid w:val="5AB2BDF3"/>
    <w:rsid w:val="5AC9A7AA"/>
    <w:rsid w:val="5C6D1E70"/>
    <w:rsid w:val="5D4FA2BC"/>
    <w:rsid w:val="5DC4610C"/>
    <w:rsid w:val="5E6A0337"/>
    <w:rsid w:val="5EA3B7F9"/>
    <w:rsid w:val="603D6AE4"/>
    <w:rsid w:val="60DC807D"/>
    <w:rsid w:val="6121FF77"/>
    <w:rsid w:val="6159ED96"/>
    <w:rsid w:val="62F3A081"/>
    <w:rsid w:val="64752ABD"/>
    <w:rsid w:val="65BF8C97"/>
    <w:rsid w:val="65FA773A"/>
    <w:rsid w:val="67D808EA"/>
    <w:rsid w:val="6886C899"/>
    <w:rsid w:val="6922A45A"/>
    <w:rsid w:val="69CB1553"/>
    <w:rsid w:val="6A20D44F"/>
    <w:rsid w:val="6A42CC8A"/>
    <w:rsid w:val="6AF165BD"/>
    <w:rsid w:val="6B8B82E6"/>
    <w:rsid w:val="6B98770C"/>
    <w:rsid w:val="6BBE42DF"/>
    <w:rsid w:val="6CB701DA"/>
    <w:rsid w:val="6D5A1340"/>
    <w:rsid w:val="6ED713CD"/>
    <w:rsid w:val="701439FF"/>
    <w:rsid w:val="7165C2D3"/>
    <w:rsid w:val="71668EAF"/>
    <w:rsid w:val="7212BDD7"/>
    <w:rsid w:val="73B6BD01"/>
    <w:rsid w:val="744869AF"/>
    <w:rsid w:val="7D70370A"/>
    <w:rsid w:val="7F0C076B"/>
    <w:rsid w:val="7F863915"/>
    <w:rsid w:val="7FA6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03A6C"/>
  <w15:chartTrackingRefBased/>
  <w15:docId w15:val="{390752AC-BAB7-4CB2-9A47-BCB72D41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5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71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6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71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6A4"/>
  </w:style>
  <w:style w:type="paragraph" w:styleId="Footer">
    <w:name w:val="footer"/>
    <w:basedOn w:val="Normal"/>
    <w:link w:val="FooterChar"/>
    <w:uiPriority w:val="99"/>
    <w:semiHidden/>
    <w:unhideWhenUsed/>
    <w:rsid w:val="00C71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6A4"/>
  </w:style>
  <w:style w:type="character" w:styleId="Hyperlink">
    <w:name w:val="Hyperlink"/>
    <w:basedOn w:val="DefaultParagraphFont"/>
    <w:uiPriority w:val="99"/>
    <w:unhideWhenUsed/>
    <w:rsid w:val="006218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186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D55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B71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5C2FE7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179B0"/>
    <w:pPr>
      <w:tabs>
        <w:tab w:val="left" w:pos="440"/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40705"/>
    <w:pPr>
      <w:tabs>
        <w:tab w:val="left" w:pos="880"/>
        <w:tab w:val="right" w:leader="dot" w:pos="9350"/>
      </w:tabs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C34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C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C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CF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182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59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DefaultParagraphFont"/>
    <w:rsid w:val="00F8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1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@inundatii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undatii.ro/portal-harti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undatii.ro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undatii.r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undatii.ro" TargetMode="External"/><Relationship Id="rId14" Type="http://schemas.openxmlformats.org/officeDocument/2006/relationships/hyperlink" Target="https://inundatii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9CE75-544C-4C4C-8209-FA1934302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3762</TotalTime>
  <Pages>19</Pages>
  <Words>9798</Words>
  <Characters>55854</Characters>
  <Application>Microsoft Office Word</Application>
  <DocSecurity>0</DocSecurity>
  <Lines>465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WBG</Company>
  <LinksUpToDate>false</LinksUpToDate>
  <CharactersWithSpaces>65521</CharactersWithSpaces>
  <SharedDoc>false</SharedDoc>
  <HLinks>
    <vt:vector size="108" baseType="variant">
      <vt:variant>
        <vt:i4>5767255</vt:i4>
      </vt:variant>
      <vt:variant>
        <vt:i4>90</vt:i4>
      </vt:variant>
      <vt:variant>
        <vt:i4>0</vt:i4>
      </vt:variant>
      <vt:variant>
        <vt:i4>5</vt:i4>
      </vt:variant>
      <vt:variant>
        <vt:lpwstr>https://inundatii.ro/</vt:lpwstr>
      </vt:variant>
      <vt:variant>
        <vt:lpwstr/>
      </vt:variant>
      <vt:variant>
        <vt:i4>5570664</vt:i4>
      </vt:variant>
      <vt:variant>
        <vt:i4>87</vt:i4>
      </vt:variant>
      <vt:variant>
        <vt:i4>0</vt:i4>
      </vt:variant>
      <vt:variant>
        <vt:i4>5</vt:i4>
      </vt:variant>
      <vt:variant>
        <vt:lpwstr>https://www.youtube.com/@inundatiiro</vt:lpwstr>
      </vt:variant>
      <vt:variant>
        <vt:lpwstr/>
      </vt:variant>
      <vt:variant>
        <vt:i4>2883708</vt:i4>
      </vt:variant>
      <vt:variant>
        <vt:i4>84</vt:i4>
      </vt:variant>
      <vt:variant>
        <vt:i4>0</vt:i4>
      </vt:variant>
      <vt:variant>
        <vt:i4>5</vt:i4>
      </vt:variant>
      <vt:variant>
        <vt:lpwstr>https://inundatii.ro/portal-harti/</vt:lpwstr>
      </vt:variant>
      <vt:variant>
        <vt:lpwstr/>
      </vt:variant>
      <vt:variant>
        <vt:i4>5767255</vt:i4>
      </vt:variant>
      <vt:variant>
        <vt:i4>81</vt:i4>
      </vt:variant>
      <vt:variant>
        <vt:i4>0</vt:i4>
      </vt:variant>
      <vt:variant>
        <vt:i4>5</vt:i4>
      </vt:variant>
      <vt:variant>
        <vt:lpwstr>https://inundatii.ro/</vt:lpwstr>
      </vt:variant>
      <vt:variant>
        <vt:lpwstr/>
      </vt:variant>
      <vt:variant>
        <vt:i4>5767255</vt:i4>
      </vt:variant>
      <vt:variant>
        <vt:i4>78</vt:i4>
      </vt:variant>
      <vt:variant>
        <vt:i4>0</vt:i4>
      </vt:variant>
      <vt:variant>
        <vt:i4>5</vt:i4>
      </vt:variant>
      <vt:variant>
        <vt:lpwstr>https://inundatii.ro/</vt:lpwstr>
      </vt:variant>
      <vt:variant>
        <vt:lpwstr/>
      </vt:variant>
      <vt:variant>
        <vt:i4>1245209</vt:i4>
      </vt:variant>
      <vt:variant>
        <vt:i4>75</vt:i4>
      </vt:variant>
      <vt:variant>
        <vt:i4>0</vt:i4>
      </vt:variant>
      <vt:variant>
        <vt:i4>5</vt:i4>
      </vt:variant>
      <vt:variant>
        <vt:lpwstr>http://www.inundatii.ro/</vt:lpwstr>
      </vt:variant>
      <vt:variant>
        <vt:lpwstr/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_Toc139899447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_Toc139899446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_Toc139899445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_Toc139899444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_Toc139899443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_Toc139899442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_Toc139899441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_Toc139899440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_Toc139899439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_Toc139899438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_Toc139899437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_Toc139899436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Chris-Philip Fischer</dc:creator>
  <cp:keywords/>
  <dc:description/>
  <cp:lastModifiedBy>Elena Daniela Ghita</cp:lastModifiedBy>
  <cp:revision>244</cp:revision>
  <dcterms:created xsi:type="dcterms:W3CDTF">2023-07-03T08:53:00Z</dcterms:created>
  <dcterms:modified xsi:type="dcterms:W3CDTF">2023-08-04T14:29:00Z</dcterms:modified>
</cp:coreProperties>
</file>